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D4114">
      <w:pPr>
        <w:spacing w:after="0" w:line="240" w:lineRule="auto"/>
        <w:ind w:left="-284" w:right="-710"/>
        <w:jc w:val="center"/>
        <w:rPr>
          <w:rFonts w:ascii="Amasis MT Pro" w:hAnsi="Amasis MT Pro"/>
          <w:b/>
          <w:bCs/>
          <w:sz w:val="24"/>
          <w:szCs w:val="24"/>
        </w:rPr>
      </w:pPr>
      <w:bookmarkStart w:id="0" w:name="_Hlk76997632"/>
      <w:r>
        <w:rPr>
          <w:rFonts w:ascii="Amasis MT Pro" w:hAnsi="Amasis MT Pro"/>
          <w:b/>
          <w:bCs/>
          <w:sz w:val="24"/>
          <w:szCs w:val="24"/>
        </w:rPr>
        <w:t>EDITAL DE PREGÃO ELETRÔNICO Nº 008/2024</w:t>
      </w:r>
    </w:p>
    <w:p w14:paraId="0FF1176F">
      <w:pPr>
        <w:spacing w:after="0" w:line="240" w:lineRule="auto"/>
        <w:ind w:left="-284" w:right="-710"/>
        <w:jc w:val="center"/>
        <w:rPr>
          <w:rFonts w:ascii="Amasis MT Pro" w:hAnsi="Amasis MT Pro"/>
          <w:b/>
          <w:bCs/>
          <w:sz w:val="24"/>
          <w:szCs w:val="24"/>
        </w:rPr>
      </w:pPr>
      <w:r>
        <w:rPr>
          <w:rFonts w:ascii="Amasis MT Pro" w:hAnsi="Amasis MT Pro"/>
          <w:b/>
          <w:bCs/>
          <w:sz w:val="24"/>
          <w:szCs w:val="24"/>
        </w:rPr>
        <w:t>Processo Administrativo nº 096/2024</w:t>
      </w:r>
    </w:p>
    <w:p w14:paraId="0E1DC00A">
      <w:pPr>
        <w:spacing w:after="0" w:line="240" w:lineRule="auto"/>
        <w:ind w:left="-284" w:right="-710"/>
        <w:jc w:val="center"/>
        <w:rPr>
          <w:rFonts w:ascii="Amasis MT Pro" w:hAnsi="Amasis MT Pro"/>
          <w:b/>
          <w:bCs/>
          <w:sz w:val="24"/>
          <w:szCs w:val="24"/>
        </w:rPr>
      </w:pPr>
    </w:p>
    <w:p w14:paraId="0A80F1F8">
      <w:pPr>
        <w:spacing w:line="240" w:lineRule="auto"/>
        <w:ind w:left="-284" w:right="-710"/>
        <w:jc w:val="both"/>
        <w:rPr>
          <w:rFonts w:ascii="Amasis MT Pro" w:hAnsi="Amasis MT Pro"/>
          <w:sz w:val="24"/>
          <w:szCs w:val="24"/>
        </w:rPr>
      </w:pPr>
      <w:r>
        <w:rPr>
          <w:rFonts w:ascii="Amasis MT Pro" w:hAnsi="Amasis MT Pro"/>
          <w:sz w:val="24"/>
          <w:szCs w:val="24"/>
        </w:rPr>
        <w:t xml:space="preserve">O </w:t>
      </w:r>
      <w:r>
        <w:rPr>
          <w:rFonts w:ascii="Amasis MT Pro" w:hAnsi="Amasis MT Pro"/>
          <w:b/>
          <w:bCs/>
          <w:sz w:val="24"/>
          <w:szCs w:val="24"/>
        </w:rPr>
        <w:t xml:space="preserve">Município de </w:t>
      </w:r>
      <w:bookmarkStart w:id="13" w:name="_GoBack"/>
      <w:r>
        <w:rPr>
          <w:rFonts w:ascii="Amasis MT Pro" w:hAnsi="Amasis MT Pro"/>
          <w:b/>
          <w:bCs/>
          <w:sz w:val="24"/>
          <w:szCs w:val="24"/>
        </w:rPr>
        <w:t>Santanópolis</w:t>
      </w:r>
      <w:bookmarkEnd w:id="13"/>
      <w:r>
        <w:rPr>
          <w:rFonts w:ascii="Amasis MT Pro" w:hAnsi="Amasis MT Pro"/>
          <w:b/>
          <w:bCs/>
          <w:sz w:val="24"/>
          <w:szCs w:val="24"/>
        </w:rPr>
        <w:t xml:space="preserve"> – BA</w:t>
      </w:r>
      <w:r>
        <w:rPr>
          <w:rFonts w:ascii="Amasis MT Pro" w:hAnsi="Amasis MT Pro"/>
          <w:sz w:val="24"/>
          <w:szCs w:val="24"/>
        </w:rPr>
        <w:t xml:space="preserve">, no uso de suas atribuições legais, por meio da utilização de recursos da tecnologia da informação – INTERNET, torna público que realizará procedimento licitatório na modalidade PREGÃO ELETRONICO objetivando a </w:t>
      </w:r>
      <w:bookmarkStart w:id="1" w:name="_Hlk48821752"/>
      <w:r>
        <w:rPr>
          <w:rFonts w:ascii="Amasis MT Pro" w:hAnsi="Amasis MT Pro"/>
          <w:sz w:val="24"/>
          <w:szCs w:val="24"/>
        </w:rPr>
        <w:t>Registro de preço para eventual e futura Aquisição de Medicamentos, Insumos Hospitalares, e Material para suprir as necessidades do Hospital Municipal, Laboratório, Farmácia Básica, Unidades Básicas de Saúde, do Fundo Municipal de Saúde do Município de Santanópolis, conforme descrito no ANEXO I – participação ampla, de acordo com o estabelecido pelo edital.</w:t>
      </w:r>
      <w:bookmarkEnd w:id="1"/>
    </w:p>
    <w:p w14:paraId="35CE6F7E">
      <w:pPr>
        <w:spacing w:line="240" w:lineRule="auto"/>
        <w:ind w:left="-284" w:right="-710"/>
        <w:jc w:val="both"/>
        <w:rPr>
          <w:rFonts w:ascii="Amasis MT Pro" w:hAnsi="Amasis MT Pro"/>
          <w:b/>
          <w:bCs/>
          <w:sz w:val="24"/>
          <w:szCs w:val="24"/>
        </w:rPr>
      </w:pPr>
      <w:r>
        <w:rPr>
          <w:rFonts w:ascii="Amasis MT Pro" w:hAnsi="Amasis MT Pro"/>
          <w:b/>
          <w:bCs/>
          <w:sz w:val="24"/>
          <w:szCs w:val="24"/>
        </w:rPr>
        <w:t>TIPO DE LICITAÇÃO: Menor Preço por lote – Modalidade Aberto</w:t>
      </w:r>
    </w:p>
    <w:p w14:paraId="20AC8EC8">
      <w:pPr>
        <w:spacing w:line="240" w:lineRule="auto"/>
        <w:ind w:left="-284" w:right="-710"/>
        <w:jc w:val="both"/>
        <w:rPr>
          <w:rFonts w:ascii="Amasis MT Pro" w:hAnsi="Amasis MT Pro"/>
          <w:b/>
          <w:bCs/>
          <w:sz w:val="24"/>
          <w:szCs w:val="24"/>
        </w:rPr>
      </w:pPr>
      <w:r>
        <w:rPr>
          <w:rFonts w:ascii="Amasis MT Pro" w:hAnsi="Amasis MT Pro"/>
          <w:b/>
          <w:bCs/>
          <w:sz w:val="24"/>
          <w:szCs w:val="24"/>
        </w:rPr>
        <w:t>SESSÃO PÚBLICA DO PREGÃO ELETRONICO</w:t>
      </w:r>
    </w:p>
    <w:p w14:paraId="0A3C792C">
      <w:pPr>
        <w:spacing w:line="240" w:lineRule="auto"/>
        <w:ind w:left="-284" w:right="-710"/>
        <w:jc w:val="both"/>
        <w:rPr>
          <w:rFonts w:ascii="Amasis MT Pro" w:hAnsi="Amasis MT Pro"/>
          <w:b/>
          <w:bCs/>
          <w:sz w:val="24"/>
          <w:szCs w:val="24"/>
        </w:rPr>
      </w:pPr>
      <w:r>
        <w:rPr>
          <w:rFonts w:ascii="Amasis MT Pro" w:hAnsi="Amasis MT Pro"/>
          <w:b/>
          <w:bCs/>
          <w:sz w:val="24"/>
          <w:szCs w:val="24"/>
        </w:rPr>
        <w:t xml:space="preserve">LOCAL: </w:t>
      </w:r>
      <w:bookmarkStart w:id="2" w:name="_Hlk48821104"/>
      <w:r>
        <w:rPr>
          <w:rFonts w:ascii="Amasis MT Pro" w:hAnsi="Amasis MT Pro"/>
          <w:b/>
          <w:bCs/>
          <w:sz w:val="24"/>
          <w:szCs w:val="24"/>
        </w:rPr>
        <w:fldChar w:fldCharType="begin"/>
      </w:r>
      <w:r>
        <w:rPr>
          <w:rFonts w:ascii="Amasis MT Pro" w:hAnsi="Amasis MT Pro"/>
          <w:b/>
          <w:bCs/>
          <w:sz w:val="24"/>
          <w:szCs w:val="24"/>
        </w:rPr>
        <w:instrText xml:space="preserve"> HYPERLINK "http://www.bnc.org.br" </w:instrText>
      </w:r>
      <w:r>
        <w:rPr>
          <w:rFonts w:ascii="Amasis MT Pro" w:hAnsi="Amasis MT Pro"/>
          <w:b/>
          <w:bCs/>
          <w:sz w:val="24"/>
          <w:szCs w:val="24"/>
        </w:rPr>
        <w:fldChar w:fldCharType="separate"/>
      </w:r>
      <w:r>
        <w:rPr>
          <w:rStyle w:val="15"/>
          <w:rFonts w:ascii="Amasis MT Pro" w:hAnsi="Amasis MT Pro"/>
          <w:b/>
          <w:bCs/>
          <w:sz w:val="24"/>
          <w:szCs w:val="24"/>
        </w:rPr>
        <w:t>www.bnc.org.br</w:t>
      </w:r>
      <w:r>
        <w:rPr>
          <w:rFonts w:ascii="Amasis MT Pro" w:hAnsi="Amasis MT Pro"/>
          <w:b/>
          <w:bCs/>
          <w:sz w:val="24"/>
          <w:szCs w:val="24"/>
        </w:rPr>
        <w:fldChar w:fldCharType="end"/>
      </w:r>
      <w:bookmarkEnd w:id="2"/>
    </w:p>
    <w:p w14:paraId="71741F04">
      <w:pPr>
        <w:spacing w:line="240" w:lineRule="auto"/>
        <w:ind w:left="-284" w:right="-710"/>
        <w:jc w:val="both"/>
        <w:rPr>
          <w:rFonts w:ascii="Amasis MT Pro" w:hAnsi="Amasis MT Pro"/>
          <w:sz w:val="24"/>
          <w:szCs w:val="24"/>
        </w:rPr>
      </w:pPr>
      <w:r>
        <w:rPr>
          <w:rFonts w:ascii="Amasis MT Pro" w:hAnsi="Amasis MT Pro"/>
          <w:b/>
          <w:bCs/>
          <w:sz w:val="24"/>
          <w:szCs w:val="24"/>
        </w:rPr>
        <w:t>FUNDAMENTO LEGAL:</w:t>
      </w:r>
      <w:r>
        <w:rPr>
          <w:rFonts w:ascii="Amasis MT Pro" w:hAnsi="Amasis MT Pro"/>
          <w:sz w:val="24"/>
          <w:szCs w:val="24"/>
        </w:rPr>
        <w:t xml:space="preserve"> O procedimento licitatório obedecerá, integralmente, a Lei Federal nº. 14.133 de 01 de abril de 2021 e Regulamentos Municipais que regulamentam a modalidade Pregão.</w:t>
      </w:r>
    </w:p>
    <w:p w14:paraId="55D490B6">
      <w:pPr>
        <w:spacing w:line="240" w:lineRule="auto"/>
        <w:ind w:left="-284" w:right="-710"/>
        <w:jc w:val="both"/>
        <w:rPr>
          <w:rFonts w:ascii="Amasis MT Pro" w:hAnsi="Amasis MT Pro"/>
          <w:b/>
          <w:bCs/>
          <w:sz w:val="24"/>
          <w:szCs w:val="24"/>
        </w:rPr>
      </w:pPr>
      <w:r>
        <w:rPr>
          <w:rFonts w:ascii="Amasis MT Pro" w:hAnsi="Amasis MT Pro"/>
          <w:b/>
          <w:bCs/>
          <w:sz w:val="24"/>
          <w:szCs w:val="24"/>
        </w:rPr>
        <w:t>Serão observadas as seguintes datas e horários para os procedimentos que seguem:</w:t>
      </w:r>
    </w:p>
    <w:tbl>
      <w:tblPr>
        <w:tblStyle w:val="2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1"/>
        <w:gridCol w:w="4524"/>
      </w:tblGrid>
      <w:tr w14:paraId="6354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9135" w:type="dxa"/>
            <w:gridSpan w:val="2"/>
            <w:shd w:val="clear" w:color="auto" w:fill="D0CECE" w:themeFill="background2" w:themeFillShade="E6"/>
            <w:vAlign w:val="center"/>
          </w:tcPr>
          <w:p w14:paraId="729F4632">
            <w:pPr>
              <w:spacing w:after="0" w:line="240" w:lineRule="auto"/>
              <w:ind w:left="-284" w:right="-710"/>
              <w:jc w:val="center"/>
              <w:rPr>
                <w:rFonts w:ascii="Amasis MT Pro" w:hAnsi="Amasis MT Pro"/>
                <w:b/>
                <w:bCs/>
                <w:sz w:val="24"/>
                <w:szCs w:val="24"/>
              </w:rPr>
            </w:pPr>
            <w:r>
              <w:rPr>
                <w:rFonts w:ascii="Amasis MT Pro" w:hAnsi="Amasis MT Pro"/>
                <w:b/>
                <w:bCs/>
                <w:sz w:val="24"/>
                <w:szCs w:val="24"/>
              </w:rPr>
              <w:t>RECEBIMENTO DAS PROPOSTAS</w:t>
            </w:r>
          </w:p>
        </w:tc>
      </w:tr>
      <w:tr w14:paraId="58B8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611" w:type="dxa"/>
            <w:shd w:val="clear" w:color="auto" w:fill="D0CECE" w:themeFill="background2" w:themeFillShade="E6"/>
            <w:vAlign w:val="center"/>
          </w:tcPr>
          <w:p w14:paraId="490E65B9">
            <w:pPr>
              <w:spacing w:after="0" w:line="240" w:lineRule="auto"/>
              <w:ind w:left="-284" w:right="-710"/>
              <w:jc w:val="center"/>
              <w:rPr>
                <w:rFonts w:ascii="Amasis MT Pro" w:hAnsi="Amasis MT Pro"/>
                <w:b/>
                <w:bCs/>
                <w:sz w:val="24"/>
                <w:szCs w:val="24"/>
              </w:rPr>
            </w:pPr>
            <w:r>
              <w:rPr>
                <w:rFonts w:ascii="Amasis MT Pro" w:hAnsi="Amasis MT Pro"/>
                <w:b/>
                <w:bCs/>
                <w:sz w:val="24"/>
                <w:szCs w:val="24"/>
              </w:rPr>
              <w:t>Início</w:t>
            </w:r>
          </w:p>
        </w:tc>
        <w:tc>
          <w:tcPr>
            <w:tcW w:w="4523" w:type="dxa"/>
            <w:shd w:val="clear" w:color="auto" w:fill="D0CECE" w:themeFill="background2" w:themeFillShade="E6"/>
            <w:vAlign w:val="center"/>
          </w:tcPr>
          <w:p w14:paraId="486152F5">
            <w:pPr>
              <w:spacing w:after="0" w:line="240" w:lineRule="auto"/>
              <w:ind w:left="-284" w:right="-710"/>
              <w:jc w:val="center"/>
              <w:rPr>
                <w:rFonts w:ascii="Amasis MT Pro" w:hAnsi="Amasis MT Pro"/>
                <w:b/>
                <w:bCs/>
                <w:sz w:val="24"/>
                <w:szCs w:val="24"/>
              </w:rPr>
            </w:pPr>
            <w:r>
              <w:rPr>
                <w:rFonts w:ascii="Amasis MT Pro" w:hAnsi="Amasis MT Pro"/>
                <w:b/>
                <w:bCs/>
                <w:sz w:val="24"/>
                <w:szCs w:val="24"/>
              </w:rPr>
              <w:t>Término</w:t>
            </w:r>
          </w:p>
        </w:tc>
      </w:tr>
      <w:tr w14:paraId="28A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11" w:type="dxa"/>
            <w:vAlign w:val="center"/>
          </w:tcPr>
          <w:p w14:paraId="3320268A">
            <w:pPr>
              <w:spacing w:after="0" w:line="240" w:lineRule="auto"/>
              <w:ind w:left="-284" w:right="-355"/>
              <w:jc w:val="center"/>
              <w:rPr>
                <w:rFonts w:ascii="Amasis MT Pro" w:hAnsi="Amasis MT Pro"/>
                <w:b/>
                <w:bCs/>
                <w:sz w:val="24"/>
                <w:szCs w:val="24"/>
              </w:rPr>
            </w:pPr>
            <w:r>
              <w:rPr>
                <w:rFonts w:ascii="Amasis MT Pro" w:hAnsi="Amasis MT Pro"/>
                <w:b/>
                <w:bCs/>
                <w:sz w:val="24"/>
                <w:szCs w:val="24"/>
              </w:rPr>
              <w:t>Data/Horário</w:t>
            </w:r>
          </w:p>
        </w:tc>
        <w:tc>
          <w:tcPr>
            <w:tcW w:w="4523" w:type="dxa"/>
            <w:vAlign w:val="center"/>
          </w:tcPr>
          <w:p w14:paraId="7373482F">
            <w:pPr>
              <w:spacing w:after="0" w:line="240" w:lineRule="auto"/>
              <w:ind w:left="-284" w:right="-710"/>
              <w:jc w:val="center"/>
              <w:rPr>
                <w:rFonts w:ascii="Amasis MT Pro" w:hAnsi="Amasis MT Pro"/>
                <w:b/>
                <w:bCs/>
                <w:sz w:val="24"/>
                <w:szCs w:val="24"/>
              </w:rPr>
            </w:pPr>
            <w:r>
              <w:rPr>
                <w:rFonts w:ascii="Amasis MT Pro" w:hAnsi="Amasis MT Pro"/>
                <w:b/>
                <w:bCs/>
                <w:sz w:val="24"/>
                <w:szCs w:val="24"/>
              </w:rPr>
              <w:t>Data/Horário</w:t>
            </w:r>
          </w:p>
        </w:tc>
      </w:tr>
      <w:tr w14:paraId="75A6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611" w:type="dxa"/>
            <w:vAlign w:val="center"/>
          </w:tcPr>
          <w:p w14:paraId="6106C6A5">
            <w:pPr>
              <w:spacing w:after="0" w:line="240" w:lineRule="auto"/>
              <w:ind w:left="-284" w:right="-710"/>
              <w:jc w:val="center"/>
              <w:rPr>
                <w:rFonts w:ascii="Amasis MT Pro" w:hAnsi="Amasis MT Pro"/>
                <w:b/>
                <w:bCs/>
                <w:sz w:val="24"/>
                <w:szCs w:val="24"/>
              </w:rPr>
            </w:pPr>
            <w:r>
              <w:rPr>
                <w:rFonts w:ascii="Amasis MT Pro" w:hAnsi="Amasis MT Pro"/>
                <w:b/>
                <w:bCs/>
                <w:sz w:val="24"/>
                <w:szCs w:val="24"/>
              </w:rPr>
              <w:t>19/09/2024 às 08h00min</w:t>
            </w:r>
          </w:p>
        </w:tc>
        <w:tc>
          <w:tcPr>
            <w:tcW w:w="4523" w:type="dxa"/>
            <w:vAlign w:val="center"/>
          </w:tcPr>
          <w:p w14:paraId="5BFF8BE5">
            <w:pPr>
              <w:spacing w:after="0" w:line="240" w:lineRule="auto"/>
              <w:ind w:left="-284" w:right="-710"/>
              <w:jc w:val="center"/>
              <w:rPr>
                <w:rFonts w:ascii="Amasis MT Pro" w:hAnsi="Amasis MT Pro"/>
                <w:b/>
                <w:bCs/>
                <w:sz w:val="24"/>
                <w:szCs w:val="24"/>
              </w:rPr>
            </w:pPr>
            <w:r>
              <w:rPr>
                <w:rFonts w:ascii="Amasis MT Pro" w:hAnsi="Amasis MT Pro"/>
                <w:b/>
                <w:bCs/>
                <w:sz w:val="24"/>
                <w:szCs w:val="24"/>
              </w:rPr>
              <w:t>01/10/2024 às 08h00min</w:t>
            </w:r>
          </w:p>
        </w:tc>
      </w:tr>
    </w:tbl>
    <w:p w14:paraId="2DF4C1D0">
      <w:pPr>
        <w:spacing w:line="240" w:lineRule="auto"/>
        <w:ind w:left="-284" w:right="-710"/>
        <w:jc w:val="both"/>
        <w:rPr>
          <w:rFonts w:ascii="Amasis MT Pro" w:hAnsi="Amasis MT Pro"/>
          <w:b/>
          <w:bCs/>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9"/>
      </w:tblGrid>
      <w:tr w14:paraId="488D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9" w:type="dxa"/>
            <w:shd w:val="clear" w:color="auto" w:fill="E7E6E6" w:themeFill="background2"/>
          </w:tcPr>
          <w:p w14:paraId="325A2D6E">
            <w:pPr>
              <w:spacing w:after="0" w:line="240" w:lineRule="auto"/>
              <w:ind w:left="-284" w:right="-710"/>
              <w:jc w:val="center"/>
              <w:rPr>
                <w:rFonts w:ascii="Amasis MT Pro" w:hAnsi="Amasis MT Pro"/>
                <w:b/>
                <w:bCs/>
                <w:sz w:val="24"/>
                <w:szCs w:val="24"/>
              </w:rPr>
            </w:pPr>
            <w:r>
              <w:rPr>
                <w:rFonts w:ascii="Amasis MT Pro" w:hAnsi="Amasis MT Pro"/>
                <w:b/>
                <w:bCs/>
                <w:sz w:val="24"/>
                <w:szCs w:val="24"/>
              </w:rPr>
              <w:t>Abertura das Propostas</w:t>
            </w:r>
          </w:p>
        </w:tc>
      </w:tr>
      <w:tr w14:paraId="413A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9" w:type="dxa"/>
          </w:tcPr>
          <w:p w14:paraId="7F35779B">
            <w:pPr>
              <w:spacing w:after="0" w:line="240" w:lineRule="auto"/>
              <w:ind w:left="-284" w:right="-710"/>
              <w:jc w:val="center"/>
              <w:rPr>
                <w:rFonts w:ascii="Amasis MT Pro" w:hAnsi="Amasis MT Pro"/>
                <w:b/>
                <w:bCs/>
                <w:sz w:val="24"/>
                <w:szCs w:val="24"/>
              </w:rPr>
            </w:pPr>
            <w:r>
              <w:rPr>
                <w:rFonts w:ascii="Amasis MT Pro" w:hAnsi="Amasis MT Pro"/>
                <w:b/>
                <w:bCs/>
                <w:sz w:val="24"/>
                <w:szCs w:val="24"/>
              </w:rPr>
              <w:t>01/10/2024 às 10h00min</w:t>
            </w:r>
          </w:p>
        </w:tc>
      </w:tr>
    </w:tbl>
    <w:p w14:paraId="3A4E2C50">
      <w:pPr>
        <w:spacing w:line="240" w:lineRule="auto"/>
        <w:ind w:left="-284" w:right="-710"/>
        <w:jc w:val="both"/>
        <w:rPr>
          <w:rFonts w:ascii="Amasis MT Pro" w:hAnsi="Amasis MT Pro"/>
          <w:b/>
          <w:bCs/>
          <w:sz w:val="24"/>
          <w:szCs w:val="24"/>
        </w:rPr>
      </w:pPr>
    </w:p>
    <w:p w14:paraId="3A8F2A4F">
      <w:pPr>
        <w:spacing w:line="240" w:lineRule="auto"/>
        <w:ind w:left="-284" w:right="-710"/>
        <w:jc w:val="both"/>
        <w:rPr>
          <w:rFonts w:ascii="Amasis MT Pro" w:hAnsi="Amasis MT Pro"/>
          <w:sz w:val="24"/>
          <w:szCs w:val="24"/>
        </w:rPr>
      </w:pPr>
      <w:r>
        <w:rPr>
          <w:rFonts w:ascii="Amasis MT Pro" w:hAnsi="Amasis MT Pro"/>
          <w:b/>
          <w:bCs/>
          <w:sz w:val="24"/>
          <w:szCs w:val="24"/>
        </w:rPr>
        <w:t>REFERÊNCIA DE TEMPO:</w:t>
      </w:r>
      <w:r>
        <w:rPr>
          <w:rFonts w:ascii="Amasis MT Pro" w:hAnsi="Amasis MT Pro"/>
          <w:sz w:val="24"/>
          <w:szCs w:val="24"/>
        </w:rPr>
        <w:t xml:space="preserve"> Para todas as referências de tempo será observado o horário de Brasília /DF e, dessa forma, serão registradas no sistema eletrônico e na documentação relativa ao certame.</w:t>
      </w:r>
    </w:p>
    <w:p w14:paraId="3ABE031A">
      <w:pPr>
        <w:spacing w:line="240" w:lineRule="auto"/>
        <w:ind w:left="-284" w:right="-710"/>
        <w:jc w:val="both"/>
        <w:rPr>
          <w:rFonts w:ascii="Amasis MT Pro" w:hAnsi="Amasis MT Pro"/>
          <w:sz w:val="24"/>
          <w:szCs w:val="24"/>
        </w:rPr>
      </w:pPr>
      <w:r>
        <w:rPr>
          <w:rFonts w:ascii="Amasis MT Pro" w:hAnsi="Amasis MT Pro"/>
          <w:b/>
          <w:bCs/>
          <w:sz w:val="24"/>
          <w:szCs w:val="24"/>
        </w:rPr>
        <w:t>FORMALIZAÇÃO DE CONSULTAS:</w:t>
      </w:r>
      <w:r>
        <w:rPr>
          <w:rFonts w:ascii="Amasis MT Pro" w:hAnsi="Amasis MT Pro"/>
          <w:sz w:val="24"/>
          <w:szCs w:val="24"/>
        </w:rPr>
        <w:t xml:space="preserve"> As consultas ao Edital devem ser realizadas diretamente ao Setor de Licitações, situado na Praça João Nery, 48 – Centro – Santanópolis - BA, pelo Telefone 75 3694-2141, ou pelo e-mail </w:t>
      </w:r>
      <w:r>
        <w:fldChar w:fldCharType="begin"/>
      </w:r>
      <w:r>
        <w:instrText xml:space="preserve"> HYPERLINK "mailto:falecomlicitacoesstn@gmail.com" </w:instrText>
      </w:r>
      <w:r>
        <w:fldChar w:fldCharType="separate"/>
      </w:r>
      <w:r>
        <w:rPr>
          <w:rStyle w:val="15"/>
          <w:rFonts w:ascii="Amasis MT Pro" w:hAnsi="Amasis MT Pro"/>
          <w:sz w:val="24"/>
          <w:szCs w:val="24"/>
        </w:rPr>
        <w:t>falecomlicitacoesstn@gmail.com</w:t>
      </w:r>
      <w:r>
        <w:rPr>
          <w:rStyle w:val="15"/>
          <w:rFonts w:ascii="Amasis MT Pro" w:hAnsi="Amasis MT Pro"/>
          <w:sz w:val="24"/>
          <w:szCs w:val="24"/>
        </w:rPr>
        <w:fldChar w:fldCharType="end"/>
      </w:r>
    </w:p>
    <w:p w14:paraId="4EB40558">
      <w:pPr>
        <w:spacing w:line="240" w:lineRule="auto"/>
        <w:ind w:left="-284" w:right="-710"/>
        <w:jc w:val="both"/>
        <w:rPr>
          <w:rFonts w:ascii="Amasis MT Pro" w:hAnsi="Amasis MT Pro"/>
          <w:sz w:val="24"/>
          <w:szCs w:val="24"/>
        </w:rPr>
      </w:pPr>
      <w:r>
        <w:rPr>
          <w:rFonts w:ascii="Amasis MT Pro" w:hAnsi="Amasis MT Pro"/>
          <w:sz w:val="24"/>
          <w:szCs w:val="24"/>
        </w:rPr>
        <w:t>Decai do direito de solicitar esclarecimentos dos termos do edital de licitação perante a Administração, o licitante que não o fizer antes do segundo dia útil que anteceder a data fixada para recebimento das propostas.</w:t>
      </w:r>
    </w:p>
    <w:p w14:paraId="45E76D2B">
      <w:pPr>
        <w:spacing w:line="240" w:lineRule="auto"/>
        <w:ind w:right="-710"/>
        <w:jc w:val="both"/>
        <w:rPr>
          <w:rFonts w:ascii="Amasis MT Pro" w:hAnsi="Amasis MT Pro"/>
          <w:sz w:val="24"/>
          <w:szCs w:val="24"/>
        </w:rPr>
      </w:pPr>
    </w:p>
    <w:p w14:paraId="4C24AF1F">
      <w:pPr>
        <w:spacing w:line="240" w:lineRule="auto"/>
        <w:ind w:right="-710"/>
        <w:jc w:val="both"/>
        <w:rPr>
          <w:rFonts w:ascii="Amasis MT Pro" w:hAnsi="Amasis MT Pro"/>
          <w:b/>
          <w:bCs/>
          <w:sz w:val="24"/>
          <w:szCs w:val="24"/>
        </w:rPr>
      </w:pPr>
    </w:p>
    <w:p w14:paraId="391079D2">
      <w:pPr>
        <w:spacing w:line="240" w:lineRule="auto"/>
        <w:ind w:right="-710"/>
        <w:jc w:val="both"/>
        <w:rPr>
          <w:rFonts w:ascii="Amasis MT Pro" w:hAnsi="Amasis MT Pro"/>
          <w:b/>
          <w:bCs/>
          <w:sz w:val="24"/>
          <w:szCs w:val="24"/>
        </w:rPr>
      </w:pPr>
    </w:p>
    <w:p w14:paraId="67B664D7">
      <w:pPr>
        <w:pStyle w:val="29"/>
        <w:numPr>
          <w:ilvl w:val="0"/>
          <w:numId w:val="1"/>
        </w:numPr>
        <w:spacing w:line="240" w:lineRule="auto"/>
        <w:ind w:left="-284" w:right="-710"/>
        <w:jc w:val="both"/>
        <w:rPr>
          <w:rFonts w:ascii="Amasis MT Pro" w:hAnsi="Amasis MT Pro"/>
          <w:b/>
          <w:bCs/>
          <w:sz w:val="24"/>
          <w:szCs w:val="24"/>
        </w:rPr>
      </w:pPr>
      <w:r>
        <w:rPr>
          <w:rFonts w:ascii="Amasis MT Pro" w:hAnsi="Amasis MT Pro"/>
          <w:b/>
          <w:bCs/>
          <w:sz w:val="24"/>
          <w:szCs w:val="24"/>
          <w:u w:val="single"/>
        </w:rPr>
        <w:t>DISPOSIÇÕES PRELIMINARES:</w:t>
      </w:r>
    </w:p>
    <w:p w14:paraId="368DCAB9">
      <w:pPr>
        <w:pStyle w:val="29"/>
        <w:spacing w:line="240" w:lineRule="auto"/>
        <w:ind w:left="-284" w:right="-710"/>
        <w:jc w:val="both"/>
        <w:rPr>
          <w:rFonts w:ascii="Amasis MT Pro" w:hAnsi="Amasis MT Pro"/>
          <w:b/>
          <w:bCs/>
          <w:sz w:val="24"/>
          <w:szCs w:val="24"/>
        </w:rPr>
      </w:pPr>
    </w:p>
    <w:p w14:paraId="220AC3E3">
      <w:pPr>
        <w:pStyle w:val="29"/>
        <w:numPr>
          <w:ilvl w:val="1"/>
          <w:numId w:val="1"/>
        </w:numPr>
        <w:spacing w:line="240" w:lineRule="auto"/>
        <w:ind w:left="-284" w:right="-710"/>
        <w:jc w:val="both"/>
        <w:rPr>
          <w:rFonts w:ascii="Amasis MT Pro" w:hAnsi="Amasis MT Pro"/>
          <w:b/>
          <w:bCs/>
          <w:sz w:val="24"/>
          <w:szCs w:val="24"/>
        </w:rPr>
      </w:pPr>
      <w:r>
        <w:rPr>
          <w:rFonts w:ascii="Amasis MT Pro" w:hAnsi="Amasis MT Pro"/>
          <w:sz w:val="24"/>
          <w:szCs w:val="24"/>
        </w:rPr>
        <w:t xml:space="preserve">O Pregão Eletrônico será realizado em sessão pública, por meio da INTERNET, mediante condições de segurança - criptografia e autenticação - em todas as suas fases. Os trabalhos serão conduzidos pelo Pregoeiro, mediante a inserção e monitoramento de dados gerados ou transferidos para a plataforma de Pregão Eletrônico, no endereço </w:t>
      </w:r>
      <w:r>
        <w:fldChar w:fldCharType="begin"/>
      </w:r>
      <w:r>
        <w:instrText xml:space="preserve"> HYPERLINK "http://www.bnc.org.br" </w:instrText>
      </w:r>
      <w:r>
        <w:fldChar w:fldCharType="separate"/>
      </w:r>
      <w:r>
        <w:rPr>
          <w:rStyle w:val="15"/>
          <w:rFonts w:ascii="Amasis MT Pro" w:hAnsi="Amasis MT Pro"/>
          <w:b/>
          <w:bCs/>
          <w:sz w:val="24"/>
          <w:szCs w:val="24"/>
        </w:rPr>
        <w:t>www.bnc.org.br</w:t>
      </w:r>
      <w:r>
        <w:rPr>
          <w:rStyle w:val="15"/>
          <w:rFonts w:ascii="Amasis MT Pro" w:hAnsi="Amasis MT Pro"/>
          <w:b/>
          <w:bCs/>
          <w:sz w:val="24"/>
          <w:szCs w:val="24"/>
        </w:rPr>
        <w:fldChar w:fldCharType="end"/>
      </w:r>
      <w:r>
        <w:rPr>
          <w:rFonts w:ascii="Amasis MT Pro" w:hAnsi="Amasis MT Pro"/>
          <w:sz w:val="24"/>
          <w:szCs w:val="24"/>
        </w:rPr>
        <w:t>.</w:t>
      </w:r>
    </w:p>
    <w:p w14:paraId="09655C3D">
      <w:pPr>
        <w:pStyle w:val="29"/>
        <w:spacing w:line="240" w:lineRule="auto"/>
        <w:ind w:left="-284" w:right="-710"/>
        <w:jc w:val="both"/>
        <w:rPr>
          <w:rFonts w:ascii="Amasis MT Pro" w:hAnsi="Amasis MT Pro"/>
          <w:b/>
          <w:bCs/>
          <w:sz w:val="24"/>
          <w:szCs w:val="24"/>
        </w:rPr>
      </w:pPr>
    </w:p>
    <w:p w14:paraId="767263AC">
      <w:pPr>
        <w:pStyle w:val="29"/>
        <w:numPr>
          <w:ilvl w:val="1"/>
          <w:numId w:val="1"/>
        </w:numPr>
        <w:spacing w:line="240" w:lineRule="auto"/>
        <w:ind w:left="-284" w:right="-710"/>
        <w:jc w:val="both"/>
        <w:rPr>
          <w:rFonts w:ascii="Amasis MT Pro" w:hAnsi="Amasis MT Pro"/>
          <w:b/>
          <w:bCs/>
          <w:sz w:val="24"/>
          <w:szCs w:val="24"/>
        </w:rPr>
      </w:pPr>
      <w:r>
        <w:rPr>
          <w:rFonts w:ascii="Amasis MT Pro" w:hAnsi="Amasis MT Pro"/>
          <w:sz w:val="24"/>
          <w:szCs w:val="24"/>
        </w:rPr>
        <w:t>Compõem o presente edital os seguintes anexos</w:t>
      </w:r>
      <w:r>
        <w:rPr>
          <w:rFonts w:ascii="Amasis MT Pro" w:hAnsi="Amasis MT Pro"/>
          <w:b/>
          <w:bCs/>
          <w:sz w:val="24"/>
          <w:szCs w:val="24"/>
        </w:rPr>
        <w:t>:</w:t>
      </w:r>
    </w:p>
    <w:p w14:paraId="47042AED">
      <w:pPr>
        <w:spacing w:after="0" w:line="240" w:lineRule="auto"/>
        <w:ind w:left="-284" w:right="-710"/>
        <w:jc w:val="both"/>
        <w:rPr>
          <w:rFonts w:ascii="Amasis MT Pro" w:hAnsi="Amasis MT Pro"/>
          <w:b/>
          <w:bCs/>
          <w:sz w:val="24"/>
          <w:szCs w:val="24"/>
        </w:rPr>
      </w:pPr>
      <w:r>
        <w:rPr>
          <w:rFonts w:ascii="Amasis MT Pro" w:hAnsi="Amasis MT Pro"/>
          <w:b/>
          <w:bCs/>
          <w:sz w:val="24"/>
          <w:szCs w:val="24"/>
        </w:rPr>
        <w:t>Anexo I – Termo de referencia</w:t>
      </w:r>
    </w:p>
    <w:p w14:paraId="05EF9587">
      <w:pPr>
        <w:spacing w:after="0" w:line="240" w:lineRule="auto"/>
        <w:ind w:left="-284" w:right="-710"/>
        <w:jc w:val="both"/>
        <w:rPr>
          <w:rFonts w:ascii="Amasis MT Pro" w:hAnsi="Amasis MT Pro"/>
          <w:b/>
          <w:bCs/>
          <w:sz w:val="24"/>
          <w:szCs w:val="24"/>
        </w:rPr>
      </w:pPr>
      <w:r>
        <w:rPr>
          <w:rFonts w:ascii="Amasis MT Pro" w:hAnsi="Amasis MT Pro"/>
          <w:b/>
          <w:bCs/>
          <w:sz w:val="24"/>
          <w:szCs w:val="24"/>
        </w:rPr>
        <w:t>Anexo II – Modelo de proposta</w:t>
      </w:r>
    </w:p>
    <w:p w14:paraId="5347FDD6">
      <w:pPr>
        <w:spacing w:after="0" w:line="240" w:lineRule="auto"/>
        <w:ind w:left="-284" w:right="-710"/>
        <w:jc w:val="both"/>
        <w:rPr>
          <w:rFonts w:ascii="Amasis MT Pro" w:hAnsi="Amasis MT Pro"/>
          <w:b/>
          <w:bCs/>
          <w:sz w:val="24"/>
          <w:szCs w:val="24"/>
        </w:rPr>
      </w:pPr>
      <w:r>
        <w:rPr>
          <w:rFonts w:ascii="Amasis MT Pro" w:hAnsi="Amasis MT Pro"/>
          <w:b/>
          <w:bCs/>
          <w:sz w:val="24"/>
          <w:szCs w:val="24"/>
        </w:rPr>
        <w:t>Anexo III – Modelo de declaração de inexistência de fatos impeditivos</w:t>
      </w:r>
    </w:p>
    <w:p w14:paraId="0BE1D183">
      <w:pPr>
        <w:spacing w:after="0" w:line="240" w:lineRule="auto"/>
        <w:ind w:left="-284" w:right="-710"/>
        <w:jc w:val="both"/>
        <w:rPr>
          <w:rFonts w:ascii="Amasis MT Pro" w:hAnsi="Amasis MT Pro"/>
          <w:b/>
          <w:bCs/>
          <w:sz w:val="24"/>
          <w:szCs w:val="24"/>
        </w:rPr>
      </w:pPr>
      <w:r>
        <w:rPr>
          <w:rFonts w:ascii="Amasis MT Pro" w:hAnsi="Amasis MT Pro"/>
          <w:b/>
          <w:bCs/>
          <w:sz w:val="24"/>
          <w:szCs w:val="24"/>
        </w:rPr>
        <w:t>Anexo IV – Modelo de declaração de cumprimento dos requisitos de habilitação</w:t>
      </w:r>
    </w:p>
    <w:p w14:paraId="712F4F1A">
      <w:pPr>
        <w:spacing w:after="0" w:line="240" w:lineRule="auto"/>
        <w:ind w:left="-284" w:right="-710"/>
        <w:jc w:val="both"/>
        <w:rPr>
          <w:rFonts w:ascii="Amasis MT Pro" w:hAnsi="Amasis MT Pro"/>
          <w:b/>
          <w:bCs/>
          <w:sz w:val="24"/>
          <w:szCs w:val="24"/>
        </w:rPr>
      </w:pPr>
      <w:r>
        <w:rPr>
          <w:rFonts w:ascii="Amasis MT Pro" w:hAnsi="Amasis MT Pro"/>
          <w:b/>
          <w:bCs/>
          <w:sz w:val="24"/>
          <w:szCs w:val="24"/>
        </w:rPr>
        <w:t>Anexo V – Modelo de declaração de microempresa ou empresa de pequeno porte</w:t>
      </w:r>
    </w:p>
    <w:p w14:paraId="3EFA8158">
      <w:pPr>
        <w:spacing w:after="0" w:line="240" w:lineRule="auto"/>
        <w:ind w:left="-284" w:right="-710"/>
        <w:jc w:val="both"/>
        <w:rPr>
          <w:rFonts w:ascii="Amasis MT Pro" w:hAnsi="Amasis MT Pro"/>
          <w:b/>
          <w:bCs/>
          <w:sz w:val="24"/>
          <w:szCs w:val="24"/>
        </w:rPr>
      </w:pPr>
      <w:r>
        <w:rPr>
          <w:rFonts w:ascii="Amasis MT Pro" w:hAnsi="Amasis MT Pro"/>
          <w:b/>
          <w:bCs/>
          <w:sz w:val="24"/>
          <w:szCs w:val="24"/>
        </w:rPr>
        <w:t>Anexo VI - Declaração de situação regular perante o ministério do trabalho</w:t>
      </w:r>
    </w:p>
    <w:p w14:paraId="2475FFDF">
      <w:pPr>
        <w:spacing w:after="0" w:line="240" w:lineRule="auto"/>
        <w:ind w:left="-284" w:right="-710"/>
        <w:jc w:val="both"/>
        <w:rPr>
          <w:rFonts w:ascii="Amasis MT Pro" w:hAnsi="Amasis MT Pro"/>
          <w:b/>
          <w:bCs/>
          <w:sz w:val="24"/>
          <w:szCs w:val="24"/>
        </w:rPr>
      </w:pPr>
      <w:r>
        <w:rPr>
          <w:rFonts w:ascii="Amasis MT Pro" w:hAnsi="Amasis MT Pro"/>
          <w:b/>
          <w:bCs/>
          <w:sz w:val="24"/>
          <w:szCs w:val="24"/>
        </w:rPr>
        <w:t xml:space="preserve">Anexo VII – Minuta do Contrato/Ata de Registro de Preços </w:t>
      </w:r>
      <w:r>
        <w:rPr>
          <w:rFonts w:ascii="Amasis MT Pro" w:hAnsi="Amasis MT Pro"/>
          <w:b/>
          <w:bCs/>
          <w:sz w:val="24"/>
          <w:szCs w:val="24"/>
        </w:rPr>
        <w:cr/>
      </w:r>
    </w:p>
    <w:p w14:paraId="04219409">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OBJETO:</w:t>
      </w:r>
    </w:p>
    <w:p w14:paraId="2385AF54">
      <w:pPr>
        <w:spacing w:after="0" w:line="240" w:lineRule="auto"/>
        <w:ind w:left="-284" w:right="-710"/>
        <w:jc w:val="both"/>
        <w:rPr>
          <w:rFonts w:ascii="Amasis MT Pro" w:hAnsi="Amasis MT Pro"/>
          <w:b/>
          <w:bCs/>
          <w:sz w:val="24"/>
          <w:szCs w:val="24"/>
          <w:u w:val="single"/>
        </w:rPr>
      </w:pPr>
    </w:p>
    <w:p w14:paraId="6D4E4F63">
      <w:pPr>
        <w:pStyle w:val="29"/>
        <w:numPr>
          <w:ilvl w:val="1"/>
          <w:numId w:val="1"/>
        </w:numPr>
        <w:spacing w:after="0" w:line="240" w:lineRule="auto"/>
        <w:ind w:left="-284" w:right="-710"/>
        <w:jc w:val="both"/>
        <w:rPr>
          <w:rFonts w:ascii="Amasis MT Pro" w:hAnsi="Amasis MT Pro"/>
          <w:b/>
          <w:bCs/>
          <w:sz w:val="24"/>
          <w:szCs w:val="24"/>
          <w:u w:val="single"/>
        </w:rPr>
      </w:pPr>
      <w:bookmarkStart w:id="3" w:name="_Hlk56607498"/>
      <w:bookmarkStart w:id="4" w:name="_Hlk48830686"/>
      <w:r>
        <w:rPr>
          <w:rFonts w:ascii="Amasis MT Pro" w:hAnsi="Amasis MT Pro"/>
          <w:sz w:val="24"/>
          <w:szCs w:val="24"/>
        </w:rPr>
        <w:t xml:space="preserve"> Registro de preço para eventual e futura Aquisição de Medicamentos, Insumos Hospitalares, e Material para suprir as necessidades do Hospital Municipal, Laboratório, Farmácia Básica, Unidades Básicas de Saúde, do Fundo Municipal de Saúde do Município de Santanópolis, conforme descrito no ANEXO I – participação ampla, de acordo com o estabelecido pelo edital</w:t>
      </w:r>
      <w:bookmarkEnd w:id="3"/>
      <w:r>
        <w:rPr>
          <w:rFonts w:ascii="Amasis MT Pro" w:hAnsi="Amasis MT Pro"/>
          <w:sz w:val="24"/>
          <w:szCs w:val="24"/>
        </w:rPr>
        <w:t>.</w:t>
      </w:r>
    </w:p>
    <w:bookmarkEnd w:id="4"/>
    <w:p w14:paraId="5CA1A1A9">
      <w:pPr>
        <w:spacing w:after="0" w:line="240" w:lineRule="auto"/>
        <w:ind w:left="-284" w:right="-710"/>
        <w:jc w:val="both"/>
        <w:rPr>
          <w:rFonts w:ascii="Amasis MT Pro" w:hAnsi="Amasis MT Pro"/>
          <w:b/>
          <w:bCs/>
          <w:sz w:val="24"/>
          <w:szCs w:val="24"/>
          <w:u w:val="single"/>
        </w:rPr>
      </w:pPr>
    </w:p>
    <w:p w14:paraId="42330CA1">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RECEBIMENTO E ABERTURA DAS PROPOSTAS E DATA DO PREGÃO: </w:t>
      </w:r>
    </w:p>
    <w:p w14:paraId="10D71A3C">
      <w:pPr>
        <w:pStyle w:val="29"/>
        <w:spacing w:after="0" w:line="240" w:lineRule="auto"/>
        <w:ind w:left="-284" w:right="-710"/>
        <w:jc w:val="both"/>
        <w:rPr>
          <w:rFonts w:ascii="Amasis MT Pro" w:hAnsi="Amasis MT Pro"/>
          <w:b/>
          <w:bCs/>
          <w:sz w:val="24"/>
          <w:szCs w:val="24"/>
          <w:u w:val="single"/>
        </w:rPr>
      </w:pPr>
    </w:p>
    <w:p w14:paraId="7201C50C">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licitante deverá observar as datas e os horários limites previstos no presente edital para o credenciamento junto ao provedor do sistema para participação da licitação, bem como, cadastramento e a abertura de proposta, atentando também para a data e horário para início da disputa. </w:t>
      </w:r>
    </w:p>
    <w:p w14:paraId="6E85504C">
      <w:pPr>
        <w:pStyle w:val="29"/>
        <w:spacing w:after="0" w:line="240" w:lineRule="auto"/>
        <w:ind w:left="-284" w:right="-710"/>
        <w:jc w:val="both"/>
        <w:rPr>
          <w:rFonts w:ascii="Amasis MT Pro" w:hAnsi="Amasis MT Pro"/>
          <w:b/>
          <w:bCs/>
          <w:sz w:val="24"/>
          <w:szCs w:val="24"/>
          <w:u w:val="single"/>
        </w:rPr>
      </w:pPr>
    </w:p>
    <w:p w14:paraId="293B3F99">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CONDIÇÕES DE PARTICIPAÇÃO:</w:t>
      </w:r>
    </w:p>
    <w:p w14:paraId="63439333">
      <w:pPr>
        <w:pStyle w:val="29"/>
        <w:spacing w:after="0" w:line="240" w:lineRule="auto"/>
        <w:ind w:left="-284" w:right="-710"/>
        <w:jc w:val="both"/>
        <w:rPr>
          <w:rFonts w:ascii="Amasis MT Pro" w:hAnsi="Amasis MT Pro"/>
          <w:b/>
          <w:bCs/>
          <w:sz w:val="24"/>
          <w:szCs w:val="24"/>
          <w:u w:val="single"/>
        </w:rPr>
      </w:pPr>
    </w:p>
    <w:p w14:paraId="0F8CB2F5">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Poderão participar da presente licitação toda e qualquer pessoa jurídica que atenda todas as exigências do presente Edital e seus anexos, correndo por sua conta todos os custos com a elaboração e apresentação da proposta.</w:t>
      </w:r>
    </w:p>
    <w:p w14:paraId="7AA4CAB3">
      <w:pPr>
        <w:pStyle w:val="29"/>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 </w:t>
      </w:r>
    </w:p>
    <w:p w14:paraId="1D722F5E">
      <w:pPr>
        <w:pStyle w:val="29"/>
        <w:numPr>
          <w:ilvl w:val="2"/>
          <w:numId w:val="1"/>
        </w:numPr>
        <w:spacing w:after="0" w:line="240" w:lineRule="auto"/>
        <w:ind w:left="-284" w:right="-710" w:hanging="502"/>
        <w:jc w:val="both"/>
        <w:rPr>
          <w:rFonts w:ascii="Amasis MT Pro" w:hAnsi="Amasis MT Pro"/>
          <w:b/>
          <w:bCs/>
          <w:sz w:val="24"/>
          <w:szCs w:val="24"/>
          <w:u w:val="single"/>
        </w:rPr>
      </w:pPr>
      <w:r>
        <w:rPr>
          <w:rFonts w:ascii="Amasis MT Pro" w:hAnsi="Amasis MT Pro"/>
          <w:sz w:val="24"/>
          <w:szCs w:val="24"/>
        </w:rPr>
        <w:t xml:space="preserve">Poderão ainda participar deste Pregão Eletrônico as empresas que apresentarem toda documentação exigida para o respectivo cadastramento junto a BNC – Bolsa Nacional de Compras. </w:t>
      </w:r>
    </w:p>
    <w:p w14:paraId="6BD8C33B">
      <w:pPr>
        <w:pStyle w:val="29"/>
        <w:spacing w:after="0" w:line="240" w:lineRule="auto"/>
        <w:ind w:left="-284" w:right="-710"/>
        <w:jc w:val="both"/>
        <w:rPr>
          <w:rFonts w:ascii="Amasis MT Pro" w:hAnsi="Amasis MT Pro"/>
          <w:b/>
          <w:bCs/>
          <w:sz w:val="24"/>
          <w:szCs w:val="24"/>
          <w:u w:val="single"/>
        </w:rPr>
      </w:pPr>
    </w:p>
    <w:p w14:paraId="207DB18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Somente será admitida a participação neste certame, de pessoas jurídicas, que comprovem com documentos de registros ou autorizações legais, que explorem ramo de atividade compatível com o objeto desta licitação. </w:t>
      </w:r>
    </w:p>
    <w:p w14:paraId="3DF4FC59">
      <w:pPr>
        <w:pStyle w:val="29"/>
        <w:spacing w:after="0" w:line="240" w:lineRule="auto"/>
        <w:ind w:left="-284" w:right="-710"/>
        <w:jc w:val="both"/>
        <w:rPr>
          <w:rFonts w:ascii="Amasis MT Pro" w:hAnsi="Amasis MT Pro"/>
          <w:b/>
          <w:bCs/>
          <w:sz w:val="24"/>
          <w:szCs w:val="24"/>
          <w:u w:val="single"/>
        </w:rPr>
      </w:pPr>
    </w:p>
    <w:p w14:paraId="3F787B42">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Não será admitida a participação na presente licitação de empresas que se encontrem em uma ou mais das seguintes situações:</w:t>
      </w:r>
    </w:p>
    <w:p w14:paraId="645090C8">
      <w:pPr>
        <w:pStyle w:val="29"/>
        <w:ind w:left="-284" w:right="-710"/>
        <w:jc w:val="both"/>
        <w:rPr>
          <w:rFonts w:ascii="Amasis MT Pro" w:hAnsi="Amasis MT Pro"/>
          <w:b/>
          <w:bCs/>
          <w:sz w:val="24"/>
          <w:szCs w:val="24"/>
          <w:u w:val="single"/>
        </w:rPr>
      </w:pPr>
    </w:p>
    <w:p w14:paraId="302DB39E">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Empresas, apresentadas na forma de consórcios, agrupamentos, associações ou parceiras;</w:t>
      </w:r>
    </w:p>
    <w:p w14:paraId="063257A8">
      <w:pPr>
        <w:pStyle w:val="29"/>
        <w:spacing w:after="0" w:line="240" w:lineRule="auto"/>
        <w:ind w:left="-284" w:right="-710"/>
        <w:jc w:val="both"/>
        <w:rPr>
          <w:rFonts w:ascii="Amasis MT Pro" w:hAnsi="Amasis MT Pro"/>
          <w:b/>
          <w:bCs/>
          <w:sz w:val="24"/>
          <w:szCs w:val="24"/>
          <w:u w:val="single"/>
        </w:rPr>
      </w:pPr>
    </w:p>
    <w:p w14:paraId="56791EF4">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Suspensas temporariamente de participar em licitação e impedidas de contratar com a Prefeitura Municipal de Santanópolis - BA, nos termos do artigo 14, da Lei 14.133/21;</w:t>
      </w:r>
    </w:p>
    <w:p w14:paraId="12688DC0">
      <w:pPr>
        <w:ind w:left="-284" w:right="-710"/>
        <w:jc w:val="both"/>
        <w:rPr>
          <w:rFonts w:ascii="Amasis MT Pro" w:hAnsi="Amasis MT Pro"/>
          <w:b/>
          <w:bCs/>
          <w:sz w:val="24"/>
          <w:szCs w:val="24"/>
          <w:u w:val="single"/>
        </w:rPr>
      </w:pPr>
    </w:p>
    <w:p w14:paraId="6B576272">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Empresas com falências decretadas;</w:t>
      </w:r>
    </w:p>
    <w:p w14:paraId="6A2A71C7">
      <w:pPr>
        <w:pStyle w:val="29"/>
        <w:ind w:left="-284" w:right="-710"/>
        <w:jc w:val="both"/>
        <w:rPr>
          <w:rFonts w:ascii="Amasis MT Pro" w:hAnsi="Amasis MT Pro"/>
          <w:b/>
          <w:bCs/>
          <w:sz w:val="24"/>
          <w:szCs w:val="24"/>
          <w:u w:val="single"/>
        </w:rPr>
      </w:pPr>
    </w:p>
    <w:p w14:paraId="30954951">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Empresas das quais participe, seja a que título for servidor público municipal;</w:t>
      </w:r>
    </w:p>
    <w:p w14:paraId="1FBA3A97">
      <w:pPr>
        <w:pStyle w:val="29"/>
        <w:ind w:left="-284" w:right="-710"/>
        <w:jc w:val="both"/>
        <w:rPr>
          <w:rFonts w:ascii="Amasis MT Pro" w:hAnsi="Amasis MT Pro"/>
          <w:b/>
          <w:bCs/>
          <w:sz w:val="24"/>
          <w:szCs w:val="24"/>
          <w:u w:val="single"/>
        </w:rPr>
      </w:pPr>
    </w:p>
    <w:p w14:paraId="6E35C457">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Que apresentarem sanções, mediante a consulta aos seguintes cadastros:</w:t>
      </w:r>
    </w:p>
    <w:p w14:paraId="78CE0678">
      <w:pPr>
        <w:pStyle w:val="29"/>
        <w:ind w:left="-284" w:right="-710"/>
        <w:jc w:val="both"/>
        <w:rPr>
          <w:rFonts w:ascii="Amasis MT Pro" w:hAnsi="Amasis MT Pro"/>
          <w:b/>
          <w:bCs/>
          <w:sz w:val="24"/>
          <w:szCs w:val="24"/>
          <w:u w:val="single"/>
        </w:rPr>
      </w:pPr>
    </w:p>
    <w:p w14:paraId="33D7CC86">
      <w:pPr>
        <w:pStyle w:val="29"/>
        <w:numPr>
          <w:ilvl w:val="3"/>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Cadastro de Apenados do Tribunal de Contas do Estado da Bahia (</w:t>
      </w:r>
      <w:r>
        <w:fldChar w:fldCharType="begin"/>
      </w:r>
      <w:r>
        <w:instrText xml:space="preserve"> HYPERLINK "https://www.tce.ba.gov.br/" </w:instrText>
      </w:r>
      <w:r>
        <w:fldChar w:fldCharType="separate"/>
      </w:r>
      <w:r>
        <w:rPr>
          <w:rFonts w:ascii="Amasis MT Pro" w:hAnsi="Amasis MT Pro"/>
          <w:color w:val="0000FF"/>
          <w:sz w:val="24"/>
          <w:szCs w:val="24"/>
          <w:u w:val="single"/>
        </w:rPr>
        <w:t>https://www.tce.ba.gov.br/</w:t>
      </w:r>
      <w:r>
        <w:rPr>
          <w:rFonts w:ascii="Amasis MT Pro" w:hAnsi="Amasis MT Pro"/>
          <w:color w:val="0000FF"/>
          <w:sz w:val="24"/>
          <w:szCs w:val="24"/>
          <w:u w:val="single"/>
        </w:rPr>
        <w:fldChar w:fldCharType="end"/>
      </w:r>
      <w:r>
        <w:rPr>
          <w:rFonts w:ascii="Amasis MT Pro" w:hAnsi="Amasis MT Pro"/>
          <w:sz w:val="24"/>
          <w:szCs w:val="24"/>
        </w:rPr>
        <w:t>);</w:t>
      </w:r>
    </w:p>
    <w:p w14:paraId="0104633F">
      <w:pPr>
        <w:pStyle w:val="29"/>
        <w:spacing w:after="0" w:line="240" w:lineRule="auto"/>
        <w:ind w:left="-284" w:right="-710"/>
        <w:jc w:val="both"/>
        <w:rPr>
          <w:rFonts w:ascii="Amasis MT Pro" w:hAnsi="Amasis MT Pro"/>
          <w:b/>
          <w:bCs/>
          <w:sz w:val="24"/>
          <w:szCs w:val="24"/>
          <w:u w:val="single"/>
        </w:rPr>
      </w:pPr>
    </w:p>
    <w:p w14:paraId="1A5439EC">
      <w:pPr>
        <w:pStyle w:val="29"/>
        <w:numPr>
          <w:ilvl w:val="3"/>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Cadastro Nacional de Empresas Inidôneas e Suspensas – CEIS, mantido pela Controladoria-Geral da União (</w:t>
      </w:r>
      <w:r>
        <w:fldChar w:fldCharType="begin"/>
      </w:r>
      <w:r>
        <w:instrText xml:space="preserve"> HYPERLINK "https://portaldatransparencia.cgu.gov.br/sancoes/ceis?ordenarPor=nome&amp;direcao=asc" </w:instrText>
      </w:r>
      <w:r>
        <w:fldChar w:fldCharType="separate"/>
      </w:r>
      <w:r>
        <w:rPr>
          <w:rFonts w:ascii="Amasis MT Pro" w:hAnsi="Amasis MT Pro"/>
          <w:color w:val="0000FF"/>
          <w:sz w:val="24"/>
          <w:szCs w:val="24"/>
          <w:u w:val="single"/>
        </w:rPr>
        <w:t>https://portaldatransparencia.cgu.gov.br/sancoes/ceis?ordenarPor=nome&amp;direcao=asc</w:t>
      </w:r>
      <w:r>
        <w:rPr>
          <w:rFonts w:ascii="Amasis MT Pro" w:hAnsi="Amasis MT Pro"/>
          <w:color w:val="0000FF"/>
          <w:sz w:val="24"/>
          <w:szCs w:val="24"/>
          <w:u w:val="single"/>
        </w:rPr>
        <w:fldChar w:fldCharType="end"/>
      </w:r>
      <w:r>
        <w:rPr>
          <w:rFonts w:ascii="Amasis MT Pro" w:hAnsi="Amasis MT Pro"/>
          <w:sz w:val="24"/>
          <w:szCs w:val="24"/>
        </w:rPr>
        <w:t>);</w:t>
      </w:r>
    </w:p>
    <w:p w14:paraId="5253AF66">
      <w:pPr>
        <w:pStyle w:val="29"/>
        <w:ind w:left="-284" w:right="-710"/>
        <w:jc w:val="both"/>
        <w:rPr>
          <w:rFonts w:ascii="Amasis MT Pro" w:hAnsi="Amasis MT Pro"/>
          <w:b/>
          <w:bCs/>
          <w:sz w:val="24"/>
          <w:szCs w:val="24"/>
          <w:u w:val="single"/>
        </w:rPr>
      </w:pPr>
    </w:p>
    <w:p w14:paraId="102E1120">
      <w:pPr>
        <w:pStyle w:val="29"/>
        <w:numPr>
          <w:ilvl w:val="3"/>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Constatada a existência de vedação à participação no certame, o (a) Pregoeiro (a) reputará o licitante descredenciado.</w:t>
      </w:r>
    </w:p>
    <w:p w14:paraId="323C6F1D">
      <w:pPr>
        <w:pStyle w:val="29"/>
        <w:ind w:left="-284" w:right="-710"/>
        <w:jc w:val="both"/>
        <w:rPr>
          <w:rFonts w:ascii="Amasis MT Pro" w:hAnsi="Amasis MT Pro"/>
          <w:b/>
          <w:bCs/>
          <w:sz w:val="24"/>
          <w:szCs w:val="24"/>
          <w:u w:val="single"/>
        </w:rPr>
      </w:pPr>
    </w:p>
    <w:p w14:paraId="4C5D4C14">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Sob pena de inabilitação ou desclassificação, todos os documentos apresentados deverão referir-se ao mesmo CNPJ constante na proposta de preços.</w:t>
      </w:r>
    </w:p>
    <w:p w14:paraId="6A6DF9CA">
      <w:pPr>
        <w:pStyle w:val="29"/>
        <w:spacing w:after="0" w:line="240" w:lineRule="auto"/>
        <w:ind w:left="-284" w:right="-710"/>
        <w:jc w:val="both"/>
        <w:rPr>
          <w:rFonts w:ascii="Amasis MT Pro" w:hAnsi="Amasis MT Pro"/>
          <w:b/>
          <w:bCs/>
          <w:sz w:val="24"/>
          <w:szCs w:val="24"/>
          <w:u w:val="single"/>
        </w:rPr>
      </w:pPr>
    </w:p>
    <w:p w14:paraId="28730098">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DAS ATRIBUIÇÕES DO PREGOEIRO(A):</w:t>
      </w:r>
    </w:p>
    <w:p w14:paraId="2048F248">
      <w:pPr>
        <w:pStyle w:val="29"/>
        <w:spacing w:after="0" w:line="240" w:lineRule="auto"/>
        <w:ind w:left="-284" w:right="-710"/>
        <w:jc w:val="both"/>
        <w:rPr>
          <w:rFonts w:ascii="Amasis MT Pro" w:hAnsi="Amasis MT Pro"/>
          <w:b/>
          <w:bCs/>
          <w:sz w:val="24"/>
          <w:szCs w:val="24"/>
          <w:u w:val="single"/>
        </w:rPr>
      </w:pPr>
    </w:p>
    <w:p w14:paraId="70F3DDA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certame será conduzido pelo Pregoeiro, que terá, em especial, as seguintes atribuições:</w:t>
      </w:r>
    </w:p>
    <w:p w14:paraId="3E148C14">
      <w:pPr>
        <w:pStyle w:val="29"/>
        <w:spacing w:after="0" w:line="240" w:lineRule="auto"/>
        <w:ind w:left="-284" w:right="-710"/>
        <w:jc w:val="both"/>
        <w:rPr>
          <w:rFonts w:ascii="Amasis MT Pro" w:hAnsi="Amasis MT Pro"/>
          <w:b/>
          <w:bCs/>
          <w:sz w:val="24"/>
          <w:szCs w:val="24"/>
          <w:u w:val="single"/>
        </w:rPr>
      </w:pPr>
    </w:p>
    <w:p w14:paraId="12AE5696">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conduzir a sessão pública na internet;</w:t>
      </w:r>
    </w:p>
    <w:p w14:paraId="2F19993B">
      <w:pPr>
        <w:pStyle w:val="29"/>
        <w:spacing w:after="0" w:line="240" w:lineRule="auto"/>
        <w:ind w:left="-284" w:right="-710"/>
        <w:jc w:val="both"/>
        <w:rPr>
          <w:rFonts w:ascii="Amasis MT Pro" w:hAnsi="Amasis MT Pro"/>
          <w:b/>
          <w:bCs/>
          <w:sz w:val="24"/>
          <w:szCs w:val="24"/>
          <w:u w:val="single"/>
        </w:rPr>
      </w:pPr>
    </w:p>
    <w:p w14:paraId="2BE171FC">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verificar a conformidade da proposta com os requisitos estabelecidos no instrumento convocatório;</w:t>
      </w:r>
    </w:p>
    <w:p w14:paraId="6628C62D">
      <w:pPr>
        <w:pStyle w:val="29"/>
        <w:ind w:left="-284" w:right="-710"/>
        <w:jc w:val="both"/>
        <w:rPr>
          <w:rFonts w:ascii="Amasis MT Pro" w:hAnsi="Amasis MT Pro"/>
          <w:b/>
          <w:bCs/>
          <w:sz w:val="24"/>
          <w:szCs w:val="24"/>
          <w:u w:val="single"/>
        </w:rPr>
      </w:pPr>
    </w:p>
    <w:p w14:paraId="2E1B3E10">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dirigir a etapa de lances;</w:t>
      </w:r>
    </w:p>
    <w:p w14:paraId="122FBF75">
      <w:pPr>
        <w:pStyle w:val="29"/>
        <w:ind w:left="-284" w:right="-710"/>
        <w:jc w:val="both"/>
        <w:rPr>
          <w:rFonts w:ascii="Amasis MT Pro" w:hAnsi="Amasis MT Pro"/>
          <w:b/>
          <w:bCs/>
          <w:sz w:val="24"/>
          <w:szCs w:val="24"/>
          <w:u w:val="single"/>
        </w:rPr>
      </w:pPr>
    </w:p>
    <w:p w14:paraId="27B6282B">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verificar e julgar as condições de habilitação;</w:t>
      </w:r>
    </w:p>
    <w:p w14:paraId="5403826F">
      <w:pPr>
        <w:pStyle w:val="29"/>
        <w:ind w:left="-284" w:right="-710"/>
        <w:jc w:val="both"/>
        <w:rPr>
          <w:rFonts w:ascii="Amasis MT Pro" w:hAnsi="Amasis MT Pro"/>
          <w:b/>
          <w:bCs/>
          <w:sz w:val="24"/>
          <w:szCs w:val="24"/>
          <w:u w:val="single"/>
        </w:rPr>
      </w:pPr>
    </w:p>
    <w:p w14:paraId="5D886124">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receber, examinar e decidir os recursos, encaminhando à autoridade competente quando mantiver a decisão;</w:t>
      </w:r>
    </w:p>
    <w:p w14:paraId="15A09F00">
      <w:pPr>
        <w:pStyle w:val="29"/>
        <w:ind w:left="-284" w:right="-710"/>
        <w:jc w:val="both"/>
        <w:rPr>
          <w:rFonts w:ascii="Amasis MT Pro" w:hAnsi="Amasis MT Pro"/>
          <w:b/>
          <w:bCs/>
          <w:sz w:val="24"/>
          <w:szCs w:val="24"/>
          <w:u w:val="single"/>
        </w:rPr>
      </w:pPr>
    </w:p>
    <w:p w14:paraId="44EEBB9F">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indicar o vencedor do certame;</w:t>
      </w:r>
    </w:p>
    <w:p w14:paraId="1CAEEFC2">
      <w:pPr>
        <w:pStyle w:val="29"/>
        <w:ind w:left="-284" w:right="-710"/>
        <w:jc w:val="both"/>
        <w:rPr>
          <w:rFonts w:ascii="Amasis MT Pro" w:hAnsi="Amasis MT Pro"/>
          <w:b/>
          <w:bCs/>
          <w:sz w:val="24"/>
          <w:szCs w:val="24"/>
          <w:u w:val="single"/>
        </w:rPr>
      </w:pPr>
    </w:p>
    <w:p w14:paraId="054AABD6">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adjudicar o objeto, quando não houver recurso;</w:t>
      </w:r>
    </w:p>
    <w:p w14:paraId="445CF227">
      <w:pPr>
        <w:pStyle w:val="29"/>
        <w:ind w:left="-284" w:right="-710"/>
        <w:jc w:val="both"/>
        <w:rPr>
          <w:rFonts w:ascii="Amasis MT Pro" w:hAnsi="Amasis MT Pro"/>
          <w:b/>
          <w:bCs/>
          <w:sz w:val="24"/>
          <w:szCs w:val="24"/>
          <w:u w:val="single"/>
        </w:rPr>
      </w:pPr>
    </w:p>
    <w:p w14:paraId="6956DCAE">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conduzir os trabalhos da equipe de apoio;</w:t>
      </w:r>
    </w:p>
    <w:p w14:paraId="5461C650">
      <w:pPr>
        <w:pStyle w:val="29"/>
        <w:ind w:left="-284" w:right="-710"/>
        <w:jc w:val="both"/>
        <w:rPr>
          <w:rFonts w:ascii="Amasis MT Pro" w:hAnsi="Amasis MT Pro"/>
          <w:b/>
          <w:bCs/>
          <w:sz w:val="24"/>
          <w:szCs w:val="24"/>
          <w:u w:val="single"/>
        </w:rPr>
      </w:pPr>
    </w:p>
    <w:p w14:paraId="2FD9DF8C">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encaminhar o processo devidamente instruído ao ordenador de despesa da unidade administrativa gestora e propor a homologação.</w:t>
      </w:r>
    </w:p>
    <w:p w14:paraId="060938D6">
      <w:pPr>
        <w:pStyle w:val="29"/>
        <w:ind w:left="-284" w:right="-710"/>
        <w:jc w:val="both"/>
        <w:rPr>
          <w:rFonts w:ascii="Amasis MT Pro" w:hAnsi="Amasis MT Pro"/>
          <w:b/>
          <w:bCs/>
          <w:sz w:val="24"/>
          <w:szCs w:val="24"/>
          <w:u w:val="single"/>
        </w:rPr>
      </w:pPr>
    </w:p>
    <w:p w14:paraId="34CBB5C6">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CREDENCIAMENTO NO SISTEMA DE LICITAÇÕES DA BOLSA BRASILEIRA DE MERCADORIAS:</w:t>
      </w:r>
    </w:p>
    <w:p w14:paraId="48C9859E">
      <w:pPr>
        <w:pStyle w:val="29"/>
        <w:spacing w:after="0" w:line="240" w:lineRule="auto"/>
        <w:ind w:left="-284" w:right="-710"/>
        <w:jc w:val="both"/>
        <w:rPr>
          <w:rFonts w:ascii="Amasis MT Pro" w:hAnsi="Amasis MT Pro"/>
          <w:b/>
          <w:bCs/>
          <w:sz w:val="24"/>
          <w:szCs w:val="24"/>
          <w:u w:val="single"/>
        </w:rPr>
      </w:pPr>
    </w:p>
    <w:p w14:paraId="2C18BD8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acesso ao sistema eletrônico, os interessados em participar do Pregão deverão dispor de chave de identificação e de senha pessoal e intransferível, obtidas junto as unidades da BBM - Bolsa Nacional de Compras, sediadas no País.</w:t>
      </w:r>
    </w:p>
    <w:p w14:paraId="126480FF">
      <w:pPr>
        <w:pStyle w:val="29"/>
        <w:spacing w:after="0" w:line="240" w:lineRule="auto"/>
        <w:ind w:left="-284" w:right="-710"/>
        <w:jc w:val="both"/>
        <w:rPr>
          <w:rFonts w:ascii="Amasis MT Pro" w:hAnsi="Amasis MT Pro"/>
          <w:b/>
          <w:bCs/>
          <w:sz w:val="24"/>
          <w:szCs w:val="24"/>
          <w:u w:val="single"/>
        </w:rPr>
      </w:pPr>
    </w:p>
    <w:p w14:paraId="7E5B235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Os procedimentos para credenciamento para obtenção de chave e senha de acesso poderão ser iniciados diretamente no Sistema de Licitações no endereço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r>
        <w:rPr>
          <w:rFonts w:ascii="Amasis MT Pro" w:hAnsi="Amasis MT Pro"/>
          <w:sz w:val="24"/>
          <w:szCs w:val="24"/>
        </w:rPr>
        <w:t>, acesso “licitantes (fornecedores)”.</w:t>
      </w:r>
    </w:p>
    <w:p w14:paraId="29B73D4A">
      <w:pPr>
        <w:pStyle w:val="29"/>
        <w:ind w:left="-284" w:right="-710"/>
        <w:jc w:val="both"/>
        <w:rPr>
          <w:rFonts w:ascii="Amasis MT Pro" w:hAnsi="Amasis MT Pro"/>
          <w:b/>
          <w:bCs/>
          <w:sz w:val="24"/>
          <w:szCs w:val="24"/>
          <w:u w:val="single"/>
        </w:rPr>
      </w:pPr>
    </w:p>
    <w:p w14:paraId="6CC0562F">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As dúvidas e esclarecimentos sobre credenciamento no Sistema Eletrônico poderão ser dirimidas através da central de atendimento aos licitantes, por telefone, chat, e-mail ou mensagens de texto, disponível no endereço eletrônico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r>
        <w:rPr>
          <w:rFonts w:ascii="Amasis MT Pro" w:hAnsi="Amasis MT Pro"/>
          <w:sz w:val="24"/>
          <w:szCs w:val="24"/>
        </w:rPr>
        <w:t>.</w:t>
      </w:r>
    </w:p>
    <w:p w14:paraId="7295D801">
      <w:pPr>
        <w:pStyle w:val="29"/>
        <w:ind w:left="-284" w:right="-710"/>
        <w:jc w:val="both"/>
        <w:rPr>
          <w:rFonts w:ascii="Amasis MT Pro" w:hAnsi="Amasis MT Pro"/>
          <w:b/>
          <w:bCs/>
          <w:sz w:val="24"/>
          <w:szCs w:val="24"/>
          <w:u w:val="single"/>
        </w:rPr>
      </w:pPr>
    </w:p>
    <w:p w14:paraId="0B55B88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chave de identificação e a senha terão validade de acordo com as normas e procedimentos previstos no Regulamento do sistema eletrônico BNC licitações, e poderão ser utilizadas em qualquer pregão eletrônico, salvo quando canceladas por solicitação do credenciado ou por iniciativa da BNC, por ato devidamente justificado.</w:t>
      </w:r>
    </w:p>
    <w:p w14:paraId="7A6FDE9B">
      <w:pPr>
        <w:pStyle w:val="29"/>
        <w:ind w:left="-284" w:right="-710"/>
        <w:jc w:val="both"/>
        <w:rPr>
          <w:rFonts w:ascii="Amasis MT Pro" w:hAnsi="Amasis MT Pro"/>
          <w:b/>
          <w:bCs/>
          <w:sz w:val="24"/>
          <w:szCs w:val="24"/>
          <w:u w:val="single"/>
        </w:rPr>
      </w:pPr>
    </w:p>
    <w:p w14:paraId="254C47EC">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Os interessados em participar do presente Pregão Eletrônico, deverão credenciar representantes mediante o Termo de Adesão, conforme regulamento da Bolsa Nacional de Compras, com firma reconhecida, atribuindo poderes para formular lances de preços e praticar todos os demais atos e operações no “BNC Licitações”. A participação pode se dar como licitante direto ou ser representado por uma corretora associada.</w:t>
      </w:r>
    </w:p>
    <w:p w14:paraId="75275880">
      <w:pPr>
        <w:pStyle w:val="29"/>
        <w:ind w:left="-284" w:right="-710"/>
        <w:jc w:val="both"/>
        <w:rPr>
          <w:rFonts w:ascii="Amasis MT Pro" w:hAnsi="Amasis MT Pro"/>
          <w:b/>
          <w:bCs/>
          <w:sz w:val="24"/>
          <w:szCs w:val="24"/>
          <w:u w:val="single"/>
        </w:rPr>
      </w:pPr>
    </w:p>
    <w:p w14:paraId="14B4BF9B">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Em sendo sócio, proprietário, dirigente (ou assemelhado) da empresa proponente, deverá apresentar cópia do respectivo Estatuto ou Contrato Social, no qual estejam expressos seus poderes para exercer direitos e assumir obrigações em decorrência de tal investidura.</w:t>
      </w:r>
    </w:p>
    <w:p w14:paraId="64F176F9">
      <w:pPr>
        <w:pStyle w:val="29"/>
        <w:ind w:left="-284" w:right="-710"/>
        <w:jc w:val="both"/>
        <w:rPr>
          <w:rFonts w:ascii="Amasis MT Pro" w:hAnsi="Amasis MT Pro"/>
          <w:b/>
          <w:bCs/>
          <w:sz w:val="24"/>
          <w:szCs w:val="24"/>
          <w:u w:val="single"/>
        </w:rPr>
      </w:pPr>
    </w:p>
    <w:p w14:paraId="36F15FB5">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É de exclusiva responsabilidade do usuário o sigilo da senha, bem como seu uso em qualquer transação efetuada diretamente ou por seu representante, não cabendo à Prefeitura Municipal de Santanópolis-BA ou a Bolsa Brasileira de Mercadorias a responsabilidade por eventuais danos decorrentes de uso indevido da senha, ainda que por terceiros.</w:t>
      </w:r>
    </w:p>
    <w:p w14:paraId="02C64480">
      <w:pPr>
        <w:pStyle w:val="29"/>
        <w:ind w:left="-284" w:right="-710"/>
        <w:jc w:val="both"/>
        <w:rPr>
          <w:rFonts w:ascii="Amasis MT Pro" w:hAnsi="Amasis MT Pro"/>
          <w:b/>
          <w:bCs/>
          <w:sz w:val="24"/>
          <w:szCs w:val="24"/>
          <w:u w:val="single"/>
        </w:rPr>
      </w:pPr>
    </w:p>
    <w:p w14:paraId="17BE837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14:paraId="0CB433FE">
      <w:pPr>
        <w:spacing w:after="0" w:line="240" w:lineRule="auto"/>
        <w:ind w:left="-284" w:right="-710"/>
        <w:jc w:val="both"/>
        <w:rPr>
          <w:rFonts w:ascii="Amasis MT Pro" w:hAnsi="Amasis MT Pro"/>
          <w:b/>
          <w:bCs/>
          <w:sz w:val="24"/>
          <w:szCs w:val="24"/>
          <w:u w:val="single"/>
        </w:rPr>
      </w:pPr>
    </w:p>
    <w:p w14:paraId="074EEC06">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custo de operacionalização e uso do sistema ficará a cargo do licitante que pagará a Bolsa Nacional de Compras, provedora do sistema eletrônico, o equivalente aos custos pela utilização dos recursos de tecnologia da informação, consoante tabela fornecida emitida pela entidade.</w:t>
      </w:r>
    </w:p>
    <w:p w14:paraId="07E6CAFA">
      <w:pPr>
        <w:pStyle w:val="29"/>
        <w:ind w:left="-284" w:right="-710"/>
        <w:jc w:val="both"/>
        <w:rPr>
          <w:rFonts w:ascii="Amasis MT Pro" w:hAnsi="Amasis MT Pro"/>
          <w:b/>
          <w:bCs/>
          <w:sz w:val="24"/>
          <w:szCs w:val="24"/>
          <w:u w:val="single"/>
        </w:rPr>
      </w:pPr>
    </w:p>
    <w:p w14:paraId="2EC2F2BB">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Nas licitações promovidas por órgãos públicos os licitantes estarão sujeitos ao pagamento de taxa de utilização do Sistema Eletrônico de Licitações, nos valores de acordo com o link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p>
    <w:p w14:paraId="11E39BD8">
      <w:pPr>
        <w:ind w:right="-710"/>
        <w:jc w:val="both"/>
        <w:rPr>
          <w:rFonts w:ascii="Amasis MT Pro" w:hAnsi="Amasis MT Pro"/>
          <w:b/>
          <w:bCs/>
          <w:sz w:val="24"/>
          <w:szCs w:val="24"/>
          <w:u w:val="single"/>
        </w:rPr>
      </w:pPr>
    </w:p>
    <w:p w14:paraId="2B69B8CF">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PARTICIPAÇÃO: </w:t>
      </w:r>
      <w:r>
        <w:rPr>
          <w:rFonts w:ascii="Amasis MT Pro" w:hAnsi="Amasis MT Pro"/>
          <w:b/>
          <w:bCs/>
          <w:sz w:val="24"/>
          <w:szCs w:val="24"/>
          <w:u w:val="single"/>
        </w:rPr>
        <w:cr/>
      </w:r>
    </w:p>
    <w:p w14:paraId="2544D790">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A participação no certame dar-se-á por meio da digitação da senha pessoal e intransferível do representante credenciado e subsequente encaminhamento da proposta de preços, por meio do sistema eletrônico no sítio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r>
        <w:rPr>
          <w:rFonts w:ascii="Amasis MT Pro" w:hAnsi="Amasis MT Pro"/>
          <w:sz w:val="24"/>
          <w:szCs w:val="24"/>
        </w:rPr>
        <w:t>, opção "Login", observando data e horário limite estabelecidos.</w:t>
      </w:r>
    </w:p>
    <w:p w14:paraId="33136A5B">
      <w:pPr>
        <w:pStyle w:val="29"/>
        <w:spacing w:after="0" w:line="240" w:lineRule="auto"/>
        <w:ind w:left="-284" w:right="-710"/>
        <w:jc w:val="both"/>
        <w:rPr>
          <w:rFonts w:ascii="Amasis MT Pro" w:hAnsi="Amasis MT Pro"/>
          <w:b/>
          <w:bCs/>
          <w:sz w:val="24"/>
          <w:szCs w:val="24"/>
          <w:u w:val="single"/>
        </w:rPr>
      </w:pPr>
    </w:p>
    <w:p w14:paraId="05EF8960">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propostas de preço, bem como todos os documentos de habilitação, deverão ser encaminhadas exclusivamente por meio do sistema BNC até a data e horários definidos para a abertura das propostas, conforme indicação na primeira página deste edital.</w:t>
      </w:r>
    </w:p>
    <w:p w14:paraId="65CB19AC">
      <w:pPr>
        <w:pStyle w:val="29"/>
        <w:spacing w:after="0" w:line="240" w:lineRule="auto"/>
        <w:ind w:left="-284" w:right="-710"/>
        <w:jc w:val="both"/>
        <w:rPr>
          <w:rFonts w:ascii="Amasis MT Pro" w:hAnsi="Amasis MT Pro"/>
          <w:b/>
          <w:bCs/>
          <w:sz w:val="24"/>
          <w:szCs w:val="24"/>
          <w:u w:val="single"/>
        </w:rPr>
      </w:pPr>
    </w:p>
    <w:p w14:paraId="7CD2537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4C4CAF6F">
      <w:pPr>
        <w:pStyle w:val="29"/>
        <w:spacing w:after="0" w:line="240" w:lineRule="auto"/>
        <w:ind w:left="-284" w:right="-710"/>
        <w:jc w:val="both"/>
        <w:rPr>
          <w:rFonts w:ascii="Amasis MT Pro" w:hAnsi="Amasis MT Pro"/>
          <w:b/>
          <w:bCs/>
          <w:sz w:val="24"/>
          <w:szCs w:val="24"/>
          <w:u w:val="single"/>
        </w:rPr>
      </w:pPr>
    </w:p>
    <w:p w14:paraId="65C5F7E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6FFAA54A">
      <w:pPr>
        <w:pStyle w:val="29"/>
        <w:ind w:left="-284" w:right="-710"/>
        <w:jc w:val="both"/>
        <w:rPr>
          <w:rFonts w:ascii="Amasis MT Pro" w:hAnsi="Amasis MT Pro"/>
          <w:b/>
          <w:bCs/>
          <w:sz w:val="24"/>
          <w:szCs w:val="24"/>
          <w:u w:val="single"/>
        </w:rPr>
      </w:pPr>
    </w:p>
    <w:p w14:paraId="46637134">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Quando a desconexão persistir por tempo superior a 10 (dez) minutos, a sessão do pregão será suspensa e terá reinício somente após agendamento ou comunicação expressa aos participantes via “chat” do sistema eletrônico, onde será designado dia e hora para a continuidade da sessão.</w:t>
      </w:r>
    </w:p>
    <w:p w14:paraId="1B3F5E67">
      <w:pPr>
        <w:pStyle w:val="29"/>
        <w:spacing w:after="0" w:line="240" w:lineRule="auto"/>
        <w:ind w:left="-284" w:right="-710"/>
        <w:jc w:val="both"/>
        <w:rPr>
          <w:rFonts w:ascii="Amasis MT Pro" w:hAnsi="Amasis MT Pro"/>
          <w:b/>
          <w:bCs/>
          <w:sz w:val="24"/>
          <w:szCs w:val="24"/>
          <w:u w:val="single"/>
        </w:rPr>
      </w:pPr>
    </w:p>
    <w:p w14:paraId="0A4E7AE9">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Caso exista a necessidade de ser suspenso o pregão, tendo em vista a quantidade de lotes/itens, o Pregoeiro designará novo dia e horário para a continuidade do certame.</w:t>
      </w:r>
    </w:p>
    <w:p w14:paraId="169ECA0F">
      <w:pPr>
        <w:pStyle w:val="29"/>
        <w:spacing w:after="0" w:line="240" w:lineRule="auto"/>
        <w:ind w:left="-284" w:right="-710"/>
        <w:jc w:val="both"/>
        <w:rPr>
          <w:rFonts w:ascii="Amasis MT Pro" w:hAnsi="Amasis MT Pro"/>
          <w:b/>
          <w:bCs/>
          <w:sz w:val="24"/>
          <w:szCs w:val="24"/>
          <w:u w:val="single"/>
        </w:rPr>
      </w:pPr>
    </w:p>
    <w:p w14:paraId="7A29285D">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andamento do procedimento de licitação entre a data de abertura das propostas e a adjudicação do objeto deve ser acompanhado pelos participantes por meio do portal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r>
        <w:rPr>
          <w:rFonts w:ascii="Amasis MT Pro" w:hAnsi="Amasis MT Pro"/>
          <w:sz w:val="24"/>
          <w:szCs w:val="24"/>
        </w:rPr>
        <w:t>, que veiculará avisos, convocações, desclassificações de licitantes, justificativas e outras decisões referentes ao procedimento.</w:t>
      </w:r>
    </w:p>
    <w:p w14:paraId="2E144C09">
      <w:pPr>
        <w:pStyle w:val="29"/>
        <w:ind w:left="-284" w:right="-710"/>
        <w:jc w:val="both"/>
        <w:rPr>
          <w:rFonts w:ascii="Amasis MT Pro" w:hAnsi="Amasis MT Pro"/>
          <w:b/>
          <w:bCs/>
          <w:sz w:val="24"/>
          <w:szCs w:val="24"/>
          <w:u w:val="single"/>
        </w:rPr>
      </w:pPr>
    </w:p>
    <w:p w14:paraId="7CCF0C35">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Qualquer dúvida dos interessados em relação ao acesso no sistema BNC licitações poderão ser esclarecida através dos canais da central de atendimento da Bolsa Brasileira de Mercadorias, de segunda a sexta-feira, das 8:00 às 18:00 horas (horário de Brasília) através dos canais informados no site </w:t>
      </w:r>
      <w:r>
        <w:fldChar w:fldCharType="begin"/>
      </w:r>
      <w:r>
        <w:instrText xml:space="preserve"> HYPERLINK "http://bnc.org.br/" </w:instrText>
      </w:r>
      <w:r>
        <w:fldChar w:fldCharType="separate"/>
      </w:r>
      <w:r>
        <w:rPr>
          <w:rStyle w:val="15"/>
          <w:rFonts w:ascii="Amasis MT Pro" w:hAnsi="Amasis MT Pro"/>
          <w:sz w:val="24"/>
          <w:szCs w:val="24"/>
        </w:rPr>
        <w:t>http://bnc.org.br/</w:t>
      </w:r>
      <w:r>
        <w:rPr>
          <w:rStyle w:val="15"/>
          <w:rFonts w:ascii="Amasis MT Pro" w:hAnsi="Amasis MT Pro"/>
          <w:sz w:val="24"/>
          <w:szCs w:val="24"/>
        </w:rPr>
        <w:fldChar w:fldCharType="end"/>
      </w:r>
    </w:p>
    <w:p w14:paraId="113A6806">
      <w:pPr>
        <w:pStyle w:val="29"/>
        <w:ind w:left="-284" w:right="-710"/>
        <w:jc w:val="both"/>
        <w:rPr>
          <w:rFonts w:ascii="Amasis MT Pro" w:hAnsi="Amasis MT Pro"/>
          <w:b/>
          <w:bCs/>
          <w:sz w:val="24"/>
          <w:szCs w:val="24"/>
          <w:u w:val="single"/>
        </w:rPr>
      </w:pPr>
    </w:p>
    <w:p w14:paraId="6C30CCD4">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DA ABERTURA DAS PROPOSTAS E FORMULAÇAO DOS PREÇOS: </w:t>
      </w:r>
    </w:p>
    <w:p w14:paraId="4B3E21C7">
      <w:pPr>
        <w:pStyle w:val="29"/>
        <w:spacing w:after="0" w:line="240" w:lineRule="auto"/>
        <w:ind w:left="-284" w:right="-710"/>
        <w:jc w:val="both"/>
        <w:rPr>
          <w:rFonts w:ascii="Amasis MT Pro" w:hAnsi="Amasis MT Pro"/>
          <w:b/>
          <w:bCs/>
          <w:sz w:val="24"/>
          <w:szCs w:val="24"/>
          <w:u w:val="single"/>
        </w:rPr>
      </w:pPr>
    </w:p>
    <w:p w14:paraId="122585F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A partir do horário previsto no sistema, terá início à sessão pública do Pregão Eletrônico, com a divulgação das propostas de preços recebidas pelo sítio já indicado no item 7.1, passando o Pregoeiro a avaliar a aceitabilidade das propostas. </w:t>
      </w:r>
    </w:p>
    <w:p w14:paraId="13100D8E">
      <w:pPr>
        <w:pStyle w:val="29"/>
        <w:spacing w:after="0" w:line="240" w:lineRule="auto"/>
        <w:ind w:left="-284" w:right="-710"/>
        <w:jc w:val="both"/>
        <w:rPr>
          <w:rFonts w:ascii="Amasis MT Pro" w:hAnsi="Amasis MT Pro"/>
          <w:b/>
          <w:bCs/>
          <w:sz w:val="24"/>
          <w:szCs w:val="24"/>
          <w:u w:val="single"/>
        </w:rPr>
      </w:pPr>
    </w:p>
    <w:p w14:paraId="6BFCD2E6">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Se for o caso, o Pregoeiro comunicará aos licitantes, após a abertura da sala de disputa, a sua opção por realizar a disputa simultânea de lote/itens. </w:t>
      </w:r>
    </w:p>
    <w:p w14:paraId="223BC83A">
      <w:pPr>
        <w:pStyle w:val="29"/>
        <w:spacing w:after="0" w:line="240" w:lineRule="auto"/>
        <w:ind w:left="-284" w:right="-710"/>
        <w:jc w:val="both"/>
        <w:rPr>
          <w:rFonts w:ascii="Amasis MT Pro" w:hAnsi="Amasis MT Pro"/>
          <w:b/>
          <w:bCs/>
          <w:sz w:val="24"/>
          <w:szCs w:val="24"/>
          <w:u w:val="single"/>
        </w:rPr>
      </w:pPr>
    </w:p>
    <w:p w14:paraId="0D70AD15">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Em regra, a disputa simultânea de lote/itens obedecerá à ordem sequencial dos mesmos. Entretanto, o Pregoeiro poderá efetuar a abertura da disputa de lote/itens selecionados fora da ordem sequencial. </w:t>
      </w:r>
    </w:p>
    <w:p w14:paraId="36ACC54A">
      <w:pPr>
        <w:pStyle w:val="29"/>
        <w:ind w:left="-284" w:right="-710"/>
        <w:jc w:val="both"/>
        <w:rPr>
          <w:rFonts w:ascii="Amasis MT Pro" w:hAnsi="Amasis MT Pro"/>
          <w:b/>
          <w:bCs/>
          <w:sz w:val="24"/>
          <w:szCs w:val="24"/>
          <w:u w:val="single"/>
        </w:rPr>
      </w:pPr>
    </w:p>
    <w:p w14:paraId="5C4101F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Aberta a etapa competitiva, os representantes dos licitantes deverão estar conectados ao sistema para participar da sessão de lances. A cada lance ofertado o participante será imediatamente informado de seu recebimento e respectivo horário de registro e valor. </w:t>
      </w:r>
    </w:p>
    <w:p w14:paraId="79B2F819">
      <w:pPr>
        <w:pStyle w:val="29"/>
        <w:spacing w:after="0" w:line="240" w:lineRule="auto"/>
        <w:ind w:left="-284" w:right="-710"/>
        <w:jc w:val="both"/>
        <w:rPr>
          <w:rFonts w:ascii="Amasis MT Pro" w:hAnsi="Amasis MT Pro"/>
          <w:b/>
          <w:bCs/>
          <w:sz w:val="24"/>
          <w:szCs w:val="24"/>
          <w:u w:val="single"/>
        </w:rPr>
      </w:pPr>
    </w:p>
    <w:p w14:paraId="105FE9A3">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Para efeito da disputa de preços, as propostas encaminhadas eletronicamente pelos licitantes serão consideradas lances. </w:t>
      </w:r>
    </w:p>
    <w:p w14:paraId="7F6E5E2A">
      <w:pPr>
        <w:pStyle w:val="29"/>
        <w:spacing w:after="0" w:line="240" w:lineRule="auto"/>
        <w:ind w:left="-284" w:right="-710"/>
        <w:jc w:val="both"/>
        <w:rPr>
          <w:rFonts w:ascii="Amasis MT Pro" w:hAnsi="Amasis MT Pro"/>
          <w:b/>
          <w:bCs/>
          <w:sz w:val="24"/>
          <w:szCs w:val="24"/>
          <w:u w:val="single"/>
        </w:rPr>
      </w:pPr>
    </w:p>
    <w:p w14:paraId="090D035F">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tempo normal de disputa será 10 (dez) minutos, encerrado automaticamente pelo sistema. </w:t>
      </w:r>
    </w:p>
    <w:p w14:paraId="5347178C">
      <w:pPr>
        <w:pStyle w:val="29"/>
        <w:ind w:left="-284" w:right="-710"/>
        <w:jc w:val="both"/>
        <w:rPr>
          <w:rFonts w:ascii="Amasis MT Pro" w:hAnsi="Amasis MT Pro"/>
          <w:b/>
          <w:bCs/>
          <w:sz w:val="24"/>
          <w:szCs w:val="24"/>
          <w:u w:val="single"/>
        </w:rPr>
      </w:pPr>
    </w:p>
    <w:p w14:paraId="3B185019">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término do tempo normal da disputa ocorrerá quando nenhum licitante oferecer lance com valor menor que o menor lance registrado no sistema nos últimos 00h03m00s (três minutos). </w:t>
      </w:r>
    </w:p>
    <w:p w14:paraId="2EC5AE3E">
      <w:pPr>
        <w:pStyle w:val="29"/>
        <w:ind w:left="-284" w:right="-710"/>
        <w:jc w:val="both"/>
        <w:rPr>
          <w:rFonts w:ascii="Amasis MT Pro" w:hAnsi="Amasis MT Pro"/>
          <w:b/>
          <w:bCs/>
          <w:sz w:val="24"/>
          <w:szCs w:val="24"/>
          <w:u w:val="single"/>
        </w:rPr>
      </w:pPr>
    </w:p>
    <w:p w14:paraId="4532D049">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Na hipótese de haver um lance de preço menor que o menor lance de preço registrado no sistema, nos 00h02m00s (dois minutos) finais do tempo programado, o sistema prorrogará automaticamente o tempo de fechamento por mais 00h02m00s (dois minutos), a partir do momento do registro do último lance, e, assim sucessivamente, até que não haja nenhum lance de preços nos 00:02:00 (dois minutos) finais. </w:t>
      </w:r>
    </w:p>
    <w:p w14:paraId="496D4F6B">
      <w:pPr>
        <w:pStyle w:val="29"/>
        <w:ind w:left="-284" w:right="-710"/>
        <w:jc w:val="both"/>
        <w:rPr>
          <w:rFonts w:ascii="Amasis MT Pro" w:hAnsi="Amasis MT Pro"/>
          <w:b/>
          <w:bCs/>
          <w:sz w:val="24"/>
          <w:szCs w:val="24"/>
          <w:u w:val="single"/>
        </w:rPr>
      </w:pPr>
    </w:p>
    <w:p w14:paraId="12E5BF7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licitante poderá encaminhar lance com valor superior ao menor lance registrado, desde que seja inferior ao seu último lance ofertado e diferente de qualquer lance válido para o item. </w:t>
      </w:r>
    </w:p>
    <w:p w14:paraId="1FE7132D">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Não serão aceitos dois ou mais lances de mesmo valor, prevalecendo aquele que for recebido e registrado em primeiro lugar. </w:t>
      </w:r>
    </w:p>
    <w:p w14:paraId="2A9C189B">
      <w:pPr>
        <w:pStyle w:val="29"/>
        <w:spacing w:after="0" w:line="240" w:lineRule="auto"/>
        <w:ind w:left="-284" w:right="-710"/>
        <w:jc w:val="both"/>
        <w:rPr>
          <w:rFonts w:ascii="Amasis MT Pro" w:hAnsi="Amasis MT Pro"/>
          <w:b/>
          <w:bCs/>
          <w:sz w:val="24"/>
          <w:szCs w:val="24"/>
          <w:u w:val="single"/>
        </w:rPr>
      </w:pPr>
    </w:p>
    <w:p w14:paraId="62CBB7CB">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 xml:space="preserve">Fica a critério do Pregoeiro a autorização da correção de lances com valores digitados errados ou situação semelhante, mesmo que antes do início da disputa de lances. </w:t>
      </w:r>
    </w:p>
    <w:p w14:paraId="3C56D56A">
      <w:pPr>
        <w:pStyle w:val="29"/>
        <w:ind w:left="-284" w:right="-710"/>
        <w:jc w:val="both"/>
        <w:rPr>
          <w:rFonts w:ascii="Amasis MT Pro" w:hAnsi="Amasis MT Pro"/>
          <w:b/>
          <w:bCs/>
          <w:sz w:val="24"/>
          <w:szCs w:val="24"/>
          <w:u w:val="single"/>
        </w:rPr>
      </w:pPr>
    </w:p>
    <w:p w14:paraId="103E5E1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ATENÇÃO</w:t>
      </w:r>
      <w:r>
        <w:rPr>
          <w:rFonts w:ascii="Amasis MT Pro" w:hAnsi="Amasis MT Pro"/>
          <w:sz w:val="24"/>
          <w:szCs w:val="24"/>
        </w:rPr>
        <w:t xml:space="preserve">: Após o credenciamento das propostas, durante a sessão de disputa de lances não serão aceitos pedidos de desclassificação do licitante para o lote/itens alegando como motivo “erro de cotação” ou qualquer outro equívoco da mesma natureza. Após a sessão de disputa de lances, durante a fase de aceitação/habilitação não será aceito pedido de desclassificação do licitante aduzindo em defesa, causas, razões ou circunstâncias que visivelmente só ocorreram por responsabilidade objetiva do licitante. </w:t>
      </w:r>
    </w:p>
    <w:p w14:paraId="0B9B5B76">
      <w:pPr>
        <w:ind w:right="-710"/>
        <w:jc w:val="both"/>
        <w:rPr>
          <w:rFonts w:ascii="Amasis MT Pro" w:hAnsi="Amasis MT Pro"/>
          <w:b/>
          <w:bCs/>
          <w:sz w:val="24"/>
          <w:szCs w:val="24"/>
          <w:u w:val="single"/>
        </w:rPr>
      </w:pPr>
    </w:p>
    <w:p w14:paraId="57A5E860">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Durante o transcurso da sessão pública os participantes serão informados, em tempo real, do valor do menor lance registrado. O sistema não identificará o autor dos lances aos demais participantes. </w:t>
      </w:r>
    </w:p>
    <w:p w14:paraId="12D091AE">
      <w:pPr>
        <w:pStyle w:val="29"/>
        <w:ind w:left="-284" w:right="-710"/>
        <w:jc w:val="both"/>
        <w:rPr>
          <w:rFonts w:ascii="Amasis MT Pro" w:hAnsi="Amasis MT Pro"/>
          <w:b/>
          <w:bCs/>
          <w:sz w:val="24"/>
          <w:szCs w:val="24"/>
          <w:u w:val="single"/>
        </w:rPr>
      </w:pPr>
    </w:p>
    <w:p w14:paraId="5799F66D">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14:paraId="488FA4F7">
      <w:pPr>
        <w:pStyle w:val="29"/>
        <w:ind w:left="-284" w:right="-710"/>
        <w:jc w:val="both"/>
        <w:rPr>
          <w:rFonts w:ascii="Amasis MT Pro" w:hAnsi="Amasis MT Pro"/>
          <w:b/>
          <w:bCs/>
          <w:sz w:val="24"/>
          <w:szCs w:val="24"/>
          <w:u w:val="single"/>
        </w:rPr>
      </w:pPr>
    </w:p>
    <w:p w14:paraId="4D6F9F6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Quando a desconexão persistir por tempo superior a dez minutos, a sessão do Pregão Eletrônico será suspensa e terá reinício somente após comunicação expressa aos operadores representantes dos participantes, através de mensagem eletrônica (Chat) ou e-mail divulgando data e hora da reabertura da sessão. </w:t>
      </w:r>
    </w:p>
    <w:p w14:paraId="4E433757">
      <w:pPr>
        <w:pStyle w:val="29"/>
        <w:ind w:left="-284" w:right="-710"/>
        <w:jc w:val="both"/>
        <w:rPr>
          <w:rFonts w:ascii="Amasis MT Pro" w:hAnsi="Amasis MT Pro"/>
          <w:b/>
          <w:bCs/>
          <w:sz w:val="24"/>
          <w:szCs w:val="24"/>
          <w:u w:val="single"/>
        </w:rPr>
      </w:pPr>
    </w:p>
    <w:p w14:paraId="5D42DA8D">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sistema informará a proposta de menor preço (ou melhor proposta) imediatamente após o encerramento da etapa de lances ou, quando for o caso, após negociação e decisão pelo Pregoeiro acerca da aceitação do lance de menor valor. </w:t>
      </w:r>
    </w:p>
    <w:p w14:paraId="68C7306E">
      <w:pPr>
        <w:pStyle w:val="29"/>
        <w:ind w:left="-284" w:right="-710"/>
        <w:jc w:val="both"/>
        <w:rPr>
          <w:rFonts w:ascii="Amasis MT Pro" w:hAnsi="Amasis MT Pro"/>
          <w:b/>
          <w:bCs/>
          <w:sz w:val="24"/>
          <w:szCs w:val="24"/>
          <w:u w:val="single"/>
        </w:rPr>
      </w:pPr>
    </w:p>
    <w:p w14:paraId="01B6CDEA">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Quando for constatado o empate, conforme estabelece os Artigos 44 e 45 da LC 123/2006, o Pregoeiro aplicará os critérios para desempate em favor da ME/EPP. Após o desempate, poderá o Pregoeiro ainda negociar um melhor preço caso não atinja o valor de referência definido pela administração pública. </w:t>
      </w:r>
    </w:p>
    <w:p w14:paraId="72905339">
      <w:pPr>
        <w:pStyle w:val="29"/>
        <w:ind w:left="-284" w:right="-710"/>
        <w:jc w:val="both"/>
        <w:rPr>
          <w:rFonts w:ascii="Amasis MT Pro" w:hAnsi="Amasis MT Pro"/>
          <w:b/>
          <w:bCs/>
          <w:sz w:val="24"/>
          <w:szCs w:val="24"/>
          <w:u w:val="single"/>
        </w:rPr>
      </w:pPr>
    </w:p>
    <w:p w14:paraId="3006D587">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Os documentos relativos à habilitação da empresa vencedora previstos no item 12, bem como, os solicitados nos Anexos III e IV deste Edital, (quando a empresa se enquadrar no regime ME/EPP enviar também o Anexo V), deverão ser encaminhados exclusivamente por meio do sistema BNC, no momento da inclusão de sua proposta sob pena de inabilitação. O(s) documento(s) que necessitar(em) de assinatura e/ou o(s) que for(em) original(is), deverá(ão) ser autenticado(s) ou assinados digitalmente. </w:t>
      </w:r>
      <w:r>
        <w:rPr>
          <w:rFonts w:ascii="Amasis MT Pro" w:hAnsi="Amasis MT Pro"/>
          <w:b/>
          <w:bCs/>
          <w:sz w:val="24"/>
          <w:szCs w:val="24"/>
          <w:u w:val="single"/>
        </w:rPr>
        <w:cr/>
      </w:r>
    </w:p>
    <w:p w14:paraId="070C1E2D">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proposta final do licitante declarado vencedor, deverá ser anexada no sistema na aba: documentos complementares no prazo máximo de 02 (duas) horas, contados do encerramento da sessão pública virtual.</w:t>
      </w:r>
    </w:p>
    <w:p w14:paraId="5EF4F4E6">
      <w:pPr>
        <w:pStyle w:val="29"/>
        <w:spacing w:after="0" w:line="240" w:lineRule="auto"/>
        <w:ind w:left="-284" w:right="-710"/>
        <w:jc w:val="both"/>
        <w:rPr>
          <w:rFonts w:ascii="Amasis MT Pro" w:hAnsi="Amasis MT Pro"/>
          <w:b/>
          <w:bCs/>
          <w:sz w:val="24"/>
          <w:szCs w:val="24"/>
          <w:u w:val="single"/>
        </w:rPr>
      </w:pPr>
    </w:p>
    <w:p w14:paraId="25FBC0A1">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O NÃO CUMPRIMENTO DO ENVIO DA PROPOSTA FINAL</w:t>
      </w:r>
      <w:r>
        <w:rPr>
          <w:rFonts w:ascii="Amasis MT Pro" w:hAnsi="Amasis MT Pro"/>
          <w:sz w:val="24"/>
          <w:szCs w:val="24"/>
        </w:rPr>
        <w:t>, acarretará a desclassificação da proposta vencedora, sem prejuízo das sanções previstas, passando-se assim, para a próxima licitante classificada. Após a conferência dos documentos enviados, se estiverem de acordo com o solicitado será declarada a empresa vencedora do item e aberto o prazo para manifestação de intenção de interposição de recurso.</w:t>
      </w:r>
    </w:p>
    <w:p w14:paraId="45EF17AB">
      <w:pPr>
        <w:pStyle w:val="29"/>
        <w:ind w:left="-284" w:right="-710"/>
        <w:jc w:val="both"/>
        <w:rPr>
          <w:rFonts w:ascii="Amasis MT Pro" w:hAnsi="Amasis MT Pro"/>
          <w:b/>
          <w:bCs/>
          <w:sz w:val="24"/>
          <w:szCs w:val="24"/>
          <w:u w:val="single"/>
        </w:rPr>
      </w:pPr>
    </w:p>
    <w:p w14:paraId="1A262F3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Se a proposta ou o lance de menor valor não for aceitável, ou se o fornecedor desatender às exigências de habilitação,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5FA7A6F3">
      <w:pPr>
        <w:pStyle w:val="29"/>
        <w:ind w:left="-284" w:right="-710"/>
        <w:jc w:val="both"/>
        <w:rPr>
          <w:rFonts w:ascii="Amasis MT Pro" w:hAnsi="Amasis MT Pro"/>
          <w:b/>
          <w:bCs/>
          <w:sz w:val="24"/>
          <w:szCs w:val="24"/>
          <w:u w:val="single"/>
        </w:rPr>
      </w:pPr>
    </w:p>
    <w:p w14:paraId="517A65FE">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Caso não sejam apresentados lances, será verificada a conformidade entre a proposta de menor preço e valor estimado para a contratação.</w:t>
      </w:r>
    </w:p>
    <w:p w14:paraId="0C9113B4">
      <w:pPr>
        <w:pStyle w:val="29"/>
        <w:ind w:left="-284" w:right="-710"/>
        <w:jc w:val="both"/>
        <w:rPr>
          <w:rFonts w:ascii="Amasis MT Pro" w:hAnsi="Amasis MT Pro"/>
          <w:b/>
          <w:bCs/>
          <w:sz w:val="24"/>
          <w:szCs w:val="24"/>
          <w:u w:val="single"/>
        </w:rPr>
      </w:pPr>
    </w:p>
    <w:p w14:paraId="760A84AF">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Constatando o atendimento das exigências fixadas no Edital, o objeto será adjudicado ao autor da proposta ou lance de menor preço.</w:t>
      </w:r>
    </w:p>
    <w:p w14:paraId="0AFF845E">
      <w:pPr>
        <w:pStyle w:val="29"/>
        <w:ind w:left="-284" w:right="-710"/>
        <w:jc w:val="both"/>
        <w:rPr>
          <w:rFonts w:ascii="Amasis MT Pro" w:hAnsi="Amasis MT Pro"/>
          <w:b/>
          <w:bCs/>
          <w:sz w:val="24"/>
          <w:szCs w:val="24"/>
          <w:u w:val="single"/>
        </w:rPr>
      </w:pPr>
    </w:p>
    <w:p w14:paraId="549248CB">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Sistema eletrônico informará as propostas de menor preço de cada participante imediatamente após o encerramento da etapa de lances.</w:t>
      </w:r>
    </w:p>
    <w:p w14:paraId="5390F83F">
      <w:pPr>
        <w:pStyle w:val="29"/>
        <w:ind w:left="-284" w:right="-710"/>
        <w:jc w:val="both"/>
        <w:rPr>
          <w:rFonts w:ascii="Amasis MT Pro" w:hAnsi="Amasis MT Pro"/>
          <w:b/>
          <w:bCs/>
          <w:sz w:val="24"/>
          <w:szCs w:val="24"/>
          <w:u w:val="single"/>
        </w:rPr>
      </w:pPr>
    </w:p>
    <w:p w14:paraId="6B81A33A">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DAS PROPOSTAS NO SISTEMA ELETRONICO:</w:t>
      </w:r>
    </w:p>
    <w:p w14:paraId="5D925A7A">
      <w:pPr>
        <w:pStyle w:val="29"/>
        <w:spacing w:after="0" w:line="240" w:lineRule="auto"/>
        <w:ind w:left="-284" w:right="-710"/>
        <w:jc w:val="both"/>
        <w:rPr>
          <w:rFonts w:ascii="Amasis MT Pro" w:hAnsi="Amasis MT Pro"/>
          <w:b/>
          <w:bCs/>
          <w:sz w:val="24"/>
          <w:szCs w:val="24"/>
          <w:u w:val="single"/>
        </w:rPr>
      </w:pPr>
    </w:p>
    <w:p w14:paraId="37FF049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243D03DA">
      <w:pPr>
        <w:pStyle w:val="29"/>
        <w:spacing w:after="0" w:line="240" w:lineRule="auto"/>
        <w:ind w:left="-284" w:right="-710"/>
        <w:jc w:val="both"/>
        <w:rPr>
          <w:rFonts w:ascii="Amasis MT Pro" w:hAnsi="Amasis MT Pro"/>
          <w:b/>
          <w:bCs/>
          <w:sz w:val="24"/>
          <w:szCs w:val="24"/>
          <w:u w:val="single"/>
        </w:rPr>
      </w:pPr>
    </w:p>
    <w:p w14:paraId="653A735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objeto proposto pela licitante deverá estar totalmente dentro das especificações contidas no </w:t>
      </w:r>
      <w:r>
        <w:rPr>
          <w:rFonts w:ascii="Amasis MT Pro" w:hAnsi="Amasis MT Pro"/>
          <w:b/>
          <w:bCs/>
          <w:sz w:val="24"/>
          <w:szCs w:val="24"/>
        </w:rPr>
        <w:t>TERMO DE REFERENCIA - ANEXO I</w:t>
      </w:r>
      <w:r>
        <w:rPr>
          <w:rFonts w:ascii="Amasis MT Pro" w:hAnsi="Amasis MT Pro"/>
          <w:sz w:val="24"/>
          <w:szCs w:val="24"/>
        </w:rPr>
        <w:t>.</w:t>
      </w:r>
    </w:p>
    <w:p w14:paraId="03A97010">
      <w:pPr>
        <w:pStyle w:val="29"/>
        <w:ind w:left="-284" w:right="-710"/>
        <w:jc w:val="both"/>
        <w:rPr>
          <w:rFonts w:ascii="Amasis MT Pro" w:hAnsi="Amasis MT Pro"/>
          <w:b/>
          <w:bCs/>
          <w:sz w:val="24"/>
          <w:szCs w:val="24"/>
          <w:u w:val="single"/>
        </w:rPr>
      </w:pPr>
    </w:p>
    <w:p w14:paraId="24F91BBA">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propostas encaminhadas terão prazo de validade de 60 (sessenta) dias consecutivos, contados da data da sessão de abertura desta licitação, conforme disposição legal.</w:t>
      </w:r>
    </w:p>
    <w:p w14:paraId="77659021">
      <w:pPr>
        <w:pStyle w:val="29"/>
        <w:ind w:left="-284" w:right="-710"/>
        <w:jc w:val="both"/>
        <w:rPr>
          <w:rFonts w:ascii="Amasis MT Pro" w:hAnsi="Amasis MT Pro"/>
          <w:b/>
          <w:bCs/>
          <w:sz w:val="24"/>
          <w:szCs w:val="24"/>
          <w:u w:val="single"/>
        </w:rPr>
      </w:pPr>
    </w:p>
    <w:p w14:paraId="6B6406CB">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DA PROPOSTA ESCRITA: </w:t>
      </w:r>
      <w:r>
        <w:rPr>
          <w:rFonts w:ascii="Amasis MT Pro" w:hAnsi="Amasis MT Pro"/>
          <w:b/>
          <w:bCs/>
          <w:sz w:val="24"/>
          <w:szCs w:val="24"/>
          <w:u w:val="single"/>
        </w:rPr>
        <w:cr/>
      </w:r>
    </w:p>
    <w:p w14:paraId="1E708A71">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Na proposta final a empresa vencedora </w:t>
      </w:r>
      <w:r>
        <w:rPr>
          <w:rFonts w:ascii="Amasis MT Pro" w:hAnsi="Amasis MT Pro"/>
          <w:b/>
          <w:bCs/>
          <w:sz w:val="24"/>
          <w:szCs w:val="24"/>
        </w:rPr>
        <w:t>DEVERÁ APRESENTAR A READEQUAÇÃO</w:t>
      </w:r>
      <w:r>
        <w:rPr>
          <w:rFonts w:ascii="Amasis MT Pro" w:hAnsi="Amasis MT Pro"/>
          <w:sz w:val="24"/>
          <w:szCs w:val="24"/>
        </w:rPr>
        <w:t xml:space="preserve"> do objeto ao novo valor proposto;</w:t>
      </w:r>
    </w:p>
    <w:p w14:paraId="638A6A6D">
      <w:pPr>
        <w:pStyle w:val="29"/>
        <w:spacing w:after="0" w:line="240" w:lineRule="auto"/>
        <w:ind w:left="-284" w:right="-710"/>
        <w:jc w:val="both"/>
        <w:rPr>
          <w:rFonts w:ascii="Amasis MT Pro" w:hAnsi="Amasis MT Pro"/>
          <w:b/>
          <w:bCs/>
          <w:sz w:val="24"/>
          <w:szCs w:val="24"/>
          <w:u w:val="single"/>
        </w:rPr>
      </w:pPr>
    </w:p>
    <w:p w14:paraId="1DD992E2">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Na proposta escrita, deverá conter:</w:t>
      </w:r>
    </w:p>
    <w:p w14:paraId="38FA1475">
      <w:pPr>
        <w:pStyle w:val="29"/>
        <w:ind w:left="-284" w:right="-710"/>
        <w:jc w:val="both"/>
        <w:rPr>
          <w:rFonts w:ascii="Amasis MT Pro" w:hAnsi="Amasis MT Pro"/>
          <w:b/>
          <w:bCs/>
          <w:sz w:val="24"/>
          <w:szCs w:val="24"/>
          <w:u w:val="single"/>
        </w:rPr>
      </w:pPr>
    </w:p>
    <w:p w14:paraId="3AFA8CD8">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Os valores dos impostos já deverão estar computados no valor do produto ou destacados;</w:t>
      </w:r>
    </w:p>
    <w:p w14:paraId="2FC33BB9">
      <w:pPr>
        <w:pStyle w:val="29"/>
        <w:spacing w:after="0" w:line="240" w:lineRule="auto"/>
        <w:ind w:left="-284" w:right="-710"/>
        <w:jc w:val="both"/>
        <w:rPr>
          <w:rFonts w:ascii="Amasis MT Pro" w:hAnsi="Amasis MT Pro"/>
          <w:b/>
          <w:bCs/>
          <w:sz w:val="24"/>
          <w:szCs w:val="24"/>
          <w:u w:val="single"/>
        </w:rPr>
      </w:pPr>
    </w:p>
    <w:p w14:paraId="40515727">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prazo de validade não poderá ser inferior a 60 (sessenta) dias, contados da abertura das propostas virtuais;</w:t>
      </w:r>
    </w:p>
    <w:p w14:paraId="313C7C71">
      <w:pPr>
        <w:pStyle w:val="29"/>
        <w:ind w:left="-284" w:right="-710"/>
        <w:jc w:val="both"/>
        <w:rPr>
          <w:rFonts w:ascii="Amasis MT Pro" w:hAnsi="Amasis MT Pro"/>
          <w:b/>
          <w:bCs/>
          <w:sz w:val="24"/>
          <w:szCs w:val="24"/>
          <w:u w:val="single"/>
        </w:rPr>
      </w:pPr>
    </w:p>
    <w:p w14:paraId="2B2B2523">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Especificação completa do produto oferecido com informações técnicas que possibilitem a sua completa avaliação, totalmente conforme descrito no </w:t>
      </w:r>
      <w:r>
        <w:rPr>
          <w:rFonts w:ascii="Amasis MT Pro" w:hAnsi="Amasis MT Pro"/>
          <w:b/>
          <w:bCs/>
          <w:sz w:val="24"/>
          <w:szCs w:val="24"/>
        </w:rPr>
        <w:t>TERMO DE REFERENCIA - ANEXO I</w:t>
      </w:r>
      <w:r>
        <w:rPr>
          <w:rFonts w:ascii="Amasis MT Pro" w:hAnsi="Amasis MT Pro"/>
          <w:sz w:val="24"/>
          <w:szCs w:val="24"/>
        </w:rPr>
        <w:t>, deste Edital;</w:t>
      </w:r>
    </w:p>
    <w:p w14:paraId="2CC3DF68">
      <w:pPr>
        <w:pStyle w:val="29"/>
        <w:ind w:left="-284" w:right="-710"/>
        <w:jc w:val="both"/>
        <w:rPr>
          <w:rFonts w:ascii="Amasis MT Pro" w:hAnsi="Amasis MT Pro"/>
          <w:b/>
          <w:bCs/>
          <w:sz w:val="24"/>
          <w:szCs w:val="24"/>
          <w:u w:val="single"/>
        </w:rPr>
      </w:pPr>
    </w:p>
    <w:p w14:paraId="198209EF">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Data e assinatura do Representante Legal da proponente.</w:t>
      </w:r>
    </w:p>
    <w:p w14:paraId="7BD526B3">
      <w:pPr>
        <w:pStyle w:val="29"/>
        <w:ind w:left="-284" w:right="-710"/>
        <w:jc w:val="both"/>
        <w:rPr>
          <w:rFonts w:ascii="Amasis MT Pro" w:hAnsi="Amasis MT Pro"/>
          <w:b/>
          <w:bCs/>
          <w:sz w:val="24"/>
          <w:szCs w:val="24"/>
          <w:u w:val="single"/>
        </w:rPr>
      </w:pPr>
    </w:p>
    <w:p w14:paraId="7B7CBFC0">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Indicação de telefone fixo celular, bem como e-mail para envio da autorização de fornecimento, contrato ou documentos correlatos.</w:t>
      </w:r>
    </w:p>
    <w:p w14:paraId="76E4649A">
      <w:pPr>
        <w:pStyle w:val="29"/>
        <w:ind w:left="-284" w:right="-710"/>
        <w:rPr>
          <w:rFonts w:ascii="Amasis MT Pro" w:hAnsi="Amasis MT Pro"/>
          <w:b/>
          <w:bCs/>
          <w:sz w:val="24"/>
          <w:szCs w:val="24"/>
          <w:u w:val="single"/>
        </w:rPr>
      </w:pPr>
    </w:p>
    <w:p w14:paraId="24A55CC3">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Na proposta deverá conter marca e modelo sob pena de desclassificação.</w:t>
      </w:r>
    </w:p>
    <w:p w14:paraId="5CB22249">
      <w:pPr>
        <w:pStyle w:val="29"/>
        <w:ind w:left="-284" w:right="-710"/>
        <w:jc w:val="both"/>
        <w:rPr>
          <w:rFonts w:ascii="Amasis MT Pro" w:hAnsi="Amasis MT Pro"/>
          <w:b/>
          <w:bCs/>
          <w:sz w:val="24"/>
          <w:szCs w:val="24"/>
          <w:u w:val="single"/>
        </w:rPr>
      </w:pPr>
    </w:p>
    <w:p w14:paraId="73609E9F">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Atendidos todos os requisitos, será considerada vencedora a licitante que oferecer o </w:t>
      </w:r>
      <w:r>
        <w:rPr>
          <w:rFonts w:ascii="Amasis MT Pro" w:hAnsi="Amasis MT Pro"/>
          <w:b/>
          <w:bCs/>
          <w:sz w:val="24"/>
          <w:szCs w:val="24"/>
        </w:rPr>
        <w:t>MENOR PREÇO POR LOTE ÚNICO</w:t>
      </w:r>
      <w:r>
        <w:rPr>
          <w:rFonts w:ascii="Amasis MT Pro" w:hAnsi="Amasis MT Pro"/>
          <w:sz w:val="24"/>
          <w:szCs w:val="24"/>
        </w:rPr>
        <w:t>.</w:t>
      </w:r>
    </w:p>
    <w:p w14:paraId="3F38C198">
      <w:pPr>
        <w:pStyle w:val="29"/>
        <w:spacing w:after="0" w:line="240" w:lineRule="auto"/>
        <w:ind w:left="-284" w:right="-710"/>
        <w:jc w:val="both"/>
        <w:rPr>
          <w:rFonts w:ascii="Amasis MT Pro" w:hAnsi="Amasis MT Pro"/>
          <w:b/>
          <w:bCs/>
          <w:sz w:val="24"/>
          <w:szCs w:val="24"/>
          <w:u w:val="single"/>
        </w:rPr>
      </w:pPr>
    </w:p>
    <w:p w14:paraId="08DEE72F">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Os preços cotados deverão estar inclusos todos os custos e demais despesas e encargos inerentes ao produto até sua entrega no local fixado pelo Município de Santanópolis - BA.</w:t>
      </w:r>
    </w:p>
    <w:p w14:paraId="4791F87E">
      <w:pPr>
        <w:pStyle w:val="29"/>
        <w:ind w:left="-284" w:right="-710"/>
        <w:jc w:val="both"/>
        <w:rPr>
          <w:rFonts w:ascii="Amasis MT Pro" w:hAnsi="Amasis MT Pro"/>
          <w:b/>
          <w:bCs/>
          <w:sz w:val="24"/>
          <w:szCs w:val="24"/>
          <w:u w:val="single"/>
        </w:rPr>
      </w:pPr>
    </w:p>
    <w:p w14:paraId="648B1ADA">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Serão desclassificadas as propostas que:</w:t>
      </w:r>
    </w:p>
    <w:p w14:paraId="38430E94">
      <w:pPr>
        <w:pStyle w:val="29"/>
        <w:ind w:left="-284" w:right="-710"/>
        <w:jc w:val="both"/>
        <w:rPr>
          <w:rFonts w:ascii="Amasis MT Pro" w:hAnsi="Amasis MT Pro"/>
          <w:b/>
          <w:bCs/>
          <w:sz w:val="24"/>
          <w:szCs w:val="24"/>
          <w:u w:val="single"/>
        </w:rPr>
      </w:pPr>
    </w:p>
    <w:p w14:paraId="08D6ECB2">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propostas conflitem com as normas deste Edital ou da legislação em vigor.</w:t>
      </w:r>
    </w:p>
    <w:p w14:paraId="21EBDB88">
      <w:pPr>
        <w:pStyle w:val="29"/>
        <w:spacing w:after="0" w:line="240" w:lineRule="auto"/>
        <w:ind w:left="-284" w:right="-710"/>
        <w:jc w:val="both"/>
        <w:rPr>
          <w:rFonts w:ascii="Amasis MT Pro" w:hAnsi="Amasis MT Pro"/>
          <w:b/>
          <w:bCs/>
          <w:sz w:val="24"/>
          <w:szCs w:val="24"/>
          <w:u w:val="single"/>
        </w:rPr>
      </w:pPr>
    </w:p>
    <w:p w14:paraId="20A56579">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Sejam incompletas, isto é, não contenham a (s) informação (ões) suficiente (s) que permita (m) a perfeita identificação do produto licitado;</w:t>
      </w:r>
    </w:p>
    <w:p w14:paraId="1F2EF998">
      <w:pPr>
        <w:pStyle w:val="29"/>
        <w:ind w:left="-284" w:right="-710"/>
        <w:jc w:val="both"/>
        <w:rPr>
          <w:rFonts w:ascii="Amasis MT Pro" w:hAnsi="Amasis MT Pro"/>
          <w:b/>
          <w:bCs/>
          <w:sz w:val="24"/>
          <w:szCs w:val="24"/>
          <w:u w:val="single"/>
        </w:rPr>
      </w:pPr>
    </w:p>
    <w:p w14:paraId="60470245">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Contiverem qualquer limitação ou condição substancialmente contrastante com o presente Edital, ou seja, manifestamente inexequíveis, por decisão do Pregoeiro;</w:t>
      </w:r>
    </w:p>
    <w:p w14:paraId="757717C9">
      <w:pPr>
        <w:pStyle w:val="29"/>
        <w:ind w:left="-284" w:right="-710"/>
        <w:jc w:val="both"/>
        <w:rPr>
          <w:rFonts w:ascii="Amasis MT Pro" w:hAnsi="Amasis MT Pro"/>
          <w:b/>
          <w:bCs/>
          <w:sz w:val="24"/>
          <w:szCs w:val="24"/>
          <w:u w:val="single"/>
        </w:rPr>
      </w:pPr>
    </w:p>
    <w:p w14:paraId="05C1C389">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Ocorrendo discordância entre os valores numéricos e por extenso, prevalecerão estes últimos.</w:t>
      </w:r>
    </w:p>
    <w:p w14:paraId="00B486C7">
      <w:pPr>
        <w:pStyle w:val="29"/>
        <w:spacing w:after="0" w:line="240" w:lineRule="auto"/>
        <w:ind w:left="-284" w:right="-710"/>
        <w:jc w:val="both"/>
        <w:rPr>
          <w:rFonts w:ascii="Amasis MT Pro" w:hAnsi="Amasis MT Pro"/>
          <w:b/>
          <w:bCs/>
          <w:sz w:val="24"/>
          <w:szCs w:val="24"/>
          <w:u w:val="single"/>
        </w:rPr>
      </w:pPr>
    </w:p>
    <w:p w14:paraId="79A1123B">
      <w:pPr>
        <w:pStyle w:val="29"/>
        <w:numPr>
          <w:ilvl w:val="0"/>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JULGAMENTO DAS PROPOSTAS:</w:t>
      </w:r>
    </w:p>
    <w:p w14:paraId="2D92D668">
      <w:pPr>
        <w:pStyle w:val="29"/>
        <w:spacing w:after="0" w:line="240" w:lineRule="auto"/>
        <w:ind w:left="-284" w:right="-710"/>
        <w:jc w:val="both"/>
        <w:rPr>
          <w:rFonts w:ascii="Amasis MT Pro" w:hAnsi="Amasis MT Pro"/>
          <w:b/>
          <w:bCs/>
          <w:sz w:val="24"/>
          <w:szCs w:val="24"/>
          <w:u w:val="single"/>
        </w:rPr>
      </w:pPr>
    </w:p>
    <w:p w14:paraId="49B56DE7">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Pregoeiro efetuará o julgamento das propostas pelo critério de "MENOR PREÇO", podendo encaminhar, pelo sistema eletrônico, contraproposta diretamente ao licitante que tenha apresentado o lance de “MENOR PREÇO”, para que seja obtido preço melhor, bem assim decidir sobre sua aceitação, observados os prazos para fornecimento, as especificações técnicas, parâmetros mínimos de desempenho e de qualidade e demais condições definidas neste edital.</w:t>
      </w:r>
    </w:p>
    <w:p w14:paraId="27CAC3DA">
      <w:pPr>
        <w:pStyle w:val="29"/>
        <w:spacing w:after="0" w:line="240" w:lineRule="auto"/>
        <w:ind w:left="-284" w:right="-710"/>
        <w:jc w:val="both"/>
        <w:rPr>
          <w:rFonts w:ascii="Amasis MT Pro" w:hAnsi="Amasis MT Pro"/>
          <w:b/>
          <w:bCs/>
          <w:sz w:val="24"/>
          <w:szCs w:val="24"/>
          <w:u w:val="single"/>
        </w:rPr>
      </w:pPr>
    </w:p>
    <w:p w14:paraId="19DD4908">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Após o encerramento da sessão de disputa e estando o valor da melhor proposta acima do valor de referência, o Pregoeiro negociará a redução do preço com o seu detentor.</w:t>
      </w:r>
    </w:p>
    <w:p w14:paraId="197AE043">
      <w:pPr>
        <w:pStyle w:val="29"/>
        <w:ind w:left="-284" w:right="-710"/>
        <w:jc w:val="both"/>
        <w:rPr>
          <w:rFonts w:ascii="Amasis MT Pro" w:hAnsi="Amasis MT Pro"/>
          <w:b/>
          <w:bCs/>
          <w:sz w:val="24"/>
          <w:szCs w:val="24"/>
          <w:u w:val="single"/>
        </w:rPr>
      </w:pPr>
    </w:p>
    <w:p w14:paraId="0366CAB3">
      <w:pPr>
        <w:pStyle w:val="29"/>
        <w:numPr>
          <w:ilvl w:val="1"/>
          <w:numId w:val="1"/>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EM ATENDIMENTO AO DISPOSTO NO CAPÍTULO V DA LEI COMPLEMENTAR Nº. 123/2006, SERÃO OBSERVADOS OS SEGUINTES PROCEDIMENTOS:</w:t>
      </w:r>
    </w:p>
    <w:p w14:paraId="7063CF47">
      <w:pPr>
        <w:spacing w:after="0" w:line="240" w:lineRule="auto"/>
        <w:ind w:left="-284" w:right="-710"/>
        <w:jc w:val="both"/>
        <w:rPr>
          <w:rFonts w:ascii="Amasis MT Pro" w:hAnsi="Amasis MT Pro"/>
          <w:b/>
          <w:bCs/>
          <w:sz w:val="24"/>
          <w:szCs w:val="24"/>
          <w:u w:val="single"/>
        </w:rPr>
      </w:pPr>
    </w:p>
    <w:p w14:paraId="61090677">
      <w:pPr>
        <w:pStyle w:val="29"/>
        <w:numPr>
          <w:ilvl w:val="2"/>
          <w:numId w:val="1"/>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Concluída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4D70EE51">
      <w:pPr>
        <w:pStyle w:val="29"/>
        <w:spacing w:after="0" w:line="240" w:lineRule="auto"/>
        <w:ind w:left="-284" w:right="-710"/>
        <w:jc w:val="both"/>
        <w:rPr>
          <w:rFonts w:ascii="Amasis MT Pro" w:hAnsi="Amasis MT Pro"/>
          <w:b/>
          <w:bCs/>
          <w:sz w:val="24"/>
          <w:szCs w:val="24"/>
          <w:u w:val="single"/>
        </w:rPr>
      </w:pPr>
    </w:p>
    <w:p w14:paraId="4BB7D3C3">
      <w:pPr>
        <w:pStyle w:val="29"/>
        <w:numPr>
          <w:ilvl w:val="0"/>
          <w:numId w:val="2"/>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microempresa ou empresa de pequeno porte mais bem classificada, será convocada pelo sistema eletrônico, via “chat” de comunicação do pregão eletrônico para, no prazo de 5 (cinco) minutos após a convocação, apresentar nova proposta inferior àquela considerada vencedora do certame, situação em que, atendidas as exigências de habilitação, será adjudicada em seu favor o objeto do pregão;</w:t>
      </w:r>
    </w:p>
    <w:p w14:paraId="6B16CA8E">
      <w:pPr>
        <w:pStyle w:val="29"/>
        <w:spacing w:after="0" w:line="240" w:lineRule="auto"/>
        <w:ind w:left="-284" w:right="-710"/>
        <w:jc w:val="both"/>
        <w:rPr>
          <w:rFonts w:ascii="Amasis MT Pro" w:hAnsi="Amasis MT Pro"/>
          <w:b/>
          <w:bCs/>
          <w:sz w:val="24"/>
          <w:szCs w:val="24"/>
          <w:u w:val="single"/>
        </w:rPr>
      </w:pPr>
    </w:p>
    <w:p w14:paraId="192DE757">
      <w:pPr>
        <w:pStyle w:val="29"/>
        <w:numPr>
          <w:ilvl w:val="0"/>
          <w:numId w:val="2"/>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no caso de empate de propostas apresentadas por microempresas ou empresas de pequeno porte que se enquadrem no limite estabelecido no subitem 11.3.1, o sistema realizará um sorteio eletrônico entre elas para que se identifique aquela que primeiro será convocada para apresentar melhor oferta, na forma do disposto na alínea “a”, serão convocadas as remanescentes, quando houver, na ordem classificatória, para o exercício do mesmo direito;</w:t>
      </w:r>
    </w:p>
    <w:p w14:paraId="14A9FF3A">
      <w:pPr>
        <w:pStyle w:val="29"/>
        <w:ind w:left="-284" w:right="-710"/>
        <w:jc w:val="both"/>
        <w:rPr>
          <w:rFonts w:ascii="Amasis MT Pro" w:hAnsi="Amasis MT Pro"/>
          <w:b/>
          <w:bCs/>
          <w:sz w:val="24"/>
          <w:szCs w:val="24"/>
          <w:u w:val="single"/>
        </w:rPr>
      </w:pPr>
    </w:p>
    <w:p w14:paraId="09301533">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Encerrada a etapa de lances da sessão pública e ordenadas as ofertas, o Pregoeiro comprovará a regularidade de situação do autor da melhor proposta. O Pregoeiro verificará, também, o cumprimento das demais exigências para habilitação contidas neste Edital.</w:t>
      </w:r>
    </w:p>
    <w:p w14:paraId="445E4D6A">
      <w:pPr>
        <w:pStyle w:val="29"/>
        <w:spacing w:after="0" w:line="240" w:lineRule="auto"/>
        <w:ind w:left="-284" w:right="-710"/>
        <w:jc w:val="both"/>
        <w:rPr>
          <w:rFonts w:ascii="Amasis MT Pro" w:hAnsi="Amasis MT Pro"/>
          <w:b/>
          <w:bCs/>
          <w:sz w:val="24"/>
          <w:szCs w:val="24"/>
          <w:u w:val="single"/>
        </w:rPr>
      </w:pPr>
    </w:p>
    <w:p w14:paraId="37306C79">
      <w:pPr>
        <w:pStyle w:val="29"/>
        <w:numPr>
          <w:ilvl w:val="2"/>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prazo indicado no item 8.13 inicia-se simultaneamente após o término da sessão de disputa de lances do último lote/item do pregão.</w:t>
      </w:r>
    </w:p>
    <w:p w14:paraId="7F50C23C">
      <w:pPr>
        <w:pStyle w:val="29"/>
        <w:ind w:left="-284" w:right="-710"/>
        <w:jc w:val="both"/>
        <w:rPr>
          <w:rFonts w:ascii="Amasis MT Pro" w:hAnsi="Amasis MT Pro"/>
          <w:b/>
          <w:bCs/>
          <w:sz w:val="24"/>
          <w:szCs w:val="24"/>
          <w:u w:val="single"/>
        </w:rPr>
      </w:pPr>
    </w:p>
    <w:p w14:paraId="736185A3">
      <w:pPr>
        <w:pStyle w:val="29"/>
        <w:numPr>
          <w:ilvl w:val="2"/>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No caso de desclassificação do licitante arrematante, o novo licitante convocado deverá apresentar documentação e proposta no mesmo prazo previsto no item 8.13, a contar da convocação pelo Pregoeiro através do chat de mensagens.</w:t>
      </w:r>
    </w:p>
    <w:p w14:paraId="57A5B5D8">
      <w:pPr>
        <w:pStyle w:val="29"/>
        <w:ind w:left="-284" w:right="-710"/>
        <w:jc w:val="both"/>
        <w:rPr>
          <w:rFonts w:ascii="Amasis MT Pro" w:hAnsi="Amasis MT Pro"/>
          <w:b/>
          <w:bCs/>
          <w:sz w:val="24"/>
          <w:szCs w:val="24"/>
          <w:u w:val="single"/>
        </w:rPr>
      </w:pPr>
    </w:p>
    <w:p w14:paraId="3E7CDFE2">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Se a proposta ou lance de menor valor não for aceitável, ou se o licitante desatender às exigências de habilitação, o Pregoeiro examinará a proposta ou o lance subsequente, verificando a sua aceitabilidade e procedendo à sua habilitação, na ordem de classificação, e assim sucessivamente, até a apuração de uma proposta ou lance que atenda ao edital.</w:t>
      </w:r>
    </w:p>
    <w:p w14:paraId="6205C47C">
      <w:pPr>
        <w:pStyle w:val="29"/>
        <w:spacing w:after="0" w:line="240" w:lineRule="auto"/>
        <w:ind w:left="-284" w:right="-710"/>
        <w:jc w:val="both"/>
        <w:rPr>
          <w:rFonts w:ascii="Amasis MT Pro" w:hAnsi="Amasis MT Pro"/>
          <w:b/>
          <w:bCs/>
          <w:sz w:val="24"/>
          <w:szCs w:val="24"/>
          <w:u w:val="single"/>
        </w:rPr>
      </w:pPr>
    </w:p>
    <w:p w14:paraId="7750E191">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Considera-se inaceitável, para todos os fins aqui dispostos, a proposta que não atender as exigências fixadas neste Edital ou ofertarem preços manifestamente inexequíveis.</w:t>
      </w:r>
    </w:p>
    <w:p w14:paraId="6C400895">
      <w:pPr>
        <w:pStyle w:val="29"/>
        <w:ind w:left="-284" w:right="-710"/>
        <w:jc w:val="both"/>
        <w:rPr>
          <w:rFonts w:ascii="Amasis MT Pro" w:hAnsi="Amasis MT Pro"/>
          <w:b/>
          <w:bCs/>
          <w:sz w:val="24"/>
          <w:szCs w:val="24"/>
          <w:u w:val="single"/>
        </w:rPr>
      </w:pPr>
    </w:p>
    <w:p w14:paraId="17EFF96A">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Havendo lances no tempo de disputa da sessão pública, a proposta final de preços do licitante detentor da melhor oferta deverá ter seus valores unitários e totais ajustados de forma que os preços de cada um dos itens não resultem, após os ajustes, inexequíveis ou superfaturados.</w:t>
      </w:r>
    </w:p>
    <w:p w14:paraId="5FD0FADE">
      <w:pPr>
        <w:spacing w:after="0" w:line="240" w:lineRule="auto"/>
        <w:ind w:left="-284" w:right="-710"/>
        <w:jc w:val="both"/>
        <w:rPr>
          <w:rFonts w:ascii="Amasis MT Pro" w:hAnsi="Amasis MT Pro"/>
          <w:b/>
          <w:bCs/>
          <w:sz w:val="24"/>
          <w:szCs w:val="24"/>
          <w:u w:val="single"/>
        </w:rPr>
      </w:pPr>
    </w:p>
    <w:p w14:paraId="75CA8041">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Constatado o atendimento das exigências fixadas no edital, inclusive as exigências de habilitação, o licitante será declarado vencedor do certame pelo Pregoeiro.</w:t>
      </w:r>
    </w:p>
    <w:p w14:paraId="2700E142">
      <w:pPr>
        <w:pStyle w:val="29"/>
        <w:ind w:left="-284" w:right="-710"/>
        <w:jc w:val="both"/>
        <w:rPr>
          <w:rFonts w:ascii="Amasis MT Pro" w:hAnsi="Amasis MT Pro"/>
          <w:b/>
          <w:bCs/>
          <w:sz w:val="24"/>
          <w:szCs w:val="24"/>
          <w:u w:val="single"/>
        </w:rPr>
      </w:pPr>
    </w:p>
    <w:p w14:paraId="7E01D2CC">
      <w:pPr>
        <w:pStyle w:val="29"/>
        <w:numPr>
          <w:ilvl w:val="1"/>
          <w:numId w:val="3"/>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Da sessão, o sistema gerará ata circunstanciada, na qual estarão registrados todos os atos do procedimento e as ocorrências relevantes.</w:t>
      </w:r>
    </w:p>
    <w:p w14:paraId="0719129F">
      <w:pPr>
        <w:pStyle w:val="29"/>
        <w:ind w:left="-284" w:right="-710"/>
        <w:jc w:val="both"/>
        <w:rPr>
          <w:rFonts w:ascii="Amasis MT Pro" w:hAnsi="Amasis MT Pro"/>
          <w:b/>
          <w:bCs/>
          <w:sz w:val="24"/>
          <w:szCs w:val="24"/>
          <w:u w:val="single"/>
        </w:rPr>
      </w:pPr>
    </w:p>
    <w:p w14:paraId="44E5A2DE">
      <w:pPr>
        <w:pStyle w:val="29"/>
        <w:numPr>
          <w:ilvl w:val="0"/>
          <w:numId w:val="3"/>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DA HABILITAÇÃO: </w:t>
      </w:r>
      <w:r>
        <w:rPr>
          <w:rFonts w:ascii="Amasis MT Pro" w:hAnsi="Amasis MT Pro"/>
          <w:sz w:val="24"/>
          <w:szCs w:val="24"/>
        </w:rPr>
        <w:t>A empresa detentora da proposta de menor preço deverá apresentar os seguintes documentos comprobatórios de habilitação e qualificação:</w:t>
      </w:r>
    </w:p>
    <w:p w14:paraId="6101CE7B">
      <w:pPr>
        <w:spacing w:after="0" w:line="240" w:lineRule="auto"/>
        <w:ind w:left="-284" w:right="-710"/>
        <w:jc w:val="both"/>
        <w:rPr>
          <w:rFonts w:ascii="Amasis MT Pro" w:hAnsi="Amasis MT Pro"/>
          <w:b/>
          <w:bCs/>
          <w:sz w:val="24"/>
          <w:szCs w:val="24"/>
          <w:u w:val="single"/>
        </w:rPr>
      </w:pPr>
    </w:p>
    <w:p w14:paraId="5F31D50F">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Para Habilitação Jurídica - </w:t>
      </w:r>
      <w:r>
        <w:rPr>
          <w:rFonts w:ascii="Amasis MT Pro" w:hAnsi="Amasis MT Pro"/>
          <w:sz w:val="24"/>
          <w:szCs w:val="24"/>
        </w:rPr>
        <w:t>A documentação relativa à habilitação jurídica da empresa, cujo objeto social deverá ser compatível com o objeto licitado, consistirá em:</w:t>
      </w:r>
      <w:r>
        <w:rPr>
          <w:rFonts w:ascii="Amasis MT Pro" w:hAnsi="Amasis MT Pro"/>
          <w:b/>
          <w:bCs/>
          <w:sz w:val="24"/>
          <w:szCs w:val="24"/>
          <w:u w:val="single"/>
        </w:rPr>
        <w:t xml:space="preserve"> </w:t>
      </w:r>
      <w:r>
        <w:rPr>
          <w:rFonts w:ascii="Amasis MT Pro" w:hAnsi="Amasis MT Pro"/>
          <w:b/>
          <w:bCs/>
          <w:sz w:val="24"/>
          <w:szCs w:val="24"/>
          <w:u w:val="single"/>
        </w:rPr>
        <w:cr/>
      </w:r>
    </w:p>
    <w:p w14:paraId="6F426680">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Empresa Individual: Registro Comercial;</w:t>
      </w:r>
    </w:p>
    <w:p w14:paraId="38A844FC">
      <w:pPr>
        <w:pStyle w:val="29"/>
        <w:spacing w:after="0" w:line="240" w:lineRule="auto"/>
        <w:ind w:left="-284" w:right="-710"/>
        <w:jc w:val="both"/>
        <w:rPr>
          <w:rFonts w:ascii="Amasis MT Pro" w:hAnsi="Amasis MT Pro"/>
          <w:b/>
          <w:bCs/>
          <w:sz w:val="24"/>
          <w:szCs w:val="24"/>
          <w:u w:val="single"/>
        </w:rPr>
      </w:pPr>
    </w:p>
    <w:p w14:paraId="185C6F09">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Sociedade Comercial: Ato constitutivo, estatuto ou contrato social em vigor e alterações subsequentes, devidamente registrados;</w:t>
      </w:r>
    </w:p>
    <w:p w14:paraId="7D5CE819">
      <w:pPr>
        <w:pStyle w:val="29"/>
        <w:ind w:left="-284" w:right="-710"/>
        <w:jc w:val="both"/>
        <w:rPr>
          <w:rFonts w:ascii="Amasis MT Pro" w:hAnsi="Amasis MT Pro"/>
          <w:b/>
          <w:bCs/>
          <w:sz w:val="24"/>
          <w:szCs w:val="24"/>
          <w:u w:val="single"/>
        </w:rPr>
      </w:pPr>
    </w:p>
    <w:p w14:paraId="39834E3A">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Sociedade por Ações: Inscrição do ato constitutivo e alterações, acompanhado de documentos de eleição de seus administradores, em exercício;</w:t>
      </w:r>
    </w:p>
    <w:p w14:paraId="05CF2A28">
      <w:pPr>
        <w:pStyle w:val="29"/>
        <w:ind w:left="-284" w:right="-710"/>
        <w:jc w:val="both"/>
        <w:rPr>
          <w:rFonts w:ascii="Amasis MT Pro" w:hAnsi="Amasis MT Pro"/>
          <w:b/>
          <w:bCs/>
          <w:sz w:val="24"/>
          <w:szCs w:val="24"/>
          <w:u w:val="single"/>
        </w:rPr>
      </w:pPr>
    </w:p>
    <w:p w14:paraId="1620DD1C">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Sociedade Civil: Inscrição do ato constitutivo e alterações no registro civil das pessoas jurídicas, acompanhada de prova da diretoria em exercício;</w:t>
      </w:r>
    </w:p>
    <w:p w14:paraId="4E4E3371">
      <w:pPr>
        <w:pStyle w:val="29"/>
        <w:ind w:left="-284" w:right="-710"/>
        <w:jc w:val="both"/>
        <w:rPr>
          <w:rFonts w:ascii="Amasis MT Pro" w:hAnsi="Amasis MT Pro"/>
          <w:b/>
          <w:bCs/>
          <w:sz w:val="24"/>
          <w:szCs w:val="24"/>
          <w:u w:val="single"/>
        </w:rPr>
      </w:pPr>
    </w:p>
    <w:p w14:paraId="17C727CA">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Empresa ou Sociedade Estrangeira em funcionamento no Brasil: Decreto de autorização, e ato de registro ou autorização para funcionamento, expedido pelo órgão competente, quando a atividade assim o exigir;</w:t>
      </w:r>
    </w:p>
    <w:p w14:paraId="5F2F7D01">
      <w:pPr>
        <w:pStyle w:val="29"/>
        <w:ind w:left="-284" w:right="-710"/>
        <w:jc w:val="both"/>
        <w:rPr>
          <w:rFonts w:ascii="Amasis MT Pro" w:hAnsi="Amasis MT Pro"/>
          <w:b/>
          <w:bCs/>
          <w:sz w:val="24"/>
          <w:szCs w:val="24"/>
          <w:u w:val="single"/>
        </w:rPr>
      </w:pPr>
    </w:p>
    <w:p w14:paraId="2202C440">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Para Cooperativas: Estatuto Social em vigência.</w:t>
      </w:r>
    </w:p>
    <w:p w14:paraId="177F1A7C">
      <w:pPr>
        <w:pStyle w:val="29"/>
        <w:ind w:left="-284" w:right="-710"/>
        <w:jc w:val="both"/>
        <w:rPr>
          <w:rFonts w:ascii="Amasis MT Pro" w:hAnsi="Amasis MT Pro"/>
          <w:b/>
          <w:bCs/>
          <w:sz w:val="24"/>
          <w:szCs w:val="24"/>
          <w:u w:val="single"/>
        </w:rPr>
      </w:pPr>
    </w:p>
    <w:p w14:paraId="6436704D">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Declaração quanto ao cumprimento do disposto no inciso XXXIII do artigo 7° da Constituição Federal. Os proponentes deverão apresentar a declaração assinada por representante legal do licitante de que não outorga trabalho noturno, perigoso ou insalubre a menores de 18 (dezoito), e qualquer trabalho a menores de 16 (dezesseis) anos, salvo na condição de aprendiz, a partir de 14 (catorze) anos, conforme disposto no inciso VI do art. 68 da Lei nº 14.133/21. </w:t>
      </w:r>
      <w:r>
        <w:rPr>
          <w:rFonts w:ascii="Amasis MT Pro" w:hAnsi="Amasis MT Pro"/>
          <w:b/>
          <w:bCs/>
          <w:sz w:val="24"/>
          <w:szCs w:val="24"/>
        </w:rPr>
        <w:t>(Anexo VI)</w:t>
      </w:r>
    </w:p>
    <w:p w14:paraId="0813C75F">
      <w:pPr>
        <w:pStyle w:val="29"/>
        <w:ind w:left="-284" w:right="-710"/>
        <w:jc w:val="both"/>
        <w:rPr>
          <w:rFonts w:ascii="Amasis MT Pro" w:hAnsi="Amasis MT Pro"/>
          <w:b/>
          <w:bCs/>
          <w:sz w:val="24"/>
          <w:szCs w:val="24"/>
          <w:u w:val="single"/>
        </w:rPr>
      </w:pPr>
    </w:p>
    <w:p w14:paraId="1A6DF9C5">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proponente que desejar fazer uso do direito da Lei Complementar nº 123 de 14 de dezembro de 2006 que trata de MICROEMPRESA e EMPRESA DE PEQUENO PORTE, deverá apresentar a Declaração que se enquadra na citada lei, conforme modelo contido no </w:t>
      </w:r>
      <w:r>
        <w:rPr>
          <w:rFonts w:ascii="Amasis MT Pro" w:hAnsi="Amasis MT Pro"/>
          <w:b/>
          <w:bCs/>
          <w:sz w:val="24"/>
          <w:szCs w:val="24"/>
        </w:rPr>
        <w:t>(Anexo V)</w:t>
      </w:r>
      <w:r>
        <w:rPr>
          <w:rFonts w:ascii="Amasis MT Pro" w:hAnsi="Amasis MT Pro"/>
          <w:sz w:val="24"/>
          <w:szCs w:val="24"/>
        </w:rPr>
        <w:t>, com assinatura do responsável.</w:t>
      </w:r>
    </w:p>
    <w:p w14:paraId="2D390D26">
      <w:pPr>
        <w:pStyle w:val="29"/>
        <w:ind w:left="-284" w:right="-710"/>
        <w:jc w:val="both"/>
        <w:rPr>
          <w:rFonts w:ascii="Amasis MT Pro" w:hAnsi="Amasis MT Pro"/>
          <w:b/>
          <w:bCs/>
          <w:sz w:val="24"/>
          <w:szCs w:val="24"/>
          <w:u w:val="single"/>
        </w:rPr>
      </w:pPr>
    </w:p>
    <w:p w14:paraId="08728A87">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Para Qualificação Econômico-Financeira:</w:t>
      </w:r>
      <w:r>
        <w:rPr>
          <w:rFonts w:ascii="Amasis MT Pro" w:hAnsi="Amasis MT Pro"/>
          <w:b/>
          <w:bCs/>
          <w:sz w:val="24"/>
          <w:szCs w:val="24"/>
        </w:rPr>
        <w:t xml:space="preserve"> </w:t>
      </w:r>
    </w:p>
    <w:p w14:paraId="01DBB37D">
      <w:pPr>
        <w:pStyle w:val="29"/>
        <w:spacing w:after="0" w:line="240" w:lineRule="auto"/>
        <w:ind w:left="-284" w:right="-710"/>
        <w:jc w:val="both"/>
        <w:rPr>
          <w:rFonts w:ascii="Amasis MT Pro" w:hAnsi="Amasis MT Pro"/>
          <w:b/>
          <w:bCs/>
          <w:sz w:val="24"/>
          <w:szCs w:val="24"/>
          <w:u w:val="single"/>
        </w:rPr>
      </w:pPr>
    </w:p>
    <w:p w14:paraId="3FFC5C8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a) Certidão negativa de falência expedida pelo distribuidor da sede do licitante;</w:t>
      </w:r>
    </w:p>
    <w:p w14:paraId="4F76255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2828DD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b.1) No caso de a pessoa jurídica ter sido constituída há menos de 2 (dois) anos, os documentos exigidos acima, limitar-se-á ao último exercício;</w:t>
      </w:r>
    </w:p>
    <w:p w14:paraId="658721E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b.2) No caso de empresa constituída no exercício social vigente, admite-se a apresentação de balanço patrimonial e demonstrações contábeis referentes ao período de existência da sociedade;</w:t>
      </w:r>
    </w:p>
    <w:p w14:paraId="0C2D783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b.3) É admissível o balanço intermediário, se decorrer de lei ou contrato/estatuto social;</w:t>
      </w:r>
    </w:p>
    <w:p w14:paraId="476A7F4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BA256D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7DEAFE0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 xml:space="preserve"> </w:t>
      </w:r>
    </w:p>
    <w:tbl>
      <w:tblPr>
        <w:tblStyle w:val="12"/>
        <w:tblW w:w="6487" w:type="dxa"/>
        <w:tblInd w:w="1026" w:type="dxa"/>
        <w:tblLayout w:type="fixed"/>
        <w:tblCellMar>
          <w:top w:w="0" w:type="dxa"/>
          <w:left w:w="108" w:type="dxa"/>
          <w:bottom w:w="0" w:type="dxa"/>
          <w:right w:w="108" w:type="dxa"/>
        </w:tblCellMar>
      </w:tblPr>
      <w:tblGrid>
        <w:gridCol w:w="2235"/>
        <w:gridCol w:w="4252"/>
      </w:tblGrid>
      <w:tr w14:paraId="042A823A">
        <w:tblPrEx>
          <w:tblCellMar>
            <w:top w:w="0" w:type="dxa"/>
            <w:left w:w="108" w:type="dxa"/>
            <w:bottom w:w="0" w:type="dxa"/>
            <w:right w:w="108" w:type="dxa"/>
          </w:tblCellMar>
        </w:tblPrEx>
        <w:trPr>
          <w:cantSplit/>
        </w:trPr>
        <w:tc>
          <w:tcPr>
            <w:tcW w:w="2235" w:type="dxa"/>
            <w:vMerge w:val="restart"/>
            <w:vAlign w:val="center"/>
          </w:tcPr>
          <w:p w14:paraId="3B1F3C2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LG =</w:t>
            </w:r>
          </w:p>
        </w:tc>
        <w:tc>
          <w:tcPr>
            <w:tcW w:w="4252" w:type="dxa"/>
            <w:tcBorders>
              <w:bottom w:val="single" w:color="000000" w:sz="4" w:space="0"/>
            </w:tcBorders>
          </w:tcPr>
          <w:p w14:paraId="3853DBF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Ativo Circulante + Realizável a Longo Prazo</w:t>
            </w:r>
          </w:p>
        </w:tc>
      </w:tr>
      <w:tr w14:paraId="1D4FF50E">
        <w:tblPrEx>
          <w:tblCellMar>
            <w:top w:w="0" w:type="dxa"/>
            <w:left w:w="108" w:type="dxa"/>
            <w:bottom w:w="0" w:type="dxa"/>
            <w:right w:w="108" w:type="dxa"/>
          </w:tblCellMar>
        </w:tblPrEx>
        <w:trPr>
          <w:cantSplit/>
        </w:trPr>
        <w:tc>
          <w:tcPr>
            <w:tcW w:w="2235" w:type="dxa"/>
            <w:vMerge w:val="continue"/>
            <w:vAlign w:val="center"/>
          </w:tcPr>
          <w:p w14:paraId="6DD2A955">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rPr>
            </w:pPr>
          </w:p>
        </w:tc>
        <w:tc>
          <w:tcPr>
            <w:tcW w:w="4252" w:type="dxa"/>
            <w:tcBorders>
              <w:top w:val="single" w:color="000000" w:sz="4" w:space="0"/>
            </w:tcBorders>
          </w:tcPr>
          <w:p w14:paraId="45B71FE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Passivo Circulante + Passivo Não Circulante</w:t>
            </w:r>
          </w:p>
        </w:tc>
      </w:tr>
    </w:tbl>
    <w:p w14:paraId="1F78D18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p>
    <w:tbl>
      <w:tblPr>
        <w:tblStyle w:val="12"/>
        <w:tblW w:w="6629" w:type="dxa"/>
        <w:tblInd w:w="1026" w:type="dxa"/>
        <w:tblLayout w:type="fixed"/>
        <w:tblCellMar>
          <w:top w:w="0" w:type="dxa"/>
          <w:left w:w="108" w:type="dxa"/>
          <w:bottom w:w="0" w:type="dxa"/>
          <w:right w:w="108" w:type="dxa"/>
        </w:tblCellMar>
      </w:tblPr>
      <w:tblGrid>
        <w:gridCol w:w="2235"/>
        <w:gridCol w:w="4394"/>
      </w:tblGrid>
      <w:tr w14:paraId="309E5A29">
        <w:tblPrEx>
          <w:tblCellMar>
            <w:top w:w="0" w:type="dxa"/>
            <w:left w:w="108" w:type="dxa"/>
            <w:bottom w:w="0" w:type="dxa"/>
            <w:right w:w="108" w:type="dxa"/>
          </w:tblCellMar>
        </w:tblPrEx>
        <w:trPr>
          <w:cantSplit/>
        </w:trPr>
        <w:tc>
          <w:tcPr>
            <w:tcW w:w="2235" w:type="dxa"/>
            <w:vMerge w:val="restart"/>
            <w:vAlign w:val="center"/>
          </w:tcPr>
          <w:p w14:paraId="790B382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SG =</w:t>
            </w:r>
          </w:p>
        </w:tc>
        <w:tc>
          <w:tcPr>
            <w:tcW w:w="4394" w:type="dxa"/>
            <w:tcBorders>
              <w:bottom w:val="single" w:color="000000" w:sz="4" w:space="0"/>
            </w:tcBorders>
          </w:tcPr>
          <w:p w14:paraId="3E752F2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Ativo Total</w:t>
            </w:r>
          </w:p>
        </w:tc>
      </w:tr>
      <w:tr w14:paraId="6CBFE37E">
        <w:tblPrEx>
          <w:tblCellMar>
            <w:top w:w="0" w:type="dxa"/>
            <w:left w:w="108" w:type="dxa"/>
            <w:bottom w:w="0" w:type="dxa"/>
            <w:right w:w="108" w:type="dxa"/>
          </w:tblCellMar>
        </w:tblPrEx>
        <w:trPr>
          <w:cantSplit/>
        </w:trPr>
        <w:tc>
          <w:tcPr>
            <w:tcW w:w="2235" w:type="dxa"/>
            <w:vMerge w:val="continue"/>
            <w:vAlign w:val="center"/>
          </w:tcPr>
          <w:p w14:paraId="45F5A7D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rPr>
            </w:pPr>
          </w:p>
        </w:tc>
        <w:tc>
          <w:tcPr>
            <w:tcW w:w="4394" w:type="dxa"/>
            <w:tcBorders>
              <w:top w:val="single" w:color="000000" w:sz="4" w:space="0"/>
            </w:tcBorders>
          </w:tcPr>
          <w:p w14:paraId="7C33DD5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Passivo Circulante + Passivo Não Circulante</w:t>
            </w:r>
          </w:p>
        </w:tc>
      </w:tr>
    </w:tbl>
    <w:p w14:paraId="1887472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p>
    <w:tbl>
      <w:tblPr>
        <w:tblStyle w:val="12"/>
        <w:tblW w:w="4786" w:type="dxa"/>
        <w:tblInd w:w="1026" w:type="dxa"/>
        <w:tblLayout w:type="fixed"/>
        <w:tblCellMar>
          <w:top w:w="0" w:type="dxa"/>
          <w:left w:w="108" w:type="dxa"/>
          <w:bottom w:w="0" w:type="dxa"/>
          <w:right w:w="108" w:type="dxa"/>
        </w:tblCellMar>
      </w:tblPr>
      <w:tblGrid>
        <w:gridCol w:w="2235"/>
        <w:gridCol w:w="2551"/>
      </w:tblGrid>
      <w:tr w14:paraId="79B7221D">
        <w:tblPrEx>
          <w:tblCellMar>
            <w:top w:w="0" w:type="dxa"/>
            <w:left w:w="108" w:type="dxa"/>
            <w:bottom w:w="0" w:type="dxa"/>
            <w:right w:w="108" w:type="dxa"/>
          </w:tblCellMar>
        </w:tblPrEx>
        <w:trPr>
          <w:cantSplit/>
        </w:trPr>
        <w:tc>
          <w:tcPr>
            <w:tcW w:w="2235" w:type="dxa"/>
            <w:vMerge w:val="restart"/>
            <w:vAlign w:val="center"/>
          </w:tcPr>
          <w:p w14:paraId="18C11F5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LC =</w:t>
            </w:r>
          </w:p>
        </w:tc>
        <w:tc>
          <w:tcPr>
            <w:tcW w:w="2551" w:type="dxa"/>
            <w:tcBorders>
              <w:bottom w:val="single" w:color="000000" w:sz="4" w:space="0"/>
            </w:tcBorders>
          </w:tcPr>
          <w:p w14:paraId="43DC690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Ativo Circulante</w:t>
            </w:r>
          </w:p>
        </w:tc>
      </w:tr>
      <w:tr w14:paraId="565376CE">
        <w:tblPrEx>
          <w:tblCellMar>
            <w:top w:w="0" w:type="dxa"/>
            <w:left w:w="108" w:type="dxa"/>
            <w:bottom w:w="0" w:type="dxa"/>
            <w:right w:w="108" w:type="dxa"/>
          </w:tblCellMar>
        </w:tblPrEx>
        <w:trPr>
          <w:cantSplit/>
        </w:trPr>
        <w:tc>
          <w:tcPr>
            <w:tcW w:w="2235" w:type="dxa"/>
            <w:vMerge w:val="continue"/>
            <w:vAlign w:val="center"/>
          </w:tcPr>
          <w:p w14:paraId="01A49F2F">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rPr>
            </w:pPr>
          </w:p>
        </w:tc>
        <w:tc>
          <w:tcPr>
            <w:tcW w:w="2551" w:type="dxa"/>
            <w:tcBorders>
              <w:top w:val="single" w:color="000000" w:sz="4" w:space="0"/>
            </w:tcBorders>
          </w:tcPr>
          <w:p w14:paraId="237B901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Passivo Circulante</w:t>
            </w:r>
          </w:p>
        </w:tc>
      </w:tr>
    </w:tbl>
    <w:p w14:paraId="5B01A7D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c.1) As empresas criadas no exercício financeiro da licitação deverão atender a todas as exigências da habilitação e poderão substituir os demonstrativos contábeis pelo balanço de abertura. (Lei nº 14.133, de 2021, art. 65, §1º);</w:t>
      </w:r>
    </w:p>
    <w:p w14:paraId="6991EEE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c.2) O balanço patrimonial, demonstração de resultado de exercício e demais demonstrações contábeis limitar-se-ão ao último exercício no caso de a pessoa jurídica ter sido constituída há menos de 2 (dois) anos. (Lei nº 14.133, de 2021, art. 69, §6º)</w:t>
      </w:r>
    </w:p>
    <w:p w14:paraId="1E85F18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c.3) O atendimento dos índices econômicos previstos neste item deverá ser atestado mediante declaração assinada por profissional habilitado da área contábil, apresentada pelo fornecedor.</w:t>
      </w:r>
    </w:p>
    <w:p w14:paraId="1390707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737283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 xml:space="preserve">d) As empresas que apresentarem resultado inferior ou igual a 1 (um) em qualquer dos índices de Liquidez Geral (LG), Solvência Geral (SG) e Liquidez Corrente (LC), deverão comprovar patrimônio líquido de 10% (dez por cento – até 10%) do valor estimado da contratação ou do item pertinente. </w:t>
      </w:r>
    </w:p>
    <w:p w14:paraId="3779B4BE">
      <w:pPr>
        <w:pStyle w:val="29"/>
        <w:spacing w:after="0" w:line="240" w:lineRule="auto"/>
        <w:ind w:left="-284" w:right="-710"/>
        <w:jc w:val="both"/>
        <w:rPr>
          <w:rFonts w:ascii="Amasis MT Pro" w:hAnsi="Amasis MT Pro"/>
          <w:b/>
          <w:bCs/>
          <w:sz w:val="24"/>
          <w:szCs w:val="24"/>
          <w:u w:val="single"/>
        </w:rPr>
      </w:pPr>
    </w:p>
    <w:p w14:paraId="3D22763A">
      <w:pPr>
        <w:pStyle w:val="29"/>
        <w:numPr>
          <w:ilvl w:val="1"/>
          <w:numId w:val="4"/>
        </w:numPr>
        <w:spacing w:after="0" w:line="240" w:lineRule="auto"/>
        <w:ind w:left="-284" w:right="-710" w:hanging="283"/>
        <w:jc w:val="both"/>
        <w:rPr>
          <w:rFonts w:ascii="Amasis MT Pro" w:hAnsi="Amasis MT Pro"/>
          <w:b/>
          <w:bCs/>
          <w:sz w:val="24"/>
          <w:szCs w:val="24"/>
          <w:u w:val="single"/>
        </w:rPr>
      </w:pPr>
      <w:r>
        <w:rPr>
          <w:rFonts w:ascii="Amasis MT Pro" w:hAnsi="Amasis MT Pro"/>
          <w:b/>
          <w:bCs/>
          <w:sz w:val="24"/>
          <w:szCs w:val="24"/>
          <w:u w:val="single"/>
        </w:rPr>
        <w:t>Para Qualificação Técnica:</w:t>
      </w:r>
    </w:p>
    <w:p w14:paraId="07BF87E8">
      <w:pPr>
        <w:pStyle w:val="29"/>
        <w:numPr>
          <w:ilvl w:val="2"/>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59CD8348">
      <w:pPr>
        <w:pStyle w:val="29"/>
        <w:numPr>
          <w:ilvl w:val="2"/>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Será admitida, para fins de comprovação de quantitativo mínimo, a apresentação e o somatório de diferentes atestados executados de forma concomitante.</w:t>
      </w:r>
    </w:p>
    <w:p w14:paraId="3C323D3E">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Os atestados de capacidade técnica poderão ser apresentados em nome da matriz ou da filial do fornecedor.</w:t>
      </w:r>
    </w:p>
    <w:p w14:paraId="6E64566D">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O fornecedor disponibilizará todas as informações necessárias à comprovação da legitimidade dos atestados, apresentando, </w:t>
      </w:r>
      <w:r>
        <w:rPr>
          <w:rFonts w:ascii="Arial" w:hAnsi="Arial" w:eastAsia="Arial" w:cs="Arial"/>
          <w:b/>
          <w:color w:val="000000"/>
        </w:rPr>
        <w:t>quando solicitado pela Administração</w:t>
      </w:r>
      <w:r>
        <w:rPr>
          <w:rFonts w:ascii="Arial" w:hAnsi="Arial" w:eastAsia="Arial" w:cs="Arial"/>
          <w:color w:val="000000"/>
        </w:rPr>
        <w:t>, cópia do contrato que deu suporte à contratação, endereço atual da contratante e local em que foi executado o objeto contratado, dentre outros documentos.</w:t>
      </w:r>
    </w:p>
    <w:p w14:paraId="0545477C">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Autorização de Funcionamento de Empresa - AFE, expedida pela Agência Nacional de Vigilância Sanitária–ANVISA, da sede do licitante;</w:t>
      </w:r>
    </w:p>
    <w:p w14:paraId="5F0D9081">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Alvará Sanitário ou Licença Sanitária Estadual ou Municipal, emitida pela Vigilância Sanitária da Secretaria de Saúde Estadual ou Municipal da sede do licitante;</w:t>
      </w:r>
    </w:p>
    <w:p w14:paraId="3F2B1827">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Certificado de registro da empresa no Conselho Regional de Farmácia - CRF; bem como registro do responsável técnico farmacêutico e comprovação de vínculo com a empresa;</w:t>
      </w:r>
    </w:p>
    <w:p w14:paraId="5234482D">
      <w:pPr>
        <w:pStyle w:val="29"/>
        <w:numPr>
          <w:ilvl w:val="3"/>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Registro do Medicamento ou da Notificação Simplificada ou do Certificado de Dispensa  de Registro  do  Medicamento (RDC),  emitido  pela  Agência  Nacional  de  Vigilância Sanitária –ANVISA,  devendo  ser  apresentado  de  forma  legível  e  constar  a  validade (dia/mês/ano). </w:t>
      </w:r>
    </w:p>
    <w:p w14:paraId="1543B1F6">
      <w:pPr>
        <w:pStyle w:val="29"/>
        <w:spacing w:after="0" w:line="240" w:lineRule="auto"/>
        <w:ind w:left="360" w:right="-710"/>
        <w:jc w:val="both"/>
        <w:rPr>
          <w:rFonts w:ascii="Amasis MT Pro" w:hAnsi="Amasis MT Pro"/>
          <w:b/>
          <w:bCs/>
          <w:sz w:val="24"/>
          <w:szCs w:val="24"/>
          <w:u w:val="single"/>
        </w:rPr>
      </w:pPr>
    </w:p>
    <w:p w14:paraId="5244B733">
      <w:pPr>
        <w:spacing w:after="0" w:line="240" w:lineRule="auto"/>
        <w:ind w:left="-284" w:right="-710"/>
        <w:jc w:val="both"/>
        <w:rPr>
          <w:rFonts w:ascii="Amasis MT Pro" w:hAnsi="Amasis MT Pro"/>
          <w:b/>
          <w:bCs/>
          <w:sz w:val="24"/>
          <w:szCs w:val="24"/>
          <w:u w:val="single"/>
        </w:rPr>
      </w:pPr>
    </w:p>
    <w:p w14:paraId="13F03B2F">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Para Regularidade Fiscal e Trabalhista:</w:t>
      </w:r>
    </w:p>
    <w:p w14:paraId="551A9BB0">
      <w:pPr>
        <w:pStyle w:val="29"/>
        <w:spacing w:after="0" w:line="240" w:lineRule="auto"/>
        <w:ind w:left="-284" w:right="-710"/>
        <w:jc w:val="both"/>
        <w:rPr>
          <w:rFonts w:ascii="Amasis MT Pro" w:hAnsi="Amasis MT Pro"/>
          <w:b/>
          <w:bCs/>
          <w:sz w:val="24"/>
          <w:szCs w:val="24"/>
          <w:u w:val="single"/>
        </w:rPr>
      </w:pPr>
    </w:p>
    <w:p w14:paraId="278EBD9E">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inscrição no Cadastro Nacional da Pessoa Jurídica (CNPJ) do Ministério da Fazenda ou Comprovante de Inscrição e de Situação Cadastral.</w:t>
      </w:r>
    </w:p>
    <w:p w14:paraId="6B0D2C12">
      <w:pPr>
        <w:pStyle w:val="29"/>
        <w:spacing w:after="0" w:line="240" w:lineRule="auto"/>
        <w:ind w:left="-284" w:right="-710"/>
        <w:jc w:val="both"/>
        <w:rPr>
          <w:rFonts w:ascii="Amasis MT Pro" w:hAnsi="Amasis MT Pro"/>
          <w:b/>
          <w:bCs/>
          <w:sz w:val="24"/>
          <w:szCs w:val="24"/>
          <w:u w:val="single"/>
        </w:rPr>
      </w:pPr>
    </w:p>
    <w:p w14:paraId="3BD0936D">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inscrição no cadastro de contribuinte MUNICIPAL ou ESTADUAL relativo à sede do licitante (podendo ser apresentada por via emitida através da internet).</w:t>
      </w:r>
    </w:p>
    <w:p w14:paraId="62661912">
      <w:pPr>
        <w:pStyle w:val="29"/>
        <w:ind w:left="-284" w:right="-710"/>
        <w:jc w:val="both"/>
        <w:rPr>
          <w:rFonts w:ascii="Amasis MT Pro" w:hAnsi="Amasis MT Pro"/>
          <w:b/>
          <w:bCs/>
          <w:sz w:val="24"/>
          <w:szCs w:val="24"/>
          <w:u w:val="single"/>
        </w:rPr>
      </w:pPr>
    </w:p>
    <w:p w14:paraId="21129EE2">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regularidade para com a Fazenda Federal, (Tributos Federais e Dívida Ativa da União), do domicílio ou sede do licitante, ou outra equivalente, na forma da lei;</w:t>
      </w:r>
    </w:p>
    <w:p w14:paraId="0B4B7AD6">
      <w:pPr>
        <w:pStyle w:val="29"/>
        <w:ind w:left="-284" w:right="-710"/>
        <w:jc w:val="both"/>
        <w:rPr>
          <w:rFonts w:ascii="Amasis MT Pro" w:hAnsi="Amasis MT Pro"/>
          <w:b/>
          <w:bCs/>
          <w:sz w:val="24"/>
          <w:szCs w:val="24"/>
          <w:u w:val="single"/>
        </w:rPr>
      </w:pPr>
    </w:p>
    <w:p w14:paraId="5315EDAA">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Regularidade para com a Fazenda Estadual do domicílio ou sede do licitante, ou outra equivalente, na forma da lei;</w:t>
      </w:r>
    </w:p>
    <w:p w14:paraId="31B617A0">
      <w:pPr>
        <w:pStyle w:val="29"/>
        <w:ind w:left="-284" w:right="-710"/>
        <w:jc w:val="both"/>
        <w:rPr>
          <w:rFonts w:ascii="Amasis MT Pro" w:hAnsi="Amasis MT Pro"/>
          <w:b/>
          <w:bCs/>
          <w:sz w:val="24"/>
          <w:szCs w:val="24"/>
          <w:u w:val="single"/>
        </w:rPr>
      </w:pPr>
    </w:p>
    <w:p w14:paraId="07D92D93">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regularidade relativa ao Fundo de Garantia por Tempo de Serviço – FGTS através do Certificado de Regularidade do FGTS - CRF, emitido pela Caixa Econômica Federal.</w:t>
      </w:r>
    </w:p>
    <w:p w14:paraId="55C8DC40">
      <w:pPr>
        <w:pStyle w:val="29"/>
        <w:ind w:left="-284" w:right="-710"/>
        <w:jc w:val="both"/>
        <w:rPr>
          <w:rFonts w:ascii="Amasis MT Pro" w:hAnsi="Amasis MT Pro"/>
          <w:b/>
          <w:bCs/>
          <w:sz w:val="24"/>
          <w:szCs w:val="24"/>
          <w:u w:val="single"/>
        </w:rPr>
      </w:pPr>
    </w:p>
    <w:p w14:paraId="0B7D022B">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regularidade relativa à Seguridade Social - INSS, demonstrando situação regular no cumprimento dos encargos sociais instituídos por lei.</w:t>
      </w:r>
    </w:p>
    <w:p w14:paraId="5D3A59E3">
      <w:pPr>
        <w:pStyle w:val="29"/>
        <w:ind w:left="-284" w:right="-710"/>
        <w:jc w:val="both"/>
        <w:rPr>
          <w:rFonts w:ascii="Amasis MT Pro" w:hAnsi="Amasis MT Pro"/>
          <w:b/>
          <w:bCs/>
          <w:sz w:val="24"/>
          <w:szCs w:val="24"/>
          <w:u w:val="single"/>
        </w:rPr>
      </w:pPr>
    </w:p>
    <w:p w14:paraId="0152B6C5">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Prova de Regularidade de Obrigações Trabalhistas, de acordo com a Lei 12.440/11 e resolução administrativa TST 1470/11.</w:t>
      </w:r>
    </w:p>
    <w:p w14:paraId="5FC3FA52">
      <w:pPr>
        <w:pStyle w:val="29"/>
        <w:ind w:left="-284" w:right="-710"/>
        <w:jc w:val="both"/>
        <w:rPr>
          <w:rFonts w:ascii="Amasis MT Pro" w:hAnsi="Amasis MT Pro"/>
          <w:b/>
          <w:bCs/>
          <w:sz w:val="24"/>
          <w:szCs w:val="24"/>
          <w:u w:val="single"/>
        </w:rPr>
      </w:pPr>
    </w:p>
    <w:p w14:paraId="15F47F4A">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Certidão Municipal referente aos tributos mobiliários (ISS e taxa de funcionamento), do domicílio ou sede do licitante, ou outra equivalente, na forma da lei;</w:t>
      </w:r>
    </w:p>
    <w:p w14:paraId="40BA22F8">
      <w:pPr>
        <w:pStyle w:val="29"/>
        <w:ind w:left="-284" w:right="-710"/>
        <w:rPr>
          <w:rFonts w:ascii="Amasis MT Pro" w:hAnsi="Amasis MT Pro"/>
          <w:b/>
          <w:bCs/>
          <w:sz w:val="24"/>
          <w:szCs w:val="24"/>
          <w:u w:val="single"/>
        </w:rPr>
      </w:pPr>
    </w:p>
    <w:p w14:paraId="6D65E67C">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prova de regularidade deverá ser feita por Certidão Negativa ou Certidão Positiva com efeitos de Negativa.</w:t>
      </w:r>
    </w:p>
    <w:p w14:paraId="505EE4FD">
      <w:pPr>
        <w:pStyle w:val="29"/>
        <w:ind w:left="-284" w:right="-710"/>
        <w:rPr>
          <w:rFonts w:ascii="Amasis MT Pro" w:hAnsi="Amasis MT Pro"/>
          <w:b/>
          <w:bCs/>
          <w:sz w:val="24"/>
          <w:szCs w:val="24"/>
          <w:u w:val="single"/>
        </w:rPr>
      </w:pPr>
    </w:p>
    <w:p w14:paraId="69FE0050">
      <w:pPr>
        <w:pStyle w:val="29"/>
        <w:numPr>
          <w:ilvl w:val="2"/>
          <w:numId w:val="4"/>
        </w:numPr>
        <w:spacing w:after="0" w:line="240" w:lineRule="auto"/>
        <w:ind w:left="-284" w:right="-710"/>
        <w:jc w:val="both"/>
        <w:rPr>
          <w:rFonts w:ascii="Amasis MT Pro" w:hAnsi="Amasis MT Pro"/>
          <w:sz w:val="24"/>
          <w:szCs w:val="24"/>
        </w:rPr>
      </w:pPr>
      <w:r>
        <w:rPr>
          <w:rFonts w:ascii="Amasis MT Pro" w:hAnsi="Amasis MT Pro"/>
          <w:sz w:val="24"/>
          <w:szCs w:val="24"/>
        </w:rPr>
        <w:t>Alvará ou licença sanitária para funcionamento, expedido pelo Serviço de Vigilância Sanitária da Secretaria Estadual ou Municipal da sede do licitante;</w:t>
      </w:r>
    </w:p>
    <w:p w14:paraId="27C85F0E">
      <w:pPr>
        <w:pStyle w:val="29"/>
        <w:ind w:left="-284" w:right="-710"/>
        <w:jc w:val="both"/>
        <w:rPr>
          <w:rFonts w:ascii="Amasis MT Pro" w:hAnsi="Amasis MT Pro"/>
          <w:b/>
          <w:bCs/>
          <w:sz w:val="24"/>
          <w:szCs w:val="24"/>
          <w:u w:val="single"/>
        </w:rPr>
      </w:pPr>
    </w:p>
    <w:p w14:paraId="2FC8072F">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Os documentos de Habilitação deverão estar com prazo vigente, não havendo prazo nos documentos os mesmos serão considerados válidos se emitidos em até 90 dias.</w:t>
      </w:r>
    </w:p>
    <w:p w14:paraId="78F32006">
      <w:pPr>
        <w:pStyle w:val="29"/>
        <w:spacing w:after="0" w:line="240" w:lineRule="auto"/>
        <w:ind w:left="-284" w:right="-710"/>
        <w:jc w:val="both"/>
        <w:rPr>
          <w:rFonts w:ascii="Amasis MT Pro" w:hAnsi="Amasis MT Pro"/>
          <w:b/>
          <w:bCs/>
          <w:sz w:val="24"/>
          <w:szCs w:val="24"/>
          <w:u w:val="single"/>
        </w:rPr>
      </w:pPr>
    </w:p>
    <w:p w14:paraId="2BEA21D0">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Pregoeiro reserva-se o direito de solicitar da licitante, em qualquer tempo, no curso da licitação, quaisquer esclarecimentos sobre documentos já entregues, fixando-lhe prazo para atendimento.</w:t>
      </w:r>
    </w:p>
    <w:p w14:paraId="6F74886A">
      <w:pPr>
        <w:pStyle w:val="29"/>
        <w:spacing w:after="0" w:line="240" w:lineRule="auto"/>
        <w:ind w:left="-284" w:right="-710"/>
        <w:jc w:val="both"/>
        <w:rPr>
          <w:rFonts w:ascii="Amasis MT Pro" w:hAnsi="Amasis MT Pro"/>
          <w:b/>
          <w:bCs/>
          <w:sz w:val="24"/>
          <w:szCs w:val="24"/>
          <w:u w:val="single"/>
        </w:rPr>
      </w:pPr>
    </w:p>
    <w:p w14:paraId="74653559">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empresas participantes devem anexar no Sistema de Pregão Eletrônico todos os documentos solicitados neste edital e os documentos solicitados na aba de documentos do Sistema de Pregão Eletrônico.</w:t>
      </w:r>
    </w:p>
    <w:p w14:paraId="669D81B9">
      <w:pPr>
        <w:pStyle w:val="29"/>
        <w:ind w:left="-284" w:right="-710"/>
        <w:jc w:val="both"/>
        <w:rPr>
          <w:rFonts w:ascii="Amasis MT Pro" w:hAnsi="Amasis MT Pro"/>
          <w:b/>
          <w:bCs/>
          <w:sz w:val="24"/>
          <w:szCs w:val="24"/>
          <w:u w:val="single"/>
        </w:rPr>
      </w:pPr>
    </w:p>
    <w:p w14:paraId="0DBFCFDF">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falta de qualquer dos documentos exigidos no edital implicará inabilitação da licitante, sendo vedada, a concessão de prazo para complementação da documentação exigida para a habilitação, salvo motivo devidamente justificado e aceito pelo Pregoeiro.</w:t>
      </w:r>
    </w:p>
    <w:p w14:paraId="6F698328">
      <w:pPr>
        <w:pStyle w:val="29"/>
        <w:ind w:left="-284" w:right="-710"/>
        <w:rPr>
          <w:rFonts w:ascii="Amasis MT Pro" w:hAnsi="Amasis MT Pro"/>
          <w:b/>
          <w:bCs/>
          <w:sz w:val="24"/>
          <w:szCs w:val="24"/>
          <w:u w:val="single"/>
        </w:rPr>
      </w:pPr>
    </w:p>
    <w:p w14:paraId="70EA2DA5">
      <w:pPr>
        <w:pStyle w:val="29"/>
        <w:numPr>
          <w:ilvl w:val="1"/>
          <w:numId w:val="4"/>
        </w:numPr>
        <w:ind w:left="-284" w:right="-710"/>
        <w:jc w:val="both"/>
        <w:rPr>
          <w:rFonts w:ascii="Amasis MT Pro" w:hAnsi="Amasis MT Pro"/>
          <w:sz w:val="24"/>
          <w:szCs w:val="24"/>
        </w:rPr>
      </w:pPr>
      <w:r>
        <w:rPr>
          <w:rFonts w:ascii="Amasis MT Pro" w:hAnsi="Amasis MT Pro"/>
          <w:b/>
          <w:bCs/>
          <w:sz w:val="24"/>
          <w:szCs w:val="24"/>
          <w:u w:val="single"/>
        </w:rPr>
        <w:t>Todos os documentos exigidos no Edital e na Plataforma do Pregão eletrônico também fazem parte da documentação necessária para habilitação da licitante vencedora da fase de disputa. Todos os documentos exigidos devem ser anexados na Plataforma do Pregão Eletrônico.</w:t>
      </w:r>
    </w:p>
    <w:p w14:paraId="3034A9F9">
      <w:pPr>
        <w:pStyle w:val="29"/>
        <w:spacing w:after="0" w:line="240" w:lineRule="auto"/>
        <w:ind w:left="-284" w:right="-710"/>
        <w:jc w:val="both"/>
        <w:rPr>
          <w:rFonts w:ascii="Amasis MT Pro" w:hAnsi="Amasis MT Pro"/>
          <w:b/>
          <w:bCs/>
          <w:sz w:val="24"/>
          <w:szCs w:val="24"/>
          <w:u w:val="single"/>
        </w:rPr>
      </w:pPr>
    </w:p>
    <w:p w14:paraId="16BD2316">
      <w:pPr>
        <w:ind w:left="-284" w:right="-710"/>
        <w:rPr>
          <w:rFonts w:ascii="Amasis MT Pro" w:hAnsi="Amasis MT Pro"/>
          <w:b/>
          <w:bCs/>
          <w:sz w:val="24"/>
          <w:szCs w:val="24"/>
          <w:u w:val="single"/>
        </w:rPr>
      </w:pPr>
    </w:p>
    <w:p w14:paraId="17784C76">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DA IMPUGNAÇÃO AO EDITAL E RECURSOS:</w:t>
      </w:r>
    </w:p>
    <w:p w14:paraId="28EB8F66">
      <w:pPr>
        <w:pStyle w:val="29"/>
        <w:spacing w:after="0" w:line="240" w:lineRule="auto"/>
        <w:ind w:left="-284" w:right="-710"/>
        <w:jc w:val="both"/>
        <w:rPr>
          <w:rFonts w:ascii="Amasis MT Pro" w:hAnsi="Amasis MT Pro"/>
          <w:b/>
          <w:bCs/>
          <w:sz w:val="24"/>
          <w:szCs w:val="24"/>
          <w:u w:val="single"/>
        </w:rPr>
      </w:pPr>
    </w:p>
    <w:p w14:paraId="55FA38A9">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w:t>
      </w:r>
      <w:r>
        <w:fldChar w:fldCharType="begin"/>
      </w:r>
      <w:r>
        <w:instrText xml:space="preserve"> HYPERLINK "https://www.planalto.gov.br/ccivil_03/_ato2019-2022/2021/lei/l14133.htm" </w:instrText>
      </w:r>
      <w:r>
        <w:fldChar w:fldCharType="separate"/>
      </w:r>
      <w:r>
        <w:rPr>
          <w:rStyle w:val="15"/>
          <w:rFonts w:ascii="Amasis MT Pro" w:hAnsi="Amasis MT Pro"/>
          <w:sz w:val="24"/>
          <w:szCs w:val="24"/>
        </w:rPr>
        <w:t>Lei n° 14.133/21</w:t>
      </w:r>
      <w:r>
        <w:rPr>
          <w:rStyle w:val="15"/>
          <w:rFonts w:ascii="Amasis MT Pro" w:hAnsi="Amasis MT Pro"/>
          <w:sz w:val="24"/>
          <w:szCs w:val="24"/>
        </w:rPr>
        <w:fldChar w:fldCharType="end"/>
      </w:r>
      <w:r>
        <w:rPr>
          <w:rFonts w:ascii="Amasis MT Pro" w:hAnsi="Amasis MT Pro"/>
          <w:sz w:val="24"/>
          <w:szCs w:val="24"/>
        </w:rPr>
        <w:t> estabelece que qualquer pessoa é parte legítima para impugnar edital de licitação por irregularidade na aplicação da lei ou para solicitar esclarecimento sobre os seus termos, devendo protocolar o pedido até 3 (três) dias úteis antes da data de abertura do certame (art. 164).</w:t>
      </w:r>
    </w:p>
    <w:p w14:paraId="38775040">
      <w:pPr>
        <w:pStyle w:val="29"/>
        <w:spacing w:after="0" w:line="240" w:lineRule="auto"/>
        <w:ind w:left="-284" w:right="-710"/>
        <w:jc w:val="both"/>
        <w:rPr>
          <w:rFonts w:ascii="Amasis MT Pro" w:hAnsi="Amasis MT Pro"/>
          <w:b/>
          <w:bCs/>
          <w:sz w:val="24"/>
          <w:szCs w:val="24"/>
          <w:u w:val="single"/>
        </w:rPr>
      </w:pPr>
    </w:p>
    <w:p w14:paraId="33761E28">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Não serão conhecidas as impugnações e os recursos apresentados fora do prazo legal e/ou subscritos por representante não habilitado legalmente ou não identificado no processo para responder pelo proponente;</w:t>
      </w:r>
    </w:p>
    <w:p w14:paraId="2519F5F6">
      <w:pPr>
        <w:pStyle w:val="29"/>
        <w:rPr>
          <w:rFonts w:ascii="Amasis MT Pro" w:hAnsi="Amasis MT Pro"/>
          <w:b/>
          <w:bCs/>
          <w:sz w:val="24"/>
          <w:szCs w:val="24"/>
          <w:u w:val="single"/>
        </w:rPr>
      </w:pPr>
    </w:p>
    <w:p w14:paraId="014E8AD5">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cs="Times New Roman"/>
          <w:sz w:val="24"/>
          <w:szCs w:val="24"/>
        </w:rPr>
        <w:t>A Intenção de recorrer no sistema, ocorrerá em dois momentos distintos, uma logo após a declaração de arrematantes no processo e a outra, após o término da fase de habilitação, não podendo o prazo ser inferior a 10 (dez) minutos, conforme previsão do Art. 165, §1°, inciso I da Lei Federal nº 14.133/2021 e Art. 40 da IN 73/2022.</w:t>
      </w:r>
    </w:p>
    <w:p w14:paraId="6C6E1FCF">
      <w:pPr>
        <w:pStyle w:val="29"/>
        <w:ind w:left="-284" w:right="-710"/>
        <w:jc w:val="both"/>
        <w:rPr>
          <w:rFonts w:ascii="Amasis MT Pro" w:hAnsi="Amasis MT Pro"/>
          <w:b/>
          <w:bCs/>
          <w:sz w:val="24"/>
          <w:szCs w:val="24"/>
          <w:u w:val="single"/>
        </w:rPr>
      </w:pPr>
    </w:p>
    <w:p w14:paraId="652C3806">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ausência de manifestação imediata e motivada do licitante quanto à intenção de recorrer, importará na decadência desse direito, e o Pregoeiro estará autorizado a adjudicar o objeto ao licitante declarado vencedor.</w:t>
      </w:r>
    </w:p>
    <w:p w14:paraId="74C00006">
      <w:pPr>
        <w:pStyle w:val="29"/>
        <w:ind w:left="-284" w:right="-710"/>
        <w:jc w:val="both"/>
        <w:rPr>
          <w:rFonts w:ascii="Amasis MT Pro" w:hAnsi="Amasis MT Pro"/>
          <w:b/>
          <w:bCs/>
          <w:sz w:val="24"/>
          <w:szCs w:val="24"/>
          <w:u w:val="single"/>
        </w:rPr>
      </w:pPr>
    </w:p>
    <w:p w14:paraId="5055558E">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Não será concedido prazo para recursos sobre assuntos meramente protelatórios ou quando não justificada a intenção de interpor o recurso pelo proponente.</w:t>
      </w:r>
    </w:p>
    <w:p w14:paraId="47A0A22A">
      <w:pPr>
        <w:pStyle w:val="29"/>
        <w:ind w:left="-284" w:right="-710"/>
        <w:jc w:val="both"/>
        <w:rPr>
          <w:rFonts w:ascii="Amasis MT Pro" w:hAnsi="Amasis MT Pro"/>
          <w:b/>
          <w:bCs/>
          <w:sz w:val="24"/>
          <w:szCs w:val="24"/>
          <w:u w:val="single"/>
        </w:rPr>
      </w:pPr>
    </w:p>
    <w:p w14:paraId="49AB31C1">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Eventual impugnação do edital, bem como os questionamentos, deverá ser por meio do sistema BNC Licitações, que irá receber e encaminhar à autoridade competente que decidirá sobre o seu recebimento, tempestividade e razões de mérito.</w:t>
      </w:r>
    </w:p>
    <w:p w14:paraId="72AE301E">
      <w:pPr>
        <w:pStyle w:val="29"/>
        <w:ind w:left="-284" w:right="-710"/>
        <w:jc w:val="both"/>
        <w:rPr>
          <w:rFonts w:ascii="Amasis MT Pro" w:hAnsi="Amasis MT Pro"/>
          <w:b/>
          <w:bCs/>
          <w:sz w:val="24"/>
          <w:szCs w:val="24"/>
          <w:u w:val="single"/>
        </w:rPr>
      </w:pPr>
    </w:p>
    <w:p w14:paraId="2AC2150C">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acolhimento de recurso importará a invalidação apenas dos atos insuscetíveis de aproveitamento.</w:t>
      </w:r>
    </w:p>
    <w:p w14:paraId="643A9014">
      <w:pPr>
        <w:pStyle w:val="29"/>
        <w:ind w:left="-284" w:right="-710"/>
        <w:jc w:val="both"/>
        <w:rPr>
          <w:rFonts w:ascii="Amasis MT Pro" w:hAnsi="Amasis MT Pro"/>
          <w:b/>
          <w:bCs/>
          <w:sz w:val="24"/>
          <w:szCs w:val="24"/>
          <w:u w:val="single"/>
        </w:rPr>
      </w:pPr>
    </w:p>
    <w:p w14:paraId="3BCDE0EC">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DAS SANÇÕES E PENALIDADES:</w:t>
      </w:r>
    </w:p>
    <w:p w14:paraId="77353B0C">
      <w:pPr>
        <w:pStyle w:val="29"/>
        <w:spacing w:after="0" w:line="240" w:lineRule="auto"/>
        <w:ind w:left="-284" w:right="-710"/>
        <w:jc w:val="both"/>
        <w:rPr>
          <w:rFonts w:ascii="Amasis MT Pro" w:hAnsi="Amasis MT Pro"/>
          <w:b/>
          <w:bCs/>
          <w:sz w:val="24"/>
          <w:szCs w:val="24"/>
          <w:u w:val="single"/>
        </w:rPr>
      </w:pPr>
    </w:p>
    <w:p w14:paraId="0C9CF7E2">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desistência da proposta, lance ou oferta e a não aceitação da Nota de Empenho, ensejarão:</w:t>
      </w:r>
    </w:p>
    <w:p w14:paraId="44F5E567">
      <w:pPr>
        <w:pStyle w:val="29"/>
        <w:spacing w:after="0" w:line="240" w:lineRule="auto"/>
        <w:ind w:left="-284" w:right="-710"/>
        <w:jc w:val="both"/>
        <w:rPr>
          <w:rFonts w:ascii="Amasis MT Pro" w:hAnsi="Amasis MT Pro"/>
          <w:b/>
          <w:bCs/>
          <w:sz w:val="24"/>
          <w:szCs w:val="24"/>
          <w:u w:val="single"/>
        </w:rPr>
      </w:pPr>
    </w:p>
    <w:p w14:paraId="63873155">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Cobrança pelo Município, por via administrativa ou judicial, de multa de 10% (dez por cento) sobre o sobre o valor total da proposta ou lance;</w:t>
      </w:r>
    </w:p>
    <w:p w14:paraId="7250F233">
      <w:pPr>
        <w:pStyle w:val="29"/>
        <w:spacing w:after="0" w:line="240" w:lineRule="auto"/>
        <w:ind w:left="-284" w:right="-710"/>
        <w:jc w:val="both"/>
        <w:rPr>
          <w:rFonts w:ascii="Amasis MT Pro" w:hAnsi="Amasis MT Pro"/>
          <w:b/>
          <w:bCs/>
          <w:sz w:val="24"/>
          <w:szCs w:val="24"/>
          <w:u w:val="single"/>
        </w:rPr>
      </w:pPr>
    </w:p>
    <w:p w14:paraId="391349B6">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Suspensão temporária ao direito de licitar e impedimento de contratar com o Município e cancelamento de seu Certificado de Registro Cadastral no Cadastro de Fornecedores do Município, pelo período de até 02 (dois) anos;</w:t>
      </w:r>
    </w:p>
    <w:p w14:paraId="6CCB0675">
      <w:pPr>
        <w:pStyle w:val="29"/>
        <w:ind w:left="-284" w:right="-710"/>
        <w:jc w:val="both"/>
        <w:rPr>
          <w:rFonts w:ascii="Amasis MT Pro" w:hAnsi="Amasis MT Pro"/>
          <w:b/>
          <w:bCs/>
          <w:sz w:val="24"/>
          <w:szCs w:val="24"/>
          <w:u w:val="single"/>
        </w:rPr>
      </w:pPr>
    </w:p>
    <w:p w14:paraId="2C8B0852">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Salvo ocorrência de caso fortuito ou de força maior, devidamente justificada e comprovada, o não cumprimento, por parte da empresa licitante vencedora, das obrigações assumidas, ou a infringência de preceitos legais pertinentes, serão aplicadas, segundo a gravidade da falta, as seguintes penalidades:</w:t>
      </w:r>
    </w:p>
    <w:p w14:paraId="490D7A14">
      <w:pPr>
        <w:pStyle w:val="29"/>
        <w:spacing w:after="0" w:line="240" w:lineRule="auto"/>
        <w:ind w:left="-284" w:right="-710"/>
        <w:jc w:val="both"/>
        <w:rPr>
          <w:rFonts w:ascii="Amasis MT Pro" w:hAnsi="Amasis MT Pro"/>
          <w:b/>
          <w:bCs/>
          <w:sz w:val="24"/>
          <w:szCs w:val="24"/>
          <w:u w:val="single"/>
        </w:rPr>
      </w:pPr>
    </w:p>
    <w:p w14:paraId="6082DB2E">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Advertência, sempre que forem constatadas irregularidades de pouca gravidade, para as quais tenha a Contratada concorrida diretamente, ocorrência que será registrada no Cadastro de Fornecedores do Município;</w:t>
      </w:r>
    </w:p>
    <w:p w14:paraId="14F38EBB">
      <w:pPr>
        <w:pStyle w:val="29"/>
        <w:spacing w:after="0" w:line="240" w:lineRule="auto"/>
        <w:ind w:left="-284" w:right="-710"/>
        <w:jc w:val="both"/>
        <w:rPr>
          <w:rFonts w:ascii="Amasis MT Pro" w:hAnsi="Amasis MT Pro"/>
          <w:b/>
          <w:bCs/>
          <w:sz w:val="24"/>
          <w:szCs w:val="24"/>
          <w:u w:val="single"/>
        </w:rPr>
      </w:pPr>
    </w:p>
    <w:p w14:paraId="0BF26B73">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Multa de 0,2% (dois décimos percentuais) ao dia, calculada sobre o valor do fornecimento realizado com atraso até o 10º (décimo) dia corrido, após o que, cumulativamente, aplicar-se-á a multa prevista na alínea 14.2.3 deste subitem;</w:t>
      </w:r>
    </w:p>
    <w:p w14:paraId="28AE48B5">
      <w:pPr>
        <w:pStyle w:val="29"/>
        <w:ind w:left="-284" w:right="-710"/>
        <w:jc w:val="both"/>
        <w:rPr>
          <w:rFonts w:ascii="Amasis MT Pro" w:hAnsi="Amasis MT Pro"/>
          <w:b/>
          <w:bCs/>
          <w:sz w:val="24"/>
          <w:szCs w:val="24"/>
          <w:u w:val="single"/>
        </w:rPr>
      </w:pPr>
    </w:p>
    <w:p w14:paraId="31E13B57">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Multa de 10% (dez por cento) sobre o valor total da Nota de Empenho, na hipótese de descumprimento parcial ou total de qualquer de suas cláusulas, podendo, ainda, ser rescindido o contrato na forma da lei;</w:t>
      </w:r>
    </w:p>
    <w:p w14:paraId="27A0D3E8">
      <w:pPr>
        <w:pStyle w:val="29"/>
        <w:ind w:left="-284" w:right="-710"/>
        <w:jc w:val="both"/>
        <w:rPr>
          <w:rFonts w:ascii="Amasis MT Pro" w:hAnsi="Amasis MT Pro"/>
          <w:b/>
          <w:bCs/>
          <w:sz w:val="24"/>
          <w:szCs w:val="24"/>
          <w:u w:val="single"/>
        </w:rPr>
      </w:pPr>
    </w:p>
    <w:p w14:paraId="4E4AD381">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Na hipótese de rescisão contratual, além da aplicação da multa correspondente, suspensão temporária ao direito de licitar com a Prefeitura Municipal, bem como o impedimento de com ela contratar, pelo prazo de até 2 (dois) anos;</w:t>
      </w:r>
    </w:p>
    <w:p w14:paraId="7178380A">
      <w:pPr>
        <w:pStyle w:val="29"/>
        <w:ind w:left="-284" w:right="-710"/>
        <w:jc w:val="both"/>
        <w:rPr>
          <w:rFonts w:ascii="Amasis MT Pro" w:hAnsi="Amasis MT Pro"/>
          <w:b/>
          <w:bCs/>
          <w:sz w:val="24"/>
          <w:szCs w:val="24"/>
          <w:u w:val="single"/>
        </w:rPr>
      </w:pPr>
    </w:p>
    <w:p w14:paraId="41082B76">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Declaração de inidoneidade, na hipótese de prática de atos ilícitos ou falta grave tais como apresentar informação ou documentação inverossímil ou cometer fraude, enquanto perdurarem os motivos determinantes da punição ou até que seja promovida a reabilitação perante o Município, que será concedida sempre que o contratado ressarcir a Administração dos prejuízos resultantes e após decorrido o prazo de até 02 (dois) anos.</w:t>
      </w:r>
    </w:p>
    <w:p w14:paraId="1FD35FDC">
      <w:pPr>
        <w:pStyle w:val="29"/>
        <w:ind w:left="-284" w:right="-710"/>
        <w:jc w:val="both"/>
        <w:rPr>
          <w:rFonts w:ascii="Amasis MT Pro" w:hAnsi="Amasis MT Pro"/>
          <w:b/>
          <w:bCs/>
          <w:sz w:val="24"/>
          <w:szCs w:val="24"/>
          <w:u w:val="single"/>
        </w:rPr>
      </w:pPr>
    </w:p>
    <w:p w14:paraId="31B24A26">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multas serão, após regular processo administrativo, descontadas dos créditos da licitante ou, se for o caso, cobrada administrativa ou judicialmente.</w:t>
      </w:r>
    </w:p>
    <w:p w14:paraId="475636B3">
      <w:pPr>
        <w:pStyle w:val="29"/>
        <w:spacing w:after="0" w:line="240" w:lineRule="auto"/>
        <w:ind w:left="-284" w:right="-710"/>
        <w:jc w:val="both"/>
        <w:rPr>
          <w:rFonts w:ascii="Amasis MT Pro" w:hAnsi="Amasis MT Pro"/>
          <w:b/>
          <w:bCs/>
          <w:sz w:val="24"/>
          <w:szCs w:val="24"/>
          <w:u w:val="single"/>
        </w:rPr>
      </w:pPr>
    </w:p>
    <w:p w14:paraId="77C559E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penalidades previstas neste item têm caráter de sanção administrativa, consequentemente, a sua aplicação não exime a empresa detentora da Ata da reparação das eventuais perdas e danos que seu ato punível venha acarretar ao Município.</w:t>
      </w:r>
    </w:p>
    <w:p w14:paraId="516C260D">
      <w:pPr>
        <w:pStyle w:val="29"/>
        <w:ind w:left="-284" w:right="-710"/>
        <w:jc w:val="both"/>
        <w:rPr>
          <w:rFonts w:ascii="Amasis MT Pro" w:hAnsi="Amasis MT Pro"/>
          <w:b/>
          <w:bCs/>
          <w:sz w:val="24"/>
          <w:szCs w:val="24"/>
          <w:u w:val="single"/>
        </w:rPr>
      </w:pPr>
    </w:p>
    <w:p w14:paraId="79767B7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As penalidades são independentes e a aplicação de uma não exclui a das demais, quando cabíveis.</w:t>
      </w:r>
    </w:p>
    <w:p w14:paraId="5C226083">
      <w:pPr>
        <w:pStyle w:val="29"/>
        <w:ind w:left="-284" w:right="-710"/>
        <w:jc w:val="both"/>
        <w:rPr>
          <w:rFonts w:ascii="Amasis MT Pro" w:hAnsi="Amasis MT Pro"/>
          <w:b/>
          <w:bCs/>
          <w:sz w:val="24"/>
          <w:szCs w:val="24"/>
          <w:u w:val="single"/>
        </w:rPr>
      </w:pPr>
    </w:p>
    <w:p w14:paraId="748CE461">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Na hipótese de apresentar documentação inverossímil ou de cometer fraude, o licitante poderá sofrer sem prejuízo da comunicação do ocorrido ao Ministério Público, quaisquer das sanções adiante previstas, que poderão ser aplicadas cumulativamente:</w:t>
      </w:r>
    </w:p>
    <w:p w14:paraId="7789E810">
      <w:pPr>
        <w:pStyle w:val="29"/>
        <w:ind w:left="-284" w:right="-710"/>
        <w:jc w:val="both"/>
        <w:rPr>
          <w:rFonts w:ascii="Amasis MT Pro" w:hAnsi="Amasis MT Pro"/>
          <w:b/>
          <w:bCs/>
          <w:sz w:val="24"/>
          <w:szCs w:val="24"/>
          <w:u w:val="single"/>
        </w:rPr>
      </w:pPr>
    </w:p>
    <w:p w14:paraId="1C2FF9AB">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Declaração de inidoneidade enquanto perdurarem os motivos determinantes da punição ou até que seja promovida a reabilitação perante o Município, que será concedida sempre que o contratado ressarcir a Administração dos prejuízos resultantes e depois de decorrido o prazo de até 2 (dois) anos.</w:t>
      </w:r>
    </w:p>
    <w:p w14:paraId="334D65A5">
      <w:pPr>
        <w:pStyle w:val="29"/>
        <w:spacing w:after="0" w:line="240" w:lineRule="auto"/>
        <w:ind w:left="-284" w:right="-710"/>
        <w:jc w:val="both"/>
        <w:rPr>
          <w:rFonts w:ascii="Amasis MT Pro" w:hAnsi="Amasis MT Pro"/>
          <w:b/>
          <w:bCs/>
          <w:sz w:val="24"/>
          <w:szCs w:val="24"/>
          <w:u w:val="single"/>
        </w:rPr>
      </w:pPr>
    </w:p>
    <w:p w14:paraId="7576B408">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Desclassificação, se a seleção se encontrar em fase de julgamento.</w:t>
      </w:r>
    </w:p>
    <w:p w14:paraId="44966422">
      <w:pPr>
        <w:pStyle w:val="29"/>
        <w:ind w:left="-284" w:right="-710"/>
        <w:jc w:val="both"/>
        <w:rPr>
          <w:rFonts w:ascii="Amasis MT Pro" w:hAnsi="Amasis MT Pro"/>
          <w:b/>
          <w:bCs/>
          <w:sz w:val="24"/>
          <w:szCs w:val="24"/>
          <w:u w:val="single"/>
        </w:rPr>
      </w:pPr>
    </w:p>
    <w:p w14:paraId="66AE378F">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ADJUDICAÇÃO E HOMOLOGAÇÃO: </w:t>
      </w:r>
      <w:r>
        <w:rPr>
          <w:rFonts w:ascii="Amasis MT Pro" w:hAnsi="Amasis MT Pro"/>
          <w:b/>
          <w:bCs/>
          <w:sz w:val="24"/>
          <w:szCs w:val="24"/>
          <w:u w:val="single"/>
        </w:rPr>
        <w:cr/>
      </w:r>
    </w:p>
    <w:p w14:paraId="2A17B4F9">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Caso não haja recurso, pelo Pregoeiro na própria sessão pública, encaminhando o processo para adjudicação e homologação pelo Sr. Prefeito Municipal.</w:t>
      </w:r>
    </w:p>
    <w:p w14:paraId="61A6F1BD">
      <w:pPr>
        <w:pStyle w:val="29"/>
        <w:spacing w:after="0" w:line="240" w:lineRule="auto"/>
        <w:ind w:left="-284" w:right="-710"/>
        <w:jc w:val="both"/>
        <w:rPr>
          <w:rFonts w:ascii="Amasis MT Pro" w:hAnsi="Amasis MT Pro"/>
          <w:b/>
          <w:bCs/>
          <w:sz w:val="24"/>
          <w:szCs w:val="24"/>
          <w:u w:val="single"/>
        </w:rPr>
      </w:pPr>
    </w:p>
    <w:p w14:paraId="2FC20668">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Na hipótese de recurso, o Sr. Prefeito Municipal decidirá os recursos, adjudicará o objeto do Pregão, constatada a regularidade dos atos procedimentais, homologará o procedimento licitatório.</w:t>
      </w:r>
    </w:p>
    <w:p w14:paraId="018166CE">
      <w:pPr>
        <w:pStyle w:val="29"/>
        <w:ind w:left="-284" w:right="-710"/>
        <w:jc w:val="both"/>
        <w:rPr>
          <w:rFonts w:ascii="Amasis MT Pro" w:hAnsi="Amasis MT Pro"/>
          <w:b/>
          <w:bCs/>
          <w:sz w:val="24"/>
          <w:szCs w:val="24"/>
          <w:u w:val="single"/>
        </w:rPr>
      </w:pPr>
    </w:p>
    <w:p w14:paraId="4D02DA66">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homologação desta licitação não obriga a Administração à aquisição do objeto licitado.</w:t>
      </w:r>
    </w:p>
    <w:p w14:paraId="779A5E84">
      <w:pPr>
        <w:pStyle w:val="29"/>
        <w:ind w:left="-284" w:right="-710"/>
        <w:jc w:val="both"/>
        <w:rPr>
          <w:rFonts w:ascii="Amasis MT Pro" w:hAnsi="Amasis MT Pro"/>
          <w:b/>
          <w:bCs/>
          <w:sz w:val="24"/>
          <w:szCs w:val="24"/>
          <w:u w:val="single"/>
        </w:rPr>
      </w:pPr>
    </w:p>
    <w:p w14:paraId="3259E490">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FORMALIZAÇÃO DA ATA DE REGISTRO DE PREÇOS/CONTRATO: </w:t>
      </w:r>
    </w:p>
    <w:p w14:paraId="1349C0EF">
      <w:pPr>
        <w:pStyle w:val="29"/>
        <w:spacing w:after="0" w:line="240" w:lineRule="auto"/>
        <w:ind w:left="-284" w:right="-710"/>
        <w:jc w:val="both"/>
        <w:rPr>
          <w:rFonts w:ascii="Amasis MT Pro" w:hAnsi="Amasis MT Pro"/>
          <w:b/>
          <w:bCs/>
          <w:sz w:val="24"/>
          <w:szCs w:val="24"/>
          <w:u w:val="single"/>
        </w:rPr>
      </w:pPr>
    </w:p>
    <w:p w14:paraId="0D7FB6F4">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Homologada a licitação pela autoridade competente, a partir da convocação o licitante vencedor terá o prazo de 03 (Três) dias úteis para a assinatura da Ata de Registro de Preços/Contrato. Para a formalização da Ata de Registro de Preços/Contrato a empresa deverá apresentar informação onde conste o nome completo, cargo, estado civil, data de nascimento, número de inscrição no Cadastro de Pessoas Físicas, número da Cédula de Identidade, endereço de residência, e-mail pessoal, e-mail institucional e telefone da pessoa que irá assinar pela proponente vencedora no certame. </w:t>
      </w:r>
      <w:r>
        <w:rPr>
          <w:rFonts w:ascii="Amasis MT Pro" w:hAnsi="Amasis MT Pro"/>
          <w:b/>
          <w:bCs/>
          <w:sz w:val="24"/>
          <w:szCs w:val="24"/>
          <w:u w:val="single"/>
        </w:rPr>
        <w:cr/>
      </w:r>
    </w:p>
    <w:p w14:paraId="1FEC26CC">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recusa injustificada do convocado em assinar a Ata de Registro de Preços/Contrato, aceitar ou retirar a Ata de Registro de Preços/Contrato, dentro do prazo estabelecido, caracteriza o descumprimento total da obrigação assumida, sujeitando-o às penalidades aludidas neste edital.</w:t>
      </w:r>
    </w:p>
    <w:p w14:paraId="39341CE1">
      <w:pPr>
        <w:pStyle w:val="29"/>
        <w:spacing w:after="0" w:line="240" w:lineRule="auto"/>
        <w:ind w:left="-284" w:right="-710"/>
        <w:jc w:val="both"/>
        <w:rPr>
          <w:rFonts w:ascii="Amasis MT Pro" w:hAnsi="Amasis MT Pro"/>
          <w:b/>
          <w:bCs/>
          <w:sz w:val="24"/>
          <w:szCs w:val="24"/>
          <w:u w:val="single"/>
        </w:rPr>
      </w:pPr>
    </w:p>
    <w:p w14:paraId="3593FB93">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É facultado à CONTRATANTE, quando o convocado não assinar, aceitar ou retirar o instrumento contratual, no prazo e condições estabelecidos, convocar os demais proponentes remanescentes a fazê-lo, na ordem de classificação, ou revogar a licitação, independentemente da cominação prevista no edital.</w:t>
      </w:r>
    </w:p>
    <w:p w14:paraId="7235CCD1">
      <w:pPr>
        <w:pStyle w:val="29"/>
        <w:spacing w:after="0" w:line="240" w:lineRule="auto"/>
        <w:ind w:left="-284" w:right="-710"/>
        <w:jc w:val="both"/>
        <w:rPr>
          <w:rFonts w:ascii="Amasis MT Pro" w:hAnsi="Amasis MT Pro"/>
          <w:b/>
          <w:bCs/>
          <w:sz w:val="24"/>
          <w:szCs w:val="24"/>
          <w:u w:val="single"/>
        </w:rPr>
      </w:pPr>
    </w:p>
    <w:p w14:paraId="277014B1">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DOS PRAZOS DE FORNECIMENTO E LOCAIS DE ENTREGA E DAS CONDIÇÕES DE RECEBIMENTO DO OBJETO DA LICITAÇÃO:</w:t>
      </w:r>
    </w:p>
    <w:p w14:paraId="3A083B2D">
      <w:pPr>
        <w:pStyle w:val="29"/>
        <w:spacing w:after="0" w:line="240" w:lineRule="auto"/>
        <w:ind w:left="-284" w:right="-710"/>
        <w:jc w:val="both"/>
        <w:rPr>
          <w:rFonts w:ascii="Amasis MT Pro" w:hAnsi="Amasis MT Pro"/>
          <w:b/>
          <w:bCs/>
          <w:sz w:val="24"/>
          <w:szCs w:val="24"/>
          <w:u w:val="single"/>
        </w:rPr>
      </w:pPr>
    </w:p>
    <w:p w14:paraId="6C435D0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fornecimento do objeto deste procedimento licitatório, deverá ser entregue de acordo com o prazo estabelecido pelo </w:t>
      </w:r>
      <w:r>
        <w:rPr>
          <w:rFonts w:ascii="Amasis MT Pro" w:hAnsi="Amasis MT Pro"/>
          <w:b/>
          <w:bCs/>
          <w:sz w:val="24"/>
          <w:szCs w:val="24"/>
        </w:rPr>
        <w:t>Anexo I - Termo de Referência</w:t>
      </w:r>
      <w:r>
        <w:rPr>
          <w:rFonts w:ascii="Amasis MT Pro" w:hAnsi="Amasis MT Pro"/>
          <w:sz w:val="24"/>
          <w:szCs w:val="24"/>
        </w:rPr>
        <w:t>, contados do recebimento do pedido para empenho, expedido pelo Setor de Compras da Prefeitura Municipal de Santanópolis – BA.</w:t>
      </w:r>
    </w:p>
    <w:p w14:paraId="0D6C45F4">
      <w:pPr>
        <w:pStyle w:val="29"/>
        <w:spacing w:after="0" w:line="240" w:lineRule="auto"/>
        <w:ind w:left="-284" w:right="-710"/>
        <w:jc w:val="both"/>
        <w:rPr>
          <w:rFonts w:ascii="Amasis MT Pro" w:hAnsi="Amasis MT Pro"/>
          <w:b/>
          <w:bCs/>
          <w:sz w:val="24"/>
          <w:szCs w:val="24"/>
          <w:u w:val="single"/>
        </w:rPr>
      </w:pPr>
    </w:p>
    <w:p w14:paraId="1B4EE483">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(s) local (is) e horário da entrega do objeto contratado, será determinado pelo Município de Santanópolis - BA quando da entrega do pedido para empenho ao contratado.</w:t>
      </w:r>
    </w:p>
    <w:p w14:paraId="58BD071B">
      <w:pPr>
        <w:pStyle w:val="29"/>
        <w:spacing w:after="0" w:line="240" w:lineRule="auto"/>
        <w:ind w:left="-284" w:right="-710"/>
        <w:jc w:val="both"/>
        <w:rPr>
          <w:rFonts w:ascii="Amasis MT Pro" w:hAnsi="Amasis MT Pro"/>
          <w:b/>
          <w:bCs/>
          <w:sz w:val="24"/>
          <w:szCs w:val="24"/>
          <w:u w:val="single"/>
        </w:rPr>
      </w:pPr>
    </w:p>
    <w:p w14:paraId="389AD9A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objeto de contratação será recebido pelo Município de Santanópolis - BA:</w:t>
      </w:r>
    </w:p>
    <w:p w14:paraId="54849659">
      <w:pPr>
        <w:pStyle w:val="29"/>
        <w:spacing w:after="0" w:line="240" w:lineRule="auto"/>
        <w:ind w:left="-284" w:right="-710"/>
        <w:jc w:val="both"/>
        <w:rPr>
          <w:rFonts w:ascii="Amasis MT Pro" w:hAnsi="Amasis MT Pro"/>
          <w:b/>
          <w:bCs/>
          <w:sz w:val="24"/>
          <w:szCs w:val="24"/>
          <w:u w:val="single"/>
        </w:rPr>
      </w:pPr>
    </w:p>
    <w:p w14:paraId="1446ECB9">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Provisoriamente, para efeito de posterior verificação da conformidade do objeto com as especificações.</w:t>
      </w:r>
    </w:p>
    <w:p w14:paraId="3DF39526">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Definitivamente, após verificação da conformidade do objeto e consequente aceitação.</w:t>
      </w:r>
    </w:p>
    <w:p w14:paraId="28BBDB2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Por ocasião da entrega, a Contratada deverá colher no comprovante respectivo a data, o nome, o cargo, a assinatura e o número do Registro Geral (RG) do servidor responsável pelo recebimento.</w:t>
      </w:r>
    </w:p>
    <w:p w14:paraId="3DD3A923">
      <w:pPr>
        <w:pStyle w:val="29"/>
        <w:spacing w:after="0" w:line="240" w:lineRule="auto"/>
        <w:ind w:left="-284" w:right="-710"/>
        <w:jc w:val="both"/>
        <w:rPr>
          <w:rFonts w:ascii="Amasis MT Pro" w:hAnsi="Amasis MT Pro"/>
          <w:b/>
          <w:bCs/>
          <w:sz w:val="24"/>
          <w:szCs w:val="24"/>
          <w:u w:val="single"/>
        </w:rPr>
      </w:pPr>
    </w:p>
    <w:p w14:paraId="2A53EAB8">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Constatadas irregularidades no objeto entregue, o Contratante poderá:</w:t>
      </w:r>
    </w:p>
    <w:p w14:paraId="10F6CEA3">
      <w:pPr>
        <w:pStyle w:val="29"/>
        <w:ind w:left="-284" w:right="-710"/>
        <w:jc w:val="both"/>
        <w:rPr>
          <w:rFonts w:ascii="Amasis MT Pro" w:hAnsi="Amasis MT Pro"/>
          <w:b/>
          <w:bCs/>
          <w:sz w:val="24"/>
          <w:szCs w:val="24"/>
          <w:u w:val="single"/>
        </w:rPr>
      </w:pPr>
    </w:p>
    <w:p w14:paraId="525138A4">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Na hipótese de substituição, a Contratada deverá fazê-la em conformidade com a indicação da Administração, no mesmo prazo estabelecido pelo </w:t>
      </w:r>
      <w:r>
        <w:rPr>
          <w:rFonts w:ascii="Amasis MT Pro" w:hAnsi="Amasis MT Pro"/>
          <w:b/>
          <w:bCs/>
          <w:sz w:val="24"/>
          <w:szCs w:val="24"/>
        </w:rPr>
        <w:t>Anexo I - Termo de Referência</w:t>
      </w:r>
      <w:r>
        <w:rPr>
          <w:rFonts w:ascii="Amasis MT Pro" w:hAnsi="Amasis MT Pro"/>
          <w:sz w:val="24"/>
          <w:szCs w:val="24"/>
        </w:rPr>
        <w:t>, contados da notificação por escrito, mantida o preço inicialmente contratado.</w:t>
      </w:r>
    </w:p>
    <w:p w14:paraId="4AC0A88C">
      <w:pPr>
        <w:pStyle w:val="29"/>
        <w:spacing w:after="0" w:line="240" w:lineRule="auto"/>
        <w:ind w:left="-284" w:right="-710"/>
        <w:jc w:val="both"/>
        <w:rPr>
          <w:rFonts w:ascii="Amasis MT Pro" w:hAnsi="Amasis MT Pro"/>
          <w:b/>
          <w:bCs/>
          <w:sz w:val="24"/>
          <w:szCs w:val="24"/>
          <w:u w:val="single"/>
        </w:rPr>
      </w:pPr>
    </w:p>
    <w:p w14:paraId="1513AB24">
      <w:pPr>
        <w:pStyle w:val="29"/>
        <w:numPr>
          <w:ilvl w:val="2"/>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Se disser respeito à diferença de partes, determinar sua complementação ou rescindir a contratação, sem prejuízo das penalidades cabíveis.</w:t>
      </w:r>
    </w:p>
    <w:p w14:paraId="3DD07A58">
      <w:pPr>
        <w:pStyle w:val="29"/>
        <w:ind w:left="-284" w:right="-710"/>
        <w:jc w:val="both"/>
        <w:rPr>
          <w:rFonts w:ascii="Amasis MT Pro" w:hAnsi="Amasis MT Pro"/>
          <w:b/>
          <w:bCs/>
          <w:sz w:val="24"/>
          <w:szCs w:val="24"/>
          <w:u w:val="single"/>
        </w:rPr>
      </w:pPr>
    </w:p>
    <w:p w14:paraId="6502F727">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CONDIÇÕES DE PAGAMENTO:</w:t>
      </w:r>
    </w:p>
    <w:p w14:paraId="1B7168E4">
      <w:pPr>
        <w:pStyle w:val="29"/>
        <w:spacing w:after="0" w:line="240" w:lineRule="auto"/>
        <w:ind w:left="-284" w:right="-710"/>
        <w:jc w:val="both"/>
        <w:rPr>
          <w:rFonts w:ascii="Amasis MT Pro" w:hAnsi="Amasis MT Pro"/>
          <w:b/>
          <w:bCs/>
          <w:sz w:val="24"/>
          <w:szCs w:val="24"/>
          <w:u w:val="single"/>
        </w:rPr>
      </w:pPr>
    </w:p>
    <w:p w14:paraId="060B537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licitante vencedora apresentará à Prefeitura Municipal de Santanópolis-BA a nota fiscal/fatura.</w:t>
      </w:r>
    </w:p>
    <w:p w14:paraId="5CB9E8C6">
      <w:pPr>
        <w:pStyle w:val="29"/>
        <w:spacing w:after="0" w:line="240" w:lineRule="auto"/>
        <w:ind w:left="-284" w:right="-710"/>
        <w:jc w:val="both"/>
        <w:rPr>
          <w:rFonts w:ascii="Amasis MT Pro" w:hAnsi="Amasis MT Pro"/>
          <w:b/>
          <w:bCs/>
          <w:sz w:val="24"/>
          <w:szCs w:val="24"/>
          <w:u w:val="single"/>
        </w:rPr>
      </w:pPr>
    </w:p>
    <w:p w14:paraId="256A5564">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nota fiscal/fatura não aprovada pela Prefeitura será devolvida ao licitante vencedor para as necessárias correções, com as informações que motivaram sua rejeição, contando-se novo prazo a partir da data de sua reapresentação.</w:t>
      </w:r>
    </w:p>
    <w:p w14:paraId="190F954D">
      <w:pPr>
        <w:pStyle w:val="29"/>
        <w:ind w:left="-284" w:right="-710"/>
        <w:jc w:val="both"/>
        <w:rPr>
          <w:rFonts w:ascii="Amasis MT Pro" w:hAnsi="Amasis MT Pro"/>
          <w:b/>
          <w:bCs/>
          <w:sz w:val="24"/>
          <w:szCs w:val="24"/>
          <w:u w:val="single"/>
        </w:rPr>
      </w:pPr>
    </w:p>
    <w:p w14:paraId="3446BEB9">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devolução da nota fiscal/fatura não aprovada pela Prefeitura Municipal de Santanópolis - BA em hipótese alguma servirá de pretexto para que a empresa suspenda a execução dos serviços.</w:t>
      </w:r>
    </w:p>
    <w:p w14:paraId="485D1B64">
      <w:pPr>
        <w:pStyle w:val="29"/>
        <w:ind w:left="-284" w:right="-710"/>
        <w:jc w:val="both"/>
        <w:rPr>
          <w:rFonts w:ascii="Amasis MT Pro" w:hAnsi="Amasis MT Pro"/>
          <w:b/>
          <w:bCs/>
          <w:sz w:val="24"/>
          <w:szCs w:val="24"/>
          <w:u w:val="single"/>
        </w:rPr>
      </w:pPr>
    </w:p>
    <w:p w14:paraId="406045A8">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A Prefeitura Municipal de Santanópolis - BA providenciará o pagamento no prazo de até 30 (trinta) dias após a emissão da nota fiscal.</w:t>
      </w:r>
    </w:p>
    <w:p w14:paraId="3ED72614">
      <w:pPr>
        <w:pStyle w:val="29"/>
        <w:ind w:left="-284" w:right="-710"/>
        <w:jc w:val="both"/>
        <w:rPr>
          <w:rFonts w:ascii="Amasis MT Pro" w:hAnsi="Amasis MT Pro"/>
          <w:b/>
          <w:bCs/>
          <w:sz w:val="24"/>
          <w:szCs w:val="24"/>
          <w:u w:val="single"/>
        </w:rPr>
      </w:pPr>
    </w:p>
    <w:p w14:paraId="420116DE">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rPr>
        <w:t>Obrigatoriamente deverá ser emitida apenas 01 (uma) Nota Fiscal para cada pedido de compra, em caso de dúvida, entre em contato com a diretoria solicitante e/ou gestor do contrato.</w:t>
      </w:r>
    </w:p>
    <w:p w14:paraId="3BEF3243">
      <w:pPr>
        <w:pStyle w:val="29"/>
        <w:ind w:left="-284" w:right="-710"/>
        <w:rPr>
          <w:rFonts w:ascii="Amasis MT Pro" w:hAnsi="Amasis MT Pro"/>
          <w:b/>
          <w:bCs/>
          <w:sz w:val="24"/>
          <w:szCs w:val="24"/>
          <w:u w:val="single"/>
        </w:rPr>
      </w:pPr>
    </w:p>
    <w:p w14:paraId="332F62D4">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w:t>
      </w:r>
      <w:r>
        <w:rPr>
          <w:rFonts w:ascii="Amasis MT Pro" w:hAnsi="Amasis MT Pro"/>
          <w:bCs/>
          <w:sz w:val="24"/>
          <w:szCs w:val="24"/>
        </w:rPr>
        <w:t>objeto desta licitação será custeado por conta da DOTAÇÃO ORÇAMENTÁRIA:</w:t>
      </w:r>
    </w:p>
    <w:p w14:paraId="2E373667">
      <w:pPr>
        <w:spacing w:after="0" w:line="240" w:lineRule="auto"/>
        <w:ind w:left="-284" w:right="-710"/>
        <w:jc w:val="both"/>
        <w:rPr>
          <w:rFonts w:ascii="Amasis MT Pro" w:hAnsi="Amasis MT Pro"/>
          <w:b/>
          <w:bCs/>
          <w:sz w:val="24"/>
          <w:szCs w:val="24"/>
          <w:u w:val="single"/>
        </w:rPr>
      </w:pPr>
    </w:p>
    <w:p w14:paraId="5EDB82B1">
      <w:pPr>
        <w:pStyle w:val="29"/>
        <w:spacing w:line="240" w:lineRule="auto"/>
        <w:ind w:left="-284" w:right="-710"/>
        <w:jc w:val="both"/>
        <w:rPr>
          <w:rFonts w:ascii="Amasis MT Pro" w:hAnsi="Amasis MT Pro"/>
          <w:sz w:val="24"/>
          <w:szCs w:val="24"/>
        </w:rPr>
        <w:sectPr>
          <w:headerReference r:id="rId5" w:type="default"/>
          <w:footerReference r:id="rId6" w:type="default"/>
          <w:type w:val="continuous"/>
          <w:pgSz w:w="11906" w:h="16838"/>
          <w:pgMar w:top="1417" w:right="1701" w:bottom="1417" w:left="1701" w:header="227" w:footer="227" w:gutter="0"/>
          <w:cols w:space="708" w:num="1"/>
          <w:docGrid w:linePitch="360" w:charSpace="0"/>
        </w:sectPr>
      </w:pPr>
    </w:p>
    <w:p w14:paraId="0DD7C6AC">
      <w:pPr>
        <w:spacing w:after="0" w:line="240" w:lineRule="auto"/>
        <w:ind w:right="-710"/>
        <w:jc w:val="both"/>
        <w:rPr>
          <w:rFonts w:ascii="Amasis MT Pro" w:hAnsi="Amasis MT Pro"/>
          <w:sz w:val="24"/>
          <w:szCs w:val="24"/>
        </w:rPr>
      </w:pPr>
      <w:r>
        <w:rPr>
          <w:rFonts w:ascii="Amasis MT Pro" w:hAnsi="Amasis MT Pro"/>
          <w:sz w:val="24"/>
          <w:szCs w:val="24"/>
        </w:rPr>
        <w:t>10 - Saúde</w:t>
      </w:r>
    </w:p>
    <w:p w14:paraId="29ED79CB">
      <w:pPr>
        <w:spacing w:after="0" w:line="240" w:lineRule="auto"/>
        <w:ind w:right="-710"/>
        <w:jc w:val="both"/>
        <w:rPr>
          <w:rFonts w:ascii="Amasis MT Pro" w:hAnsi="Amasis MT Pro"/>
          <w:sz w:val="24"/>
          <w:szCs w:val="24"/>
        </w:rPr>
      </w:pPr>
      <w:r>
        <w:rPr>
          <w:rFonts w:ascii="Amasis MT Pro" w:hAnsi="Amasis MT Pro"/>
          <w:sz w:val="24"/>
          <w:szCs w:val="24"/>
        </w:rPr>
        <w:t>2.036 - MANUTENÇÃO DO BLOCO  DA APS - ATENÇÃO PRIMÁRIA À SAÚDE</w:t>
      </w:r>
    </w:p>
    <w:p w14:paraId="16663B43">
      <w:pPr>
        <w:spacing w:after="0" w:line="240" w:lineRule="auto"/>
        <w:ind w:right="-710"/>
        <w:jc w:val="both"/>
        <w:rPr>
          <w:rFonts w:ascii="Amasis MT Pro" w:hAnsi="Amasis MT Pro"/>
          <w:sz w:val="24"/>
          <w:szCs w:val="24"/>
        </w:rPr>
      </w:pPr>
      <w:r>
        <w:rPr>
          <w:rFonts w:ascii="Amasis MT Pro" w:hAnsi="Amasis MT Pro"/>
          <w:sz w:val="24"/>
          <w:szCs w:val="24"/>
        </w:rPr>
        <w:t>3.3.90.30.00 - Material de Consumo</w:t>
      </w:r>
    </w:p>
    <w:p w14:paraId="6AFC3CFF">
      <w:pPr>
        <w:spacing w:after="0" w:line="240" w:lineRule="auto"/>
        <w:ind w:right="-710"/>
        <w:jc w:val="both"/>
        <w:rPr>
          <w:rFonts w:ascii="Amasis MT Pro" w:hAnsi="Amasis MT Pro"/>
          <w:sz w:val="24"/>
          <w:szCs w:val="24"/>
        </w:rPr>
      </w:pPr>
      <w:r>
        <w:rPr>
          <w:rFonts w:ascii="Amasis MT Pro" w:hAnsi="Amasis MT Pro"/>
          <w:sz w:val="24"/>
          <w:szCs w:val="24"/>
        </w:rPr>
        <w:t>FONTE: 16000000 - Transferências de Recursos do SUS</w:t>
      </w:r>
    </w:p>
    <w:p w14:paraId="69BD03A9">
      <w:pPr>
        <w:spacing w:after="0" w:line="240" w:lineRule="auto"/>
        <w:ind w:right="-710"/>
        <w:jc w:val="both"/>
        <w:rPr>
          <w:rFonts w:ascii="Amasis MT Pro" w:hAnsi="Amasis MT Pro"/>
          <w:sz w:val="24"/>
          <w:szCs w:val="24"/>
        </w:rPr>
      </w:pPr>
      <w:r>
        <w:rPr>
          <w:rFonts w:ascii="Amasis MT Pro" w:hAnsi="Amasis MT Pro"/>
          <w:sz w:val="24"/>
          <w:szCs w:val="24"/>
        </w:rPr>
        <w:t>FONTE: 15001002  Rec. Imp. e Transf. Imp. - Saúde - 15%</w:t>
      </w:r>
    </w:p>
    <w:p w14:paraId="1342625C">
      <w:pPr>
        <w:spacing w:after="0" w:line="240" w:lineRule="auto"/>
        <w:ind w:right="-710"/>
        <w:jc w:val="both"/>
        <w:rPr>
          <w:rFonts w:ascii="Amasis MT Pro" w:hAnsi="Amasis MT Pro"/>
          <w:sz w:val="24"/>
          <w:szCs w:val="24"/>
        </w:rPr>
      </w:pPr>
    </w:p>
    <w:p w14:paraId="19D312F9">
      <w:pPr>
        <w:spacing w:after="0" w:line="240" w:lineRule="auto"/>
        <w:ind w:right="-710"/>
        <w:jc w:val="both"/>
        <w:rPr>
          <w:rFonts w:ascii="Amasis MT Pro" w:hAnsi="Amasis MT Pro"/>
          <w:sz w:val="24"/>
          <w:szCs w:val="24"/>
        </w:rPr>
      </w:pPr>
    </w:p>
    <w:p w14:paraId="74C40F7A">
      <w:pPr>
        <w:spacing w:after="0" w:line="240" w:lineRule="auto"/>
        <w:ind w:right="-710"/>
        <w:jc w:val="both"/>
        <w:rPr>
          <w:rFonts w:ascii="Amasis MT Pro" w:hAnsi="Amasis MT Pro"/>
          <w:sz w:val="24"/>
          <w:szCs w:val="24"/>
        </w:rPr>
      </w:pPr>
      <w:r>
        <w:rPr>
          <w:rFonts w:ascii="Amasis MT Pro" w:hAnsi="Amasis MT Pro"/>
          <w:sz w:val="24"/>
          <w:szCs w:val="24"/>
        </w:rPr>
        <w:t>10 - Saúde</w:t>
      </w:r>
    </w:p>
    <w:p w14:paraId="2092B408">
      <w:pPr>
        <w:spacing w:after="0" w:line="240" w:lineRule="auto"/>
        <w:ind w:right="-710"/>
        <w:jc w:val="both"/>
        <w:rPr>
          <w:rFonts w:ascii="Amasis MT Pro" w:hAnsi="Amasis MT Pro"/>
          <w:sz w:val="24"/>
          <w:szCs w:val="24"/>
        </w:rPr>
      </w:pPr>
      <w:r>
        <w:rPr>
          <w:rFonts w:ascii="Amasis MT Pro" w:hAnsi="Amasis MT Pro"/>
          <w:sz w:val="24"/>
          <w:szCs w:val="24"/>
        </w:rPr>
        <w:t>2.040 - MANUTENÇÃO DO BLOCO DA ASSISTÊNCIA FARMACÊUTICA</w:t>
      </w:r>
    </w:p>
    <w:p w14:paraId="3711625C">
      <w:pPr>
        <w:spacing w:after="0" w:line="240" w:lineRule="auto"/>
        <w:ind w:right="-710"/>
        <w:jc w:val="both"/>
        <w:rPr>
          <w:rFonts w:ascii="Amasis MT Pro" w:hAnsi="Amasis MT Pro"/>
          <w:sz w:val="24"/>
          <w:szCs w:val="24"/>
        </w:rPr>
      </w:pPr>
      <w:r>
        <w:rPr>
          <w:rFonts w:ascii="Amasis MT Pro" w:hAnsi="Amasis MT Pro"/>
          <w:sz w:val="24"/>
          <w:szCs w:val="24"/>
        </w:rPr>
        <w:t>3.3.90.30.00 - Material de Consumo</w:t>
      </w:r>
    </w:p>
    <w:p w14:paraId="30F739E4">
      <w:pPr>
        <w:spacing w:after="0" w:line="240" w:lineRule="auto"/>
        <w:ind w:right="-710"/>
        <w:jc w:val="both"/>
        <w:rPr>
          <w:rFonts w:ascii="Amasis MT Pro" w:hAnsi="Amasis MT Pro"/>
          <w:sz w:val="24"/>
          <w:szCs w:val="24"/>
        </w:rPr>
      </w:pPr>
      <w:r>
        <w:rPr>
          <w:rFonts w:ascii="Amasis MT Pro" w:hAnsi="Amasis MT Pro"/>
          <w:sz w:val="24"/>
          <w:szCs w:val="24"/>
        </w:rPr>
        <w:t>FONTE: 15001002 - Rec. Imp. e Transf. Imp. - Saúde - 15%</w:t>
      </w:r>
    </w:p>
    <w:p w14:paraId="07F686D8">
      <w:pPr>
        <w:spacing w:after="0" w:line="240" w:lineRule="auto"/>
        <w:ind w:right="-710"/>
        <w:jc w:val="both"/>
        <w:rPr>
          <w:rFonts w:ascii="Amasis MT Pro" w:hAnsi="Amasis MT Pro"/>
          <w:sz w:val="24"/>
          <w:szCs w:val="24"/>
        </w:rPr>
      </w:pPr>
      <w:r>
        <w:rPr>
          <w:rFonts w:ascii="Amasis MT Pro" w:hAnsi="Amasis MT Pro"/>
          <w:sz w:val="24"/>
          <w:szCs w:val="24"/>
        </w:rPr>
        <w:t>FONTE: 16000000 - Transferências de Recursos do SUS</w:t>
      </w:r>
    </w:p>
    <w:p w14:paraId="6717B2A3">
      <w:pPr>
        <w:spacing w:after="0" w:line="240" w:lineRule="auto"/>
        <w:ind w:left="567" w:right="-710"/>
        <w:jc w:val="both"/>
        <w:rPr>
          <w:rFonts w:ascii="Amasis MT Pro" w:hAnsi="Amasis MT Pro"/>
          <w:b/>
          <w:bCs/>
          <w:sz w:val="24"/>
          <w:szCs w:val="24"/>
          <w:u w:val="single"/>
        </w:rPr>
      </w:pPr>
    </w:p>
    <w:p w14:paraId="3E6D74A8">
      <w:pPr>
        <w:spacing w:after="0" w:line="240" w:lineRule="auto"/>
        <w:ind w:left="567" w:right="-710"/>
        <w:jc w:val="both"/>
        <w:rPr>
          <w:rFonts w:ascii="Amasis MT Pro" w:hAnsi="Amasis MT Pro"/>
          <w:b/>
          <w:bCs/>
          <w:sz w:val="24"/>
          <w:szCs w:val="24"/>
          <w:u w:val="single"/>
        </w:rPr>
      </w:pPr>
    </w:p>
    <w:p w14:paraId="7B4D5A47">
      <w:pPr>
        <w:spacing w:after="0" w:line="240" w:lineRule="auto"/>
        <w:ind w:left="567" w:right="-710"/>
        <w:jc w:val="both"/>
        <w:rPr>
          <w:rFonts w:ascii="Amasis MT Pro" w:hAnsi="Amasis MT Pro"/>
          <w:b/>
          <w:bCs/>
          <w:sz w:val="24"/>
          <w:szCs w:val="24"/>
          <w:u w:val="single"/>
        </w:rPr>
        <w:sectPr>
          <w:type w:val="continuous"/>
          <w:pgSz w:w="11906" w:h="16838"/>
          <w:pgMar w:top="1417" w:right="1701" w:bottom="1417" w:left="1701" w:header="227" w:footer="227" w:gutter="0"/>
          <w:cols w:space="708" w:num="2"/>
          <w:docGrid w:linePitch="360" w:charSpace="0"/>
        </w:sectPr>
      </w:pPr>
    </w:p>
    <w:p w14:paraId="15ACEB1E">
      <w:pPr>
        <w:pStyle w:val="29"/>
        <w:numPr>
          <w:ilvl w:val="0"/>
          <w:numId w:val="4"/>
        </w:numPr>
        <w:spacing w:after="0" w:line="240" w:lineRule="auto"/>
        <w:ind w:left="-284" w:right="-710"/>
        <w:jc w:val="both"/>
        <w:rPr>
          <w:rFonts w:ascii="Amasis MT Pro" w:hAnsi="Amasis MT Pro"/>
          <w:b/>
          <w:bCs/>
          <w:sz w:val="24"/>
          <w:szCs w:val="24"/>
          <w:u w:val="single"/>
        </w:rPr>
      </w:pPr>
      <w:r>
        <w:rPr>
          <w:rFonts w:ascii="Amasis MT Pro" w:hAnsi="Amasis MT Pro"/>
          <w:b/>
          <w:bCs/>
          <w:sz w:val="24"/>
          <w:szCs w:val="24"/>
          <w:u w:val="single"/>
        </w:rPr>
        <w:t xml:space="preserve">DISPOSIÇÕES FINAIS: </w:t>
      </w:r>
      <w:r>
        <w:rPr>
          <w:rFonts w:ascii="Amasis MT Pro" w:hAnsi="Amasis MT Pro"/>
          <w:b/>
          <w:bCs/>
          <w:sz w:val="24"/>
          <w:szCs w:val="24"/>
          <w:u w:val="single"/>
        </w:rPr>
        <w:cr/>
      </w:r>
    </w:p>
    <w:p w14:paraId="7D08FE9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licitante que o tiver apresentado, ou, caso tenha sido o vencedor, a rescisão do contrato ou do pedido de compra, sem prejuízo das demais sanções cabíveis;</w:t>
      </w:r>
    </w:p>
    <w:p w14:paraId="3594F8B4">
      <w:pPr>
        <w:pStyle w:val="29"/>
        <w:spacing w:after="0" w:line="240" w:lineRule="auto"/>
        <w:ind w:left="-284" w:right="-710"/>
        <w:jc w:val="both"/>
        <w:rPr>
          <w:rFonts w:ascii="Amasis MT Pro" w:hAnsi="Amasis MT Pro"/>
          <w:b/>
          <w:bCs/>
          <w:sz w:val="24"/>
          <w:szCs w:val="24"/>
          <w:u w:val="single"/>
        </w:rPr>
      </w:pPr>
    </w:p>
    <w:p w14:paraId="4062605C">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É facultada ao Pregoeiro ou Autoridade Superior, em qualquer fase da licitação, a promoção de diligência destinada a esclarecer ou a complementar a instrução do processo. </w:t>
      </w:r>
    </w:p>
    <w:p w14:paraId="7F3B3A07">
      <w:pPr>
        <w:pStyle w:val="29"/>
        <w:ind w:left="-284" w:right="-710"/>
        <w:jc w:val="both"/>
        <w:rPr>
          <w:rFonts w:ascii="Amasis MT Pro" w:hAnsi="Amasis MT Pro"/>
          <w:b/>
          <w:bCs/>
          <w:sz w:val="24"/>
          <w:szCs w:val="24"/>
          <w:u w:val="single"/>
        </w:rPr>
      </w:pPr>
    </w:p>
    <w:p w14:paraId="426D895B">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Fica assegurado ao Município o direito de, por razões de interesse público, revogar, a qualquer tempo, no todo ou em parte, a presente licitação, ou anulá-la por ilegalidade dando ciência aos participantes, na forma da legislação vigente. </w:t>
      </w:r>
    </w:p>
    <w:p w14:paraId="021E224E">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Os licitantes assumem todos os custos de preparação e apresentação de suas propostas e a Municipalidade não será, em nenhum caso, responsável por esses custos, independentemente do resultado do processo licitatório. </w:t>
      </w:r>
    </w:p>
    <w:p w14:paraId="56A570CD">
      <w:pPr>
        <w:pStyle w:val="29"/>
        <w:ind w:left="-284" w:right="-710"/>
        <w:jc w:val="both"/>
        <w:rPr>
          <w:rFonts w:ascii="Amasis MT Pro" w:hAnsi="Amasis MT Pro"/>
          <w:b/>
          <w:bCs/>
          <w:sz w:val="24"/>
          <w:szCs w:val="24"/>
          <w:u w:val="single"/>
        </w:rPr>
      </w:pPr>
    </w:p>
    <w:p w14:paraId="3E978A67">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Os licitantes são responsáveis pela fidelidade e legitimidade das informações e dos documentos apresentados em qualquer fase da licitação. </w:t>
      </w:r>
    </w:p>
    <w:p w14:paraId="043D5941">
      <w:pPr>
        <w:pStyle w:val="29"/>
        <w:ind w:left="-284" w:right="-710"/>
        <w:jc w:val="both"/>
        <w:rPr>
          <w:rFonts w:ascii="Amasis MT Pro" w:hAnsi="Amasis MT Pro"/>
          <w:b/>
          <w:bCs/>
          <w:sz w:val="24"/>
          <w:szCs w:val="24"/>
          <w:u w:val="single"/>
        </w:rPr>
      </w:pPr>
    </w:p>
    <w:p w14:paraId="00CB5962">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O valor ofertado nas propostas não sofrerá reajustes durante a execução da Ata de Registro de Preços/Contrato. </w:t>
      </w:r>
    </w:p>
    <w:p w14:paraId="4696A91B">
      <w:pPr>
        <w:spacing w:after="0" w:line="240" w:lineRule="auto"/>
        <w:ind w:right="-710"/>
        <w:jc w:val="both"/>
        <w:rPr>
          <w:rFonts w:ascii="Amasis MT Pro" w:hAnsi="Amasis MT Pro"/>
          <w:b/>
          <w:bCs/>
          <w:sz w:val="24"/>
          <w:szCs w:val="24"/>
          <w:u w:val="single"/>
        </w:rPr>
      </w:pPr>
    </w:p>
    <w:p w14:paraId="33773F7C">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 </w:t>
      </w:r>
    </w:p>
    <w:p w14:paraId="781E8385">
      <w:pPr>
        <w:pStyle w:val="29"/>
        <w:ind w:left="-284" w:right="-710"/>
        <w:jc w:val="both"/>
        <w:rPr>
          <w:rFonts w:ascii="Amasis MT Pro" w:hAnsi="Amasis MT Pro"/>
          <w:b/>
          <w:bCs/>
          <w:sz w:val="24"/>
          <w:szCs w:val="24"/>
          <w:u w:val="single"/>
        </w:rPr>
      </w:pPr>
    </w:p>
    <w:p w14:paraId="627686CE">
      <w:pPr>
        <w:pStyle w:val="29"/>
        <w:numPr>
          <w:ilvl w:val="1"/>
          <w:numId w:val="4"/>
        </w:numPr>
        <w:spacing w:after="0" w:line="240" w:lineRule="auto"/>
        <w:ind w:left="-284" w:right="-710"/>
        <w:jc w:val="both"/>
        <w:rPr>
          <w:rFonts w:ascii="Amasis MT Pro" w:hAnsi="Amasis MT Pro"/>
          <w:b/>
          <w:bCs/>
          <w:sz w:val="24"/>
          <w:szCs w:val="24"/>
          <w:u w:val="single"/>
        </w:rPr>
      </w:pPr>
      <w:r>
        <w:rPr>
          <w:rFonts w:ascii="Amasis MT Pro" w:hAnsi="Amasis MT Pro"/>
          <w:sz w:val="24"/>
          <w:szCs w:val="24"/>
        </w:rPr>
        <w:t xml:space="preserve">Na contagem dos prazos estabelecidos neste edital e seus anexos, excluir-se-á o dia do início e incluir-se-á o do vencimento e considerar-se-ão, os dias consecutivos, exceto quando for explicitamente disposto em contrário. Só se iniciam e vencem os prazos em dias de expediente normal no Município. </w:t>
      </w:r>
    </w:p>
    <w:p w14:paraId="009B5CF4">
      <w:pPr>
        <w:pStyle w:val="29"/>
        <w:spacing w:after="0" w:line="240" w:lineRule="auto"/>
        <w:ind w:left="-284" w:right="-710"/>
        <w:jc w:val="both"/>
        <w:rPr>
          <w:rFonts w:ascii="Amasis MT Pro" w:hAnsi="Amasis MT Pro"/>
          <w:b/>
          <w:bCs/>
          <w:sz w:val="24"/>
          <w:szCs w:val="24"/>
          <w:u w:val="single"/>
        </w:rPr>
      </w:pPr>
    </w:p>
    <w:p w14:paraId="1A0FBECE">
      <w:pPr>
        <w:pStyle w:val="29"/>
        <w:spacing w:after="0" w:line="240" w:lineRule="auto"/>
        <w:ind w:left="-284" w:right="-710"/>
        <w:jc w:val="both"/>
        <w:rPr>
          <w:rFonts w:ascii="Amasis MT Pro" w:hAnsi="Amasis MT Pro"/>
          <w:sz w:val="24"/>
          <w:szCs w:val="24"/>
        </w:rPr>
      </w:pPr>
      <w:r>
        <w:rPr>
          <w:rFonts w:ascii="Amasis MT Pro" w:hAnsi="Amasis MT Pro"/>
          <w:sz w:val="24"/>
          <w:szCs w:val="24"/>
        </w:rPr>
        <w:t>Santanópolis – BA, 18 de setembro de 2024.</w:t>
      </w:r>
    </w:p>
    <w:p w14:paraId="2200F5C4">
      <w:pPr>
        <w:pStyle w:val="29"/>
        <w:spacing w:after="0" w:line="240" w:lineRule="auto"/>
        <w:ind w:left="-284" w:right="-710"/>
        <w:jc w:val="both"/>
        <w:rPr>
          <w:rFonts w:ascii="Amasis MT Pro" w:hAnsi="Amasis MT Pro"/>
          <w:sz w:val="24"/>
          <w:szCs w:val="24"/>
        </w:rPr>
      </w:pPr>
    </w:p>
    <w:p w14:paraId="09F79594">
      <w:pPr>
        <w:pStyle w:val="29"/>
        <w:spacing w:after="0" w:line="240" w:lineRule="auto"/>
        <w:ind w:left="-284" w:right="-710"/>
        <w:jc w:val="both"/>
        <w:rPr>
          <w:rFonts w:ascii="Amasis MT Pro" w:hAnsi="Amasis MT Pro"/>
          <w:sz w:val="24"/>
          <w:szCs w:val="24"/>
        </w:rPr>
      </w:pPr>
    </w:p>
    <w:p w14:paraId="0BC5D7E2">
      <w:pPr>
        <w:pStyle w:val="29"/>
        <w:ind w:left="-284" w:right="-710"/>
        <w:jc w:val="center"/>
        <w:rPr>
          <w:rFonts w:ascii="Amasis MT Pro" w:hAnsi="Amasis MT Pro"/>
          <w:b/>
          <w:bCs/>
          <w:sz w:val="24"/>
          <w:szCs w:val="24"/>
        </w:rPr>
      </w:pPr>
    </w:p>
    <w:p w14:paraId="1EE867D9">
      <w:pPr>
        <w:pStyle w:val="29"/>
        <w:spacing w:after="0" w:line="240" w:lineRule="auto"/>
        <w:ind w:left="-284" w:right="-710"/>
        <w:jc w:val="center"/>
        <w:rPr>
          <w:rFonts w:ascii="Amasis MT Pro" w:hAnsi="Amasis MT Pro"/>
          <w:b/>
          <w:bCs/>
          <w:sz w:val="24"/>
          <w:szCs w:val="24"/>
          <w14:shadow w14:blurRad="50800" w14:dist="38100" w14:dir="8100000" w14:sx="100000" w14:sy="100000" w14:kx="0" w14:ky="0" w14:algn="tr">
            <w14:srgbClr w14:val="000000">
              <w14:alpha w14:val="60000"/>
            </w14:srgbClr>
          </w14:shadow>
        </w:rPr>
      </w:pPr>
      <w:r>
        <w:rPr>
          <w:rFonts w:ascii="Amasis MT Pro" w:hAnsi="Amasis MT Pro"/>
          <w:b/>
          <w:bCs/>
          <w:sz w:val="24"/>
          <w:szCs w:val="24"/>
          <w14:shadow w14:blurRad="50800" w14:dist="38100" w14:dir="8100000" w14:sx="100000" w14:sy="100000" w14:kx="0" w14:ky="0" w14:algn="tr">
            <w14:srgbClr w14:val="000000">
              <w14:alpha w14:val="60000"/>
            </w14:srgbClr>
          </w14:shadow>
        </w:rPr>
        <w:t>______________________________________________</w:t>
      </w:r>
    </w:p>
    <w:p w14:paraId="5C2DF74D">
      <w:pPr>
        <w:tabs>
          <w:tab w:val="left" w:pos="4185"/>
          <w:tab w:val="center" w:pos="4889"/>
        </w:tabs>
        <w:spacing w:after="0" w:line="240" w:lineRule="auto"/>
        <w:jc w:val="center"/>
        <w:rPr>
          <w:rFonts w:ascii="Amasis MT Pro" w:hAnsi="Amasis MT Pro"/>
          <w:bCs/>
          <w:i/>
          <w:sz w:val="24"/>
          <w:szCs w:val="24"/>
          <w14:shadow w14:blurRad="50800" w14:dist="38100" w14:dir="8100000" w14:sx="100000" w14:sy="100000" w14:kx="0" w14:ky="0" w14:algn="tr">
            <w14:srgbClr w14:val="000000">
              <w14:alpha w14:val="60000"/>
            </w14:srgbClr>
          </w14:shadow>
        </w:rPr>
      </w:pPr>
      <w:r>
        <w:rPr>
          <w:rFonts w:ascii="Amasis MT Pro" w:hAnsi="Amasis MT Pro"/>
          <w:bCs/>
          <w:i/>
          <w:sz w:val="24"/>
          <w:szCs w:val="24"/>
          <w14:shadow w14:blurRad="50800" w14:dist="38100" w14:dir="8100000" w14:sx="100000" w14:sy="100000" w14:kx="0" w14:ky="0" w14:algn="tr">
            <w14:srgbClr w14:val="000000">
              <w14:alpha w14:val="60000"/>
            </w14:srgbClr>
          </w14:shadow>
        </w:rPr>
        <w:t>NIVIA LUSIANE CERQUEIRA SENA</w:t>
      </w:r>
    </w:p>
    <w:p w14:paraId="6A75312B">
      <w:pPr>
        <w:tabs>
          <w:tab w:val="left" w:pos="4185"/>
          <w:tab w:val="center" w:pos="4889"/>
        </w:tabs>
        <w:spacing w:after="0" w:line="240" w:lineRule="auto"/>
        <w:jc w:val="center"/>
        <w:rPr>
          <w:rFonts w:ascii="Amasis MT Pro" w:hAnsi="Amasis MT Pro"/>
          <w:bCs/>
          <w:i/>
          <w:sz w:val="24"/>
          <w:szCs w:val="24"/>
          <w14:shadow w14:blurRad="50800" w14:dist="38100" w14:dir="8100000" w14:sx="100000" w14:sy="100000" w14:kx="0" w14:ky="0" w14:algn="tr">
            <w14:srgbClr w14:val="000000">
              <w14:alpha w14:val="60000"/>
            </w14:srgbClr>
          </w14:shadow>
        </w:rPr>
      </w:pPr>
      <w:r>
        <w:rPr>
          <w:rFonts w:ascii="Amasis MT Pro" w:hAnsi="Amasis MT Pro"/>
          <w:bCs/>
          <w:i/>
          <w:sz w:val="24"/>
          <w:szCs w:val="24"/>
          <w14:shadow w14:blurRad="50800" w14:dist="38100" w14:dir="8100000" w14:sx="100000" w14:sy="100000" w14:kx="0" w14:ky="0" w14:algn="tr">
            <w14:srgbClr w14:val="000000">
              <w14:alpha w14:val="60000"/>
            </w14:srgbClr>
          </w14:shadow>
        </w:rPr>
        <w:t>Secretária Municipal de Saúde</w:t>
      </w:r>
    </w:p>
    <w:p w14:paraId="43AF75DF">
      <w:pPr>
        <w:tabs>
          <w:tab w:val="left" w:pos="4185"/>
          <w:tab w:val="center" w:pos="4889"/>
        </w:tabs>
        <w:spacing w:line="300" w:lineRule="auto"/>
        <w:jc w:val="center"/>
        <w:rPr>
          <w:rFonts w:ascii="Arial" w:hAnsi="Arial" w:eastAsia="Arial" w:cs="Arial"/>
          <w:b/>
          <w:sz w:val="32"/>
          <w:szCs w:val="32"/>
        </w:rPr>
      </w:pPr>
    </w:p>
    <w:p w14:paraId="033C03A7">
      <w:pPr>
        <w:tabs>
          <w:tab w:val="left" w:pos="4185"/>
          <w:tab w:val="center" w:pos="4889"/>
        </w:tabs>
        <w:spacing w:line="300" w:lineRule="auto"/>
        <w:jc w:val="center"/>
        <w:rPr>
          <w:rFonts w:ascii="Arial" w:hAnsi="Arial" w:eastAsia="Arial" w:cs="Arial"/>
          <w:b/>
          <w:sz w:val="32"/>
          <w:szCs w:val="32"/>
        </w:rPr>
      </w:pPr>
    </w:p>
    <w:p w14:paraId="41FEE36C">
      <w:pPr>
        <w:tabs>
          <w:tab w:val="left" w:pos="4185"/>
          <w:tab w:val="center" w:pos="4889"/>
        </w:tabs>
        <w:spacing w:line="300" w:lineRule="auto"/>
        <w:jc w:val="center"/>
        <w:rPr>
          <w:rFonts w:ascii="Arial" w:hAnsi="Arial" w:eastAsia="Arial" w:cs="Arial"/>
        </w:rPr>
      </w:pPr>
      <w:r>
        <w:rPr>
          <w:rFonts w:ascii="Arial" w:hAnsi="Arial" w:eastAsia="Arial" w:cs="Arial"/>
          <w:b/>
          <w:sz w:val="32"/>
          <w:szCs w:val="32"/>
        </w:rPr>
        <w:t>ANEXO I - TERMO DE REFERÊNCIA</w:t>
      </w:r>
      <w:r>
        <w:rPr>
          <w:rFonts w:ascii="Arial" w:hAnsi="Arial" w:eastAsia="Arial" w:cs="Arial"/>
          <w:b/>
          <w:sz w:val="32"/>
          <w:szCs w:val="32"/>
        </w:rPr>
        <w:br w:type="textWrapping"/>
      </w:r>
      <w:r>
        <w:rPr>
          <w:rFonts w:ascii="Arial" w:hAnsi="Arial" w:eastAsia="Arial" w:cs="Arial"/>
          <w:b/>
        </w:rPr>
        <w:t>Órgão responsável: Secretaria de Saúde de Santanópolis</w:t>
      </w:r>
    </w:p>
    <w:p w14:paraId="6A677A60">
      <w:pPr>
        <w:spacing w:line="300" w:lineRule="auto"/>
        <w:jc w:val="center"/>
        <w:rPr>
          <w:rFonts w:ascii="Arial" w:hAnsi="Arial" w:eastAsia="Arial" w:cs="Arial"/>
        </w:rPr>
      </w:pPr>
    </w:p>
    <w:p w14:paraId="1ECEB468">
      <w:pPr>
        <w:pBdr>
          <w:top w:val="none" w:color="auto" w:sz="0" w:space="0"/>
          <w:left w:val="none" w:color="auto" w:sz="0" w:space="0"/>
          <w:bottom w:val="none" w:color="auto" w:sz="0" w:space="0"/>
          <w:right w:val="none" w:color="auto" w:sz="0" w:space="0"/>
          <w:between w:val="none" w:color="auto" w:sz="0" w:space="0"/>
        </w:pBdr>
        <w:shd w:val="clear" w:color="auto" w:fill="EAEDF1" w:themeFill="text2" w:themeFillTint="1A"/>
        <w:tabs>
          <w:tab w:val="left" w:pos="284"/>
        </w:tabs>
        <w:spacing w:line="300" w:lineRule="auto"/>
        <w:jc w:val="both"/>
        <w:rPr>
          <w:rFonts w:ascii="Arial" w:hAnsi="Arial" w:eastAsia="Arial" w:cs="Arial"/>
          <w:color w:val="000000"/>
        </w:rPr>
      </w:pPr>
      <w:r>
        <w:rPr>
          <w:rFonts w:ascii="Arial" w:hAnsi="Arial" w:eastAsia="Arial" w:cs="Arial"/>
          <w:b/>
        </w:rPr>
        <w:t xml:space="preserve">1. </w:t>
      </w:r>
      <w:r>
        <w:rPr>
          <w:rFonts w:ascii="Arial" w:hAnsi="Arial" w:eastAsia="Arial" w:cs="Arial"/>
          <w:b/>
          <w:color w:val="000000"/>
        </w:rPr>
        <w:t>DO OBJETO</w:t>
      </w:r>
    </w:p>
    <w:p w14:paraId="7AEBB319">
      <w:pPr>
        <w:spacing w:line="312" w:lineRule="auto"/>
        <w:jc w:val="both"/>
        <w:rPr>
          <w:rFonts w:ascii="Arial" w:hAnsi="Arial" w:eastAsia="Arial" w:cs="Arial"/>
        </w:rPr>
      </w:pPr>
      <w:r>
        <w:rPr>
          <w:rFonts w:ascii="Arial" w:hAnsi="Arial" w:eastAsia="Arial" w:cs="Arial"/>
        </w:rPr>
        <w:t>1.1. Registro de preços para futura e eventual aquisição de Medicamentos, Insumos Hospitalares, e Material para suprir as necessidades do Hospital Municipal, Laboratório, Farmácia Básica, Unidades Básicas de Saúde, do Fundo Municipal de Saúde do Município de Santanópolis, conforme condições contidas neste termo de referência.</w:t>
      </w:r>
    </w:p>
    <w:p w14:paraId="3F42C490">
      <w:pPr>
        <w:tabs>
          <w:tab w:val="left" w:pos="284"/>
        </w:tabs>
        <w:spacing w:line="300" w:lineRule="auto"/>
        <w:jc w:val="both"/>
        <w:rPr>
          <w:rFonts w:ascii="Arial" w:hAnsi="Arial" w:eastAsia="Arial" w:cs="Arial"/>
        </w:rPr>
      </w:pPr>
      <w:r>
        <w:rPr>
          <w:rFonts w:ascii="Arial" w:hAnsi="Arial" w:eastAsia="Arial" w:cs="Arial"/>
        </w:rPr>
        <w:t>1.2. A presente contratação ainda não está incluída no Plano de Contratações Anual em razão de sua superveniência, porém será encaminhada para inclusão, após a autorização da autoridade competente.</w:t>
      </w:r>
    </w:p>
    <w:p w14:paraId="7F7B932A">
      <w:pPr>
        <w:tabs>
          <w:tab w:val="left" w:pos="284"/>
        </w:tabs>
        <w:spacing w:line="300" w:lineRule="auto"/>
        <w:jc w:val="both"/>
        <w:rPr>
          <w:rFonts w:ascii="Arial" w:hAnsi="Arial" w:eastAsia="Arial" w:cs="Arial"/>
        </w:rPr>
      </w:pPr>
      <w:r>
        <w:rPr>
          <w:rFonts w:ascii="Arial" w:hAnsi="Arial" w:eastAsia="Arial" w:cs="Arial"/>
        </w:rPr>
        <w:t>1.3. O presente termo de referência tem como base legal a Lei n. 14.133/2021.</w:t>
      </w:r>
    </w:p>
    <w:p w14:paraId="42C99DB5">
      <w:pPr>
        <w:spacing w:line="312" w:lineRule="auto"/>
        <w:jc w:val="both"/>
        <w:rPr>
          <w:rFonts w:ascii="Arial" w:hAnsi="Arial" w:eastAsia="Arial" w:cs="Arial"/>
        </w:rPr>
      </w:pPr>
      <w:r>
        <w:rPr>
          <w:rFonts w:ascii="Arial" w:hAnsi="Arial" w:eastAsia="Arial" w:cs="Arial"/>
        </w:rPr>
        <w:t>1.4. DISPENSA DE ESTUDO TÉCNICO PRELIMINAR: Estudo Técnico Preliminar – ETP é o documento constitutivo da primeira etapa do planejamento de uma contratação que caracteriza o interesse público envolvido e a sua melhor solução e, como regra, dá base ao termo de referência a ser elaborado. Contudo, em situações não complexas, principalmente quando seja possível alinhar e explicitar, no próprio termo de referência, todos os elementos e requisitos necessários à contratação, é possível a dispensa da Elaboração de Estudo Técnico Preliminar. No caso concreto não há qualquer complexidade que recomende a elaboração de um Estudo Técnico Preliminar, tratando-se, ainda, de aquisição de materiais de uso habitual. Todos os elementos necessários para caracterizar o interesse público envolvido e o objeto, inclusive requisitos da contratação, são passíveis de constarem diretamente no termo de referência, ou seja, os elementos básicos do ETP constam do próprio termo de referência. Tem-se, assim, como dispensada a elaboração de Estudo Técnico Preliminar.</w:t>
      </w:r>
    </w:p>
    <w:p w14:paraId="4BB3EE5D">
      <w:pPr>
        <w:tabs>
          <w:tab w:val="left" w:pos="284"/>
        </w:tabs>
        <w:spacing w:line="300" w:lineRule="auto"/>
        <w:jc w:val="both"/>
        <w:rPr>
          <w:rFonts w:ascii="Arial" w:hAnsi="Arial" w:eastAsia="Arial" w:cs="Arial"/>
          <w:color w:val="000000"/>
        </w:rPr>
      </w:pPr>
    </w:p>
    <w:p w14:paraId="50CC35CF">
      <w:pPr>
        <w:shd w:val="clear" w:color="auto" w:fill="EAEDF1" w:themeFill="text2" w:themeFillTint="1A"/>
        <w:spacing w:line="300" w:lineRule="auto"/>
        <w:jc w:val="both"/>
        <w:rPr>
          <w:rFonts w:ascii="Arial" w:hAnsi="Arial" w:eastAsia="Arial" w:cs="Arial"/>
        </w:rPr>
      </w:pPr>
      <w:r>
        <w:rPr>
          <w:rFonts w:ascii="Arial" w:hAnsi="Arial" w:eastAsia="Arial" w:cs="Arial"/>
          <w:b/>
        </w:rPr>
        <w:t>2 – DOS FUNDAMENTOS DA CONTRATAÇÃO</w:t>
      </w:r>
    </w:p>
    <w:p w14:paraId="45391FBD">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2.1. Trata-se de registro de preços para futura e eventual contratação de empresa especializada no fornecimento </w:t>
      </w:r>
      <w:r>
        <w:rPr>
          <w:rFonts w:ascii="Arial" w:hAnsi="Arial" w:eastAsia="Arial" w:cs="Arial"/>
        </w:rPr>
        <w:t>Medicamentos, Insumos Hospitalares, e Material para suprir as necessidades do Hospital Municipal, Laboratório, Farmácia Básica, Unidades Básicas de Saúde, do Fundo Municipal de Saúde do Município de Santanópolis</w:t>
      </w:r>
      <w:r>
        <w:rPr>
          <w:rFonts w:ascii="Arial" w:hAnsi="Arial" w:eastAsia="Arial" w:cs="Arial"/>
          <w:color w:val="000000"/>
        </w:rPr>
        <w:t>, conforme especificações constantes neste Termo de Referência.</w:t>
      </w:r>
    </w:p>
    <w:p w14:paraId="3B8371D3">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Em diversos casos, há a necessidade de aquisição conjunta de diversos materiais e produtos licitados, de forma que, operacionalmente, mais adequado o fornecimento agrupado destes por um fornecedor.</w:t>
      </w:r>
    </w:p>
    <w:p w14:paraId="3CB26F2A">
      <w:pPr>
        <w:adjustRightInd w:val="0"/>
        <w:spacing w:before="120" w:line="288" w:lineRule="auto"/>
        <w:jc w:val="both"/>
        <w:rPr>
          <w:rFonts w:ascii="Arial" w:hAnsi="Arial" w:cs="Arial"/>
        </w:rPr>
      </w:pPr>
      <w:r>
        <w:rPr>
          <w:rFonts w:ascii="Arial" w:hAnsi="Arial" w:cs="Arial"/>
        </w:rPr>
        <w:t xml:space="preserve">É o caso de </w:t>
      </w:r>
      <w:r>
        <w:rPr>
          <w:rFonts w:ascii="Arial" w:hAnsi="Arial" w:cs="Arial"/>
          <w:b/>
        </w:rPr>
        <w:t>aglutinação dos itens em lotes</w:t>
      </w:r>
      <w:r>
        <w:rPr>
          <w:rFonts w:ascii="Arial" w:hAnsi="Arial" w:cs="Arial"/>
        </w:rPr>
        <w:t xml:space="preserve"> com o objetivo de se garantir uma melhor economia de escala, não havendo prejuízo à competitividade, sendo que a formação dos lotes guarda correlação de semelhança entre as características dos itens.</w:t>
      </w:r>
    </w:p>
    <w:p w14:paraId="245F6AFD">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Ainda, principalmente considerando o baixo valor agregado individualmente aos itens, necessário a junção em lotes como forma de se obter uma economia de escala. O julgamento da licitação deverá ser por lotes para melhor gestão de contrato pois os materiais serão fornecidos por número equilibrado de fornecedores, tendo em vista a complexidade em gerir vários contratos para objeto individualizados.</w:t>
      </w:r>
    </w:p>
    <w:p w14:paraId="7B981F62">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A licitação, para a contratação de que trata o objeto deste Termo de Referência e seus Anexos, em lotes justifica-se pela necessidade de preservar a integridade qualitativa do objeto, vez que vários prestadores de serviços poderão implicar descontinuidade da padronização, bem assim em dificuldades gerenciais e, até mesmo, aumento dos custos, pois a contratação tem a finalidade de formar um agrupamento que torne a gestão dos materiais mais eficiente. </w:t>
      </w:r>
    </w:p>
    <w:p w14:paraId="15F8EAA4">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Somado a isso a possibilidade de estabelecimento de um padrão de qualidade e eficiência que pode ser acompanhado ao longo dos serviços, o que fica sobremaneira dificultado quando se trata de diversos fornecedores de produtos individualizados. </w:t>
      </w:r>
    </w:p>
    <w:p w14:paraId="094E489C">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O não parcelamento do objeto em itens, neste caso, se demonstra técnica e economicamente viável e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a contento as necessidades da Administração Pública. </w:t>
      </w:r>
    </w:p>
    <w:p w14:paraId="1B443089">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O agrupamento dos itens faz-se necessário haja vista a economia de escala, a eficiência na fiscalização de menor número de contratos e os transtornos que poderiam surgir. Assim, com destaque para os princípios da eficiência e economicidade, é imprescindível a licitação por lotes. </w:t>
      </w:r>
    </w:p>
    <w:p w14:paraId="2206C386">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Os itens a serem adquiridos, bem assim, seu quantitativo e especificidade está disposto no anexo que acompanha este termo de referência de licitação, restando demonstrado ser parte integrante e indissociável deste instrumento convocatório.</w:t>
      </w:r>
    </w:p>
    <w:p w14:paraId="7887B7A7">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É obrigatória a cotação de todo o quantitativo de cada item para o qual se apresente proposta.</w:t>
      </w:r>
    </w:p>
    <w:p w14:paraId="099D88EB">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Os bens e produtos licitados serão entregues no município de Santanópolis no prazo máximo de 05 (cinco) dias contados da expedição da ordem de fornecimento, conforme local específico indicado pela administração. A contratada é responsável pela descarga e acondicionamento dos materiais e produtos, conforme orientação da administração.</w:t>
      </w:r>
    </w:p>
    <w:p w14:paraId="7B9A4D99">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Em casos emergenciais, o prazo de entrega de produtos e materiais poderá ser justificadamente reduzido pela administração.</w:t>
      </w:r>
    </w:p>
    <w:p w14:paraId="699FE98E">
      <w:pPr>
        <w:pBdr>
          <w:top w:val="none" w:color="auto" w:sz="0" w:space="0"/>
          <w:left w:val="none" w:color="auto" w:sz="0" w:space="0"/>
          <w:bottom w:val="none" w:color="auto" w:sz="0" w:space="0"/>
          <w:right w:val="none" w:color="auto" w:sz="0" w:space="0"/>
          <w:between w:val="none" w:color="auto" w:sz="0" w:space="0"/>
        </w:pBdr>
        <w:snapToGrid w:val="0"/>
        <w:spacing w:line="276" w:lineRule="auto"/>
        <w:jc w:val="both"/>
        <w:rPr>
          <w:rFonts w:ascii="Arial" w:hAnsi="Arial" w:eastAsia="Arial" w:cs="Arial"/>
          <w:color w:val="000000"/>
        </w:rPr>
      </w:pPr>
      <w:r>
        <w:rPr>
          <w:rFonts w:ascii="Arial" w:hAnsi="Arial" w:eastAsia="Arial" w:cs="Arial"/>
          <w:color w:val="000000"/>
        </w:rPr>
        <w:t xml:space="preserve">O presente termo está destinado à orientação do processo de Registro de Preço para </w:t>
      </w:r>
      <w:r>
        <w:rPr>
          <w:rFonts w:ascii="Arial" w:hAnsi="Arial" w:eastAsia="Arial" w:cs="Arial"/>
        </w:rPr>
        <w:t>aquisição de Medicamentos, Insumos Hospitalares, e Material para suprir as necessidades do Hospital Municipal, Laboratório, Farmácia Básica, Unidades Básicas de Saúde, do Fundo Municipal de Saúde do Município de Santanópolis</w:t>
      </w:r>
      <w:r>
        <w:rPr>
          <w:rFonts w:ascii="Arial" w:hAnsi="Arial" w:eastAsia="Arial" w:cs="Arial"/>
          <w:color w:val="000000"/>
        </w:rPr>
        <w:t xml:space="preserve">, por um período de 12 meses, uma vez que a secretaria responsável identificou a necessidade considerando a demanda local, entendendo a necessidade aquisição desse material no município. </w:t>
      </w:r>
    </w:p>
    <w:p w14:paraId="36CFD9E8">
      <w:pPr>
        <w:spacing w:line="300" w:lineRule="auto"/>
        <w:jc w:val="both"/>
        <w:rPr>
          <w:rFonts w:ascii="Arial" w:hAnsi="Arial" w:eastAsia="Arial" w:cs="Arial"/>
        </w:rPr>
      </w:pPr>
      <w:r>
        <w:rPr>
          <w:rFonts w:ascii="Arial" w:hAnsi="Arial" w:eastAsia="Arial" w:cs="Arial"/>
        </w:rPr>
        <w:t xml:space="preserve">2.2. A contratação pretendida consiste nas referências aqui apresentadas que caracterizam o interesse público para o fornecimento, a fim de evidenciar a solução a ser atendida de modo a permitir a avaliação econômica da contratação, definido no art. 18, §1° da Lei 14.133/2021. </w:t>
      </w:r>
    </w:p>
    <w:p w14:paraId="5EE773A5">
      <w:pPr>
        <w:spacing w:line="300" w:lineRule="auto"/>
        <w:jc w:val="both"/>
        <w:rPr>
          <w:rFonts w:ascii="Arial" w:hAnsi="Arial" w:eastAsia="Arial" w:cs="Arial"/>
        </w:rPr>
      </w:pPr>
      <w:r>
        <w:rPr>
          <w:rFonts w:ascii="Arial" w:hAnsi="Arial" w:eastAsia="Arial" w:cs="Arial"/>
        </w:rPr>
        <w:t xml:space="preserve">2.3. A contratação via REGISTRO de PREÇO por meio de PREGÃO ELETRÔNICO modalidade de licitação obrigatória para aquisição de bens e serviços comuns, cujo critério de julgamento poderá ser o de menor preço ou o de maior desconto. </w:t>
      </w:r>
    </w:p>
    <w:p w14:paraId="704C5D07">
      <w:pPr>
        <w:spacing w:line="300" w:lineRule="auto"/>
        <w:jc w:val="both"/>
        <w:rPr>
          <w:rFonts w:ascii="Arial" w:hAnsi="Arial" w:eastAsia="Arial" w:cs="Arial"/>
        </w:rPr>
      </w:pPr>
      <w:r>
        <w:rPr>
          <w:rFonts w:ascii="Arial" w:hAnsi="Arial" w:eastAsia="Arial" w:cs="Arial"/>
        </w:rPr>
        <w:t>No caso, trata-se de bens comuns de forma a ser impositiva a utilização do pregão, sendo que a o tipo mais adequado é o menor preço por lotes.</w:t>
      </w:r>
    </w:p>
    <w:p w14:paraId="3C99B873">
      <w:pPr>
        <w:spacing w:line="300" w:lineRule="auto"/>
        <w:jc w:val="both"/>
        <w:rPr>
          <w:rFonts w:ascii="Arial" w:hAnsi="Arial" w:eastAsia="Arial" w:cs="Arial"/>
        </w:rPr>
      </w:pPr>
      <w:r>
        <w:rPr>
          <w:rFonts w:ascii="Arial" w:hAnsi="Arial" w:eastAsia="Arial" w:cs="Arial"/>
        </w:rPr>
        <w:t>Desse modo, amplia a celeridade na contratação entre empresas do ramo pretendido para a aquisição dos produtos, que visa à consecução do interesse público.</w:t>
      </w:r>
    </w:p>
    <w:p w14:paraId="7045E49F">
      <w:pPr>
        <w:spacing w:line="300" w:lineRule="auto"/>
        <w:rPr>
          <w:rFonts w:ascii="Arial" w:hAnsi="Arial" w:eastAsia="Arial" w:cs="Arial"/>
        </w:rPr>
      </w:pPr>
    </w:p>
    <w:p w14:paraId="4460A797">
      <w:pPr>
        <w:shd w:val="clear" w:color="auto" w:fill="EAEDF1" w:themeFill="text2" w:themeFillTint="1A"/>
        <w:spacing w:line="300" w:lineRule="auto"/>
        <w:jc w:val="both"/>
        <w:rPr>
          <w:rFonts w:ascii="Arial" w:hAnsi="Arial" w:eastAsia="Arial" w:cs="Arial"/>
          <w:b/>
        </w:rPr>
      </w:pPr>
      <w:r>
        <w:rPr>
          <w:rFonts w:ascii="Arial" w:hAnsi="Arial" w:eastAsia="Arial" w:cs="Arial"/>
          <w:b/>
        </w:rPr>
        <w:t>3 – ESPECIFICAÇÃO E VALOR DA CONTRATAÇÃO</w:t>
      </w:r>
    </w:p>
    <w:p w14:paraId="4B0A210C">
      <w:pPr>
        <w:spacing w:line="300" w:lineRule="auto"/>
        <w:jc w:val="both"/>
        <w:rPr>
          <w:rFonts w:ascii="Arial" w:hAnsi="Arial" w:eastAsia="Arial" w:cs="Arial"/>
        </w:rPr>
      </w:pPr>
      <w:r>
        <w:rPr>
          <w:rFonts w:ascii="Arial" w:hAnsi="Arial" w:eastAsia="Arial" w:cs="Arial"/>
        </w:rPr>
        <w:t>Consoante a legislação, o valor estimado da contratação deve ser acompanhado dos preços unitários referenciais, das memórias de cálculo e dos documentos que lhe dão suporte, que poderão constar de anexo classificado, se a Administração optar por preservar o seu sigilo até a conclusão da licitação, não sendo este o caso.</w:t>
      </w:r>
    </w:p>
    <w:p w14:paraId="5EA2B75A">
      <w:pPr>
        <w:spacing w:line="300" w:lineRule="auto"/>
        <w:jc w:val="both"/>
        <w:rPr>
          <w:rFonts w:ascii="Arial" w:hAnsi="Arial" w:eastAsia="Arial" w:cs="Arial"/>
        </w:rPr>
      </w:pPr>
      <w:r>
        <w:rPr>
          <w:rFonts w:ascii="Arial" w:hAnsi="Arial" w:eastAsia="Arial" w:cs="Arial"/>
        </w:rPr>
        <w:t>O preço estimado é o valor obtido a partir de método matemático aplicado em série de preços coletados, devendo desconsiderar, na sua formação, os valores inexequíveis, os inconsistentes e os excessivamente elevados.</w:t>
      </w:r>
    </w:p>
    <w:p w14:paraId="2360EA6A">
      <w:pPr>
        <w:spacing w:line="300" w:lineRule="auto"/>
        <w:jc w:val="both"/>
        <w:rPr>
          <w:rFonts w:ascii="Arial" w:hAnsi="Arial" w:eastAsia="Arial" w:cs="Arial"/>
        </w:rPr>
      </w:pPr>
      <w:r>
        <w:rPr>
          <w:rFonts w:ascii="Arial" w:hAnsi="Arial" w:eastAsia="Arial" w:cs="Arial"/>
        </w:rPr>
        <w:t>Com o objetivo de que a pesquisa de preços guarde uma maior correlação com o praticado no mercado da região, utilizamos para fins de cotações de preços os preços praticados por esta própria municipalidade em contratações/registros anteriores, corroborando-se com levantamento de mercado através de cotações junto a empresas do ramo.</w:t>
      </w:r>
    </w:p>
    <w:p w14:paraId="580D9B81">
      <w:pPr>
        <w:spacing w:line="300" w:lineRule="auto"/>
        <w:jc w:val="both"/>
        <w:rPr>
          <w:rFonts w:ascii="Arial" w:hAnsi="Arial" w:eastAsia="Arial" w:cs="Arial"/>
          <w:color w:val="FF0000"/>
        </w:rPr>
      </w:pPr>
    </w:p>
    <w:tbl>
      <w:tblPr>
        <w:tblStyle w:val="12"/>
        <w:tblW w:w="8596" w:type="dxa"/>
        <w:tblInd w:w="0" w:type="dxa"/>
        <w:tblLayout w:type="fixed"/>
        <w:tblCellMar>
          <w:top w:w="0" w:type="dxa"/>
          <w:left w:w="108" w:type="dxa"/>
          <w:bottom w:w="0" w:type="dxa"/>
          <w:right w:w="108" w:type="dxa"/>
        </w:tblCellMar>
      </w:tblPr>
      <w:tblGrid>
        <w:gridCol w:w="562"/>
        <w:gridCol w:w="2778"/>
        <w:gridCol w:w="995"/>
        <w:gridCol w:w="991"/>
        <w:gridCol w:w="1239"/>
        <w:gridCol w:w="25"/>
        <w:gridCol w:w="2006"/>
      </w:tblGrid>
      <w:tr w14:paraId="11A75E99">
        <w:tblPrEx>
          <w:tblCellMar>
            <w:top w:w="0" w:type="dxa"/>
            <w:left w:w="108" w:type="dxa"/>
            <w:bottom w:w="0" w:type="dxa"/>
            <w:right w:w="108" w:type="dxa"/>
          </w:tblCellMar>
        </w:tblPrEx>
        <w:trPr>
          <w:trHeight w:val="255" w:hRule="atLeast"/>
        </w:trPr>
        <w:tc>
          <w:tcPr>
            <w:tcW w:w="8596" w:type="dxa"/>
            <w:gridSpan w:val="7"/>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138A25">
            <w:pPr>
              <w:jc w:val="center"/>
              <w:rPr>
                <w:b/>
                <w:bCs/>
                <w:color w:val="000000"/>
                <w:sz w:val="20"/>
                <w:szCs w:val="20"/>
              </w:rPr>
            </w:pPr>
            <w:r>
              <w:rPr>
                <w:b/>
                <w:bCs/>
                <w:color w:val="000000"/>
                <w:sz w:val="20"/>
                <w:szCs w:val="20"/>
              </w:rPr>
              <w:t>LOTE 01 - RELAÇÃO DE MEDICAMENTOS PARA LICITAÇÃO</w:t>
            </w:r>
          </w:p>
        </w:tc>
      </w:tr>
      <w:tr w14:paraId="752DB51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CE4CD0D">
            <w:pPr>
              <w:jc w:val="center"/>
              <w:rPr>
                <w:b/>
                <w:bCs/>
                <w:color w:val="000000"/>
                <w:sz w:val="12"/>
                <w:szCs w:val="12"/>
                <w:lang w:val="en-US"/>
              </w:rPr>
            </w:pPr>
            <w:r>
              <w:rPr>
                <w:b/>
                <w:bCs/>
                <w:color w:val="000000"/>
                <w:sz w:val="12"/>
                <w:szCs w:val="12"/>
                <w:lang w:val="en-US"/>
              </w:rPr>
              <w:t xml:space="preserve">ITEM </w:t>
            </w:r>
          </w:p>
        </w:tc>
        <w:tc>
          <w:tcPr>
            <w:tcW w:w="2778" w:type="dxa"/>
            <w:tcBorders>
              <w:top w:val="nil"/>
              <w:left w:val="nil"/>
              <w:bottom w:val="single" w:color="000000" w:sz="4" w:space="0"/>
              <w:right w:val="single" w:color="000000" w:sz="4" w:space="0"/>
            </w:tcBorders>
            <w:shd w:val="clear" w:color="auto" w:fill="auto"/>
            <w:vAlign w:val="center"/>
          </w:tcPr>
          <w:p w14:paraId="509B51C6">
            <w:pPr>
              <w:jc w:val="center"/>
              <w:rPr>
                <w:b/>
                <w:bCs/>
                <w:color w:val="000000"/>
                <w:sz w:val="20"/>
                <w:szCs w:val="20"/>
                <w:lang w:val="en-US"/>
              </w:rPr>
            </w:pPr>
            <w:r>
              <w:rPr>
                <w:b/>
                <w:bCs/>
                <w:color w:val="000000"/>
                <w:sz w:val="20"/>
                <w:szCs w:val="20"/>
                <w:lang w:val="en-US"/>
              </w:rPr>
              <w:t>ESPECIFICAÇÃO</w:t>
            </w:r>
          </w:p>
        </w:tc>
        <w:tc>
          <w:tcPr>
            <w:tcW w:w="995" w:type="dxa"/>
            <w:tcBorders>
              <w:top w:val="nil"/>
              <w:left w:val="nil"/>
              <w:bottom w:val="single" w:color="000000" w:sz="4" w:space="0"/>
              <w:right w:val="single" w:color="000000" w:sz="4" w:space="0"/>
            </w:tcBorders>
            <w:shd w:val="clear" w:color="auto" w:fill="auto"/>
            <w:vAlign w:val="center"/>
          </w:tcPr>
          <w:p w14:paraId="719D01E7">
            <w:pPr>
              <w:jc w:val="center"/>
              <w:rPr>
                <w:b/>
                <w:bCs/>
                <w:color w:val="000000"/>
                <w:sz w:val="20"/>
                <w:szCs w:val="20"/>
                <w:lang w:val="en-US"/>
              </w:rPr>
            </w:pPr>
            <w:r>
              <w:rPr>
                <w:b/>
                <w:bCs/>
                <w:color w:val="000000"/>
                <w:sz w:val="20"/>
                <w:szCs w:val="20"/>
                <w:lang w:val="en-US"/>
              </w:rPr>
              <w:t>UNID.</w:t>
            </w:r>
          </w:p>
        </w:tc>
        <w:tc>
          <w:tcPr>
            <w:tcW w:w="991" w:type="dxa"/>
            <w:tcBorders>
              <w:top w:val="nil"/>
              <w:left w:val="nil"/>
              <w:bottom w:val="single" w:color="000000" w:sz="4" w:space="0"/>
              <w:right w:val="single" w:color="000000" w:sz="4" w:space="0"/>
            </w:tcBorders>
            <w:shd w:val="clear" w:color="auto" w:fill="auto"/>
            <w:vAlign w:val="center"/>
          </w:tcPr>
          <w:p w14:paraId="2F5EE71E">
            <w:pPr>
              <w:jc w:val="center"/>
              <w:rPr>
                <w:b/>
                <w:bCs/>
                <w:color w:val="000000"/>
                <w:sz w:val="20"/>
                <w:szCs w:val="20"/>
                <w:lang w:val="en-US"/>
              </w:rPr>
            </w:pPr>
            <w:r>
              <w:rPr>
                <w:b/>
                <w:bCs/>
                <w:color w:val="000000"/>
                <w:sz w:val="20"/>
                <w:szCs w:val="20"/>
                <w:lang w:val="en-US"/>
              </w:rPr>
              <w:t>QUANT.</w:t>
            </w:r>
          </w:p>
        </w:tc>
        <w:tc>
          <w:tcPr>
            <w:tcW w:w="1239" w:type="dxa"/>
            <w:tcBorders>
              <w:top w:val="nil"/>
              <w:left w:val="nil"/>
              <w:bottom w:val="single" w:color="000000" w:sz="4" w:space="0"/>
              <w:right w:val="single" w:color="000000" w:sz="4" w:space="0"/>
            </w:tcBorders>
            <w:shd w:val="clear" w:color="auto" w:fill="auto"/>
            <w:vAlign w:val="center"/>
          </w:tcPr>
          <w:p w14:paraId="66D52876">
            <w:pPr>
              <w:jc w:val="center"/>
              <w:rPr>
                <w:b/>
                <w:bCs/>
                <w:color w:val="000000"/>
                <w:sz w:val="20"/>
                <w:szCs w:val="20"/>
                <w:lang w:val="en-US"/>
              </w:rPr>
            </w:pPr>
            <w:r>
              <w:rPr>
                <w:b/>
                <w:bCs/>
                <w:color w:val="000000"/>
                <w:sz w:val="20"/>
                <w:szCs w:val="20"/>
                <w:lang w:val="en-US"/>
              </w:rPr>
              <w:t>VALOR</w:t>
            </w:r>
            <w:r>
              <w:rPr>
                <w:b/>
                <w:bCs/>
                <w:color w:val="000000"/>
                <w:sz w:val="20"/>
                <w:szCs w:val="20"/>
                <w:lang w:val="en-US"/>
              </w:rPr>
              <w:br w:type="textWrapping"/>
            </w:r>
            <w:r>
              <w:rPr>
                <w:b/>
                <w:bCs/>
                <w:color w:val="000000"/>
                <w:sz w:val="20"/>
                <w:szCs w:val="20"/>
                <w:lang w:val="en-US"/>
              </w:rPr>
              <w:t>UNIT.</w:t>
            </w:r>
          </w:p>
        </w:tc>
        <w:tc>
          <w:tcPr>
            <w:tcW w:w="2031" w:type="dxa"/>
            <w:gridSpan w:val="2"/>
            <w:tcBorders>
              <w:top w:val="nil"/>
              <w:left w:val="nil"/>
              <w:bottom w:val="single" w:color="000000" w:sz="4" w:space="0"/>
              <w:right w:val="single" w:color="000000" w:sz="4" w:space="0"/>
            </w:tcBorders>
            <w:shd w:val="clear" w:color="auto" w:fill="auto"/>
            <w:vAlign w:val="center"/>
          </w:tcPr>
          <w:p w14:paraId="1A7E2A69">
            <w:pPr>
              <w:jc w:val="center"/>
              <w:rPr>
                <w:b/>
                <w:bCs/>
                <w:color w:val="000000"/>
                <w:sz w:val="20"/>
                <w:szCs w:val="20"/>
                <w:lang w:val="en-US"/>
              </w:rPr>
            </w:pPr>
            <w:r>
              <w:rPr>
                <w:b/>
                <w:bCs/>
                <w:color w:val="000000"/>
                <w:sz w:val="20"/>
                <w:szCs w:val="20"/>
                <w:lang w:val="en-US"/>
              </w:rPr>
              <w:t xml:space="preserve"> TOTAL</w:t>
            </w:r>
          </w:p>
        </w:tc>
      </w:tr>
      <w:tr w14:paraId="5A71BA4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5882C7B">
            <w:pPr>
              <w:jc w:val="center"/>
              <w:rPr>
                <w:color w:val="000000"/>
                <w:sz w:val="20"/>
                <w:szCs w:val="20"/>
                <w:lang w:val="en-US"/>
              </w:rPr>
            </w:pPr>
            <w:r>
              <w:rPr>
                <w:color w:val="000000"/>
                <w:sz w:val="20"/>
                <w:szCs w:val="20"/>
                <w:lang w:val="en-US"/>
              </w:rPr>
              <w:t>1</w:t>
            </w:r>
          </w:p>
        </w:tc>
        <w:tc>
          <w:tcPr>
            <w:tcW w:w="2778" w:type="dxa"/>
            <w:tcBorders>
              <w:top w:val="nil"/>
              <w:left w:val="nil"/>
              <w:bottom w:val="single" w:color="000000" w:sz="4" w:space="0"/>
              <w:right w:val="single" w:color="000000" w:sz="4" w:space="0"/>
            </w:tcBorders>
            <w:shd w:val="clear" w:color="auto" w:fill="auto"/>
            <w:vAlign w:val="center"/>
          </w:tcPr>
          <w:p w14:paraId="041F6CB0">
            <w:pPr>
              <w:jc w:val="center"/>
              <w:rPr>
                <w:color w:val="000000"/>
                <w:sz w:val="20"/>
                <w:szCs w:val="20"/>
              </w:rPr>
            </w:pPr>
            <w:r>
              <w:rPr>
                <w:color w:val="000000"/>
                <w:sz w:val="20"/>
                <w:szCs w:val="20"/>
              </w:rPr>
              <w:t>ACETILCISTEÍNA 20MG/ML XAROPE FR 100ML</w:t>
            </w:r>
          </w:p>
        </w:tc>
        <w:tc>
          <w:tcPr>
            <w:tcW w:w="995" w:type="dxa"/>
            <w:tcBorders>
              <w:top w:val="nil"/>
              <w:left w:val="nil"/>
              <w:bottom w:val="single" w:color="000000" w:sz="4" w:space="0"/>
              <w:right w:val="single" w:color="000000" w:sz="4" w:space="0"/>
            </w:tcBorders>
            <w:shd w:val="clear" w:color="auto" w:fill="auto"/>
            <w:vAlign w:val="center"/>
          </w:tcPr>
          <w:p w14:paraId="4499551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962DD5A">
            <w:pPr>
              <w:jc w:val="center"/>
              <w:rPr>
                <w:color w:val="000000"/>
                <w:sz w:val="20"/>
                <w:szCs w:val="20"/>
                <w:lang w:val="en-US"/>
              </w:rPr>
            </w:pPr>
            <w:r>
              <w:rPr>
                <w:color w:val="000000"/>
                <w:sz w:val="20"/>
                <w:szCs w:val="20"/>
                <w:lang w:val="en-US"/>
              </w:rPr>
              <w:t>600</w:t>
            </w:r>
          </w:p>
        </w:tc>
        <w:tc>
          <w:tcPr>
            <w:tcW w:w="1239" w:type="dxa"/>
            <w:tcBorders>
              <w:top w:val="nil"/>
              <w:left w:val="nil"/>
              <w:bottom w:val="single" w:color="000000" w:sz="4" w:space="0"/>
              <w:right w:val="single" w:color="000000" w:sz="4" w:space="0"/>
            </w:tcBorders>
            <w:shd w:val="clear" w:color="auto" w:fill="auto"/>
            <w:vAlign w:val="center"/>
          </w:tcPr>
          <w:p w14:paraId="70D298CA">
            <w:pPr>
              <w:jc w:val="center"/>
              <w:rPr>
                <w:color w:val="000000"/>
                <w:sz w:val="20"/>
                <w:szCs w:val="20"/>
                <w:lang w:val="en-US"/>
              </w:rPr>
            </w:pPr>
            <w:r>
              <w:rPr>
                <w:color w:val="000000"/>
                <w:sz w:val="20"/>
                <w:szCs w:val="20"/>
                <w:lang w:val="en-US"/>
              </w:rPr>
              <w:t xml:space="preserve"> R$ 7,19 </w:t>
            </w:r>
          </w:p>
        </w:tc>
        <w:tc>
          <w:tcPr>
            <w:tcW w:w="2031" w:type="dxa"/>
            <w:gridSpan w:val="2"/>
            <w:tcBorders>
              <w:top w:val="nil"/>
              <w:left w:val="nil"/>
              <w:bottom w:val="single" w:color="000000" w:sz="4" w:space="0"/>
              <w:right w:val="single" w:color="000000" w:sz="4" w:space="0"/>
            </w:tcBorders>
            <w:shd w:val="clear" w:color="auto" w:fill="auto"/>
            <w:vAlign w:val="center"/>
          </w:tcPr>
          <w:p w14:paraId="5A3C6814">
            <w:pPr>
              <w:jc w:val="center"/>
              <w:rPr>
                <w:color w:val="000000"/>
                <w:sz w:val="20"/>
                <w:szCs w:val="20"/>
                <w:lang w:val="en-US"/>
              </w:rPr>
            </w:pPr>
            <w:r>
              <w:rPr>
                <w:color w:val="000000"/>
                <w:sz w:val="20"/>
                <w:szCs w:val="20"/>
                <w:lang w:val="en-US"/>
              </w:rPr>
              <w:t xml:space="preserve"> R$                4.312,00 </w:t>
            </w:r>
          </w:p>
        </w:tc>
      </w:tr>
      <w:tr w14:paraId="3B0CAFD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58042F07">
            <w:pPr>
              <w:jc w:val="center"/>
              <w:rPr>
                <w:color w:val="000000"/>
                <w:sz w:val="20"/>
                <w:szCs w:val="20"/>
                <w:lang w:val="en-US"/>
              </w:rPr>
            </w:pPr>
            <w:r>
              <w:rPr>
                <w:color w:val="000000"/>
                <w:sz w:val="20"/>
                <w:szCs w:val="20"/>
                <w:lang w:val="en-US"/>
              </w:rPr>
              <w:t>2</w:t>
            </w:r>
          </w:p>
        </w:tc>
        <w:tc>
          <w:tcPr>
            <w:tcW w:w="2778" w:type="dxa"/>
            <w:tcBorders>
              <w:top w:val="nil"/>
              <w:left w:val="nil"/>
              <w:bottom w:val="single" w:color="auto" w:sz="4" w:space="0"/>
              <w:right w:val="single" w:color="000000" w:sz="4" w:space="0"/>
            </w:tcBorders>
            <w:shd w:val="clear" w:color="auto" w:fill="auto"/>
            <w:vAlign w:val="center"/>
          </w:tcPr>
          <w:p w14:paraId="338CF556">
            <w:pPr>
              <w:jc w:val="center"/>
              <w:rPr>
                <w:color w:val="000000"/>
                <w:sz w:val="20"/>
                <w:szCs w:val="20"/>
              </w:rPr>
            </w:pPr>
            <w:r>
              <w:rPr>
                <w:color w:val="000000"/>
                <w:sz w:val="20"/>
                <w:szCs w:val="20"/>
              </w:rPr>
              <w:t>ACETILCISTEÍNA 40MG/ML XAROPE FR 120ML</w:t>
            </w:r>
          </w:p>
        </w:tc>
        <w:tc>
          <w:tcPr>
            <w:tcW w:w="995" w:type="dxa"/>
            <w:tcBorders>
              <w:top w:val="nil"/>
              <w:left w:val="nil"/>
              <w:bottom w:val="single" w:color="auto" w:sz="4" w:space="0"/>
              <w:right w:val="single" w:color="000000" w:sz="4" w:space="0"/>
            </w:tcBorders>
            <w:shd w:val="clear" w:color="auto" w:fill="auto"/>
            <w:vAlign w:val="center"/>
          </w:tcPr>
          <w:p w14:paraId="41ACBD42">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1AE55EBA">
            <w:pPr>
              <w:jc w:val="center"/>
              <w:rPr>
                <w:color w:val="000000"/>
                <w:sz w:val="20"/>
                <w:szCs w:val="20"/>
                <w:lang w:val="en-US"/>
              </w:rPr>
            </w:pPr>
            <w:r>
              <w:rPr>
                <w:color w:val="000000"/>
                <w:sz w:val="20"/>
                <w:szCs w:val="20"/>
                <w:lang w:val="en-US"/>
              </w:rPr>
              <w:t>500</w:t>
            </w:r>
          </w:p>
        </w:tc>
        <w:tc>
          <w:tcPr>
            <w:tcW w:w="1239" w:type="dxa"/>
            <w:tcBorders>
              <w:top w:val="nil"/>
              <w:left w:val="nil"/>
              <w:bottom w:val="single" w:color="auto" w:sz="4" w:space="0"/>
              <w:right w:val="single" w:color="000000" w:sz="4" w:space="0"/>
            </w:tcBorders>
            <w:shd w:val="clear" w:color="auto" w:fill="auto"/>
            <w:vAlign w:val="center"/>
          </w:tcPr>
          <w:p w14:paraId="6C6FBF90">
            <w:pPr>
              <w:jc w:val="center"/>
              <w:rPr>
                <w:color w:val="000000"/>
                <w:sz w:val="20"/>
                <w:szCs w:val="20"/>
                <w:lang w:val="en-US"/>
              </w:rPr>
            </w:pPr>
            <w:r>
              <w:rPr>
                <w:color w:val="000000"/>
                <w:sz w:val="20"/>
                <w:szCs w:val="20"/>
                <w:lang w:val="en-US"/>
              </w:rPr>
              <w:t>R$ 7,37</w:t>
            </w:r>
          </w:p>
        </w:tc>
        <w:tc>
          <w:tcPr>
            <w:tcW w:w="2031" w:type="dxa"/>
            <w:gridSpan w:val="2"/>
            <w:tcBorders>
              <w:top w:val="nil"/>
              <w:left w:val="nil"/>
              <w:bottom w:val="single" w:color="auto" w:sz="4" w:space="0"/>
              <w:right w:val="single" w:color="000000" w:sz="4" w:space="0"/>
            </w:tcBorders>
            <w:shd w:val="clear" w:color="auto" w:fill="auto"/>
            <w:vAlign w:val="center"/>
          </w:tcPr>
          <w:p w14:paraId="1614E7C8">
            <w:pPr>
              <w:jc w:val="center"/>
              <w:rPr>
                <w:color w:val="000000"/>
                <w:sz w:val="20"/>
                <w:szCs w:val="20"/>
                <w:lang w:val="en-US"/>
              </w:rPr>
            </w:pPr>
            <w:r>
              <w:rPr>
                <w:color w:val="000000"/>
                <w:sz w:val="20"/>
                <w:szCs w:val="20"/>
                <w:lang w:val="en-US"/>
              </w:rPr>
              <w:t xml:space="preserve"> R$                3.683,33 </w:t>
            </w:r>
          </w:p>
        </w:tc>
      </w:tr>
      <w:tr w14:paraId="6071D130">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0C35A58">
            <w:pPr>
              <w:jc w:val="center"/>
              <w:rPr>
                <w:color w:val="000000"/>
                <w:sz w:val="20"/>
                <w:szCs w:val="20"/>
                <w:lang w:val="en-US"/>
              </w:rPr>
            </w:pPr>
            <w:r>
              <w:rPr>
                <w:color w:val="000000"/>
                <w:sz w:val="20"/>
                <w:szCs w:val="20"/>
                <w:lang w:val="en-US"/>
              </w:rPr>
              <w:t>3</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116DD07E">
            <w:pPr>
              <w:jc w:val="center"/>
              <w:rPr>
                <w:color w:val="000000"/>
                <w:sz w:val="20"/>
                <w:szCs w:val="20"/>
                <w:lang w:val="en-US"/>
              </w:rPr>
            </w:pPr>
            <w:r>
              <w:rPr>
                <w:color w:val="000000"/>
                <w:sz w:val="20"/>
                <w:szCs w:val="20"/>
                <w:lang w:val="en-US"/>
              </w:rPr>
              <w:t>ACICLOVIR 200 MG COMPRIMIDO.</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3CE42241">
            <w:pPr>
              <w:jc w:val="center"/>
              <w:rPr>
                <w:color w:val="000000"/>
                <w:sz w:val="20"/>
                <w:szCs w:val="20"/>
                <w:lang w:val="en-US"/>
              </w:rPr>
            </w:pPr>
            <w:r>
              <w:rPr>
                <w:color w:val="000000"/>
                <w:sz w:val="20"/>
                <w:szCs w:val="20"/>
                <w:lang w:val="en-US"/>
              </w:rPr>
              <w:t>UND</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DF19">
            <w:pPr>
              <w:jc w:val="center"/>
              <w:rPr>
                <w:color w:val="000000"/>
                <w:sz w:val="20"/>
                <w:szCs w:val="20"/>
                <w:lang w:val="en-US"/>
              </w:rPr>
            </w:pPr>
            <w:r>
              <w:rPr>
                <w:color w:val="000000"/>
                <w:sz w:val="20"/>
                <w:szCs w:val="20"/>
                <w:lang w:val="en-US"/>
              </w:rPr>
              <w:t>1.000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6435807F">
            <w:pPr>
              <w:jc w:val="center"/>
              <w:rPr>
                <w:color w:val="000000"/>
                <w:sz w:val="20"/>
                <w:szCs w:val="20"/>
                <w:lang w:val="en-US"/>
              </w:rPr>
            </w:pPr>
            <w:r>
              <w:rPr>
                <w:color w:val="000000"/>
                <w:sz w:val="20"/>
                <w:szCs w:val="20"/>
                <w:lang w:val="en-US"/>
              </w:rPr>
              <w:t xml:space="preserve"> R$ 0,31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F6DBD">
            <w:pPr>
              <w:jc w:val="center"/>
              <w:rPr>
                <w:color w:val="000000"/>
                <w:sz w:val="20"/>
                <w:szCs w:val="20"/>
                <w:lang w:val="en-US"/>
              </w:rPr>
            </w:pPr>
            <w:r>
              <w:rPr>
                <w:color w:val="000000"/>
                <w:sz w:val="20"/>
                <w:szCs w:val="20"/>
                <w:lang w:val="en-US"/>
              </w:rPr>
              <w:t xml:space="preserve"> R$                   306,67 </w:t>
            </w:r>
          </w:p>
        </w:tc>
      </w:tr>
      <w:tr w14:paraId="57DA0110">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972FD13">
            <w:pPr>
              <w:jc w:val="center"/>
              <w:rPr>
                <w:color w:val="000000"/>
                <w:sz w:val="20"/>
                <w:szCs w:val="20"/>
                <w:lang w:val="en-US"/>
              </w:rPr>
            </w:pPr>
            <w:r>
              <w:rPr>
                <w:color w:val="000000"/>
                <w:sz w:val="20"/>
                <w:szCs w:val="20"/>
                <w:lang w:val="en-US"/>
              </w:rPr>
              <w:t>4</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1B638531">
            <w:pPr>
              <w:jc w:val="center"/>
              <w:rPr>
                <w:color w:val="000000"/>
                <w:sz w:val="20"/>
                <w:szCs w:val="20"/>
              </w:rPr>
            </w:pPr>
            <w:r>
              <w:rPr>
                <w:color w:val="000000"/>
                <w:sz w:val="20"/>
                <w:szCs w:val="20"/>
              </w:rPr>
              <w:t>ACICLOVIR 50MG POMADA , CONTENDO 10G</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53F9609F">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20FC99F7">
            <w:pPr>
              <w:jc w:val="center"/>
              <w:rPr>
                <w:color w:val="000000"/>
                <w:sz w:val="20"/>
                <w:szCs w:val="20"/>
                <w:lang w:val="en-US"/>
              </w:rPr>
            </w:pPr>
            <w:r>
              <w:rPr>
                <w:color w:val="000000"/>
                <w:sz w:val="20"/>
                <w:szCs w:val="20"/>
                <w:lang w:val="en-US"/>
              </w:rPr>
              <w:t>100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15AB6948">
            <w:pPr>
              <w:jc w:val="center"/>
              <w:rPr>
                <w:color w:val="000000"/>
                <w:sz w:val="20"/>
                <w:szCs w:val="20"/>
                <w:lang w:val="en-US"/>
              </w:rPr>
            </w:pPr>
            <w:r>
              <w:rPr>
                <w:color w:val="000000"/>
                <w:sz w:val="20"/>
                <w:szCs w:val="20"/>
                <w:lang w:val="en-US"/>
              </w:rPr>
              <w:t xml:space="preserve"> R$ 3,30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6BF2ACBF">
            <w:pPr>
              <w:jc w:val="center"/>
              <w:rPr>
                <w:color w:val="000000"/>
                <w:sz w:val="20"/>
                <w:szCs w:val="20"/>
                <w:lang w:val="en-US"/>
              </w:rPr>
            </w:pPr>
            <w:r>
              <w:rPr>
                <w:color w:val="000000"/>
                <w:sz w:val="20"/>
                <w:szCs w:val="20"/>
                <w:lang w:val="en-US"/>
              </w:rPr>
              <w:t xml:space="preserve"> R$                   330,00 </w:t>
            </w:r>
          </w:p>
        </w:tc>
      </w:tr>
      <w:tr w14:paraId="073FAB2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167AF62">
            <w:pPr>
              <w:jc w:val="center"/>
              <w:rPr>
                <w:color w:val="000000"/>
                <w:sz w:val="20"/>
                <w:szCs w:val="20"/>
                <w:lang w:val="en-US"/>
              </w:rPr>
            </w:pPr>
            <w:r>
              <w:rPr>
                <w:color w:val="000000"/>
                <w:sz w:val="20"/>
                <w:szCs w:val="20"/>
                <w:lang w:val="en-US"/>
              </w:rPr>
              <w:t>5</w:t>
            </w:r>
          </w:p>
        </w:tc>
        <w:tc>
          <w:tcPr>
            <w:tcW w:w="2778" w:type="dxa"/>
            <w:tcBorders>
              <w:top w:val="nil"/>
              <w:left w:val="nil"/>
              <w:bottom w:val="single" w:color="000000" w:sz="4" w:space="0"/>
              <w:right w:val="single" w:color="000000" w:sz="4" w:space="0"/>
            </w:tcBorders>
            <w:shd w:val="clear" w:color="auto" w:fill="auto"/>
            <w:vAlign w:val="center"/>
          </w:tcPr>
          <w:p w14:paraId="61C02402">
            <w:pPr>
              <w:jc w:val="center"/>
              <w:rPr>
                <w:color w:val="000000"/>
                <w:sz w:val="20"/>
                <w:szCs w:val="20"/>
              </w:rPr>
            </w:pPr>
            <w:r>
              <w:rPr>
                <w:color w:val="000000"/>
                <w:sz w:val="20"/>
                <w:szCs w:val="20"/>
              </w:rPr>
              <w:t>ÁCIDO ACETIL SALICILICO 100 MG, COMPRIMIDO</w:t>
            </w:r>
          </w:p>
        </w:tc>
        <w:tc>
          <w:tcPr>
            <w:tcW w:w="995" w:type="dxa"/>
            <w:tcBorders>
              <w:top w:val="nil"/>
              <w:left w:val="nil"/>
              <w:bottom w:val="single" w:color="000000" w:sz="4" w:space="0"/>
              <w:right w:val="single" w:color="000000" w:sz="4" w:space="0"/>
            </w:tcBorders>
            <w:shd w:val="clear" w:color="auto" w:fill="auto"/>
            <w:vAlign w:val="center"/>
          </w:tcPr>
          <w:p w14:paraId="23323FA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9C1158D">
            <w:pPr>
              <w:jc w:val="center"/>
              <w:rPr>
                <w:color w:val="000000"/>
                <w:sz w:val="20"/>
                <w:szCs w:val="20"/>
                <w:lang w:val="en-US"/>
              </w:rPr>
            </w:pPr>
            <w:r>
              <w:rPr>
                <w:color w:val="000000"/>
                <w:sz w:val="20"/>
                <w:szCs w:val="20"/>
                <w:lang w:val="en-US"/>
              </w:rPr>
              <w:t>40.000</w:t>
            </w:r>
          </w:p>
        </w:tc>
        <w:tc>
          <w:tcPr>
            <w:tcW w:w="1239" w:type="dxa"/>
            <w:tcBorders>
              <w:top w:val="nil"/>
              <w:left w:val="nil"/>
              <w:bottom w:val="single" w:color="000000" w:sz="4" w:space="0"/>
              <w:right w:val="single" w:color="000000" w:sz="4" w:space="0"/>
            </w:tcBorders>
            <w:shd w:val="clear" w:color="auto" w:fill="auto"/>
            <w:vAlign w:val="center"/>
          </w:tcPr>
          <w:p w14:paraId="5F64B649">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35B1F639">
            <w:pPr>
              <w:jc w:val="center"/>
              <w:rPr>
                <w:color w:val="000000"/>
                <w:sz w:val="20"/>
                <w:szCs w:val="20"/>
                <w:lang w:val="en-US"/>
              </w:rPr>
            </w:pPr>
            <w:r>
              <w:rPr>
                <w:color w:val="000000"/>
                <w:sz w:val="20"/>
                <w:szCs w:val="20"/>
                <w:lang w:val="en-US"/>
              </w:rPr>
              <w:t xml:space="preserve"> R$                2.666,67 </w:t>
            </w:r>
          </w:p>
        </w:tc>
      </w:tr>
      <w:tr w14:paraId="561996F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0966EE2">
            <w:pPr>
              <w:jc w:val="center"/>
              <w:rPr>
                <w:color w:val="000000"/>
                <w:sz w:val="20"/>
                <w:szCs w:val="20"/>
                <w:lang w:val="en-US"/>
              </w:rPr>
            </w:pPr>
            <w:r>
              <w:rPr>
                <w:color w:val="000000"/>
                <w:sz w:val="20"/>
                <w:szCs w:val="20"/>
                <w:lang w:val="en-US"/>
              </w:rPr>
              <w:t>6</w:t>
            </w:r>
          </w:p>
        </w:tc>
        <w:tc>
          <w:tcPr>
            <w:tcW w:w="2778" w:type="dxa"/>
            <w:tcBorders>
              <w:top w:val="nil"/>
              <w:left w:val="nil"/>
              <w:bottom w:val="single" w:color="000000" w:sz="4" w:space="0"/>
              <w:right w:val="single" w:color="000000" w:sz="4" w:space="0"/>
            </w:tcBorders>
            <w:shd w:val="clear" w:color="auto" w:fill="auto"/>
            <w:vAlign w:val="center"/>
          </w:tcPr>
          <w:p w14:paraId="16289AE9">
            <w:pPr>
              <w:jc w:val="center"/>
              <w:rPr>
                <w:color w:val="000000"/>
                <w:sz w:val="20"/>
                <w:szCs w:val="20"/>
                <w:lang w:val="en-US"/>
              </w:rPr>
            </w:pPr>
            <w:r>
              <w:rPr>
                <w:color w:val="000000"/>
                <w:sz w:val="20"/>
                <w:szCs w:val="20"/>
                <w:lang w:val="en-US"/>
              </w:rPr>
              <w:t>ÀCIDO FÓLICO 5 MG, COMPRIMIDO</w:t>
            </w:r>
          </w:p>
        </w:tc>
        <w:tc>
          <w:tcPr>
            <w:tcW w:w="995" w:type="dxa"/>
            <w:tcBorders>
              <w:top w:val="nil"/>
              <w:left w:val="nil"/>
              <w:bottom w:val="single" w:color="000000" w:sz="4" w:space="0"/>
              <w:right w:val="single" w:color="000000" w:sz="4" w:space="0"/>
            </w:tcBorders>
            <w:shd w:val="clear" w:color="auto" w:fill="auto"/>
            <w:vAlign w:val="center"/>
          </w:tcPr>
          <w:p w14:paraId="2ECBA91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621FBDE">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70C855CD">
            <w:pPr>
              <w:jc w:val="center"/>
              <w:rPr>
                <w:color w:val="000000"/>
                <w:sz w:val="20"/>
                <w:szCs w:val="20"/>
                <w:lang w:val="en-US"/>
              </w:rPr>
            </w:pPr>
            <w:r>
              <w:rPr>
                <w:color w:val="000000"/>
                <w:sz w:val="20"/>
                <w:szCs w:val="20"/>
                <w:lang w:val="en-US"/>
              </w:rPr>
              <w:t xml:space="preserve"> R$ 0,06 </w:t>
            </w:r>
          </w:p>
        </w:tc>
        <w:tc>
          <w:tcPr>
            <w:tcW w:w="2031" w:type="dxa"/>
            <w:gridSpan w:val="2"/>
            <w:tcBorders>
              <w:top w:val="nil"/>
              <w:left w:val="nil"/>
              <w:bottom w:val="single" w:color="000000" w:sz="4" w:space="0"/>
              <w:right w:val="single" w:color="000000" w:sz="4" w:space="0"/>
            </w:tcBorders>
            <w:shd w:val="clear" w:color="auto" w:fill="auto"/>
            <w:vAlign w:val="center"/>
          </w:tcPr>
          <w:p w14:paraId="509097BA">
            <w:pPr>
              <w:jc w:val="center"/>
              <w:rPr>
                <w:color w:val="000000"/>
                <w:sz w:val="20"/>
                <w:szCs w:val="20"/>
                <w:lang w:val="en-US"/>
              </w:rPr>
            </w:pPr>
            <w:r>
              <w:rPr>
                <w:color w:val="000000"/>
                <w:sz w:val="20"/>
                <w:szCs w:val="20"/>
                <w:lang w:val="en-US"/>
              </w:rPr>
              <w:t xml:space="preserve"> R$                     30,00 </w:t>
            </w:r>
          </w:p>
        </w:tc>
      </w:tr>
      <w:tr w14:paraId="4C6AB86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EC10D6C">
            <w:pPr>
              <w:jc w:val="center"/>
              <w:rPr>
                <w:color w:val="000000"/>
                <w:sz w:val="20"/>
                <w:szCs w:val="20"/>
                <w:lang w:val="en-US"/>
              </w:rPr>
            </w:pPr>
            <w:r>
              <w:rPr>
                <w:color w:val="000000"/>
                <w:sz w:val="20"/>
                <w:szCs w:val="20"/>
                <w:lang w:val="en-US"/>
              </w:rPr>
              <w:t>7</w:t>
            </w:r>
          </w:p>
        </w:tc>
        <w:tc>
          <w:tcPr>
            <w:tcW w:w="2778" w:type="dxa"/>
            <w:tcBorders>
              <w:top w:val="nil"/>
              <w:left w:val="nil"/>
              <w:bottom w:val="single" w:color="000000" w:sz="4" w:space="0"/>
              <w:right w:val="single" w:color="000000" w:sz="4" w:space="0"/>
            </w:tcBorders>
            <w:shd w:val="clear" w:color="auto" w:fill="auto"/>
            <w:vAlign w:val="center"/>
          </w:tcPr>
          <w:p w14:paraId="3F2CA899">
            <w:pPr>
              <w:jc w:val="center"/>
              <w:rPr>
                <w:color w:val="000000"/>
                <w:sz w:val="20"/>
                <w:szCs w:val="20"/>
              </w:rPr>
            </w:pPr>
            <w:r>
              <w:rPr>
                <w:color w:val="000000"/>
                <w:sz w:val="20"/>
                <w:szCs w:val="20"/>
              </w:rPr>
              <w:t>ÀCIDO FÓLICO SOLUÇÃO ORAL 0,2MG/ML FR 30ML</w:t>
            </w:r>
          </w:p>
        </w:tc>
        <w:tc>
          <w:tcPr>
            <w:tcW w:w="995" w:type="dxa"/>
            <w:tcBorders>
              <w:top w:val="nil"/>
              <w:left w:val="nil"/>
              <w:bottom w:val="single" w:color="000000" w:sz="4" w:space="0"/>
              <w:right w:val="single" w:color="000000" w:sz="4" w:space="0"/>
            </w:tcBorders>
            <w:shd w:val="clear" w:color="auto" w:fill="auto"/>
            <w:vAlign w:val="center"/>
          </w:tcPr>
          <w:p w14:paraId="2F4CD08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0E951F8">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01FA5909">
            <w:pPr>
              <w:jc w:val="center"/>
              <w:rPr>
                <w:color w:val="000000"/>
                <w:sz w:val="20"/>
                <w:szCs w:val="20"/>
                <w:lang w:val="en-US"/>
              </w:rPr>
            </w:pPr>
            <w:r>
              <w:rPr>
                <w:color w:val="000000"/>
                <w:sz w:val="20"/>
                <w:szCs w:val="20"/>
                <w:lang w:val="en-US"/>
              </w:rPr>
              <w:t xml:space="preserve"> R$ 5,84 </w:t>
            </w:r>
          </w:p>
        </w:tc>
        <w:tc>
          <w:tcPr>
            <w:tcW w:w="2031" w:type="dxa"/>
            <w:gridSpan w:val="2"/>
            <w:tcBorders>
              <w:top w:val="nil"/>
              <w:left w:val="nil"/>
              <w:bottom w:val="single" w:color="000000" w:sz="4" w:space="0"/>
              <w:right w:val="single" w:color="000000" w:sz="4" w:space="0"/>
            </w:tcBorders>
            <w:shd w:val="clear" w:color="auto" w:fill="auto"/>
            <w:vAlign w:val="center"/>
          </w:tcPr>
          <w:p w14:paraId="7C365BBF">
            <w:pPr>
              <w:jc w:val="center"/>
              <w:rPr>
                <w:color w:val="000000"/>
                <w:sz w:val="20"/>
                <w:szCs w:val="20"/>
                <w:lang w:val="en-US"/>
              </w:rPr>
            </w:pPr>
            <w:r>
              <w:rPr>
                <w:color w:val="000000"/>
                <w:sz w:val="20"/>
                <w:szCs w:val="20"/>
                <w:lang w:val="en-US"/>
              </w:rPr>
              <w:t xml:space="preserve"> R$              11.673,33 </w:t>
            </w:r>
          </w:p>
        </w:tc>
      </w:tr>
      <w:tr w14:paraId="0CE444F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5314E84">
            <w:pPr>
              <w:jc w:val="center"/>
              <w:rPr>
                <w:color w:val="000000"/>
                <w:sz w:val="20"/>
                <w:szCs w:val="20"/>
                <w:lang w:val="en-US"/>
              </w:rPr>
            </w:pPr>
            <w:r>
              <w:rPr>
                <w:color w:val="000000"/>
                <w:sz w:val="20"/>
                <w:szCs w:val="20"/>
                <w:lang w:val="en-US"/>
              </w:rPr>
              <w:t>8</w:t>
            </w:r>
          </w:p>
        </w:tc>
        <w:tc>
          <w:tcPr>
            <w:tcW w:w="2778" w:type="dxa"/>
            <w:tcBorders>
              <w:top w:val="nil"/>
              <w:left w:val="nil"/>
              <w:bottom w:val="single" w:color="000000" w:sz="4" w:space="0"/>
              <w:right w:val="single" w:color="000000" w:sz="4" w:space="0"/>
            </w:tcBorders>
            <w:shd w:val="clear" w:color="auto" w:fill="auto"/>
            <w:vAlign w:val="center"/>
          </w:tcPr>
          <w:p w14:paraId="3F9DE489">
            <w:pPr>
              <w:jc w:val="center"/>
              <w:rPr>
                <w:color w:val="000000"/>
                <w:sz w:val="20"/>
                <w:szCs w:val="20"/>
              </w:rPr>
            </w:pPr>
            <w:r>
              <w:rPr>
                <w:color w:val="000000"/>
                <w:sz w:val="20"/>
                <w:szCs w:val="20"/>
              </w:rPr>
              <w:t>ACIDOS GRAXOS ESSENCIAIS LOCAO 200ML</w:t>
            </w:r>
          </w:p>
        </w:tc>
        <w:tc>
          <w:tcPr>
            <w:tcW w:w="995" w:type="dxa"/>
            <w:tcBorders>
              <w:top w:val="nil"/>
              <w:left w:val="nil"/>
              <w:bottom w:val="single" w:color="000000" w:sz="4" w:space="0"/>
              <w:right w:val="single" w:color="000000" w:sz="4" w:space="0"/>
            </w:tcBorders>
            <w:shd w:val="clear" w:color="auto" w:fill="auto"/>
            <w:vAlign w:val="center"/>
          </w:tcPr>
          <w:p w14:paraId="275539A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B91AC5D">
            <w:pPr>
              <w:jc w:val="center"/>
              <w:rPr>
                <w:color w:val="000000"/>
                <w:sz w:val="20"/>
                <w:szCs w:val="20"/>
                <w:lang w:val="en-US"/>
              </w:rPr>
            </w:pPr>
            <w:r>
              <w:rPr>
                <w:color w:val="000000"/>
                <w:sz w:val="20"/>
                <w:szCs w:val="20"/>
                <w:lang w:val="en-US"/>
              </w:rPr>
              <w:t>10</w:t>
            </w:r>
          </w:p>
        </w:tc>
        <w:tc>
          <w:tcPr>
            <w:tcW w:w="1239" w:type="dxa"/>
            <w:tcBorders>
              <w:top w:val="nil"/>
              <w:left w:val="nil"/>
              <w:bottom w:val="single" w:color="000000" w:sz="4" w:space="0"/>
              <w:right w:val="single" w:color="000000" w:sz="4" w:space="0"/>
            </w:tcBorders>
            <w:shd w:val="clear" w:color="auto" w:fill="auto"/>
            <w:vAlign w:val="center"/>
          </w:tcPr>
          <w:p w14:paraId="6E8E2674">
            <w:pPr>
              <w:jc w:val="center"/>
              <w:rPr>
                <w:color w:val="000000"/>
                <w:sz w:val="20"/>
                <w:szCs w:val="20"/>
                <w:lang w:val="en-US"/>
              </w:rPr>
            </w:pPr>
            <w:r>
              <w:rPr>
                <w:color w:val="000000"/>
                <w:sz w:val="20"/>
                <w:szCs w:val="20"/>
                <w:lang w:val="en-US"/>
              </w:rPr>
              <w:t xml:space="preserve"> R$ 6,47 </w:t>
            </w:r>
          </w:p>
        </w:tc>
        <w:tc>
          <w:tcPr>
            <w:tcW w:w="2031" w:type="dxa"/>
            <w:gridSpan w:val="2"/>
            <w:tcBorders>
              <w:top w:val="nil"/>
              <w:left w:val="nil"/>
              <w:bottom w:val="single" w:color="000000" w:sz="4" w:space="0"/>
              <w:right w:val="single" w:color="000000" w:sz="4" w:space="0"/>
            </w:tcBorders>
            <w:shd w:val="clear" w:color="auto" w:fill="auto"/>
            <w:vAlign w:val="center"/>
          </w:tcPr>
          <w:p w14:paraId="5E661298">
            <w:pPr>
              <w:jc w:val="center"/>
              <w:rPr>
                <w:color w:val="000000"/>
                <w:sz w:val="20"/>
                <w:szCs w:val="20"/>
                <w:lang w:val="en-US"/>
              </w:rPr>
            </w:pPr>
            <w:r>
              <w:rPr>
                <w:color w:val="000000"/>
                <w:sz w:val="20"/>
                <w:szCs w:val="20"/>
                <w:lang w:val="en-US"/>
              </w:rPr>
              <w:t xml:space="preserve"> R$                     64,73 </w:t>
            </w:r>
          </w:p>
        </w:tc>
      </w:tr>
      <w:tr w14:paraId="21E777E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C374360">
            <w:pPr>
              <w:jc w:val="center"/>
              <w:rPr>
                <w:color w:val="000000"/>
                <w:sz w:val="20"/>
                <w:szCs w:val="20"/>
                <w:lang w:val="en-US"/>
              </w:rPr>
            </w:pPr>
            <w:r>
              <w:rPr>
                <w:color w:val="000000"/>
                <w:sz w:val="20"/>
                <w:szCs w:val="20"/>
                <w:lang w:val="en-US"/>
              </w:rPr>
              <w:t>9</w:t>
            </w:r>
          </w:p>
        </w:tc>
        <w:tc>
          <w:tcPr>
            <w:tcW w:w="2778" w:type="dxa"/>
            <w:tcBorders>
              <w:top w:val="nil"/>
              <w:left w:val="nil"/>
              <w:bottom w:val="single" w:color="000000" w:sz="4" w:space="0"/>
              <w:right w:val="single" w:color="000000" w:sz="4" w:space="0"/>
            </w:tcBorders>
            <w:shd w:val="clear" w:color="auto" w:fill="auto"/>
            <w:vAlign w:val="center"/>
          </w:tcPr>
          <w:p w14:paraId="5F208CD2">
            <w:pPr>
              <w:jc w:val="center"/>
              <w:rPr>
                <w:color w:val="000000"/>
                <w:sz w:val="20"/>
                <w:szCs w:val="20"/>
                <w:lang w:val="en-US"/>
              </w:rPr>
            </w:pPr>
            <w:r>
              <w:rPr>
                <w:color w:val="000000"/>
                <w:sz w:val="20"/>
                <w:szCs w:val="20"/>
                <w:lang w:val="en-US"/>
              </w:rPr>
              <w:t>ALBENDAZOL    COMPRIMIDO    MASTIGÁVEL 400 MG.</w:t>
            </w:r>
          </w:p>
        </w:tc>
        <w:tc>
          <w:tcPr>
            <w:tcW w:w="995" w:type="dxa"/>
            <w:tcBorders>
              <w:top w:val="nil"/>
              <w:left w:val="nil"/>
              <w:bottom w:val="single" w:color="000000" w:sz="4" w:space="0"/>
              <w:right w:val="single" w:color="000000" w:sz="4" w:space="0"/>
            </w:tcBorders>
            <w:shd w:val="clear" w:color="auto" w:fill="auto"/>
            <w:vAlign w:val="center"/>
          </w:tcPr>
          <w:p w14:paraId="7EC7310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AB1949E">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499F4398">
            <w:pPr>
              <w:jc w:val="center"/>
              <w:rPr>
                <w:color w:val="000000"/>
                <w:sz w:val="20"/>
                <w:szCs w:val="20"/>
                <w:lang w:val="en-US"/>
              </w:rPr>
            </w:pPr>
            <w:r>
              <w:rPr>
                <w:color w:val="000000"/>
                <w:sz w:val="20"/>
                <w:szCs w:val="20"/>
                <w:lang w:val="en-US"/>
              </w:rPr>
              <w:t xml:space="preserve"> R$ 0,72 </w:t>
            </w:r>
          </w:p>
        </w:tc>
        <w:tc>
          <w:tcPr>
            <w:tcW w:w="2031" w:type="dxa"/>
            <w:gridSpan w:val="2"/>
            <w:tcBorders>
              <w:top w:val="nil"/>
              <w:left w:val="nil"/>
              <w:bottom w:val="single" w:color="000000" w:sz="4" w:space="0"/>
              <w:right w:val="single" w:color="000000" w:sz="4" w:space="0"/>
            </w:tcBorders>
            <w:shd w:val="clear" w:color="auto" w:fill="auto"/>
            <w:vAlign w:val="center"/>
          </w:tcPr>
          <w:p w14:paraId="7DF10205">
            <w:pPr>
              <w:jc w:val="center"/>
              <w:rPr>
                <w:color w:val="000000"/>
                <w:sz w:val="20"/>
                <w:szCs w:val="20"/>
                <w:lang w:val="en-US"/>
              </w:rPr>
            </w:pPr>
            <w:r>
              <w:rPr>
                <w:color w:val="000000"/>
                <w:sz w:val="20"/>
                <w:szCs w:val="20"/>
                <w:lang w:val="en-US"/>
              </w:rPr>
              <w:t xml:space="preserve"> R$                2.150,00 </w:t>
            </w:r>
          </w:p>
        </w:tc>
      </w:tr>
      <w:tr w14:paraId="28BEE15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7F0672F">
            <w:pPr>
              <w:jc w:val="center"/>
              <w:rPr>
                <w:color w:val="000000"/>
                <w:sz w:val="20"/>
                <w:szCs w:val="20"/>
                <w:lang w:val="en-US"/>
              </w:rPr>
            </w:pPr>
            <w:r>
              <w:rPr>
                <w:color w:val="000000"/>
                <w:sz w:val="20"/>
                <w:szCs w:val="20"/>
                <w:lang w:val="en-US"/>
              </w:rPr>
              <w:t>10</w:t>
            </w:r>
          </w:p>
        </w:tc>
        <w:tc>
          <w:tcPr>
            <w:tcW w:w="2778" w:type="dxa"/>
            <w:tcBorders>
              <w:top w:val="nil"/>
              <w:left w:val="nil"/>
              <w:bottom w:val="single" w:color="000000" w:sz="4" w:space="0"/>
              <w:right w:val="single" w:color="000000" w:sz="4" w:space="0"/>
            </w:tcBorders>
            <w:shd w:val="clear" w:color="auto" w:fill="auto"/>
            <w:vAlign w:val="center"/>
          </w:tcPr>
          <w:p w14:paraId="6CB356BB">
            <w:pPr>
              <w:jc w:val="center"/>
              <w:rPr>
                <w:color w:val="000000"/>
                <w:sz w:val="20"/>
                <w:szCs w:val="20"/>
                <w:lang w:val="en-US"/>
              </w:rPr>
            </w:pPr>
            <w:r>
              <w:rPr>
                <w:color w:val="000000"/>
                <w:sz w:val="20"/>
                <w:szCs w:val="20"/>
                <w:lang w:val="en-US"/>
              </w:rPr>
              <w:t>ALBENDAZOL 40MG/ML SUSP.ORAL. 10ML</w:t>
            </w:r>
          </w:p>
        </w:tc>
        <w:tc>
          <w:tcPr>
            <w:tcW w:w="995" w:type="dxa"/>
            <w:tcBorders>
              <w:top w:val="nil"/>
              <w:left w:val="nil"/>
              <w:bottom w:val="single" w:color="000000" w:sz="4" w:space="0"/>
              <w:right w:val="single" w:color="000000" w:sz="4" w:space="0"/>
            </w:tcBorders>
            <w:shd w:val="clear" w:color="auto" w:fill="auto"/>
            <w:vAlign w:val="center"/>
          </w:tcPr>
          <w:p w14:paraId="371329E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53BB1B9">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E1DFD7F">
            <w:pPr>
              <w:jc w:val="center"/>
              <w:rPr>
                <w:color w:val="000000"/>
                <w:sz w:val="20"/>
                <w:szCs w:val="20"/>
                <w:lang w:val="en-US"/>
              </w:rPr>
            </w:pPr>
            <w:r>
              <w:rPr>
                <w:color w:val="000000"/>
                <w:sz w:val="20"/>
                <w:szCs w:val="20"/>
                <w:lang w:val="en-US"/>
              </w:rPr>
              <w:t xml:space="preserve"> R$ 1,81 </w:t>
            </w:r>
          </w:p>
        </w:tc>
        <w:tc>
          <w:tcPr>
            <w:tcW w:w="2031" w:type="dxa"/>
            <w:gridSpan w:val="2"/>
            <w:tcBorders>
              <w:top w:val="nil"/>
              <w:left w:val="nil"/>
              <w:bottom w:val="single" w:color="000000" w:sz="4" w:space="0"/>
              <w:right w:val="single" w:color="000000" w:sz="4" w:space="0"/>
            </w:tcBorders>
            <w:shd w:val="clear" w:color="auto" w:fill="auto"/>
            <w:vAlign w:val="center"/>
          </w:tcPr>
          <w:p w14:paraId="2F92AB35">
            <w:pPr>
              <w:jc w:val="center"/>
              <w:rPr>
                <w:color w:val="000000"/>
                <w:sz w:val="20"/>
                <w:szCs w:val="20"/>
                <w:lang w:val="en-US"/>
              </w:rPr>
            </w:pPr>
            <w:r>
              <w:rPr>
                <w:color w:val="000000"/>
                <w:sz w:val="20"/>
                <w:szCs w:val="20"/>
                <w:lang w:val="en-US"/>
              </w:rPr>
              <w:t xml:space="preserve"> R$                   361,33 </w:t>
            </w:r>
          </w:p>
        </w:tc>
      </w:tr>
      <w:tr w14:paraId="667C2C6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DD71B86">
            <w:pPr>
              <w:jc w:val="center"/>
              <w:rPr>
                <w:color w:val="000000"/>
                <w:sz w:val="20"/>
                <w:szCs w:val="20"/>
                <w:lang w:val="en-US"/>
              </w:rPr>
            </w:pPr>
            <w:r>
              <w:rPr>
                <w:color w:val="000000"/>
                <w:sz w:val="20"/>
                <w:szCs w:val="20"/>
                <w:lang w:val="en-US"/>
              </w:rPr>
              <w:t>11</w:t>
            </w:r>
          </w:p>
        </w:tc>
        <w:tc>
          <w:tcPr>
            <w:tcW w:w="2778" w:type="dxa"/>
            <w:tcBorders>
              <w:top w:val="nil"/>
              <w:left w:val="nil"/>
              <w:bottom w:val="single" w:color="000000" w:sz="4" w:space="0"/>
              <w:right w:val="single" w:color="000000" w:sz="4" w:space="0"/>
            </w:tcBorders>
            <w:shd w:val="clear" w:color="auto" w:fill="auto"/>
            <w:vAlign w:val="center"/>
          </w:tcPr>
          <w:p w14:paraId="0047AC84">
            <w:pPr>
              <w:jc w:val="center"/>
              <w:rPr>
                <w:color w:val="000000"/>
                <w:sz w:val="20"/>
                <w:szCs w:val="20"/>
              </w:rPr>
            </w:pPr>
            <w:r>
              <w:rPr>
                <w:color w:val="000000"/>
                <w:sz w:val="20"/>
                <w:szCs w:val="20"/>
              </w:rPr>
              <w:t>ALENDRONATO DE SÓDIO 70 MG COMPRIMIDO.</w:t>
            </w:r>
          </w:p>
        </w:tc>
        <w:tc>
          <w:tcPr>
            <w:tcW w:w="995" w:type="dxa"/>
            <w:tcBorders>
              <w:top w:val="nil"/>
              <w:left w:val="nil"/>
              <w:bottom w:val="single" w:color="000000" w:sz="4" w:space="0"/>
              <w:right w:val="single" w:color="000000" w:sz="4" w:space="0"/>
            </w:tcBorders>
            <w:shd w:val="clear" w:color="auto" w:fill="auto"/>
            <w:vAlign w:val="center"/>
          </w:tcPr>
          <w:p w14:paraId="58B1E65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BDEA61F">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6797C78E">
            <w:pPr>
              <w:jc w:val="center"/>
              <w:rPr>
                <w:color w:val="000000"/>
                <w:sz w:val="20"/>
                <w:szCs w:val="20"/>
                <w:lang w:val="en-US"/>
              </w:rPr>
            </w:pPr>
            <w:r>
              <w:rPr>
                <w:color w:val="000000"/>
                <w:sz w:val="20"/>
                <w:szCs w:val="20"/>
                <w:lang w:val="en-US"/>
              </w:rPr>
              <w:t xml:space="preserve"> R$ 0,36 </w:t>
            </w:r>
          </w:p>
        </w:tc>
        <w:tc>
          <w:tcPr>
            <w:tcW w:w="2031" w:type="dxa"/>
            <w:gridSpan w:val="2"/>
            <w:tcBorders>
              <w:top w:val="nil"/>
              <w:left w:val="nil"/>
              <w:bottom w:val="single" w:color="000000" w:sz="4" w:space="0"/>
              <w:right w:val="single" w:color="000000" w:sz="4" w:space="0"/>
            </w:tcBorders>
            <w:shd w:val="clear" w:color="auto" w:fill="auto"/>
            <w:vAlign w:val="center"/>
          </w:tcPr>
          <w:p w14:paraId="44CF79B0">
            <w:pPr>
              <w:jc w:val="center"/>
              <w:rPr>
                <w:color w:val="000000"/>
                <w:sz w:val="20"/>
                <w:szCs w:val="20"/>
                <w:lang w:val="en-US"/>
              </w:rPr>
            </w:pPr>
            <w:r>
              <w:rPr>
                <w:color w:val="000000"/>
                <w:sz w:val="20"/>
                <w:szCs w:val="20"/>
                <w:lang w:val="en-US"/>
              </w:rPr>
              <w:t xml:space="preserve"> R$                     36,00 </w:t>
            </w:r>
          </w:p>
        </w:tc>
      </w:tr>
      <w:tr w14:paraId="7519CF3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4BF5E1A">
            <w:pPr>
              <w:jc w:val="center"/>
              <w:rPr>
                <w:color w:val="000000"/>
                <w:sz w:val="20"/>
                <w:szCs w:val="20"/>
                <w:lang w:val="en-US"/>
              </w:rPr>
            </w:pPr>
            <w:r>
              <w:rPr>
                <w:color w:val="000000"/>
                <w:sz w:val="20"/>
                <w:szCs w:val="20"/>
                <w:lang w:val="en-US"/>
              </w:rPr>
              <w:t>12</w:t>
            </w:r>
          </w:p>
        </w:tc>
        <w:tc>
          <w:tcPr>
            <w:tcW w:w="2778" w:type="dxa"/>
            <w:tcBorders>
              <w:top w:val="nil"/>
              <w:left w:val="nil"/>
              <w:bottom w:val="single" w:color="000000" w:sz="4" w:space="0"/>
              <w:right w:val="single" w:color="000000" w:sz="4" w:space="0"/>
            </w:tcBorders>
            <w:shd w:val="clear" w:color="auto" w:fill="auto"/>
            <w:vAlign w:val="center"/>
          </w:tcPr>
          <w:p w14:paraId="7C89F59E">
            <w:pPr>
              <w:jc w:val="center"/>
              <w:rPr>
                <w:color w:val="000000"/>
                <w:sz w:val="20"/>
                <w:szCs w:val="20"/>
              </w:rPr>
            </w:pPr>
            <w:r>
              <w:rPr>
                <w:color w:val="000000"/>
                <w:sz w:val="20"/>
                <w:szCs w:val="20"/>
              </w:rPr>
              <w:t>ALMOTOLIA, CONTENDO DIGLUCONATO DE CLOREXIDINA A 2%.</w:t>
            </w:r>
          </w:p>
        </w:tc>
        <w:tc>
          <w:tcPr>
            <w:tcW w:w="995" w:type="dxa"/>
            <w:tcBorders>
              <w:top w:val="nil"/>
              <w:left w:val="nil"/>
              <w:bottom w:val="single" w:color="000000" w:sz="4" w:space="0"/>
              <w:right w:val="single" w:color="000000" w:sz="4" w:space="0"/>
            </w:tcBorders>
            <w:shd w:val="clear" w:color="auto" w:fill="auto"/>
            <w:vAlign w:val="center"/>
          </w:tcPr>
          <w:p w14:paraId="53A096F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2CDA45B">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36270A3B">
            <w:pPr>
              <w:jc w:val="center"/>
              <w:rPr>
                <w:color w:val="000000"/>
                <w:sz w:val="20"/>
                <w:szCs w:val="20"/>
                <w:lang w:val="en-US"/>
              </w:rPr>
            </w:pPr>
            <w:r>
              <w:rPr>
                <w:color w:val="000000"/>
                <w:sz w:val="20"/>
                <w:szCs w:val="20"/>
                <w:lang w:val="en-US"/>
              </w:rPr>
              <w:t xml:space="preserve"> R$ 3,45 </w:t>
            </w:r>
          </w:p>
        </w:tc>
        <w:tc>
          <w:tcPr>
            <w:tcW w:w="2031" w:type="dxa"/>
            <w:gridSpan w:val="2"/>
            <w:tcBorders>
              <w:top w:val="nil"/>
              <w:left w:val="nil"/>
              <w:bottom w:val="single" w:color="000000" w:sz="4" w:space="0"/>
              <w:right w:val="single" w:color="000000" w:sz="4" w:space="0"/>
            </w:tcBorders>
            <w:shd w:val="clear" w:color="auto" w:fill="auto"/>
            <w:vAlign w:val="center"/>
          </w:tcPr>
          <w:p w14:paraId="12C044BD">
            <w:pPr>
              <w:jc w:val="center"/>
              <w:rPr>
                <w:color w:val="000000"/>
                <w:sz w:val="20"/>
                <w:szCs w:val="20"/>
                <w:lang w:val="en-US"/>
              </w:rPr>
            </w:pPr>
            <w:r>
              <w:rPr>
                <w:color w:val="000000"/>
                <w:sz w:val="20"/>
                <w:szCs w:val="20"/>
                <w:lang w:val="en-US"/>
              </w:rPr>
              <w:t xml:space="preserve"> R$                1.726,67 </w:t>
            </w:r>
          </w:p>
        </w:tc>
      </w:tr>
      <w:tr w14:paraId="453928F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A2E5E0B">
            <w:pPr>
              <w:jc w:val="center"/>
              <w:rPr>
                <w:color w:val="000000"/>
                <w:sz w:val="20"/>
                <w:szCs w:val="20"/>
                <w:lang w:val="en-US"/>
              </w:rPr>
            </w:pPr>
            <w:r>
              <w:rPr>
                <w:color w:val="000000"/>
                <w:sz w:val="20"/>
                <w:szCs w:val="20"/>
                <w:lang w:val="en-US"/>
              </w:rPr>
              <w:t>13</w:t>
            </w:r>
          </w:p>
        </w:tc>
        <w:tc>
          <w:tcPr>
            <w:tcW w:w="2778" w:type="dxa"/>
            <w:tcBorders>
              <w:top w:val="nil"/>
              <w:left w:val="nil"/>
              <w:bottom w:val="single" w:color="000000" w:sz="4" w:space="0"/>
              <w:right w:val="single" w:color="000000" w:sz="4" w:space="0"/>
            </w:tcBorders>
            <w:shd w:val="clear" w:color="auto" w:fill="auto"/>
            <w:vAlign w:val="center"/>
          </w:tcPr>
          <w:p w14:paraId="5FDAC4B4">
            <w:pPr>
              <w:jc w:val="center"/>
              <w:rPr>
                <w:color w:val="000000"/>
                <w:sz w:val="20"/>
                <w:szCs w:val="20"/>
              </w:rPr>
            </w:pPr>
            <w:r>
              <w:rPr>
                <w:color w:val="000000"/>
                <w:sz w:val="20"/>
                <w:szCs w:val="20"/>
              </w:rPr>
              <w:t>AMBROXOL XPE INFANTIL 15MG/5ML 100ML</w:t>
            </w:r>
          </w:p>
        </w:tc>
        <w:tc>
          <w:tcPr>
            <w:tcW w:w="995" w:type="dxa"/>
            <w:tcBorders>
              <w:top w:val="nil"/>
              <w:left w:val="nil"/>
              <w:bottom w:val="single" w:color="000000" w:sz="4" w:space="0"/>
              <w:right w:val="single" w:color="000000" w:sz="4" w:space="0"/>
            </w:tcBorders>
            <w:shd w:val="clear" w:color="auto" w:fill="auto"/>
            <w:vAlign w:val="center"/>
          </w:tcPr>
          <w:p w14:paraId="66B91F3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6EF0AB8">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7B7B2635">
            <w:pPr>
              <w:jc w:val="center"/>
              <w:rPr>
                <w:color w:val="000000"/>
                <w:sz w:val="20"/>
                <w:szCs w:val="20"/>
                <w:lang w:val="en-US"/>
              </w:rPr>
            </w:pPr>
            <w:r>
              <w:rPr>
                <w:color w:val="000000"/>
                <w:sz w:val="20"/>
                <w:szCs w:val="20"/>
                <w:lang w:val="en-US"/>
              </w:rPr>
              <w:t xml:space="preserve"> R$ 2,76 </w:t>
            </w:r>
          </w:p>
        </w:tc>
        <w:tc>
          <w:tcPr>
            <w:tcW w:w="2031" w:type="dxa"/>
            <w:gridSpan w:val="2"/>
            <w:tcBorders>
              <w:top w:val="nil"/>
              <w:left w:val="nil"/>
              <w:bottom w:val="single" w:color="000000" w:sz="4" w:space="0"/>
              <w:right w:val="single" w:color="000000" w:sz="4" w:space="0"/>
            </w:tcBorders>
            <w:shd w:val="clear" w:color="auto" w:fill="auto"/>
            <w:vAlign w:val="center"/>
          </w:tcPr>
          <w:p w14:paraId="3E75B8A3">
            <w:pPr>
              <w:jc w:val="center"/>
              <w:rPr>
                <w:color w:val="000000"/>
                <w:sz w:val="20"/>
                <w:szCs w:val="20"/>
                <w:lang w:val="en-US"/>
              </w:rPr>
            </w:pPr>
            <w:r>
              <w:rPr>
                <w:color w:val="000000"/>
                <w:sz w:val="20"/>
                <w:szCs w:val="20"/>
                <w:lang w:val="en-US"/>
              </w:rPr>
              <w:t xml:space="preserve"> R$                   828,00 </w:t>
            </w:r>
          </w:p>
        </w:tc>
      </w:tr>
      <w:tr w14:paraId="214A356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CE49CB0">
            <w:pPr>
              <w:jc w:val="center"/>
              <w:rPr>
                <w:color w:val="000000"/>
                <w:sz w:val="20"/>
                <w:szCs w:val="20"/>
                <w:lang w:val="en-US"/>
              </w:rPr>
            </w:pPr>
            <w:r>
              <w:rPr>
                <w:color w:val="000000"/>
                <w:sz w:val="20"/>
                <w:szCs w:val="20"/>
                <w:lang w:val="en-US"/>
              </w:rPr>
              <w:t>14</w:t>
            </w:r>
          </w:p>
        </w:tc>
        <w:tc>
          <w:tcPr>
            <w:tcW w:w="2778" w:type="dxa"/>
            <w:tcBorders>
              <w:top w:val="nil"/>
              <w:left w:val="nil"/>
              <w:bottom w:val="single" w:color="000000" w:sz="4" w:space="0"/>
              <w:right w:val="single" w:color="000000" w:sz="4" w:space="0"/>
            </w:tcBorders>
            <w:shd w:val="clear" w:color="auto" w:fill="auto"/>
            <w:vAlign w:val="center"/>
          </w:tcPr>
          <w:p w14:paraId="295BDE6F">
            <w:pPr>
              <w:jc w:val="center"/>
              <w:rPr>
                <w:color w:val="000000"/>
                <w:sz w:val="20"/>
                <w:szCs w:val="20"/>
              </w:rPr>
            </w:pPr>
            <w:r>
              <w:rPr>
                <w:color w:val="000000"/>
                <w:sz w:val="20"/>
                <w:szCs w:val="20"/>
              </w:rPr>
              <w:t>AMBROXOL XPE ADULTO 30MG/5ML 100ML</w:t>
            </w:r>
          </w:p>
        </w:tc>
        <w:tc>
          <w:tcPr>
            <w:tcW w:w="995" w:type="dxa"/>
            <w:tcBorders>
              <w:top w:val="nil"/>
              <w:left w:val="nil"/>
              <w:bottom w:val="single" w:color="000000" w:sz="4" w:space="0"/>
              <w:right w:val="single" w:color="000000" w:sz="4" w:space="0"/>
            </w:tcBorders>
            <w:shd w:val="clear" w:color="auto" w:fill="auto"/>
            <w:vAlign w:val="center"/>
          </w:tcPr>
          <w:p w14:paraId="447121A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32457D6">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644A7C9D">
            <w:pPr>
              <w:jc w:val="center"/>
              <w:rPr>
                <w:color w:val="000000"/>
                <w:sz w:val="20"/>
                <w:szCs w:val="20"/>
                <w:lang w:val="en-US"/>
              </w:rPr>
            </w:pPr>
            <w:r>
              <w:rPr>
                <w:color w:val="000000"/>
                <w:sz w:val="20"/>
                <w:szCs w:val="20"/>
                <w:lang w:val="en-US"/>
              </w:rPr>
              <w:t xml:space="preserve"> R$ 3,25 </w:t>
            </w:r>
          </w:p>
        </w:tc>
        <w:tc>
          <w:tcPr>
            <w:tcW w:w="2031" w:type="dxa"/>
            <w:gridSpan w:val="2"/>
            <w:tcBorders>
              <w:top w:val="nil"/>
              <w:left w:val="nil"/>
              <w:bottom w:val="single" w:color="000000" w:sz="4" w:space="0"/>
              <w:right w:val="single" w:color="000000" w:sz="4" w:space="0"/>
            </w:tcBorders>
            <w:shd w:val="clear" w:color="auto" w:fill="auto"/>
            <w:vAlign w:val="center"/>
          </w:tcPr>
          <w:p w14:paraId="189B8501">
            <w:pPr>
              <w:jc w:val="center"/>
              <w:rPr>
                <w:color w:val="000000"/>
                <w:sz w:val="20"/>
                <w:szCs w:val="20"/>
                <w:lang w:val="en-US"/>
              </w:rPr>
            </w:pPr>
            <w:r>
              <w:rPr>
                <w:color w:val="000000"/>
                <w:sz w:val="20"/>
                <w:szCs w:val="20"/>
                <w:lang w:val="en-US"/>
              </w:rPr>
              <w:t xml:space="preserve"> R$                   974,00 </w:t>
            </w:r>
          </w:p>
        </w:tc>
      </w:tr>
      <w:tr w14:paraId="2A60483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6EF998B">
            <w:pPr>
              <w:jc w:val="center"/>
              <w:rPr>
                <w:color w:val="000000"/>
                <w:sz w:val="20"/>
                <w:szCs w:val="20"/>
                <w:lang w:val="en-US"/>
              </w:rPr>
            </w:pPr>
            <w:r>
              <w:rPr>
                <w:color w:val="000000"/>
                <w:sz w:val="20"/>
                <w:szCs w:val="20"/>
                <w:lang w:val="en-US"/>
              </w:rPr>
              <w:t>15</w:t>
            </w:r>
          </w:p>
        </w:tc>
        <w:tc>
          <w:tcPr>
            <w:tcW w:w="2778" w:type="dxa"/>
            <w:tcBorders>
              <w:top w:val="nil"/>
              <w:left w:val="nil"/>
              <w:bottom w:val="single" w:color="000000" w:sz="4" w:space="0"/>
              <w:right w:val="single" w:color="000000" w:sz="4" w:space="0"/>
            </w:tcBorders>
            <w:shd w:val="clear" w:color="auto" w:fill="auto"/>
            <w:vAlign w:val="center"/>
          </w:tcPr>
          <w:p w14:paraId="20E23D45">
            <w:pPr>
              <w:jc w:val="center"/>
              <w:rPr>
                <w:color w:val="000000"/>
                <w:sz w:val="20"/>
                <w:szCs w:val="20"/>
                <w:lang w:val="en-US"/>
              </w:rPr>
            </w:pPr>
            <w:r>
              <w:rPr>
                <w:color w:val="000000"/>
                <w:sz w:val="20"/>
                <w:szCs w:val="20"/>
                <w:lang w:val="en-US"/>
              </w:rPr>
              <w:t>AMIODARONA CLORID 200MG CMP</w:t>
            </w:r>
          </w:p>
        </w:tc>
        <w:tc>
          <w:tcPr>
            <w:tcW w:w="995" w:type="dxa"/>
            <w:tcBorders>
              <w:top w:val="nil"/>
              <w:left w:val="nil"/>
              <w:bottom w:val="single" w:color="000000" w:sz="4" w:space="0"/>
              <w:right w:val="single" w:color="000000" w:sz="4" w:space="0"/>
            </w:tcBorders>
            <w:shd w:val="clear" w:color="auto" w:fill="auto"/>
            <w:vAlign w:val="center"/>
          </w:tcPr>
          <w:p w14:paraId="2255366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A146841">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3BF05BDB">
            <w:pPr>
              <w:jc w:val="center"/>
              <w:rPr>
                <w:color w:val="000000"/>
                <w:sz w:val="20"/>
                <w:szCs w:val="20"/>
                <w:lang w:val="en-US"/>
              </w:rPr>
            </w:pPr>
            <w:r>
              <w:rPr>
                <w:color w:val="000000"/>
                <w:sz w:val="20"/>
                <w:szCs w:val="20"/>
                <w:lang w:val="en-US"/>
              </w:rPr>
              <w:t xml:space="preserve"> R$ 0,58 </w:t>
            </w:r>
          </w:p>
        </w:tc>
        <w:tc>
          <w:tcPr>
            <w:tcW w:w="2031" w:type="dxa"/>
            <w:gridSpan w:val="2"/>
            <w:tcBorders>
              <w:top w:val="nil"/>
              <w:left w:val="nil"/>
              <w:bottom w:val="single" w:color="000000" w:sz="4" w:space="0"/>
              <w:right w:val="single" w:color="000000" w:sz="4" w:space="0"/>
            </w:tcBorders>
            <w:shd w:val="clear" w:color="auto" w:fill="auto"/>
            <w:vAlign w:val="center"/>
          </w:tcPr>
          <w:p w14:paraId="0F00BD06">
            <w:pPr>
              <w:jc w:val="center"/>
              <w:rPr>
                <w:color w:val="000000"/>
                <w:sz w:val="20"/>
                <w:szCs w:val="20"/>
                <w:lang w:val="en-US"/>
              </w:rPr>
            </w:pPr>
            <w:r>
              <w:rPr>
                <w:color w:val="000000"/>
                <w:sz w:val="20"/>
                <w:szCs w:val="20"/>
                <w:lang w:val="en-US"/>
              </w:rPr>
              <w:t xml:space="preserve"> R$                   290,00 </w:t>
            </w:r>
          </w:p>
        </w:tc>
      </w:tr>
      <w:tr w14:paraId="76EF797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BEAF22">
            <w:pPr>
              <w:jc w:val="center"/>
              <w:rPr>
                <w:color w:val="000000"/>
                <w:sz w:val="20"/>
                <w:szCs w:val="20"/>
                <w:lang w:val="en-US"/>
              </w:rPr>
            </w:pPr>
            <w:r>
              <w:rPr>
                <w:color w:val="000000"/>
                <w:sz w:val="20"/>
                <w:szCs w:val="20"/>
                <w:lang w:val="en-US"/>
              </w:rPr>
              <w:t>16</w:t>
            </w:r>
          </w:p>
        </w:tc>
        <w:tc>
          <w:tcPr>
            <w:tcW w:w="2778" w:type="dxa"/>
            <w:tcBorders>
              <w:top w:val="nil"/>
              <w:left w:val="nil"/>
              <w:bottom w:val="single" w:color="000000" w:sz="4" w:space="0"/>
              <w:right w:val="single" w:color="000000" w:sz="4" w:space="0"/>
            </w:tcBorders>
            <w:shd w:val="clear" w:color="auto" w:fill="auto"/>
            <w:vAlign w:val="center"/>
          </w:tcPr>
          <w:p w14:paraId="105186B1">
            <w:pPr>
              <w:jc w:val="center"/>
              <w:rPr>
                <w:color w:val="000000"/>
                <w:sz w:val="20"/>
                <w:szCs w:val="20"/>
              </w:rPr>
            </w:pPr>
            <w:r>
              <w:rPr>
                <w:color w:val="000000"/>
                <w:sz w:val="20"/>
                <w:szCs w:val="20"/>
              </w:rPr>
              <w:t>AMOXICILINA +CLAV. SUSP DE POT 50+12,5MG/ML 75ML</w:t>
            </w:r>
          </w:p>
        </w:tc>
        <w:tc>
          <w:tcPr>
            <w:tcW w:w="995" w:type="dxa"/>
            <w:tcBorders>
              <w:top w:val="nil"/>
              <w:left w:val="nil"/>
              <w:bottom w:val="single" w:color="000000" w:sz="4" w:space="0"/>
              <w:right w:val="single" w:color="000000" w:sz="4" w:space="0"/>
            </w:tcBorders>
            <w:shd w:val="clear" w:color="auto" w:fill="auto"/>
            <w:vAlign w:val="center"/>
          </w:tcPr>
          <w:p w14:paraId="22A8F7E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73A9329">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2D2C619D">
            <w:pPr>
              <w:jc w:val="center"/>
              <w:rPr>
                <w:color w:val="000000"/>
                <w:sz w:val="20"/>
                <w:szCs w:val="20"/>
                <w:lang w:val="en-US"/>
              </w:rPr>
            </w:pPr>
            <w:r>
              <w:rPr>
                <w:color w:val="000000"/>
                <w:sz w:val="20"/>
                <w:szCs w:val="20"/>
                <w:lang w:val="en-US"/>
              </w:rPr>
              <w:t xml:space="preserve"> R$ 41,12 </w:t>
            </w:r>
          </w:p>
        </w:tc>
        <w:tc>
          <w:tcPr>
            <w:tcW w:w="2031" w:type="dxa"/>
            <w:gridSpan w:val="2"/>
            <w:tcBorders>
              <w:top w:val="nil"/>
              <w:left w:val="nil"/>
              <w:bottom w:val="single" w:color="000000" w:sz="4" w:space="0"/>
              <w:right w:val="single" w:color="000000" w:sz="4" w:space="0"/>
            </w:tcBorders>
            <w:shd w:val="clear" w:color="auto" w:fill="auto"/>
            <w:vAlign w:val="center"/>
          </w:tcPr>
          <w:p w14:paraId="1AA99616">
            <w:pPr>
              <w:jc w:val="center"/>
              <w:rPr>
                <w:color w:val="000000"/>
                <w:sz w:val="20"/>
                <w:szCs w:val="20"/>
                <w:lang w:val="en-US"/>
              </w:rPr>
            </w:pPr>
            <w:r>
              <w:rPr>
                <w:color w:val="000000"/>
                <w:sz w:val="20"/>
                <w:szCs w:val="20"/>
                <w:lang w:val="en-US"/>
              </w:rPr>
              <w:t xml:space="preserve"> R$              16.449,33 </w:t>
            </w:r>
          </w:p>
        </w:tc>
      </w:tr>
      <w:tr w14:paraId="3574F63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C14DD1E">
            <w:pPr>
              <w:jc w:val="center"/>
              <w:rPr>
                <w:color w:val="000000"/>
                <w:sz w:val="20"/>
                <w:szCs w:val="20"/>
                <w:lang w:val="en-US"/>
              </w:rPr>
            </w:pPr>
            <w:r>
              <w:rPr>
                <w:color w:val="000000"/>
                <w:sz w:val="20"/>
                <w:szCs w:val="20"/>
                <w:lang w:val="en-US"/>
              </w:rPr>
              <w:t>17</w:t>
            </w:r>
          </w:p>
        </w:tc>
        <w:tc>
          <w:tcPr>
            <w:tcW w:w="2778" w:type="dxa"/>
            <w:tcBorders>
              <w:top w:val="nil"/>
              <w:left w:val="nil"/>
              <w:bottom w:val="single" w:color="000000" w:sz="4" w:space="0"/>
              <w:right w:val="single" w:color="000000" w:sz="4" w:space="0"/>
            </w:tcBorders>
            <w:shd w:val="clear" w:color="auto" w:fill="auto"/>
            <w:vAlign w:val="center"/>
          </w:tcPr>
          <w:p w14:paraId="2773BBF7">
            <w:pPr>
              <w:jc w:val="center"/>
              <w:rPr>
                <w:color w:val="000000"/>
                <w:sz w:val="20"/>
                <w:szCs w:val="20"/>
              </w:rPr>
            </w:pPr>
            <w:r>
              <w:rPr>
                <w:color w:val="000000"/>
                <w:sz w:val="20"/>
                <w:szCs w:val="20"/>
              </w:rPr>
              <w:t>AMOXICILINA 50 MG/ML PO PARA SUSPENSÃO ORAL, FRASCO 60ML.</w:t>
            </w:r>
          </w:p>
        </w:tc>
        <w:tc>
          <w:tcPr>
            <w:tcW w:w="995" w:type="dxa"/>
            <w:tcBorders>
              <w:top w:val="nil"/>
              <w:left w:val="nil"/>
              <w:bottom w:val="single" w:color="000000" w:sz="4" w:space="0"/>
              <w:right w:val="single" w:color="000000" w:sz="4" w:space="0"/>
            </w:tcBorders>
            <w:shd w:val="clear" w:color="auto" w:fill="auto"/>
            <w:vAlign w:val="center"/>
          </w:tcPr>
          <w:p w14:paraId="1DFEB41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F4ED900">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1EE7B343">
            <w:pPr>
              <w:jc w:val="center"/>
              <w:rPr>
                <w:color w:val="000000"/>
                <w:sz w:val="20"/>
                <w:szCs w:val="20"/>
                <w:lang w:val="en-US"/>
              </w:rPr>
            </w:pPr>
            <w:r>
              <w:rPr>
                <w:color w:val="000000"/>
                <w:sz w:val="20"/>
                <w:szCs w:val="20"/>
                <w:lang w:val="en-US"/>
              </w:rPr>
              <w:t xml:space="preserve"> R$ 6,58 </w:t>
            </w:r>
          </w:p>
        </w:tc>
        <w:tc>
          <w:tcPr>
            <w:tcW w:w="2031" w:type="dxa"/>
            <w:gridSpan w:val="2"/>
            <w:tcBorders>
              <w:top w:val="nil"/>
              <w:left w:val="nil"/>
              <w:bottom w:val="single" w:color="000000" w:sz="4" w:space="0"/>
              <w:right w:val="single" w:color="000000" w:sz="4" w:space="0"/>
            </w:tcBorders>
            <w:shd w:val="clear" w:color="auto" w:fill="auto"/>
            <w:vAlign w:val="center"/>
          </w:tcPr>
          <w:p w14:paraId="39D4D826">
            <w:pPr>
              <w:jc w:val="center"/>
              <w:rPr>
                <w:color w:val="000000"/>
                <w:sz w:val="20"/>
                <w:szCs w:val="20"/>
                <w:lang w:val="en-US"/>
              </w:rPr>
            </w:pPr>
            <w:r>
              <w:rPr>
                <w:color w:val="000000"/>
                <w:sz w:val="20"/>
                <w:szCs w:val="20"/>
                <w:lang w:val="en-US"/>
              </w:rPr>
              <w:t xml:space="preserve"> R$                6.583,33 </w:t>
            </w:r>
          </w:p>
        </w:tc>
      </w:tr>
      <w:tr w14:paraId="1C365B9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31719C3">
            <w:pPr>
              <w:jc w:val="center"/>
              <w:rPr>
                <w:color w:val="000000"/>
                <w:sz w:val="20"/>
                <w:szCs w:val="20"/>
                <w:lang w:val="en-US"/>
              </w:rPr>
            </w:pPr>
            <w:r>
              <w:rPr>
                <w:color w:val="000000"/>
                <w:sz w:val="20"/>
                <w:szCs w:val="20"/>
                <w:lang w:val="en-US"/>
              </w:rPr>
              <w:t>18</w:t>
            </w:r>
          </w:p>
        </w:tc>
        <w:tc>
          <w:tcPr>
            <w:tcW w:w="2778" w:type="dxa"/>
            <w:tcBorders>
              <w:top w:val="nil"/>
              <w:left w:val="nil"/>
              <w:bottom w:val="single" w:color="000000" w:sz="4" w:space="0"/>
              <w:right w:val="single" w:color="000000" w:sz="4" w:space="0"/>
            </w:tcBorders>
            <w:shd w:val="clear" w:color="auto" w:fill="auto"/>
            <w:vAlign w:val="center"/>
          </w:tcPr>
          <w:p w14:paraId="08443000">
            <w:pPr>
              <w:jc w:val="center"/>
              <w:rPr>
                <w:color w:val="000000"/>
                <w:sz w:val="20"/>
                <w:szCs w:val="20"/>
                <w:lang w:val="en-US"/>
              </w:rPr>
            </w:pPr>
            <w:r>
              <w:rPr>
                <w:color w:val="000000"/>
                <w:sz w:val="20"/>
                <w:szCs w:val="20"/>
                <w:lang w:val="en-US"/>
              </w:rPr>
              <w:t>AMOXICILINA 500 MG, CAPSULA.</w:t>
            </w:r>
          </w:p>
        </w:tc>
        <w:tc>
          <w:tcPr>
            <w:tcW w:w="995" w:type="dxa"/>
            <w:tcBorders>
              <w:top w:val="nil"/>
              <w:left w:val="nil"/>
              <w:bottom w:val="single" w:color="000000" w:sz="4" w:space="0"/>
              <w:right w:val="single" w:color="000000" w:sz="4" w:space="0"/>
            </w:tcBorders>
            <w:shd w:val="clear" w:color="auto" w:fill="auto"/>
            <w:vAlign w:val="center"/>
          </w:tcPr>
          <w:p w14:paraId="3AF2218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5FD145A">
            <w:pPr>
              <w:jc w:val="center"/>
              <w:rPr>
                <w:color w:val="000000"/>
                <w:sz w:val="20"/>
                <w:szCs w:val="20"/>
                <w:lang w:val="en-US"/>
              </w:rPr>
            </w:pPr>
            <w:r>
              <w:rPr>
                <w:color w:val="000000"/>
                <w:sz w:val="20"/>
                <w:szCs w:val="20"/>
                <w:lang w:val="en-US"/>
              </w:rPr>
              <w:t>20.000</w:t>
            </w:r>
          </w:p>
        </w:tc>
        <w:tc>
          <w:tcPr>
            <w:tcW w:w="1239" w:type="dxa"/>
            <w:tcBorders>
              <w:top w:val="nil"/>
              <w:left w:val="nil"/>
              <w:bottom w:val="single" w:color="000000" w:sz="4" w:space="0"/>
              <w:right w:val="single" w:color="000000" w:sz="4" w:space="0"/>
            </w:tcBorders>
            <w:shd w:val="clear" w:color="auto" w:fill="auto"/>
            <w:vAlign w:val="center"/>
          </w:tcPr>
          <w:p w14:paraId="0902B882">
            <w:pPr>
              <w:jc w:val="center"/>
              <w:rPr>
                <w:color w:val="000000"/>
                <w:sz w:val="20"/>
                <w:szCs w:val="20"/>
                <w:lang w:val="en-US"/>
              </w:rPr>
            </w:pPr>
            <w:r>
              <w:rPr>
                <w:color w:val="000000"/>
                <w:sz w:val="20"/>
                <w:szCs w:val="20"/>
                <w:lang w:val="en-US"/>
              </w:rPr>
              <w:t xml:space="preserve"> R$ 0,29 </w:t>
            </w:r>
          </w:p>
        </w:tc>
        <w:tc>
          <w:tcPr>
            <w:tcW w:w="2031" w:type="dxa"/>
            <w:gridSpan w:val="2"/>
            <w:tcBorders>
              <w:top w:val="nil"/>
              <w:left w:val="nil"/>
              <w:bottom w:val="single" w:color="000000" w:sz="4" w:space="0"/>
              <w:right w:val="single" w:color="000000" w:sz="4" w:space="0"/>
            </w:tcBorders>
            <w:shd w:val="clear" w:color="auto" w:fill="auto"/>
            <w:vAlign w:val="center"/>
          </w:tcPr>
          <w:p w14:paraId="486D17C9">
            <w:pPr>
              <w:jc w:val="center"/>
              <w:rPr>
                <w:color w:val="000000"/>
                <w:sz w:val="20"/>
                <w:szCs w:val="20"/>
                <w:lang w:val="en-US"/>
              </w:rPr>
            </w:pPr>
            <w:r>
              <w:rPr>
                <w:color w:val="000000"/>
                <w:sz w:val="20"/>
                <w:szCs w:val="20"/>
                <w:lang w:val="en-US"/>
              </w:rPr>
              <w:t xml:space="preserve"> R$                5.733,33 </w:t>
            </w:r>
          </w:p>
        </w:tc>
      </w:tr>
      <w:tr w14:paraId="4B94858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C640345">
            <w:pPr>
              <w:jc w:val="center"/>
              <w:rPr>
                <w:color w:val="000000"/>
                <w:sz w:val="20"/>
                <w:szCs w:val="20"/>
                <w:lang w:val="en-US"/>
              </w:rPr>
            </w:pPr>
            <w:r>
              <w:rPr>
                <w:color w:val="000000"/>
                <w:sz w:val="20"/>
                <w:szCs w:val="20"/>
                <w:lang w:val="en-US"/>
              </w:rPr>
              <w:t>19</w:t>
            </w:r>
          </w:p>
        </w:tc>
        <w:tc>
          <w:tcPr>
            <w:tcW w:w="2778" w:type="dxa"/>
            <w:tcBorders>
              <w:top w:val="nil"/>
              <w:left w:val="nil"/>
              <w:bottom w:val="single" w:color="000000" w:sz="4" w:space="0"/>
              <w:right w:val="single" w:color="000000" w:sz="4" w:space="0"/>
            </w:tcBorders>
            <w:shd w:val="clear" w:color="auto" w:fill="auto"/>
            <w:vAlign w:val="center"/>
          </w:tcPr>
          <w:p w14:paraId="53DE6B58">
            <w:pPr>
              <w:jc w:val="center"/>
              <w:rPr>
                <w:color w:val="000000"/>
                <w:sz w:val="20"/>
                <w:szCs w:val="20"/>
              </w:rPr>
            </w:pPr>
            <w:r>
              <w:rPr>
                <w:color w:val="000000"/>
                <w:sz w:val="20"/>
                <w:szCs w:val="20"/>
              </w:rPr>
              <w:t>ANLODIPINO, BESILATO DE, COMPRIMIDO 10MG.</w:t>
            </w:r>
          </w:p>
        </w:tc>
        <w:tc>
          <w:tcPr>
            <w:tcW w:w="995" w:type="dxa"/>
            <w:tcBorders>
              <w:top w:val="nil"/>
              <w:left w:val="nil"/>
              <w:bottom w:val="single" w:color="000000" w:sz="4" w:space="0"/>
              <w:right w:val="single" w:color="000000" w:sz="4" w:space="0"/>
            </w:tcBorders>
            <w:shd w:val="clear" w:color="auto" w:fill="auto"/>
            <w:vAlign w:val="center"/>
          </w:tcPr>
          <w:p w14:paraId="16C903C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8A2F051">
            <w:pPr>
              <w:jc w:val="center"/>
              <w:rPr>
                <w:color w:val="000000"/>
                <w:sz w:val="20"/>
                <w:szCs w:val="20"/>
                <w:lang w:val="en-US"/>
              </w:rPr>
            </w:pPr>
            <w:r>
              <w:rPr>
                <w:color w:val="000000"/>
                <w:sz w:val="20"/>
                <w:szCs w:val="20"/>
                <w:lang w:val="en-US"/>
              </w:rPr>
              <w:t>50.000</w:t>
            </w:r>
          </w:p>
        </w:tc>
        <w:tc>
          <w:tcPr>
            <w:tcW w:w="1239" w:type="dxa"/>
            <w:tcBorders>
              <w:top w:val="nil"/>
              <w:left w:val="nil"/>
              <w:bottom w:val="single" w:color="000000" w:sz="4" w:space="0"/>
              <w:right w:val="single" w:color="000000" w:sz="4" w:space="0"/>
            </w:tcBorders>
            <w:shd w:val="clear" w:color="auto" w:fill="auto"/>
            <w:vAlign w:val="center"/>
          </w:tcPr>
          <w:p w14:paraId="5DEA130A">
            <w:pPr>
              <w:jc w:val="center"/>
              <w:rPr>
                <w:color w:val="000000"/>
                <w:sz w:val="20"/>
                <w:szCs w:val="20"/>
                <w:lang w:val="en-US"/>
              </w:rPr>
            </w:pPr>
            <w:r>
              <w:rPr>
                <w:color w:val="000000"/>
                <w:sz w:val="20"/>
                <w:szCs w:val="20"/>
                <w:lang w:val="en-US"/>
              </w:rPr>
              <w:t xml:space="preserve"> R$ 0,11 </w:t>
            </w:r>
          </w:p>
        </w:tc>
        <w:tc>
          <w:tcPr>
            <w:tcW w:w="2031" w:type="dxa"/>
            <w:gridSpan w:val="2"/>
            <w:tcBorders>
              <w:top w:val="nil"/>
              <w:left w:val="nil"/>
              <w:bottom w:val="single" w:color="000000" w:sz="4" w:space="0"/>
              <w:right w:val="single" w:color="000000" w:sz="4" w:space="0"/>
            </w:tcBorders>
            <w:shd w:val="clear" w:color="auto" w:fill="auto"/>
            <w:vAlign w:val="center"/>
          </w:tcPr>
          <w:p w14:paraId="77E948A3">
            <w:pPr>
              <w:jc w:val="center"/>
              <w:rPr>
                <w:color w:val="000000"/>
                <w:sz w:val="20"/>
                <w:szCs w:val="20"/>
                <w:lang w:val="en-US"/>
              </w:rPr>
            </w:pPr>
            <w:r>
              <w:rPr>
                <w:color w:val="000000"/>
                <w:sz w:val="20"/>
                <w:szCs w:val="20"/>
                <w:lang w:val="en-US"/>
              </w:rPr>
              <w:t xml:space="preserve"> R$                5.666,67 </w:t>
            </w:r>
          </w:p>
        </w:tc>
      </w:tr>
      <w:tr w14:paraId="11D600A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BD3970A">
            <w:pPr>
              <w:jc w:val="center"/>
              <w:rPr>
                <w:color w:val="000000"/>
                <w:sz w:val="20"/>
                <w:szCs w:val="20"/>
                <w:lang w:val="en-US"/>
              </w:rPr>
            </w:pPr>
            <w:r>
              <w:rPr>
                <w:color w:val="000000"/>
                <w:sz w:val="20"/>
                <w:szCs w:val="20"/>
                <w:lang w:val="en-US"/>
              </w:rPr>
              <w:t>20</w:t>
            </w:r>
          </w:p>
        </w:tc>
        <w:tc>
          <w:tcPr>
            <w:tcW w:w="2778" w:type="dxa"/>
            <w:tcBorders>
              <w:top w:val="nil"/>
              <w:left w:val="nil"/>
              <w:bottom w:val="single" w:color="000000" w:sz="4" w:space="0"/>
              <w:right w:val="single" w:color="000000" w:sz="4" w:space="0"/>
            </w:tcBorders>
            <w:shd w:val="clear" w:color="auto" w:fill="auto"/>
            <w:vAlign w:val="center"/>
          </w:tcPr>
          <w:p w14:paraId="1F560BF0">
            <w:pPr>
              <w:jc w:val="center"/>
              <w:rPr>
                <w:color w:val="000000"/>
                <w:sz w:val="20"/>
                <w:szCs w:val="20"/>
              </w:rPr>
            </w:pPr>
            <w:r>
              <w:rPr>
                <w:color w:val="000000"/>
                <w:sz w:val="20"/>
                <w:szCs w:val="20"/>
              </w:rPr>
              <w:t>ANLODIPINO, BESILATO DE, COMPRIMIDO 5MG</w:t>
            </w:r>
          </w:p>
        </w:tc>
        <w:tc>
          <w:tcPr>
            <w:tcW w:w="995" w:type="dxa"/>
            <w:tcBorders>
              <w:top w:val="nil"/>
              <w:left w:val="nil"/>
              <w:bottom w:val="single" w:color="000000" w:sz="4" w:space="0"/>
              <w:right w:val="single" w:color="000000" w:sz="4" w:space="0"/>
            </w:tcBorders>
            <w:shd w:val="clear" w:color="auto" w:fill="auto"/>
            <w:vAlign w:val="center"/>
          </w:tcPr>
          <w:p w14:paraId="4314BD9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DBA4E08">
            <w:pPr>
              <w:jc w:val="center"/>
              <w:rPr>
                <w:color w:val="000000"/>
                <w:sz w:val="20"/>
                <w:szCs w:val="20"/>
                <w:lang w:val="en-US"/>
              </w:rPr>
            </w:pPr>
            <w:r>
              <w:rPr>
                <w:color w:val="000000"/>
                <w:sz w:val="20"/>
                <w:szCs w:val="20"/>
                <w:lang w:val="en-US"/>
              </w:rPr>
              <w:t>60.000</w:t>
            </w:r>
          </w:p>
        </w:tc>
        <w:tc>
          <w:tcPr>
            <w:tcW w:w="1239" w:type="dxa"/>
            <w:tcBorders>
              <w:top w:val="nil"/>
              <w:left w:val="nil"/>
              <w:bottom w:val="single" w:color="000000" w:sz="4" w:space="0"/>
              <w:right w:val="single" w:color="000000" w:sz="4" w:space="0"/>
            </w:tcBorders>
            <w:shd w:val="clear" w:color="auto" w:fill="auto"/>
            <w:vAlign w:val="center"/>
          </w:tcPr>
          <w:p w14:paraId="3F504C44">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068AB1DC">
            <w:pPr>
              <w:jc w:val="center"/>
              <w:rPr>
                <w:color w:val="000000"/>
                <w:sz w:val="20"/>
                <w:szCs w:val="20"/>
                <w:lang w:val="en-US"/>
              </w:rPr>
            </w:pPr>
            <w:r>
              <w:rPr>
                <w:color w:val="000000"/>
                <w:sz w:val="20"/>
                <w:szCs w:val="20"/>
                <w:lang w:val="en-US"/>
              </w:rPr>
              <w:t xml:space="preserve"> R$                4.400,00 </w:t>
            </w:r>
          </w:p>
        </w:tc>
      </w:tr>
      <w:tr w14:paraId="21E1555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9E36480">
            <w:pPr>
              <w:jc w:val="center"/>
              <w:rPr>
                <w:color w:val="000000"/>
                <w:sz w:val="20"/>
                <w:szCs w:val="20"/>
                <w:lang w:val="en-US"/>
              </w:rPr>
            </w:pPr>
            <w:r>
              <w:rPr>
                <w:color w:val="000000"/>
                <w:sz w:val="20"/>
                <w:szCs w:val="20"/>
                <w:lang w:val="en-US"/>
              </w:rPr>
              <w:t>21</w:t>
            </w:r>
          </w:p>
        </w:tc>
        <w:tc>
          <w:tcPr>
            <w:tcW w:w="2778" w:type="dxa"/>
            <w:tcBorders>
              <w:top w:val="nil"/>
              <w:left w:val="nil"/>
              <w:bottom w:val="single" w:color="000000" w:sz="4" w:space="0"/>
              <w:right w:val="single" w:color="000000" w:sz="4" w:space="0"/>
            </w:tcBorders>
            <w:shd w:val="clear" w:color="auto" w:fill="auto"/>
            <w:vAlign w:val="center"/>
          </w:tcPr>
          <w:p w14:paraId="039362F0">
            <w:pPr>
              <w:jc w:val="center"/>
              <w:rPr>
                <w:color w:val="000000"/>
                <w:sz w:val="20"/>
                <w:szCs w:val="20"/>
                <w:lang w:val="en-US"/>
              </w:rPr>
            </w:pPr>
            <w:r>
              <w:rPr>
                <w:color w:val="000000"/>
                <w:sz w:val="20"/>
                <w:szCs w:val="20"/>
                <w:lang w:val="en-US"/>
              </w:rPr>
              <w:t>ACARBOSE  50MG, COMPRIMIDO.</w:t>
            </w:r>
          </w:p>
        </w:tc>
        <w:tc>
          <w:tcPr>
            <w:tcW w:w="995" w:type="dxa"/>
            <w:tcBorders>
              <w:top w:val="nil"/>
              <w:left w:val="nil"/>
              <w:bottom w:val="single" w:color="000000" w:sz="4" w:space="0"/>
              <w:right w:val="single" w:color="000000" w:sz="4" w:space="0"/>
            </w:tcBorders>
            <w:shd w:val="clear" w:color="auto" w:fill="auto"/>
            <w:vAlign w:val="center"/>
          </w:tcPr>
          <w:p w14:paraId="48473BE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FD1AE8F">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5A229324">
            <w:pPr>
              <w:jc w:val="center"/>
              <w:rPr>
                <w:color w:val="000000"/>
                <w:sz w:val="20"/>
                <w:szCs w:val="20"/>
                <w:lang w:val="en-US"/>
              </w:rPr>
            </w:pPr>
            <w:r>
              <w:rPr>
                <w:color w:val="000000"/>
                <w:sz w:val="20"/>
                <w:szCs w:val="20"/>
                <w:lang w:val="en-US"/>
              </w:rPr>
              <w:t xml:space="preserve"> R$ 1,28 </w:t>
            </w:r>
          </w:p>
        </w:tc>
        <w:tc>
          <w:tcPr>
            <w:tcW w:w="2031" w:type="dxa"/>
            <w:gridSpan w:val="2"/>
            <w:tcBorders>
              <w:top w:val="nil"/>
              <w:left w:val="nil"/>
              <w:bottom w:val="single" w:color="000000" w:sz="4" w:space="0"/>
              <w:right w:val="single" w:color="000000" w:sz="4" w:space="0"/>
            </w:tcBorders>
            <w:shd w:val="clear" w:color="auto" w:fill="auto"/>
            <w:vAlign w:val="center"/>
          </w:tcPr>
          <w:p w14:paraId="7B73BB32">
            <w:pPr>
              <w:jc w:val="center"/>
              <w:rPr>
                <w:color w:val="000000"/>
                <w:sz w:val="20"/>
                <w:szCs w:val="20"/>
                <w:lang w:val="en-US"/>
              </w:rPr>
            </w:pPr>
            <w:r>
              <w:rPr>
                <w:color w:val="000000"/>
                <w:sz w:val="20"/>
                <w:szCs w:val="20"/>
                <w:lang w:val="en-US"/>
              </w:rPr>
              <w:t xml:space="preserve"> R$                3.850,00 </w:t>
            </w:r>
          </w:p>
        </w:tc>
      </w:tr>
      <w:tr w14:paraId="508653C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C92CA55">
            <w:pPr>
              <w:jc w:val="center"/>
              <w:rPr>
                <w:color w:val="000000"/>
                <w:sz w:val="20"/>
                <w:szCs w:val="20"/>
                <w:lang w:val="en-US"/>
              </w:rPr>
            </w:pPr>
            <w:r>
              <w:rPr>
                <w:color w:val="000000"/>
                <w:sz w:val="20"/>
                <w:szCs w:val="20"/>
                <w:lang w:val="en-US"/>
              </w:rPr>
              <w:t>22</w:t>
            </w:r>
          </w:p>
        </w:tc>
        <w:tc>
          <w:tcPr>
            <w:tcW w:w="2778" w:type="dxa"/>
            <w:tcBorders>
              <w:top w:val="nil"/>
              <w:left w:val="nil"/>
              <w:bottom w:val="single" w:color="000000" w:sz="4" w:space="0"/>
              <w:right w:val="single" w:color="000000" w:sz="4" w:space="0"/>
            </w:tcBorders>
            <w:shd w:val="clear" w:color="auto" w:fill="auto"/>
            <w:vAlign w:val="center"/>
          </w:tcPr>
          <w:p w14:paraId="06690AC8">
            <w:pPr>
              <w:jc w:val="center"/>
              <w:rPr>
                <w:color w:val="000000"/>
                <w:sz w:val="20"/>
                <w:szCs w:val="20"/>
                <w:lang w:val="en-US"/>
              </w:rPr>
            </w:pPr>
            <w:r>
              <w:rPr>
                <w:color w:val="000000"/>
                <w:sz w:val="20"/>
                <w:szCs w:val="20"/>
                <w:lang w:val="en-US"/>
              </w:rPr>
              <w:t>ATENOLOL 25 MG, COMPRIMIDO.</w:t>
            </w:r>
          </w:p>
        </w:tc>
        <w:tc>
          <w:tcPr>
            <w:tcW w:w="995" w:type="dxa"/>
            <w:tcBorders>
              <w:top w:val="nil"/>
              <w:left w:val="nil"/>
              <w:bottom w:val="single" w:color="000000" w:sz="4" w:space="0"/>
              <w:right w:val="single" w:color="000000" w:sz="4" w:space="0"/>
            </w:tcBorders>
            <w:shd w:val="clear" w:color="auto" w:fill="auto"/>
            <w:vAlign w:val="center"/>
          </w:tcPr>
          <w:p w14:paraId="06CF3D5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7715CFE">
            <w:pPr>
              <w:jc w:val="center"/>
              <w:rPr>
                <w:color w:val="000000"/>
                <w:sz w:val="20"/>
                <w:szCs w:val="20"/>
                <w:lang w:val="en-US"/>
              </w:rPr>
            </w:pPr>
            <w:r>
              <w:rPr>
                <w:color w:val="000000"/>
                <w:sz w:val="20"/>
                <w:szCs w:val="20"/>
                <w:lang w:val="en-US"/>
              </w:rPr>
              <w:t>15.000</w:t>
            </w:r>
          </w:p>
        </w:tc>
        <w:tc>
          <w:tcPr>
            <w:tcW w:w="1239" w:type="dxa"/>
            <w:tcBorders>
              <w:top w:val="nil"/>
              <w:left w:val="nil"/>
              <w:bottom w:val="single" w:color="000000" w:sz="4" w:space="0"/>
              <w:right w:val="single" w:color="000000" w:sz="4" w:space="0"/>
            </w:tcBorders>
            <w:shd w:val="clear" w:color="auto" w:fill="auto"/>
            <w:vAlign w:val="center"/>
          </w:tcPr>
          <w:p w14:paraId="33095810">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088424D9">
            <w:pPr>
              <w:jc w:val="center"/>
              <w:rPr>
                <w:color w:val="000000"/>
                <w:sz w:val="20"/>
                <w:szCs w:val="20"/>
                <w:lang w:val="en-US"/>
              </w:rPr>
            </w:pPr>
            <w:r>
              <w:rPr>
                <w:color w:val="000000"/>
                <w:sz w:val="20"/>
                <w:szCs w:val="20"/>
                <w:lang w:val="en-US"/>
              </w:rPr>
              <w:t xml:space="preserve"> R$                1.100,00 </w:t>
            </w:r>
          </w:p>
        </w:tc>
      </w:tr>
      <w:tr w14:paraId="07205D3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C49B770">
            <w:pPr>
              <w:jc w:val="center"/>
              <w:rPr>
                <w:color w:val="000000"/>
                <w:sz w:val="20"/>
                <w:szCs w:val="20"/>
                <w:lang w:val="en-US"/>
              </w:rPr>
            </w:pPr>
            <w:r>
              <w:rPr>
                <w:color w:val="000000"/>
                <w:sz w:val="20"/>
                <w:szCs w:val="20"/>
                <w:lang w:val="en-US"/>
              </w:rPr>
              <w:t>23</w:t>
            </w:r>
          </w:p>
        </w:tc>
        <w:tc>
          <w:tcPr>
            <w:tcW w:w="2778" w:type="dxa"/>
            <w:tcBorders>
              <w:top w:val="nil"/>
              <w:left w:val="nil"/>
              <w:bottom w:val="single" w:color="000000" w:sz="4" w:space="0"/>
              <w:right w:val="single" w:color="000000" w:sz="4" w:space="0"/>
            </w:tcBorders>
            <w:shd w:val="clear" w:color="auto" w:fill="auto"/>
            <w:vAlign w:val="center"/>
          </w:tcPr>
          <w:p w14:paraId="430F26F8">
            <w:pPr>
              <w:jc w:val="center"/>
              <w:rPr>
                <w:color w:val="000000"/>
                <w:sz w:val="20"/>
                <w:szCs w:val="20"/>
                <w:lang w:val="en-US"/>
              </w:rPr>
            </w:pPr>
            <w:r>
              <w:rPr>
                <w:color w:val="000000"/>
                <w:sz w:val="20"/>
                <w:szCs w:val="20"/>
                <w:lang w:val="en-US"/>
              </w:rPr>
              <w:t>ATENOLOL 50 MG, COMPRIMIDO.</w:t>
            </w:r>
          </w:p>
        </w:tc>
        <w:tc>
          <w:tcPr>
            <w:tcW w:w="995" w:type="dxa"/>
            <w:tcBorders>
              <w:top w:val="nil"/>
              <w:left w:val="nil"/>
              <w:bottom w:val="single" w:color="000000" w:sz="4" w:space="0"/>
              <w:right w:val="single" w:color="000000" w:sz="4" w:space="0"/>
            </w:tcBorders>
            <w:shd w:val="clear" w:color="auto" w:fill="auto"/>
            <w:vAlign w:val="center"/>
          </w:tcPr>
          <w:p w14:paraId="3756C56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6E08519">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3E5EC0C9">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5416BB68">
            <w:pPr>
              <w:jc w:val="center"/>
              <w:rPr>
                <w:color w:val="000000"/>
                <w:sz w:val="20"/>
                <w:szCs w:val="20"/>
                <w:lang w:val="en-US"/>
              </w:rPr>
            </w:pPr>
            <w:r>
              <w:rPr>
                <w:color w:val="000000"/>
                <w:sz w:val="20"/>
                <w:szCs w:val="20"/>
                <w:lang w:val="en-US"/>
              </w:rPr>
              <w:t xml:space="preserve"> R$                   933,33 </w:t>
            </w:r>
          </w:p>
        </w:tc>
      </w:tr>
      <w:tr w14:paraId="21212BE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FA42DE3">
            <w:pPr>
              <w:jc w:val="center"/>
              <w:rPr>
                <w:color w:val="000000"/>
                <w:sz w:val="20"/>
                <w:szCs w:val="20"/>
                <w:lang w:val="en-US"/>
              </w:rPr>
            </w:pPr>
            <w:r>
              <w:rPr>
                <w:color w:val="000000"/>
                <w:sz w:val="20"/>
                <w:szCs w:val="20"/>
                <w:lang w:val="en-US"/>
              </w:rPr>
              <w:t>24</w:t>
            </w:r>
          </w:p>
        </w:tc>
        <w:tc>
          <w:tcPr>
            <w:tcW w:w="2778" w:type="dxa"/>
            <w:tcBorders>
              <w:top w:val="nil"/>
              <w:left w:val="nil"/>
              <w:bottom w:val="single" w:color="000000" w:sz="4" w:space="0"/>
              <w:right w:val="single" w:color="000000" w:sz="4" w:space="0"/>
            </w:tcBorders>
            <w:shd w:val="clear" w:color="auto" w:fill="auto"/>
            <w:vAlign w:val="center"/>
          </w:tcPr>
          <w:p w14:paraId="58815ECA">
            <w:pPr>
              <w:jc w:val="center"/>
              <w:rPr>
                <w:color w:val="000000"/>
                <w:sz w:val="20"/>
                <w:szCs w:val="20"/>
                <w:lang w:val="en-US"/>
              </w:rPr>
            </w:pPr>
            <w:r>
              <w:rPr>
                <w:color w:val="000000"/>
                <w:sz w:val="20"/>
                <w:szCs w:val="20"/>
                <w:lang w:val="en-US"/>
              </w:rPr>
              <w:t>AZITROMICINA  500MG, COMPRIMIDO.</w:t>
            </w:r>
          </w:p>
        </w:tc>
        <w:tc>
          <w:tcPr>
            <w:tcW w:w="995" w:type="dxa"/>
            <w:tcBorders>
              <w:top w:val="nil"/>
              <w:left w:val="nil"/>
              <w:bottom w:val="single" w:color="000000" w:sz="4" w:space="0"/>
              <w:right w:val="single" w:color="000000" w:sz="4" w:space="0"/>
            </w:tcBorders>
            <w:shd w:val="clear" w:color="auto" w:fill="auto"/>
            <w:vAlign w:val="center"/>
          </w:tcPr>
          <w:p w14:paraId="761E58D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5438B80">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0B4B5AFC">
            <w:pPr>
              <w:jc w:val="center"/>
              <w:rPr>
                <w:color w:val="000000"/>
                <w:sz w:val="20"/>
                <w:szCs w:val="20"/>
                <w:lang w:val="en-US"/>
              </w:rPr>
            </w:pPr>
            <w:r>
              <w:rPr>
                <w:color w:val="000000"/>
                <w:sz w:val="20"/>
                <w:szCs w:val="20"/>
                <w:lang w:val="en-US"/>
              </w:rPr>
              <w:t xml:space="preserve"> R$ 0,90 </w:t>
            </w:r>
          </w:p>
        </w:tc>
        <w:tc>
          <w:tcPr>
            <w:tcW w:w="2031" w:type="dxa"/>
            <w:gridSpan w:val="2"/>
            <w:tcBorders>
              <w:top w:val="nil"/>
              <w:left w:val="nil"/>
              <w:bottom w:val="single" w:color="000000" w:sz="4" w:space="0"/>
              <w:right w:val="single" w:color="000000" w:sz="4" w:space="0"/>
            </w:tcBorders>
            <w:shd w:val="clear" w:color="auto" w:fill="auto"/>
            <w:vAlign w:val="center"/>
          </w:tcPr>
          <w:p w14:paraId="64EE32D6">
            <w:pPr>
              <w:jc w:val="center"/>
              <w:rPr>
                <w:color w:val="000000"/>
                <w:sz w:val="20"/>
                <w:szCs w:val="20"/>
                <w:lang w:val="en-US"/>
              </w:rPr>
            </w:pPr>
            <w:r>
              <w:rPr>
                <w:color w:val="000000"/>
                <w:sz w:val="20"/>
                <w:szCs w:val="20"/>
                <w:lang w:val="en-US"/>
              </w:rPr>
              <w:t xml:space="preserve"> R$                4.483,33 </w:t>
            </w:r>
          </w:p>
        </w:tc>
      </w:tr>
      <w:tr w14:paraId="3D55A29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09E6044">
            <w:pPr>
              <w:jc w:val="center"/>
              <w:rPr>
                <w:color w:val="000000"/>
                <w:sz w:val="20"/>
                <w:szCs w:val="20"/>
                <w:lang w:val="en-US"/>
              </w:rPr>
            </w:pPr>
            <w:r>
              <w:rPr>
                <w:color w:val="000000"/>
                <w:sz w:val="20"/>
                <w:szCs w:val="20"/>
                <w:lang w:val="en-US"/>
              </w:rPr>
              <w:t>25</w:t>
            </w:r>
          </w:p>
        </w:tc>
        <w:tc>
          <w:tcPr>
            <w:tcW w:w="2778" w:type="dxa"/>
            <w:tcBorders>
              <w:top w:val="nil"/>
              <w:left w:val="nil"/>
              <w:bottom w:val="single" w:color="000000" w:sz="4" w:space="0"/>
              <w:right w:val="single" w:color="000000" w:sz="4" w:space="0"/>
            </w:tcBorders>
            <w:shd w:val="clear" w:color="auto" w:fill="auto"/>
            <w:vAlign w:val="center"/>
          </w:tcPr>
          <w:p w14:paraId="26DFC348">
            <w:pPr>
              <w:jc w:val="center"/>
              <w:rPr>
                <w:color w:val="000000"/>
                <w:sz w:val="20"/>
                <w:szCs w:val="20"/>
                <w:lang w:val="en-US"/>
              </w:rPr>
            </w:pPr>
            <w:r>
              <w:rPr>
                <w:color w:val="000000"/>
                <w:sz w:val="20"/>
                <w:szCs w:val="20"/>
              </w:rPr>
              <w:t xml:space="preserve">AZITROMICINA 40MG/ML, PÓ PARA SUSPENSÃO. </w:t>
            </w:r>
            <w:r>
              <w:rPr>
                <w:color w:val="000000"/>
                <w:sz w:val="20"/>
                <w:szCs w:val="20"/>
                <w:lang w:val="en-US"/>
              </w:rPr>
              <w:t>FR 15ML</w:t>
            </w:r>
          </w:p>
        </w:tc>
        <w:tc>
          <w:tcPr>
            <w:tcW w:w="995" w:type="dxa"/>
            <w:tcBorders>
              <w:top w:val="nil"/>
              <w:left w:val="nil"/>
              <w:bottom w:val="single" w:color="000000" w:sz="4" w:space="0"/>
              <w:right w:val="single" w:color="000000" w:sz="4" w:space="0"/>
            </w:tcBorders>
            <w:shd w:val="clear" w:color="auto" w:fill="auto"/>
            <w:vAlign w:val="center"/>
          </w:tcPr>
          <w:p w14:paraId="71536BE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860944E">
            <w:pPr>
              <w:jc w:val="center"/>
              <w:rPr>
                <w:color w:val="000000"/>
                <w:sz w:val="20"/>
                <w:szCs w:val="20"/>
                <w:lang w:val="en-US"/>
              </w:rPr>
            </w:pPr>
            <w:r>
              <w:rPr>
                <w:color w:val="000000"/>
                <w:sz w:val="20"/>
                <w:szCs w:val="20"/>
                <w:lang w:val="en-US"/>
              </w:rPr>
              <w:t>700</w:t>
            </w:r>
          </w:p>
        </w:tc>
        <w:tc>
          <w:tcPr>
            <w:tcW w:w="1239" w:type="dxa"/>
            <w:tcBorders>
              <w:top w:val="nil"/>
              <w:left w:val="nil"/>
              <w:bottom w:val="single" w:color="000000" w:sz="4" w:space="0"/>
              <w:right w:val="single" w:color="000000" w:sz="4" w:space="0"/>
            </w:tcBorders>
            <w:shd w:val="clear" w:color="auto" w:fill="auto"/>
            <w:vAlign w:val="center"/>
          </w:tcPr>
          <w:p w14:paraId="1C263E25">
            <w:pPr>
              <w:jc w:val="center"/>
              <w:rPr>
                <w:color w:val="000000"/>
                <w:sz w:val="20"/>
                <w:szCs w:val="20"/>
                <w:lang w:val="en-US"/>
              </w:rPr>
            </w:pPr>
            <w:r>
              <w:rPr>
                <w:color w:val="000000"/>
                <w:sz w:val="20"/>
                <w:szCs w:val="20"/>
                <w:lang w:val="en-US"/>
              </w:rPr>
              <w:t xml:space="preserve"> R$ 9,05 </w:t>
            </w:r>
          </w:p>
        </w:tc>
        <w:tc>
          <w:tcPr>
            <w:tcW w:w="2031" w:type="dxa"/>
            <w:gridSpan w:val="2"/>
            <w:tcBorders>
              <w:top w:val="nil"/>
              <w:left w:val="nil"/>
              <w:bottom w:val="single" w:color="000000" w:sz="4" w:space="0"/>
              <w:right w:val="single" w:color="000000" w:sz="4" w:space="0"/>
            </w:tcBorders>
            <w:shd w:val="clear" w:color="auto" w:fill="auto"/>
            <w:vAlign w:val="center"/>
          </w:tcPr>
          <w:p w14:paraId="022AC1B3">
            <w:pPr>
              <w:jc w:val="center"/>
              <w:rPr>
                <w:color w:val="000000"/>
                <w:sz w:val="20"/>
                <w:szCs w:val="20"/>
                <w:lang w:val="en-US"/>
              </w:rPr>
            </w:pPr>
            <w:r>
              <w:rPr>
                <w:color w:val="000000"/>
                <w:sz w:val="20"/>
                <w:szCs w:val="20"/>
                <w:lang w:val="en-US"/>
              </w:rPr>
              <w:t xml:space="preserve"> R$                6.337,33 </w:t>
            </w:r>
          </w:p>
        </w:tc>
      </w:tr>
      <w:tr w14:paraId="06D1873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94BDF18">
            <w:pPr>
              <w:jc w:val="center"/>
              <w:rPr>
                <w:color w:val="000000"/>
                <w:sz w:val="20"/>
                <w:szCs w:val="20"/>
                <w:lang w:val="en-US"/>
              </w:rPr>
            </w:pPr>
            <w:r>
              <w:rPr>
                <w:color w:val="000000"/>
                <w:sz w:val="20"/>
                <w:szCs w:val="20"/>
                <w:lang w:val="en-US"/>
              </w:rPr>
              <w:t>26</w:t>
            </w:r>
          </w:p>
        </w:tc>
        <w:tc>
          <w:tcPr>
            <w:tcW w:w="2778" w:type="dxa"/>
            <w:tcBorders>
              <w:top w:val="nil"/>
              <w:left w:val="nil"/>
              <w:bottom w:val="single" w:color="000000" w:sz="4" w:space="0"/>
              <w:right w:val="single" w:color="000000" w:sz="4" w:space="0"/>
            </w:tcBorders>
            <w:shd w:val="clear" w:color="auto" w:fill="auto"/>
            <w:vAlign w:val="center"/>
          </w:tcPr>
          <w:p w14:paraId="0EBA4A7A">
            <w:pPr>
              <w:jc w:val="center"/>
              <w:rPr>
                <w:color w:val="000000"/>
                <w:sz w:val="20"/>
                <w:szCs w:val="20"/>
              </w:rPr>
            </w:pPr>
            <w:r>
              <w:rPr>
                <w:color w:val="000000"/>
                <w:sz w:val="20"/>
                <w:szCs w:val="20"/>
              </w:rPr>
              <w:t>BENZOATO DE BENZILA, EMULSAO 250MG/ML FR. 100ML</w:t>
            </w:r>
          </w:p>
        </w:tc>
        <w:tc>
          <w:tcPr>
            <w:tcW w:w="995" w:type="dxa"/>
            <w:tcBorders>
              <w:top w:val="nil"/>
              <w:left w:val="nil"/>
              <w:bottom w:val="single" w:color="000000" w:sz="4" w:space="0"/>
              <w:right w:val="single" w:color="000000" w:sz="4" w:space="0"/>
            </w:tcBorders>
            <w:shd w:val="clear" w:color="auto" w:fill="auto"/>
            <w:vAlign w:val="center"/>
          </w:tcPr>
          <w:p w14:paraId="1BC7EAF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F8E9605">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7C1E1ACD">
            <w:pPr>
              <w:jc w:val="center"/>
              <w:rPr>
                <w:color w:val="000000"/>
                <w:sz w:val="20"/>
                <w:szCs w:val="20"/>
                <w:lang w:val="en-US"/>
              </w:rPr>
            </w:pPr>
            <w:r>
              <w:rPr>
                <w:color w:val="000000"/>
                <w:sz w:val="20"/>
                <w:szCs w:val="20"/>
                <w:lang w:val="en-US"/>
              </w:rPr>
              <w:t xml:space="preserve"> R$ 7,85 </w:t>
            </w:r>
          </w:p>
        </w:tc>
        <w:tc>
          <w:tcPr>
            <w:tcW w:w="2031" w:type="dxa"/>
            <w:gridSpan w:val="2"/>
            <w:tcBorders>
              <w:top w:val="nil"/>
              <w:left w:val="nil"/>
              <w:bottom w:val="single" w:color="000000" w:sz="4" w:space="0"/>
              <w:right w:val="single" w:color="000000" w:sz="4" w:space="0"/>
            </w:tcBorders>
            <w:shd w:val="clear" w:color="auto" w:fill="auto"/>
            <w:vAlign w:val="center"/>
          </w:tcPr>
          <w:p w14:paraId="29F71446">
            <w:pPr>
              <w:jc w:val="center"/>
              <w:rPr>
                <w:color w:val="000000"/>
                <w:sz w:val="20"/>
                <w:szCs w:val="20"/>
                <w:lang w:val="en-US"/>
              </w:rPr>
            </w:pPr>
            <w:r>
              <w:rPr>
                <w:color w:val="000000"/>
                <w:sz w:val="20"/>
                <w:szCs w:val="20"/>
                <w:lang w:val="en-US"/>
              </w:rPr>
              <w:t xml:space="preserve"> R$                1.570,67 </w:t>
            </w:r>
          </w:p>
        </w:tc>
      </w:tr>
      <w:tr w14:paraId="2169979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2F3C1A66">
            <w:pPr>
              <w:jc w:val="center"/>
              <w:rPr>
                <w:color w:val="000000"/>
                <w:sz w:val="20"/>
                <w:szCs w:val="20"/>
                <w:lang w:val="en-US"/>
              </w:rPr>
            </w:pPr>
            <w:r>
              <w:rPr>
                <w:color w:val="000000"/>
                <w:sz w:val="20"/>
                <w:szCs w:val="20"/>
                <w:lang w:val="en-US"/>
              </w:rPr>
              <w:t>27</w:t>
            </w:r>
          </w:p>
        </w:tc>
        <w:tc>
          <w:tcPr>
            <w:tcW w:w="2778" w:type="dxa"/>
            <w:tcBorders>
              <w:top w:val="nil"/>
              <w:left w:val="nil"/>
              <w:bottom w:val="single" w:color="auto" w:sz="4" w:space="0"/>
              <w:right w:val="single" w:color="000000" w:sz="4" w:space="0"/>
            </w:tcBorders>
            <w:shd w:val="clear" w:color="auto" w:fill="auto"/>
            <w:vAlign w:val="center"/>
          </w:tcPr>
          <w:p w14:paraId="2FCD8C5A">
            <w:pPr>
              <w:jc w:val="center"/>
              <w:rPr>
                <w:color w:val="000000"/>
                <w:sz w:val="20"/>
                <w:szCs w:val="20"/>
              </w:rPr>
            </w:pPr>
            <w:r>
              <w:rPr>
                <w:color w:val="000000"/>
                <w:sz w:val="20"/>
                <w:szCs w:val="20"/>
              </w:rPr>
              <w:t>BROMETO  DE IPRATRÓPIO SOLUÇAO INALANTE 0,25MG/ML.</w:t>
            </w:r>
          </w:p>
        </w:tc>
        <w:tc>
          <w:tcPr>
            <w:tcW w:w="995" w:type="dxa"/>
            <w:tcBorders>
              <w:top w:val="nil"/>
              <w:left w:val="nil"/>
              <w:bottom w:val="single" w:color="auto" w:sz="4" w:space="0"/>
              <w:right w:val="single" w:color="000000" w:sz="4" w:space="0"/>
            </w:tcBorders>
            <w:shd w:val="clear" w:color="auto" w:fill="auto"/>
            <w:vAlign w:val="center"/>
          </w:tcPr>
          <w:p w14:paraId="7B8E359A">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19AB5E24">
            <w:pPr>
              <w:jc w:val="center"/>
              <w:rPr>
                <w:color w:val="000000"/>
                <w:sz w:val="20"/>
                <w:szCs w:val="20"/>
                <w:lang w:val="en-US"/>
              </w:rPr>
            </w:pPr>
            <w:r>
              <w:rPr>
                <w:color w:val="000000"/>
                <w:sz w:val="20"/>
                <w:szCs w:val="20"/>
                <w:lang w:val="en-US"/>
              </w:rPr>
              <w:t>150</w:t>
            </w:r>
          </w:p>
        </w:tc>
        <w:tc>
          <w:tcPr>
            <w:tcW w:w="1239" w:type="dxa"/>
            <w:tcBorders>
              <w:top w:val="nil"/>
              <w:left w:val="nil"/>
              <w:bottom w:val="single" w:color="auto" w:sz="4" w:space="0"/>
              <w:right w:val="single" w:color="000000" w:sz="4" w:space="0"/>
            </w:tcBorders>
            <w:shd w:val="clear" w:color="auto" w:fill="auto"/>
            <w:vAlign w:val="center"/>
          </w:tcPr>
          <w:p w14:paraId="5E475508">
            <w:pPr>
              <w:jc w:val="center"/>
              <w:rPr>
                <w:color w:val="000000"/>
                <w:sz w:val="20"/>
                <w:szCs w:val="20"/>
                <w:lang w:val="en-US"/>
              </w:rPr>
            </w:pPr>
            <w:r>
              <w:rPr>
                <w:color w:val="000000"/>
                <w:sz w:val="20"/>
                <w:szCs w:val="20"/>
                <w:lang w:val="en-US"/>
              </w:rPr>
              <w:t xml:space="preserve"> R$ 1,66 </w:t>
            </w:r>
          </w:p>
        </w:tc>
        <w:tc>
          <w:tcPr>
            <w:tcW w:w="2031" w:type="dxa"/>
            <w:gridSpan w:val="2"/>
            <w:tcBorders>
              <w:top w:val="nil"/>
              <w:left w:val="nil"/>
              <w:bottom w:val="single" w:color="auto" w:sz="4" w:space="0"/>
              <w:right w:val="single" w:color="000000" w:sz="4" w:space="0"/>
            </w:tcBorders>
            <w:shd w:val="clear" w:color="auto" w:fill="auto"/>
            <w:vAlign w:val="center"/>
          </w:tcPr>
          <w:p w14:paraId="7195F875">
            <w:pPr>
              <w:jc w:val="center"/>
              <w:rPr>
                <w:color w:val="000000"/>
                <w:sz w:val="20"/>
                <w:szCs w:val="20"/>
                <w:lang w:val="en-US"/>
              </w:rPr>
            </w:pPr>
            <w:r>
              <w:rPr>
                <w:color w:val="000000"/>
                <w:sz w:val="20"/>
                <w:szCs w:val="20"/>
                <w:lang w:val="en-US"/>
              </w:rPr>
              <w:t xml:space="preserve"> R$                   248,50 </w:t>
            </w:r>
          </w:p>
        </w:tc>
      </w:tr>
      <w:tr w14:paraId="409ADEFE">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AE86147">
            <w:pPr>
              <w:jc w:val="center"/>
              <w:rPr>
                <w:color w:val="000000"/>
                <w:sz w:val="20"/>
                <w:szCs w:val="20"/>
                <w:lang w:val="en-US"/>
              </w:rPr>
            </w:pPr>
            <w:r>
              <w:rPr>
                <w:color w:val="000000"/>
                <w:sz w:val="20"/>
                <w:szCs w:val="20"/>
                <w:lang w:val="en-US"/>
              </w:rPr>
              <w:t>28</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6FE8C532">
            <w:pPr>
              <w:jc w:val="center"/>
              <w:rPr>
                <w:color w:val="000000"/>
                <w:sz w:val="20"/>
                <w:szCs w:val="20"/>
              </w:rPr>
            </w:pPr>
            <w:r>
              <w:rPr>
                <w:color w:val="000000"/>
                <w:sz w:val="20"/>
                <w:szCs w:val="20"/>
              </w:rPr>
              <w:t>BULTILBROMETO DE      ESCOPOLAMINA + DIPIRONA      (10+250) MG, COMPRIMIDO.</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4FE1F84A">
            <w:pPr>
              <w:jc w:val="center"/>
              <w:rPr>
                <w:color w:val="000000"/>
                <w:sz w:val="20"/>
                <w:szCs w:val="20"/>
                <w:lang w:val="en-US"/>
              </w:rPr>
            </w:pPr>
            <w:r>
              <w:rPr>
                <w:color w:val="000000"/>
                <w:sz w:val="20"/>
                <w:szCs w:val="20"/>
                <w:lang w:val="en-US"/>
              </w:rPr>
              <w:t>UND</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F02BB">
            <w:pPr>
              <w:jc w:val="center"/>
              <w:rPr>
                <w:color w:val="000000"/>
                <w:sz w:val="20"/>
                <w:szCs w:val="20"/>
                <w:lang w:val="en-US"/>
              </w:rPr>
            </w:pPr>
            <w:r>
              <w:rPr>
                <w:color w:val="000000"/>
                <w:sz w:val="20"/>
                <w:szCs w:val="20"/>
                <w:lang w:val="en-US"/>
              </w:rPr>
              <w:t>30.000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14187D3A">
            <w:pPr>
              <w:jc w:val="center"/>
              <w:rPr>
                <w:color w:val="000000"/>
                <w:sz w:val="20"/>
                <w:szCs w:val="20"/>
                <w:lang w:val="en-US"/>
              </w:rPr>
            </w:pPr>
            <w:r>
              <w:rPr>
                <w:color w:val="000000"/>
                <w:sz w:val="20"/>
                <w:szCs w:val="20"/>
                <w:lang w:val="en-US"/>
              </w:rPr>
              <w:t xml:space="preserve"> R$ 0,37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8E3E1">
            <w:pPr>
              <w:jc w:val="center"/>
              <w:rPr>
                <w:color w:val="000000"/>
                <w:sz w:val="20"/>
                <w:szCs w:val="20"/>
                <w:lang w:val="en-US"/>
              </w:rPr>
            </w:pPr>
            <w:r>
              <w:rPr>
                <w:color w:val="000000"/>
                <w:sz w:val="20"/>
                <w:szCs w:val="20"/>
                <w:lang w:val="en-US"/>
              </w:rPr>
              <w:t xml:space="preserve"> R$              11.200,00 </w:t>
            </w:r>
          </w:p>
        </w:tc>
      </w:tr>
      <w:tr w14:paraId="4151A939">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698F37">
            <w:pPr>
              <w:jc w:val="center"/>
              <w:rPr>
                <w:color w:val="000000"/>
                <w:sz w:val="20"/>
                <w:szCs w:val="20"/>
                <w:lang w:val="en-US"/>
              </w:rPr>
            </w:pPr>
            <w:r>
              <w:rPr>
                <w:color w:val="000000"/>
                <w:sz w:val="20"/>
                <w:szCs w:val="20"/>
                <w:lang w:val="en-US"/>
              </w:rPr>
              <w:t>29</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3CA7FBC2">
            <w:pPr>
              <w:jc w:val="center"/>
              <w:rPr>
                <w:color w:val="000000"/>
                <w:sz w:val="20"/>
                <w:szCs w:val="20"/>
                <w:lang w:val="en-US"/>
              </w:rPr>
            </w:pPr>
            <w:r>
              <w:rPr>
                <w:color w:val="000000"/>
                <w:sz w:val="20"/>
                <w:szCs w:val="20"/>
                <w:lang w:val="en-US"/>
              </w:rPr>
              <w:t>CAPTOPRIL 25 MG, COMPRIMIDO.</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137225F5">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1D26F1BC">
            <w:pPr>
              <w:jc w:val="center"/>
              <w:rPr>
                <w:color w:val="000000"/>
                <w:sz w:val="20"/>
                <w:szCs w:val="20"/>
                <w:lang w:val="en-US"/>
              </w:rPr>
            </w:pPr>
            <w:r>
              <w:rPr>
                <w:color w:val="000000"/>
                <w:sz w:val="20"/>
                <w:szCs w:val="20"/>
                <w:lang w:val="en-US"/>
              </w:rPr>
              <w:t>8.000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7A1488F1">
            <w:pPr>
              <w:jc w:val="center"/>
              <w:rPr>
                <w:color w:val="000000"/>
                <w:sz w:val="20"/>
                <w:szCs w:val="20"/>
                <w:lang w:val="en-US"/>
              </w:rPr>
            </w:pPr>
            <w:r>
              <w:rPr>
                <w:color w:val="000000"/>
                <w:sz w:val="20"/>
                <w:szCs w:val="20"/>
                <w:lang w:val="en-US"/>
              </w:rPr>
              <w:t xml:space="preserve"> R$ 0,08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00D688FB">
            <w:pPr>
              <w:jc w:val="center"/>
              <w:rPr>
                <w:color w:val="000000"/>
                <w:sz w:val="20"/>
                <w:szCs w:val="20"/>
                <w:lang w:val="en-US"/>
              </w:rPr>
            </w:pPr>
            <w:r>
              <w:rPr>
                <w:color w:val="000000"/>
                <w:sz w:val="20"/>
                <w:szCs w:val="20"/>
                <w:lang w:val="en-US"/>
              </w:rPr>
              <w:t xml:space="preserve"> R$                   640,00 </w:t>
            </w:r>
          </w:p>
        </w:tc>
      </w:tr>
      <w:tr w14:paraId="31A150C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4D5D7B5">
            <w:pPr>
              <w:jc w:val="center"/>
              <w:rPr>
                <w:color w:val="000000"/>
                <w:sz w:val="20"/>
                <w:szCs w:val="20"/>
                <w:lang w:val="en-US"/>
              </w:rPr>
            </w:pPr>
            <w:r>
              <w:rPr>
                <w:color w:val="000000"/>
                <w:sz w:val="20"/>
                <w:szCs w:val="20"/>
                <w:lang w:val="en-US"/>
              </w:rPr>
              <w:t>30</w:t>
            </w:r>
          </w:p>
        </w:tc>
        <w:tc>
          <w:tcPr>
            <w:tcW w:w="2778" w:type="dxa"/>
            <w:tcBorders>
              <w:top w:val="nil"/>
              <w:left w:val="nil"/>
              <w:bottom w:val="single" w:color="000000" w:sz="4" w:space="0"/>
              <w:right w:val="single" w:color="000000" w:sz="4" w:space="0"/>
            </w:tcBorders>
            <w:shd w:val="clear" w:color="auto" w:fill="auto"/>
            <w:vAlign w:val="center"/>
          </w:tcPr>
          <w:p w14:paraId="4AC1248D">
            <w:pPr>
              <w:jc w:val="center"/>
              <w:rPr>
                <w:color w:val="000000"/>
                <w:sz w:val="20"/>
                <w:szCs w:val="20"/>
              </w:rPr>
            </w:pPr>
            <w:r>
              <w:rPr>
                <w:color w:val="000000"/>
                <w:sz w:val="20"/>
                <w:szCs w:val="20"/>
              </w:rPr>
              <w:t>CARBONATO DE CÁLCIO 500MG + COLECALCIFEROL 400UI, COMPRIMIDO.</w:t>
            </w:r>
          </w:p>
        </w:tc>
        <w:tc>
          <w:tcPr>
            <w:tcW w:w="995" w:type="dxa"/>
            <w:tcBorders>
              <w:top w:val="nil"/>
              <w:left w:val="nil"/>
              <w:bottom w:val="single" w:color="000000" w:sz="4" w:space="0"/>
              <w:right w:val="single" w:color="000000" w:sz="4" w:space="0"/>
            </w:tcBorders>
            <w:shd w:val="clear" w:color="auto" w:fill="auto"/>
            <w:vAlign w:val="center"/>
          </w:tcPr>
          <w:p w14:paraId="6EA4215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9A00AEE">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7BD01DC1">
            <w:pPr>
              <w:jc w:val="center"/>
              <w:rPr>
                <w:color w:val="000000"/>
                <w:sz w:val="20"/>
                <w:szCs w:val="20"/>
                <w:lang w:val="en-US"/>
              </w:rPr>
            </w:pPr>
            <w:r>
              <w:rPr>
                <w:color w:val="000000"/>
                <w:sz w:val="20"/>
                <w:szCs w:val="20"/>
                <w:lang w:val="en-US"/>
              </w:rPr>
              <w:t xml:space="preserve"> R$ 0,11 </w:t>
            </w:r>
          </w:p>
        </w:tc>
        <w:tc>
          <w:tcPr>
            <w:tcW w:w="2031" w:type="dxa"/>
            <w:gridSpan w:val="2"/>
            <w:tcBorders>
              <w:top w:val="nil"/>
              <w:left w:val="nil"/>
              <w:bottom w:val="single" w:color="000000" w:sz="4" w:space="0"/>
              <w:right w:val="single" w:color="000000" w:sz="4" w:space="0"/>
            </w:tcBorders>
            <w:shd w:val="clear" w:color="auto" w:fill="auto"/>
            <w:vAlign w:val="center"/>
          </w:tcPr>
          <w:p w14:paraId="7A127862">
            <w:pPr>
              <w:jc w:val="center"/>
              <w:rPr>
                <w:color w:val="000000"/>
                <w:sz w:val="20"/>
                <w:szCs w:val="20"/>
                <w:lang w:val="en-US"/>
              </w:rPr>
            </w:pPr>
            <w:r>
              <w:rPr>
                <w:color w:val="000000"/>
                <w:sz w:val="20"/>
                <w:szCs w:val="20"/>
                <w:lang w:val="en-US"/>
              </w:rPr>
              <w:t xml:space="preserve"> R$                     53,33 </w:t>
            </w:r>
          </w:p>
        </w:tc>
      </w:tr>
      <w:tr w14:paraId="40C1723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4A56C11">
            <w:pPr>
              <w:jc w:val="center"/>
              <w:rPr>
                <w:color w:val="000000"/>
                <w:sz w:val="20"/>
                <w:szCs w:val="20"/>
                <w:lang w:val="en-US"/>
              </w:rPr>
            </w:pPr>
            <w:r>
              <w:rPr>
                <w:color w:val="000000"/>
                <w:sz w:val="20"/>
                <w:szCs w:val="20"/>
                <w:lang w:val="en-US"/>
              </w:rPr>
              <w:t>31</w:t>
            </w:r>
          </w:p>
        </w:tc>
        <w:tc>
          <w:tcPr>
            <w:tcW w:w="2778" w:type="dxa"/>
            <w:tcBorders>
              <w:top w:val="nil"/>
              <w:left w:val="nil"/>
              <w:bottom w:val="single" w:color="000000" w:sz="4" w:space="0"/>
              <w:right w:val="single" w:color="000000" w:sz="4" w:space="0"/>
            </w:tcBorders>
            <w:shd w:val="clear" w:color="auto" w:fill="auto"/>
            <w:vAlign w:val="center"/>
          </w:tcPr>
          <w:p w14:paraId="292F865E">
            <w:pPr>
              <w:jc w:val="center"/>
              <w:rPr>
                <w:color w:val="000000"/>
                <w:sz w:val="20"/>
                <w:szCs w:val="20"/>
              </w:rPr>
            </w:pPr>
            <w:r>
              <w:rPr>
                <w:color w:val="000000"/>
                <w:sz w:val="20"/>
                <w:szCs w:val="20"/>
              </w:rPr>
              <w:t>CARBONATO DE CÁLCIO 500MG, COMPRIMIDO.</w:t>
            </w:r>
          </w:p>
        </w:tc>
        <w:tc>
          <w:tcPr>
            <w:tcW w:w="995" w:type="dxa"/>
            <w:tcBorders>
              <w:top w:val="nil"/>
              <w:left w:val="nil"/>
              <w:bottom w:val="single" w:color="000000" w:sz="4" w:space="0"/>
              <w:right w:val="single" w:color="000000" w:sz="4" w:space="0"/>
            </w:tcBorders>
            <w:shd w:val="clear" w:color="auto" w:fill="auto"/>
            <w:vAlign w:val="center"/>
          </w:tcPr>
          <w:p w14:paraId="1F4294D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855145C">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52FAEADB">
            <w:pPr>
              <w:jc w:val="center"/>
              <w:rPr>
                <w:color w:val="000000"/>
                <w:sz w:val="20"/>
                <w:szCs w:val="20"/>
                <w:lang w:val="en-US"/>
              </w:rPr>
            </w:pPr>
            <w:r>
              <w:rPr>
                <w:color w:val="000000"/>
                <w:sz w:val="20"/>
                <w:szCs w:val="20"/>
                <w:lang w:val="en-US"/>
              </w:rPr>
              <w:t xml:space="preserve"> R$ 0,11 </w:t>
            </w:r>
          </w:p>
        </w:tc>
        <w:tc>
          <w:tcPr>
            <w:tcW w:w="2031" w:type="dxa"/>
            <w:gridSpan w:val="2"/>
            <w:tcBorders>
              <w:top w:val="nil"/>
              <w:left w:val="nil"/>
              <w:bottom w:val="single" w:color="000000" w:sz="4" w:space="0"/>
              <w:right w:val="single" w:color="000000" w:sz="4" w:space="0"/>
            </w:tcBorders>
            <w:shd w:val="clear" w:color="auto" w:fill="auto"/>
            <w:vAlign w:val="center"/>
          </w:tcPr>
          <w:p w14:paraId="7F10C0CD">
            <w:pPr>
              <w:jc w:val="center"/>
              <w:rPr>
                <w:color w:val="000000"/>
                <w:sz w:val="20"/>
                <w:szCs w:val="20"/>
                <w:lang w:val="en-US"/>
              </w:rPr>
            </w:pPr>
            <w:r>
              <w:rPr>
                <w:color w:val="000000"/>
                <w:sz w:val="20"/>
                <w:szCs w:val="20"/>
                <w:lang w:val="en-US"/>
              </w:rPr>
              <w:t xml:space="preserve"> R$                     53,33 </w:t>
            </w:r>
          </w:p>
        </w:tc>
      </w:tr>
      <w:tr w14:paraId="2D5D1F5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84821B7">
            <w:pPr>
              <w:jc w:val="center"/>
              <w:rPr>
                <w:color w:val="000000"/>
                <w:sz w:val="20"/>
                <w:szCs w:val="20"/>
                <w:lang w:val="en-US"/>
              </w:rPr>
            </w:pPr>
            <w:r>
              <w:rPr>
                <w:color w:val="000000"/>
                <w:sz w:val="20"/>
                <w:szCs w:val="20"/>
                <w:lang w:val="en-US"/>
              </w:rPr>
              <w:t>32</w:t>
            </w:r>
          </w:p>
        </w:tc>
        <w:tc>
          <w:tcPr>
            <w:tcW w:w="2778" w:type="dxa"/>
            <w:tcBorders>
              <w:top w:val="nil"/>
              <w:left w:val="nil"/>
              <w:bottom w:val="single" w:color="000000" w:sz="4" w:space="0"/>
              <w:right w:val="single" w:color="000000" w:sz="4" w:space="0"/>
            </w:tcBorders>
            <w:shd w:val="clear" w:color="auto" w:fill="auto"/>
            <w:vAlign w:val="center"/>
          </w:tcPr>
          <w:p w14:paraId="624252FA">
            <w:pPr>
              <w:jc w:val="center"/>
              <w:rPr>
                <w:color w:val="000000"/>
                <w:sz w:val="20"/>
                <w:szCs w:val="20"/>
                <w:lang w:val="en-US"/>
              </w:rPr>
            </w:pPr>
            <w:r>
              <w:rPr>
                <w:color w:val="000000"/>
                <w:sz w:val="20"/>
                <w:szCs w:val="20"/>
                <w:lang w:val="en-US"/>
              </w:rPr>
              <w:t>CARVEDILOL 6,25MG COMPRIMIDO</w:t>
            </w:r>
          </w:p>
        </w:tc>
        <w:tc>
          <w:tcPr>
            <w:tcW w:w="995" w:type="dxa"/>
            <w:tcBorders>
              <w:top w:val="nil"/>
              <w:left w:val="nil"/>
              <w:bottom w:val="single" w:color="000000" w:sz="4" w:space="0"/>
              <w:right w:val="single" w:color="000000" w:sz="4" w:space="0"/>
            </w:tcBorders>
            <w:shd w:val="clear" w:color="auto" w:fill="auto"/>
            <w:vAlign w:val="center"/>
          </w:tcPr>
          <w:p w14:paraId="2576376F">
            <w:pPr>
              <w:jc w:val="center"/>
              <w:rPr>
                <w:color w:val="000000"/>
                <w:sz w:val="20"/>
                <w:szCs w:val="20"/>
                <w:lang w:val="en-US"/>
              </w:rPr>
            </w:pPr>
            <w:r>
              <w:rPr>
                <w:color w:val="000000"/>
                <w:sz w:val="20"/>
                <w:szCs w:val="20"/>
                <w:lang w:val="en-US"/>
              </w:rPr>
              <w:t>COMP</w:t>
            </w:r>
          </w:p>
        </w:tc>
        <w:tc>
          <w:tcPr>
            <w:tcW w:w="991" w:type="dxa"/>
            <w:tcBorders>
              <w:top w:val="nil"/>
              <w:left w:val="nil"/>
              <w:bottom w:val="single" w:color="000000" w:sz="4" w:space="0"/>
              <w:right w:val="single" w:color="000000" w:sz="4" w:space="0"/>
            </w:tcBorders>
            <w:shd w:val="clear" w:color="auto" w:fill="auto"/>
            <w:noWrap/>
            <w:vAlign w:val="center"/>
          </w:tcPr>
          <w:p w14:paraId="43396568">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BF41695">
            <w:pPr>
              <w:jc w:val="center"/>
              <w:rPr>
                <w:color w:val="000000"/>
                <w:sz w:val="20"/>
                <w:szCs w:val="20"/>
                <w:lang w:val="en-US"/>
              </w:rPr>
            </w:pPr>
            <w:r>
              <w:rPr>
                <w:color w:val="000000"/>
                <w:sz w:val="20"/>
                <w:szCs w:val="20"/>
                <w:lang w:val="en-US"/>
              </w:rPr>
              <w:t xml:space="preserve"> R$ 0,08 </w:t>
            </w:r>
          </w:p>
        </w:tc>
        <w:tc>
          <w:tcPr>
            <w:tcW w:w="2031" w:type="dxa"/>
            <w:gridSpan w:val="2"/>
            <w:tcBorders>
              <w:top w:val="nil"/>
              <w:left w:val="nil"/>
              <w:bottom w:val="single" w:color="000000" w:sz="4" w:space="0"/>
              <w:right w:val="single" w:color="000000" w:sz="4" w:space="0"/>
            </w:tcBorders>
            <w:shd w:val="clear" w:color="auto" w:fill="auto"/>
            <w:vAlign w:val="center"/>
          </w:tcPr>
          <w:p w14:paraId="2E1316C4">
            <w:pPr>
              <w:jc w:val="center"/>
              <w:rPr>
                <w:color w:val="000000"/>
                <w:sz w:val="20"/>
                <w:szCs w:val="20"/>
                <w:lang w:val="en-US"/>
              </w:rPr>
            </w:pPr>
            <w:r>
              <w:rPr>
                <w:color w:val="000000"/>
                <w:sz w:val="20"/>
                <w:szCs w:val="20"/>
                <w:lang w:val="en-US"/>
              </w:rPr>
              <w:t xml:space="preserve"> R$                     15,33 </w:t>
            </w:r>
          </w:p>
        </w:tc>
      </w:tr>
      <w:tr w14:paraId="77B8A29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8891B88">
            <w:pPr>
              <w:jc w:val="center"/>
              <w:rPr>
                <w:color w:val="000000"/>
                <w:sz w:val="20"/>
                <w:szCs w:val="20"/>
                <w:lang w:val="en-US"/>
              </w:rPr>
            </w:pPr>
            <w:r>
              <w:rPr>
                <w:color w:val="000000"/>
                <w:sz w:val="20"/>
                <w:szCs w:val="20"/>
                <w:lang w:val="en-US"/>
              </w:rPr>
              <w:t>33</w:t>
            </w:r>
          </w:p>
        </w:tc>
        <w:tc>
          <w:tcPr>
            <w:tcW w:w="2778" w:type="dxa"/>
            <w:tcBorders>
              <w:top w:val="nil"/>
              <w:left w:val="nil"/>
              <w:bottom w:val="single" w:color="000000" w:sz="4" w:space="0"/>
              <w:right w:val="single" w:color="000000" w:sz="4" w:space="0"/>
            </w:tcBorders>
            <w:shd w:val="clear" w:color="auto" w:fill="auto"/>
            <w:vAlign w:val="center"/>
          </w:tcPr>
          <w:p w14:paraId="6EF22E0F">
            <w:pPr>
              <w:jc w:val="center"/>
              <w:rPr>
                <w:color w:val="000000"/>
                <w:sz w:val="20"/>
                <w:szCs w:val="20"/>
              </w:rPr>
            </w:pPr>
            <w:r>
              <w:rPr>
                <w:color w:val="000000"/>
                <w:sz w:val="20"/>
                <w:szCs w:val="20"/>
              </w:rPr>
              <w:t>CARVAO VEGETAL ATIVADO 250MG COMPRIMIDO</w:t>
            </w:r>
          </w:p>
        </w:tc>
        <w:tc>
          <w:tcPr>
            <w:tcW w:w="995" w:type="dxa"/>
            <w:tcBorders>
              <w:top w:val="nil"/>
              <w:left w:val="nil"/>
              <w:bottom w:val="single" w:color="000000" w:sz="4" w:space="0"/>
              <w:right w:val="single" w:color="000000" w:sz="4" w:space="0"/>
            </w:tcBorders>
            <w:shd w:val="clear" w:color="auto" w:fill="auto"/>
            <w:vAlign w:val="center"/>
          </w:tcPr>
          <w:p w14:paraId="5BDDE6B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AE9D313">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275367C1">
            <w:pPr>
              <w:jc w:val="center"/>
              <w:rPr>
                <w:color w:val="000000"/>
                <w:sz w:val="20"/>
                <w:szCs w:val="20"/>
                <w:lang w:val="en-US"/>
              </w:rPr>
            </w:pPr>
            <w:r>
              <w:rPr>
                <w:color w:val="000000"/>
                <w:sz w:val="20"/>
                <w:szCs w:val="20"/>
                <w:lang w:val="en-US"/>
              </w:rPr>
              <w:t xml:space="preserve"> R$ 1,57 </w:t>
            </w:r>
          </w:p>
        </w:tc>
        <w:tc>
          <w:tcPr>
            <w:tcW w:w="2031" w:type="dxa"/>
            <w:gridSpan w:val="2"/>
            <w:tcBorders>
              <w:top w:val="nil"/>
              <w:left w:val="nil"/>
              <w:bottom w:val="single" w:color="000000" w:sz="4" w:space="0"/>
              <w:right w:val="single" w:color="000000" w:sz="4" w:space="0"/>
            </w:tcBorders>
            <w:shd w:val="clear" w:color="auto" w:fill="auto"/>
            <w:vAlign w:val="center"/>
          </w:tcPr>
          <w:p w14:paraId="45C02783">
            <w:pPr>
              <w:jc w:val="center"/>
              <w:rPr>
                <w:color w:val="000000"/>
                <w:sz w:val="20"/>
                <w:szCs w:val="20"/>
                <w:lang w:val="en-US"/>
              </w:rPr>
            </w:pPr>
            <w:r>
              <w:rPr>
                <w:color w:val="000000"/>
                <w:sz w:val="20"/>
                <w:szCs w:val="20"/>
                <w:lang w:val="en-US"/>
              </w:rPr>
              <w:t xml:space="preserve"> R$                   157,00 </w:t>
            </w:r>
          </w:p>
        </w:tc>
      </w:tr>
      <w:tr w14:paraId="4C89B0F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143023C">
            <w:pPr>
              <w:jc w:val="center"/>
              <w:rPr>
                <w:color w:val="000000"/>
                <w:sz w:val="20"/>
                <w:szCs w:val="20"/>
                <w:lang w:val="en-US"/>
              </w:rPr>
            </w:pPr>
            <w:r>
              <w:rPr>
                <w:color w:val="000000"/>
                <w:sz w:val="20"/>
                <w:szCs w:val="20"/>
                <w:lang w:val="en-US"/>
              </w:rPr>
              <w:t>34</w:t>
            </w:r>
          </w:p>
        </w:tc>
        <w:tc>
          <w:tcPr>
            <w:tcW w:w="2778" w:type="dxa"/>
            <w:tcBorders>
              <w:top w:val="nil"/>
              <w:left w:val="nil"/>
              <w:bottom w:val="single" w:color="000000" w:sz="4" w:space="0"/>
              <w:right w:val="single" w:color="000000" w:sz="4" w:space="0"/>
            </w:tcBorders>
            <w:shd w:val="clear" w:color="auto" w:fill="auto"/>
            <w:vAlign w:val="center"/>
          </w:tcPr>
          <w:p w14:paraId="02B956E5">
            <w:pPr>
              <w:jc w:val="center"/>
              <w:rPr>
                <w:color w:val="000000"/>
                <w:sz w:val="20"/>
                <w:szCs w:val="20"/>
              </w:rPr>
            </w:pPr>
            <w:r>
              <w:rPr>
                <w:color w:val="000000"/>
                <w:sz w:val="20"/>
                <w:szCs w:val="20"/>
              </w:rPr>
              <w:t>CEFALEXINA, SUSPENSAO ORAL  250 MG/5ML FRASCO COM 60ML</w:t>
            </w:r>
          </w:p>
        </w:tc>
        <w:tc>
          <w:tcPr>
            <w:tcW w:w="995" w:type="dxa"/>
            <w:tcBorders>
              <w:top w:val="nil"/>
              <w:left w:val="nil"/>
              <w:bottom w:val="single" w:color="000000" w:sz="4" w:space="0"/>
              <w:right w:val="single" w:color="000000" w:sz="4" w:space="0"/>
            </w:tcBorders>
            <w:shd w:val="clear" w:color="auto" w:fill="auto"/>
            <w:vAlign w:val="center"/>
          </w:tcPr>
          <w:p w14:paraId="1B47514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A05FE14">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72F0F1F5">
            <w:pPr>
              <w:jc w:val="center"/>
              <w:rPr>
                <w:color w:val="000000"/>
                <w:sz w:val="20"/>
                <w:szCs w:val="20"/>
                <w:lang w:val="en-US"/>
              </w:rPr>
            </w:pPr>
            <w:r>
              <w:rPr>
                <w:color w:val="000000"/>
                <w:sz w:val="20"/>
                <w:szCs w:val="20"/>
                <w:lang w:val="en-US"/>
              </w:rPr>
              <w:t xml:space="preserve"> R$ 10,97 </w:t>
            </w:r>
          </w:p>
        </w:tc>
        <w:tc>
          <w:tcPr>
            <w:tcW w:w="2031" w:type="dxa"/>
            <w:gridSpan w:val="2"/>
            <w:tcBorders>
              <w:top w:val="nil"/>
              <w:left w:val="nil"/>
              <w:bottom w:val="single" w:color="000000" w:sz="4" w:space="0"/>
              <w:right w:val="single" w:color="000000" w:sz="4" w:space="0"/>
            </w:tcBorders>
            <w:shd w:val="clear" w:color="auto" w:fill="auto"/>
            <w:vAlign w:val="center"/>
          </w:tcPr>
          <w:p w14:paraId="207F3E67">
            <w:pPr>
              <w:jc w:val="center"/>
              <w:rPr>
                <w:color w:val="000000"/>
                <w:sz w:val="20"/>
                <w:szCs w:val="20"/>
                <w:lang w:val="en-US"/>
              </w:rPr>
            </w:pPr>
            <w:r>
              <w:rPr>
                <w:color w:val="000000"/>
                <w:sz w:val="20"/>
                <w:szCs w:val="20"/>
                <w:lang w:val="en-US"/>
              </w:rPr>
              <w:t xml:space="preserve"> R$                8.778,67 </w:t>
            </w:r>
          </w:p>
        </w:tc>
      </w:tr>
      <w:tr w14:paraId="6676A6E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9579CE5">
            <w:pPr>
              <w:jc w:val="center"/>
              <w:rPr>
                <w:color w:val="000000"/>
                <w:sz w:val="20"/>
                <w:szCs w:val="20"/>
                <w:lang w:val="en-US"/>
              </w:rPr>
            </w:pPr>
            <w:r>
              <w:rPr>
                <w:color w:val="000000"/>
                <w:sz w:val="20"/>
                <w:szCs w:val="20"/>
                <w:lang w:val="en-US"/>
              </w:rPr>
              <w:t>35</w:t>
            </w:r>
          </w:p>
        </w:tc>
        <w:tc>
          <w:tcPr>
            <w:tcW w:w="2778" w:type="dxa"/>
            <w:tcBorders>
              <w:top w:val="nil"/>
              <w:left w:val="nil"/>
              <w:bottom w:val="single" w:color="000000" w:sz="4" w:space="0"/>
              <w:right w:val="single" w:color="000000" w:sz="4" w:space="0"/>
            </w:tcBorders>
            <w:shd w:val="clear" w:color="auto" w:fill="auto"/>
            <w:vAlign w:val="center"/>
          </w:tcPr>
          <w:p w14:paraId="112AE5DF">
            <w:pPr>
              <w:jc w:val="center"/>
              <w:rPr>
                <w:color w:val="000000"/>
                <w:sz w:val="20"/>
                <w:szCs w:val="20"/>
                <w:lang w:val="en-US"/>
              </w:rPr>
            </w:pPr>
            <w:r>
              <w:rPr>
                <w:color w:val="000000"/>
                <w:sz w:val="20"/>
                <w:szCs w:val="20"/>
                <w:lang w:val="en-US"/>
              </w:rPr>
              <w:t>CEFALEXINA, CAPSULA/DRAGEA 500 MG.</w:t>
            </w:r>
          </w:p>
        </w:tc>
        <w:tc>
          <w:tcPr>
            <w:tcW w:w="995" w:type="dxa"/>
            <w:tcBorders>
              <w:top w:val="nil"/>
              <w:left w:val="nil"/>
              <w:bottom w:val="single" w:color="000000" w:sz="4" w:space="0"/>
              <w:right w:val="single" w:color="000000" w:sz="4" w:space="0"/>
            </w:tcBorders>
            <w:shd w:val="clear" w:color="auto" w:fill="auto"/>
            <w:vAlign w:val="center"/>
          </w:tcPr>
          <w:p w14:paraId="35C145F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2A63081">
            <w:pPr>
              <w:jc w:val="center"/>
              <w:rPr>
                <w:color w:val="000000"/>
                <w:sz w:val="20"/>
                <w:szCs w:val="20"/>
                <w:lang w:val="en-US"/>
              </w:rPr>
            </w:pPr>
            <w:r>
              <w:rPr>
                <w:color w:val="000000"/>
                <w:sz w:val="20"/>
                <w:szCs w:val="20"/>
                <w:lang w:val="en-US"/>
              </w:rPr>
              <w:t>20.000</w:t>
            </w:r>
          </w:p>
        </w:tc>
        <w:tc>
          <w:tcPr>
            <w:tcW w:w="1239" w:type="dxa"/>
            <w:tcBorders>
              <w:top w:val="nil"/>
              <w:left w:val="nil"/>
              <w:bottom w:val="single" w:color="000000" w:sz="4" w:space="0"/>
              <w:right w:val="single" w:color="000000" w:sz="4" w:space="0"/>
            </w:tcBorders>
            <w:shd w:val="clear" w:color="auto" w:fill="auto"/>
            <w:vAlign w:val="center"/>
          </w:tcPr>
          <w:p w14:paraId="4C9FB6E7">
            <w:pPr>
              <w:jc w:val="center"/>
              <w:rPr>
                <w:color w:val="000000"/>
                <w:sz w:val="20"/>
                <w:szCs w:val="20"/>
                <w:lang w:val="en-US"/>
              </w:rPr>
            </w:pPr>
            <w:r>
              <w:rPr>
                <w:color w:val="000000"/>
                <w:sz w:val="20"/>
                <w:szCs w:val="20"/>
                <w:lang w:val="en-US"/>
              </w:rPr>
              <w:t xml:space="preserve"> R$ 1,01 </w:t>
            </w:r>
          </w:p>
        </w:tc>
        <w:tc>
          <w:tcPr>
            <w:tcW w:w="2031" w:type="dxa"/>
            <w:gridSpan w:val="2"/>
            <w:tcBorders>
              <w:top w:val="nil"/>
              <w:left w:val="nil"/>
              <w:bottom w:val="single" w:color="000000" w:sz="4" w:space="0"/>
              <w:right w:val="single" w:color="000000" w:sz="4" w:space="0"/>
            </w:tcBorders>
            <w:shd w:val="clear" w:color="auto" w:fill="auto"/>
            <w:vAlign w:val="center"/>
          </w:tcPr>
          <w:p w14:paraId="2638A74B">
            <w:pPr>
              <w:jc w:val="center"/>
              <w:rPr>
                <w:color w:val="000000"/>
                <w:sz w:val="20"/>
                <w:szCs w:val="20"/>
                <w:lang w:val="en-US"/>
              </w:rPr>
            </w:pPr>
            <w:r>
              <w:rPr>
                <w:color w:val="000000"/>
                <w:sz w:val="20"/>
                <w:szCs w:val="20"/>
                <w:lang w:val="en-US"/>
              </w:rPr>
              <w:t xml:space="preserve"> R$              20.133,33 </w:t>
            </w:r>
          </w:p>
        </w:tc>
      </w:tr>
      <w:tr w14:paraId="0958B02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0ED269B">
            <w:pPr>
              <w:jc w:val="center"/>
              <w:rPr>
                <w:color w:val="000000"/>
                <w:sz w:val="20"/>
                <w:szCs w:val="20"/>
                <w:lang w:val="en-US"/>
              </w:rPr>
            </w:pPr>
            <w:r>
              <w:rPr>
                <w:color w:val="000000"/>
                <w:sz w:val="20"/>
                <w:szCs w:val="20"/>
                <w:lang w:val="en-US"/>
              </w:rPr>
              <w:t>36</w:t>
            </w:r>
          </w:p>
        </w:tc>
        <w:tc>
          <w:tcPr>
            <w:tcW w:w="2778" w:type="dxa"/>
            <w:tcBorders>
              <w:top w:val="nil"/>
              <w:left w:val="nil"/>
              <w:bottom w:val="single" w:color="000000" w:sz="4" w:space="0"/>
              <w:right w:val="single" w:color="000000" w:sz="4" w:space="0"/>
            </w:tcBorders>
            <w:shd w:val="clear" w:color="auto" w:fill="auto"/>
            <w:vAlign w:val="center"/>
          </w:tcPr>
          <w:p w14:paraId="54EF07D6">
            <w:pPr>
              <w:jc w:val="center"/>
              <w:rPr>
                <w:color w:val="000000"/>
                <w:sz w:val="20"/>
                <w:szCs w:val="20"/>
                <w:lang w:val="en-US"/>
              </w:rPr>
            </w:pPr>
            <w:r>
              <w:rPr>
                <w:color w:val="000000"/>
                <w:sz w:val="20"/>
                <w:szCs w:val="20"/>
                <w:lang w:val="en-US"/>
              </w:rPr>
              <w:t>CETOCONAZOL 200MG, COMPRIMIDO.</w:t>
            </w:r>
          </w:p>
        </w:tc>
        <w:tc>
          <w:tcPr>
            <w:tcW w:w="995" w:type="dxa"/>
            <w:tcBorders>
              <w:top w:val="nil"/>
              <w:left w:val="nil"/>
              <w:bottom w:val="single" w:color="000000" w:sz="4" w:space="0"/>
              <w:right w:val="single" w:color="000000" w:sz="4" w:space="0"/>
            </w:tcBorders>
            <w:shd w:val="clear" w:color="auto" w:fill="auto"/>
            <w:vAlign w:val="center"/>
          </w:tcPr>
          <w:p w14:paraId="710C7C6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70E39B8">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47C8EC55">
            <w:pPr>
              <w:jc w:val="center"/>
              <w:rPr>
                <w:color w:val="000000"/>
                <w:sz w:val="20"/>
                <w:szCs w:val="20"/>
                <w:lang w:val="en-US"/>
              </w:rPr>
            </w:pPr>
            <w:r>
              <w:rPr>
                <w:color w:val="000000"/>
                <w:sz w:val="20"/>
                <w:szCs w:val="20"/>
                <w:lang w:val="en-US"/>
              </w:rPr>
              <w:t xml:space="preserve"> R$ 0,32 </w:t>
            </w:r>
          </w:p>
        </w:tc>
        <w:tc>
          <w:tcPr>
            <w:tcW w:w="2031" w:type="dxa"/>
            <w:gridSpan w:val="2"/>
            <w:tcBorders>
              <w:top w:val="nil"/>
              <w:left w:val="nil"/>
              <w:bottom w:val="single" w:color="000000" w:sz="4" w:space="0"/>
              <w:right w:val="single" w:color="000000" w:sz="4" w:space="0"/>
            </w:tcBorders>
            <w:shd w:val="clear" w:color="auto" w:fill="auto"/>
            <w:vAlign w:val="center"/>
          </w:tcPr>
          <w:p w14:paraId="021F6455">
            <w:pPr>
              <w:jc w:val="center"/>
              <w:rPr>
                <w:color w:val="000000"/>
                <w:sz w:val="20"/>
                <w:szCs w:val="20"/>
                <w:lang w:val="en-US"/>
              </w:rPr>
            </w:pPr>
            <w:r>
              <w:rPr>
                <w:color w:val="000000"/>
                <w:sz w:val="20"/>
                <w:szCs w:val="20"/>
                <w:lang w:val="en-US"/>
              </w:rPr>
              <w:t xml:space="preserve"> R$                   158,33 </w:t>
            </w:r>
          </w:p>
        </w:tc>
      </w:tr>
      <w:tr w14:paraId="26A293D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A698BA7">
            <w:pPr>
              <w:jc w:val="center"/>
              <w:rPr>
                <w:color w:val="000000"/>
                <w:sz w:val="20"/>
                <w:szCs w:val="20"/>
                <w:lang w:val="en-US"/>
              </w:rPr>
            </w:pPr>
            <w:r>
              <w:rPr>
                <w:color w:val="000000"/>
                <w:sz w:val="20"/>
                <w:szCs w:val="20"/>
                <w:lang w:val="en-US"/>
              </w:rPr>
              <w:t>37</w:t>
            </w:r>
          </w:p>
        </w:tc>
        <w:tc>
          <w:tcPr>
            <w:tcW w:w="2778" w:type="dxa"/>
            <w:tcBorders>
              <w:top w:val="nil"/>
              <w:left w:val="nil"/>
              <w:bottom w:val="single" w:color="000000" w:sz="4" w:space="0"/>
              <w:right w:val="single" w:color="000000" w:sz="4" w:space="0"/>
            </w:tcBorders>
            <w:shd w:val="clear" w:color="auto" w:fill="auto"/>
            <w:vAlign w:val="center"/>
          </w:tcPr>
          <w:p w14:paraId="2E1F4FD7">
            <w:pPr>
              <w:jc w:val="center"/>
              <w:rPr>
                <w:color w:val="000000"/>
                <w:sz w:val="20"/>
                <w:szCs w:val="20"/>
                <w:lang w:val="en-US"/>
              </w:rPr>
            </w:pPr>
            <w:r>
              <w:rPr>
                <w:color w:val="000000"/>
                <w:sz w:val="20"/>
                <w:szCs w:val="20"/>
                <w:lang w:val="en-US"/>
              </w:rPr>
              <w:t>CETOCONAZOL CREME 20MG/G 30G</w:t>
            </w:r>
          </w:p>
        </w:tc>
        <w:tc>
          <w:tcPr>
            <w:tcW w:w="995" w:type="dxa"/>
            <w:tcBorders>
              <w:top w:val="nil"/>
              <w:left w:val="nil"/>
              <w:bottom w:val="single" w:color="000000" w:sz="4" w:space="0"/>
              <w:right w:val="single" w:color="000000" w:sz="4" w:space="0"/>
            </w:tcBorders>
            <w:shd w:val="clear" w:color="auto" w:fill="auto"/>
            <w:vAlign w:val="center"/>
          </w:tcPr>
          <w:p w14:paraId="0246AEF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CB29F8A">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1B9F71FA">
            <w:pPr>
              <w:jc w:val="center"/>
              <w:rPr>
                <w:color w:val="000000"/>
                <w:sz w:val="20"/>
                <w:szCs w:val="20"/>
                <w:lang w:val="en-US"/>
              </w:rPr>
            </w:pPr>
            <w:r>
              <w:rPr>
                <w:color w:val="000000"/>
                <w:sz w:val="20"/>
                <w:szCs w:val="20"/>
                <w:lang w:val="en-US"/>
              </w:rPr>
              <w:t xml:space="preserve"> R$ 4,13 </w:t>
            </w:r>
          </w:p>
        </w:tc>
        <w:tc>
          <w:tcPr>
            <w:tcW w:w="2031" w:type="dxa"/>
            <w:gridSpan w:val="2"/>
            <w:tcBorders>
              <w:top w:val="nil"/>
              <w:left w:val="nil"/>
              <w:bottom w:val="single" w:color="000000" w:sz="4" w:space="0"/>
              <w:right w:val="single" w:color="000000" w:sz="4" w:space="0"/>
            </w:tcBorders>
            <w:shd w:val="clear" w:color="auto" w:fill="auto"/>
            <w:vAlign w:val="center"/>
          </w:tcPr>
          <w:p w14:paraId="4EE447C8">
            <w:pPr>
              <w:jc w:val="center"/>
              <w:rPr>
                <w:color w:val="000000"/>
                <w:sz w:val="20"/>
                <w:szCs w:val="20"/>
                <w:lang w:val="en-US"/>
              </w:rPr>
            </w:pPr>
            <w:r>
              <w:rPr>
                <w:color w:val="000000"/>
                <w:sz w:val="20"/>
                <w:szCs w:val="20"/>
                <w:lang w:val="en-US"/>
              </w:rPr>
              <w:t xml:space="preserve"> R$                   206,50 </w:t>
            </w:r>
          </w:p>
        </w:tc>
      </w:tr>
      <w:tr w14:paraId="777B26B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60E137E">
            <w:pPr>
              <w:jc w:val="center"/>
              <w:rPr>
                <w:color w:val="000000"/>
                <w:sz w:val="20"/>
                <w:szCs w:val="20"/>
                <w:lang w:val="en-US"/>
              </w:rPr>
            </w:pPr>
            <w:r>
              <w:rPr>
                <w:color w:val="000000"/>
                <w:sz w:val="20"/>
                <w:szCs w:val="20"/>
                <w:lang w:val="en-US"/>
              </w:rPr>
              <w:t>38</w:t>
            </w:r>
          </w:p>
        </w:tc>
        <w:tc>
          <w:tcPr>
            <w:tcW w:w="2778" w:type="dxa"/>
            <w:tcBorders>
              <w:top w:val="nil"/>
              <w:left w:val="nil"/>
              <w:bottom w:val="single" w:color="000000" w:sz="4" w:space="0"/>
              <w:right w:val="single" w:color="000000" w:sz="4" w:space="0"/>
            </w:tcBorders>
            <w:shd w:val="clear" w:color="auto" w:fill="auto"/>
            <w:vAlign w:val="center"/>
          </w:tcPr>
          <w:p w14:paraId="250E9CB2">
            <w:pPr>
              <w:jc w:val="center"/>
              <w:rPr>
                <w:color w:val="000000"/>
                <w:sz w:val="20"/>
                <w:szCs w:val="20"/>
              </w:rPr>
            </w:pPr>
            <w:r>
              <w:rPr>
                <w:color w:val="000000"/>
                <w:sz w:val="20"/>
                <w:szCs w:val="20"/>
              </w:rPr>
              <w:t>CIPROFLOXACINO, CLORIDRATO DE, 250 MG, COMPRIMIDO.</w:t>
            </w:r>
          </w:p>
        </w:tc>
        <w:tc>
          <w:tcPr>
            <w:tcW w:w="995" w:type="dxa"/>
            <w:tcBorders>
              <w:top w:val="nil"/>
              <w:left w:val="nil"/>
              <w:bottom w:val="single" w:color="000000" w:sz="4" w:space="0"/>
              <w:right w:val="single" w:color="000000" w:sz="4" w:space="0"/>
            </w:tcBorders>
            <w:shd w:val="clear" w:color="auto" w:fill="auto"/>
            <w:vAlign w:val="center"/>
          </w:tcPr>
          <w:p w14:paraId="3C9E1CE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8C875C9">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D5B50A6">
            <w:pPr>
              <w:jc w:val="center"/>
              <w:rPr>
                <w:color w:val="000000"/>
                <w:sz w:val="20"/>
                <w:szCs w:val="20"/>
                <w:lang w:val="en-US"/>
              </w:rPr>
            </w:pPr>
            <w:r>
              <w:rPr>
                <w:color w:val="000000"/>
                <w:sz w:val="20"/>
                <w:szCs w:val="20"/>
                <w:lang w:val="en-US"/>
              </w:rPr>
              <w:t xml:space="preserve"> R$ 0,28 </w:t>
            </w:r>
          </w:p>
        </w:tc>
        <w:tc>
          <w:tcPr>
            <w:tcW w:w="2031" w:type="dxa"/>
            <w:gridSpan w:val="2"/>
            <w:tcBorders>
              <w:top w:val="nil"/>
              <w:left w:val="nil"/>
              <w:bottom w:val="single" w:color="000000" w:sz="4" w:space="0"/>
              <w:right w:val="single" w:color="000000" w:sz="4" w:space="0"/>
            </w:tcBorders>
            <w:shd w:val="clear" w:color="auto" w:fill="auto"/>
            <w:vAlign w:val="center"/>
          </w:tcPr>
          <w:p w14:paraId="1331C5BA">
            <w:pPr>
              <w:jc w:val="center"/>
              <w:rPr>
                <w:color w:val="000000"/>
                <w:sz w:val="20"/>
                <w:szCs w:val="20"/>
                <w:lang w:val="en-US"/>
              </w:rPr>
            </w:pPr>
            <w:r>
              <w:rPr>
                <w:color w:val="000000"/>
                <w:sz w:val="20"/>
                <w:szCs w:val="20"/>
                <w:lang w:val="en-US"/>
              </w:rPr>
              <w:t xml:space="preserve"> R$                     27,67 </w:t>
            </w:r>
          </w:p>
        </w:tc>
      </w:tr>
      <w:tr w14:paraId="275E27A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8A2D60">
            <w:pPr>
              <w:jc w:val="center"/>
              <w:rPr>
                <w:color w:val="000000"/>
                <w:sz w:val="20"/>
                <w:szCs w:val="20"/>
                <w:lang w:val="en-US"/>
              </w:rPr>
            </w:pPr>
            <w:r>
              <w:rPr>
                <w:color w:val="000000"/>
                <w:sz w:val="20"/>
                <w:szCs w:val="20"/>
                <w:lang w:val="en-US"/>
              </w:rPr>
              <w:t>39</w:t>
            </w:r>
          </w:p>
        </w:tc>
        <w:tc>
          <w:tcPr>
            <w:tcW w:w="2778" w:type="dxa"/>
            <w:tcBorders>
              <w:top w:val="nil"/>
              <w:left w:val="nil"/>
              <w:bottom w:val="single" w:color="000000" w:sz="4" w:space="0"/>
              <w:right w:val="single" w:color="000000" w:sz="4" w:space="0"/>
            </w:tcBorders>
            <w:shd w:val="clear" w:color="auto" w:fill="auto"/>
            <w:vAlign w:val="center"/>
          </w:tcPr>
          <w:p w14:paraId="31FB9A5C">
            <w:pPr>
              <w:jc w:val="center"/>
              <w:rPr>
                <w:color w:val="000000"/>
                <w:sz w:val="20"/>
                <w:szCs w:val="20"/>
              </w:rPr>
            </w:pPr>
            <w:r>
              <w:rPr>
                <w:color w:val="000000"/>
                <w:sz w:val="20"/>
                <w:szCs w:val="20"/>
              </w:rPr>
              <w:t>CIPROFLOXACINO, CLORIDRATO DE, 500 MG,COMPRIMIDO.</w:t>
            </w:r>
          </w:p>
        </w:tc>
        <w:tc>
          <w:tcPr>
            <w:tcW w:w="995" w:type="dxa"/>
            <w:tcBorders>
              <w:top w:val="nil"/>
              <w:left w:val="nil"/>
              <w:bottom w:val="single" w:color="000000" w:sz="4" w:space="0"/>
              <w:right w:val="single" w:color="000000" w:sz="4" w:space="0"/>
            </w:tcBorders>
            <w:shd w:val="clear" w:color="auto" w:fill="auto"/>
            <w:vAlign w:val="center"/>
          </w:tcPr>
          <w:p w14:paraId="1C5D972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D7BD9C7">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235E8CBF">
            <w:pPr>
              <w:jc w:val="center"/>
              <w:rPr>
                <w:color w:val="000000"/>
                <w:sz w:val="20"/>
                <w:szCs w:val="20"/>
                <w:lang w:val="en-US"/>
              </w:rPr>
            </w:pPr>
            <w:r>
              <w:rPr>
                <w:color w:val="000000"/>
                <w:sz w:val="20"/>
                <w:szCs w:val="20"/>
                <w:lang w:val="en-US"/>
              </w:rPr>
              <w:t xml:space="preserve"> R$ 0,28 </w:t>
            </w:r>
          </w:p>
        </w:tc>
        <w:tc>
          <w:tcPr>
            <w:tcW w:w="2031" w:type="dxa"/>
            <w:gridSpan w:val="2"/>
            <w:tcBorders>
              <w:top w:val="nil"/>
              <w:left w:val="nil"/>
              <w:bottom w:val="single" w:color="000000" w:sz="4" w:space="0"/>
              <w:right w:val="single" w:color="000000" w:sz="4" w:space="0"/>
            </w:tcBorders>
            <w:shd w:val="clear" w:color="auto" w:fill="auto"/>
            <w:vAlign w:val="center"/>
          </w:tcPr>
          <w:p w14:paraId="7D4A52F9">
            <w:pPr>
              <w:jc w:val="center"/>
              <w:rPr>
                <w:color w:val="000000"/>
                <w:sz w:val="20"/>
                <w:szCs w:val="20"/>
                <w:lang w:val="en-US"/>
              </w:rPr>
            </w:pPr>
            <w:r>
              <w:rPr>
                <w:color w:val="000000"/>
                <w:sz w:val="20"/>
                <w:szCs w:val="20"/>
                <w:lang w:val="en-US"/>
              </w:rPr>
              <w:t xml:space="preserve"> R$                2.766,67 </w:t>
            </w:r>
          </w:p>
        </w:tc>
      </w:tr>
      <w:tr w14:paraId="4146B02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222E0B1">
            <w:pPr>
              <w:jc w:val="center"/>
              <w:rPr>
                <w:color w:val="000000"/>
                <w:sz w:val="20"/>
                <w:szCs w:val="20"/>
                <w:lang w:val="en-US"/>
              </w:rPr>
            </w:pPr>
            <w:r>
              <w:rPr>
                <w:color w:val="000000"/>
                <w:sz w:val="20"/>
                <w:szCs w:val="20"/>
                <w:lang w:val="en-US"/>
              </w:rPr>
              <w:t>40</w:t>
            </w:r>
          </w:p>
        </w:tc>
        <w:tc>
          <w:tcPr>
            <w:tcW w:w="2778" w:type="dxa"/>
            <w:tcBorders>
              <w:top w:val="nil"/>
              <w:left w:val="nil"/>
              <w:bottom w:val="single" w:color="000000" w:sz="4" w:space="0"/>
              <w:right w:val="single" w:color="000000" w:sz="4" w:space="0"/>
            </w:tcBorders>
            <w:shd w:val="clear" w:color="auto" w:fill="auto"/>
            <w:vAlign w:val="center"/>
          </w:tcPr>
          <w:p w14:paraId="6F12CFA6">
            <w:pPr>
              <w:jc w:val="center"/>
              <w:rPr>
                <w:color w:val="000000"/>
                <w:sz w:val="20"/>
                <w:szCs w:val="20"/>
                <w:lang w:val="en-US"/>
              </w:rPr>
            </w:pPr>
            <w:r>
              <w:rPr>
                <w:color w:val="000000"/>
                <w:sz w:val="20"/>
                <w:szCs w:val="20"/>
                <w:lang w:val="en-US"/>
              </w:rPr>
              <w:t>CLINDAMICINA 300MG COMP</w:t>
            </w:r>
          </w:p>
        </w:tc>
        <w:tc>
          <w:tcPr>
            <w:tcW w:w="995" w:type="dxa"/>
            <w:tcBorders>
              <w:top w:val="nil"/>
              <w:left w:val="nil"/>
              <w:bottom w:val="single" w:color="000000" w:sz="4" w:space="0"/>
              <w:right w:val="single" w:color="000000" w:sz="4" w:space="0"/>
            </w:tcBorders>
            <w:shd w:val="clear" w:color="auto" w:fill="auto"/>
            <w:vAlign w:val="center"/>
          </w:tcPr>
          <w:p w14:paraId="3FB4FBF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D339C96">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600AD625">
            <w:pPr>
              <w:jc w:val="center"/>
              <w:rPr>
                <w:color w:val="000000"/>
                <w:sz w:val="20"/>
                <w:szCs w:val="20"/>
                <w:lang w:val="en-US"/>
              </w:rPr>
            </w:pPr>
            <w:r>
              <w:rPr>
                <w:color w:val="000000"/>
                <w:sz w:val="20"/>
                <w:szCs w:val="20"/>
                <w:lang w:val="en-US"/>
              </w:rPr>
              <w:t xml:space="preserve"> R$ 1,87 </w:t>
            </w:r>
          </w:p>
        </w:tc>
        <w:tc>
          <w:tcPr>
            <w:tcW w:w="2031" w:type="dxa"/>
            <w:gridSpan w:val="2"/>
            <w:tcBorders>
              <w:top w:val="nil"/>
              <w:left w:val="nil"/>
              <w:bottom w:val="single" w:color="000000" w:sz="4" w:space="0"/>
              <w:right w:val="single" w:color="000000" w:sz="4" w:space="0"/>
            </w:tcBorders>
            <w:shd w:val="clear" w:color="auto" w:fill="auto"/>
            <w:vAlign w:val="center"/>
          </w:tcPr>
          <w:p w14:paraId="1AC6375D">
            <w:pPr>
              <w:jc w:val="center"/>
              <w:rPr>
                <w:color w:val="000000"/>
                <w:sz w:val="20"/>
                <w:szCs w:val="20"/>
                <w:lang w:val="en-US"/>
              </w:rPr>
            </w:pPr>
            <w:r>
              <w:rPr>
                <w:color w:val="000000"/>
                <w:sz w:val="20"/>
                <w:szCs w:val="20"/>
                <w:lang w:val="en-US"/>
              </w:rPr>
              <w:t xml:space="preserve"> R$                   560,00 </w:t>
            </w:r>
          </w:p>
        </w:tc>
      </w:tr>
      <w:tr w14:paraId="6FB4468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FE1431A">
            <w:pPr>
              <w:jc w:val="center"/>
              <w:rPr>
                <w:color w:val="000000"/>
                <w:sz w:val="20"/>
                <w:szCs w:val="20"/>
                <w:lang w:val="en-US"/>
              </w:rPr>
            </w:pPr>
            <w:r>
              <w:rPr>
                <w:color w:val="000000"/>
                <w:sz w:val="20"/>
                <w:szCs w:val="20"/>
                <w:lang w:val="en-US"/>
              </w:rPr>
              <w:t>41</w:t>
            </w:r>
          </w:p>
        </w:tc>
        <w:tc>
          <w:tcPr>
            <w:tcW w:w="2778" w:type="dxa"/>
            <w:tcBorders>
              <w:top w:val="nil"/>
              <w:left w:val="nil"/>
              <w:bottom w:val="single" w:color="000000" w:sz="4" w:space="0"/>
              <w:right w:val="single" w:color="000000" w:sz="4" w:space="0"/>
            </w:tcBorders>
            <w:shd w:val="clear" w:color="auto" w:fill="auto"/>
            <w:vAlign w:val="center"/>
          </w:tcPr>
          <w:p w14:paraId="0FD8225A">
            <w:pPr>
              <w:jc w:val="center"/>
              <w:rPr>
                <w:color w:val="000000"/>
                <w:sz w:val="20"/>
                <w:szCs w:val="20"/>
                <w:lang w:val="en-US"/>
              </w:rPr>
            </w:pPr>
            <w:r>
              <w:rPr>
                <w:color w:val="000000"/>
                <w:sz w:val="20"/>
                <w:szCs w:val="20"/>
                <w:lang w:val="en-US"/>
              </w:rPr>
              <w:t>COLAGENASE, POMADA 30G.</w:t>
            </w:r>
          </w:p>
        </w:tc>
        <w:tc>
          <w:tcPr>
            <w:tcW w:w="995" w:type="dxa"/>
            <w:tcBorders>
              <w:top w:val="nil"/>
              <w:left w:val="nil"/>
              <w:bottom w:val="single" w:color="000000" w:sz="4" w:space="0"/>
              <w:right w:val="single" w:color="000000" w:sz="4" w:space="0"/>
            </w:tcBorders>
            <w:shd w:val="clear" w:color="auto" w:fill="auto"/>
            <w:vAlign w:val="center"/>
          </w:tcPr>
          <w:p w14:paraId="71AA8B5E">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6B18997">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53F823AC">
            <w:pPr>
              <w:jc w:val="center"/>
              <w:rPr>
                <w:color w:val="000000"/>
                <w:sz w:val="20"/>
                <w:szCs w:val="20"/>
                <w:lang w:val="en-US"/>
              </w:rPr>
            </w:pPr>
            <w:r>
              <w:rPr>
                <w:color w:val="000000"/>
                <w:sz w:val="20"/>
                <w:szCs w:val="20"/>
                <w:lang w:val="en-US"/>
              </w:rPr>
              <w:t xml:space="preserve"> R$ 19,56 </w:t>
            </w:r>
          </w:p>
        </w:tc>
        <w:tc>
          <w:tcPr>
            <w:tcW w:w="2031" w:type="dxa"/>
            <w:gridSpan w:val="2"/>
            <w:tcBorders>
              <w:top w:val="nil"/>
              <w:left w:val="nil"/>
              <w:bottom w:val="single" w:color="000000" w:sz="4" w:space="0"/>
              <w:right w:val="single" w:color="000000" w:sz="4" w:space="0"/>
            </w:tcBorders>
            <w:shd w:val="clear" w:color="auto" w:fill="auto"/>
            <w:vAlign w:val="center"/>
          </w:tcPr>
          <w:p w14:paraId="717D51B3">
            <w:pPr>
              <w:jc w:val="center"/>
              <w:rPr>
                <w:color w:val="000000"/>
                <w:sz w:val="20"/>
                <w:szCs w:val="20"/>
                <w:lang w:val="en-US"/>
              </w:rPr>
            </w:pPr>
            <w:r>
              <w:rPr>
                <w:color w:val="000000"/>
                <w:sz w:val="20"/>
                <w:szCs w:val="20"/>
                <w:lang w:val="en-US"/>
              </w:rPr>
              <w:t xml:space="preserve"> R$              15.645,33 </w:t>
            </w:r>
          </w:p>
        </w:tc>
      </w:tr>
      <w:tr w14:paraId="1F4C3F3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2025E50">
            <w:pPr>
              <w:jc w:val="center"/>
              <w:rPr>
                <w:color w:val="000000"/>
                <w:sz w:val="20"/>
                <w:szCs w:val="20"/>
                <w:lang w:val="en-US"/>
              </w:rPr>
            </w:pPr>
            <w:r>
              <w:rPr>
                <w:color w:val="000000"/>
                <w:sz w:val="20"/>
                <w:szCs w:val="20"/>
                <w:lang w:val="en-US"/>
              </w:rPr>
              <w:t>42</w:t>
            </w:r>
          </w:p>
        </w:tc>
        <w:tc>
          <w:tcPr>
            <w:tcW w:w="2778" w:type="dxa"/>
            <w:tcBorders>
              <w:top w:val="nil"/>
              <w:left w:val="nil"/>
              <w:bottom w:val="single" w:color="000000" w:sz="4" w:space="0"/>
              <w:right w:val="single" w:color="000000" w:sz="4" w:space="0"/>
            </w:tcBorders>
            <w:shd w:val="clear" w:color="auto" w:fill="auto"/>
            <w:vAlign w:val="center"/>
          </w:tcPr>
          <w:p w14:paraId="5FE928F5">
            <w:pPr>
              <w:jc w:val="center"/>
              <w:rPr>
                <w:color w:val="000000"/>
                <w:sz w:val="20"/>
                <w:szCs w:val="20"/>
                <w:lang w:val="en-US"/>
              </w:rPr>
            </w:pPr>
            <w:r>
              <w:rPr>
                <w:color w:val="000000"/>
                <w:sz w:val="20"/>
                <w:szCs w:val="20"/>
                <w:lang w:val="en-US"/>
              </w:rPr>
              <w:t>COMPLEXO B 500MG, COMPRIMIDO.</w:t>
            </w:r>
          </w:p>
        </w:tc>
        <w:tc>
          <w:tcPr>
            <w:tcW w:w="995" w:type="dxa"/>
            <w:tcBorders>
              <w:top w:val="nil"/>
              <w:left w:val="nil"/>
              <w:bottom w:val="single" w:color="000000" w:sz="4" w:space="0"/>
              <w:right w:val="single" w:color="000000" w:sz="4" w:space="0"/>
            </w:tcBorders>
            <w:shd w:val="clear" w:color="auto" w:fill="auto"/>
            <w:vAlign w:val="center"/>
          </w:tcPr>
          <w:p w14:paraId="0ED52FA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390C0D4">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342453C">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2066B576">
            <w:pPr>
              <w:jc w:val="center"/>
              <w:rPr>
                <w:color w:val="000000"/>
                <w:sz w:val="20"/>
                <w:szCs w:val="20"/>
                <w:lang w:val="en-US"/>
              </w:rPr>
            </w:pPr>
            <w:r>
              <w:rPr>
                <w:color w:val="000000"/>
                <w:sz w:val="20"/>
                <w:szCs w:val="20"/>
                <w:lang w:val="en-US"/>
              </w:rPr>
              <w:t xml:space="preserve"> R$                     14,00 </w:t>
            </w:r>
          </w:p>
        </w:tc>
      </w:tr>
      <w:tr w14:paraId="5E0D42A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B221F89">
            <w:pPr>
              <w:jc w:val="center"/>
              <w:rPr>
                <w:color w:val="000000"/>
                <w:sz w:val="20"/>
                <w:szCs w:val="20"/>
                <w:lang w:val="en-US"/>
              </w:rPr>
            </w:pPr>
            <w:r>
              <w:rPr>
                <w:color w:val="000000"/>
                <w:sz w:val="20"/>
                <w:szCs w:val="20"/>
                <w:lang w:val="en-US"/>
              </w:rPr>
              <w:t>43</w:t>
            </w:r>
          </w:p>
        </w:tc>
        <w:tc>
          <w:tcPr>
            <w:tcW w:w="2778" w:type="dxa"/>
            <w:tcBorders>
              <w:top w:val="nil"/>
              <w:left w:val="nil"/>
              <w:bottom w:val="single" w:color="000000" w:sz="4" w:space="0"/>
              <w:right w:val="single" w:color="000000" w:sz="4" w:space="0"/>
            </w:tcBorders>
            <w:shd w:val="clear" w:color="auto" w:fill="auto"/>
            <w:vAlign w:val="center"/>
          </w:tcPr>
          <w:p w14:paraId="77209C97">
            <w:pPr>
              <w:jc w:val="center"/>
              <w:rPr>
                <w:color w:val="000000"/>
                <w:sz w:val="20"/>
                <w:szCs w:val="20"/>
              </w:rPr>
            </w:pPr>
            <w:r>
              <w:rPr>
                <w:color w:val="000000"/>
                <w:sz w:val="20"/>
                <w:szCs w:val="20"/>
              </w:rPr>
              <w:t>CLOPIDOGREL, BISSULFATO DE 75MG, COMPRIMIDO REVESTIDO.</w:t>
            </w:r>
          </w:p>
        </w:tc>
        <w:tc>
          <w:tcPr>
            <w:tcW w:w="995" w:type="dxa"/>
            <w:tcBorders>
              <w:top w:val="nil"/>
              <w:left w:val="nil"/>
              <w:bottom w:val="single" w:color="000000" w:sz="4" w:space="0"/>
              <w:right w:val="single" w:color="000000" w:sz="4" w:space="0"/>
            </w:tcBorders>
            <w:shd w:val="clear" w:color="auto" w:fill="auto"/>
            <w:vAlign w:val="center"/>
          </w:tcPr>
          <w:p w14:paraId="3924342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CF2B522">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461BACD2">
            <w:pPr>
              <w:jc w:val="center"/>
              <w:rPr>
                <w:color w:val="000000"/>
                <w:sz w:val="20"/>
                <w:szCs w:val="20"/>
                <w:lang w:val="en-US"/>
              </w:rPr>
            </w:pPr>
            <w:r>
              <w:rPr>
                <w:color w:val="000000"/>
                <w:sz w:val="20"/>
                <w:szCs w:val="20"/>
                <w:lang w:val="en-US"/>
              </w:rPr>
              <w:t xml:space="preserve"> R$ 0,65 </w:t>
            </w:r>
          </w:p>
        </w:tc>
        <w:tc>
          <w:tcPr>
            <w:tcW w:w="2031" w:type="dxa"/>
            <w:gridSpan w:val="2"/>
            <w:tcBorders>
              <w:top w:val="nil"/>
              <w:left w:val="nil"/>
              <w:bottom w:val="single" w:color="000000" w:sz="4" w:space="0"/>
              <w:right w:val="single" w:color="000000" w:sz="4" w:space="0"/>
            </w:tcBorders>
            <w:shd w:val="clear" w:color="auto" w:fill="auto"/>
            <w:vAlign w:val="center"/>
          </w:tcPr>
          <w:p w14:paraId="2EC1DB77">
            <w:pPr>
              <w:jc w:val="center"/>
              <w:rPr>
                <w:color w:val="000000"/>
                <w:sz w:val="20"/>
                <w:szCs w:val="20"/>
                <w:lang w:val="en-US"/>
              </w:rPr>
            </w:pPr>
            <w:r>
              <w:rPr>
                <w:color w:val="000000"/>
                <w:sz w:val="20"/>
                <w:szCs w:val="20"/>
                <w:lang w:val="en-US"/>
              </w:rPr>
              <w:t xml:space="preserve"> R$                   323,33 </w:t>
            </w:r>
          </w:p>
        </w:tc>
      </w:tr>
      <w:tr w14:paraId="74EA073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DC26253">
            <w:pPr>
              <w:jc w:val="center"/>
              <w:rPr>
                <w:color w:val="000000"/>
                <w:sz w:val="20"/>
                <w:szCs w:val="20"/>
                <w:lang w:val="en-US"/>
              </w:rPr>
            </w:pPr>
            <w:r>
              <w:rPr>
                <w:color w:val="000000"/>
                <w:sz w:val="20"/>
                <w:szCs w:val="20"/>
                <w:lang w:val="en-US"/>
              </w:rPr>
              <w:t>44</w:t>
            </w:r>
          </w:p>
        </w:tc>
        <w:tc>
          <w:tcPr>
            <w:tcW w:w="2778" w:type="dxa"/>
            <w:tcBorders>
              <w:top w:val="nil"/>
              <w:left w:val="nil"/>
              <w:bottom w:val="single" w:color="000000" w:sz="4" w:space="0"/>
              <w:right w:val="single" w:color="000000" w:sz="4" w:space="0"/>
            </w:tcBorders>
            <w:shd w:val="clear" w:color="auto" w:fill="auto"/>
            <w:vAlign w:val="center"/>
          </w:tcPr>
          <w:p w14:paraId="6542CE56">
            <w:pPr>
              <w:jc w:val="center"/>
              <w:rPr>
                <w:color w:val="000000"/>
                <w:sz w:val="20"/>
                <w:szCs w:val="20"/>
                <w:lang w:val="en-US"/>
              </w:rPr>
            </w:pPr>
            <w:r>
              <w:rPr>
                <w:color w:val="000000"/>
                <w:sz w:val="20"/>
                <w:szCs w:val="20"/>
                <w:lang w:val="en-US"/>
              </w:rPr>
              <w:t>DEXAMETASONA 4 MG CMP</w:t>
            </w:r>
          </w:p>
        </w:tc>
        <w:tc>
          <w:tcPr>
            <w:tcW w:w="995" w:type="dxa"/>
            <w:tcBorders>
              <w:top w:val="nil"/>
              <w:left w:val="nil"/>
              <w:bottom w:val="single" w:color="000000" w:sz="4" w:space="0"/>
              <w:right w:val="single" w:color="000000" w:sz="4" w:space="0"/>
            </w:tcBorders>
            <w:shd w:val="clear" w:color="auto" w:fill="auto"/>
            <w:vAlign w:val="center"/>
          </w:tcPr>
          <w:p w14:paraId="4EF29E5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CB08AE7">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2BCD94F7">
            <w:pPr>
              <w:jc w:val="center"/>
              <w:rPr>
                <w:color w:val="000000"/>
                <w:sz w:val="20"/>
                <w:szCs w:val="20"/>
                <w:lang w:val="en-US"/>
              </w:rPr>
            </w:pPr>
            <w:r>
              <w:rPr>
                <w:color w:val="000000"/>
                <w:sz w:val="20"/>
                <w:szCs w:val="20"/>
                <w:lang w:val="en-US"/>
              </w:rPr>
              <w:t xml:space="preserve"> R$ 0,26 </w:t>
            </w:r>
          </w:p>
        </w:tc>
        <w:tc>
          <w:tcPr>
            <w:tcW w:w="2031" w:type="dxa"/>
            <w:gridSpan w:val="2"/>
            <w:tcBorders>
              <w:top w:val="nil"/>
              <w:left w:val="nil"/>
              <w:bottom w:val="single" w:color="000000" w:sz="4" w:space="0"/>
              <w:right w:val="single" w:color="000000" w:sz="4" w:space="0"/>
            </w:tcBorders>
            <w:shd w:val="clear" w:color="auto" w:fill="auto"/>
            <w:vAlign w:val="center"/>
          </w:tcPr>
          <w:p w14:paraId="08D8816E">
            <w:pPr>
              <w:jc w:val="center"/>
              <w:rPr>
                <w:color w:val="000000"/>
                <w:sz w:val="20"/>
                <w:szCs w:val="20"/>
                <w:lang w:val="en-US"/>
              </w:rPr>
            </w:pPr>
            <w:r>
              <w:rPr>
                <w:color w:val="000000"/>
                <w:sz w:val="20"/>
                <w:szCs w:val="20"/>
                <w:lang w:val="en-US"/>
              </w:rPr>
              <w:t xml:space="preserve"> R$                   526,67 </w:t>
            </w:r>
          </w:p>
        </w:tc>
      </w:tr>
      <w:tr w14:paraId="4CB079F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122BF69">
            <w:pPr>
              <w:jc w:val="center"/>
              <w:rPr>
                <w:color w:val="000000"/>
                <w:sz w:val="20"/>
                <w:szCs w:val="20"/>
                <w:lang w:val="en-US"/>
              </w:rPr>
            </w:pPr>
            <w:r>
              <w:rPr>
                <w:color w:val="000000"/>
                <w:sz w:val="20"/>
                <w:szCs w:val="20"/>
                <w:lang w:val="en-US"/>
              </w:rPr>
              <w:t>45</w:t>
            </w:r>
          </w:p>
        </w:tc>
        <w:tc>
          <w:tcPr>
            <w:tcW w:w="2778" w:type="dxa"/>
            <w:tcBorders>
              <w:top w:val="nil"/>
              <w:left w:val="nil"/>
              <w:bottom w:val="single" w:color="000000" w:sz="4" w:space="0"/>
              <w:right w:val="single" w:color="000000" w:sz="4" w:space="0"/>
            </w:tcBorders>
            <w:shd w:val="clear" w:color="auto" w:fill="auto"/>
            <w:vAlign w:val="center"/>
          </w:tcPr>
          <w:p w14:paraId="3D160C77">
            <w:pPr>
              <w:jc w:val="center"/>
              <w:rPr>
                <w:color w:val="000000"/>
                <w:sz w:val="20"/>
                <w:szCs w:val="20"/>
                <w:lang w:val="en-US"/>
              </w:rPr>
            </w:pPr>
            <w:r>
              <w:rPr>
                <w:color w:val="000000"/>
                <w:sz w:val="20"/>
                <w:szCs w:val="20"/>
                <w:lang w:val="en-US"/>
              </w:rPr>
              <w:t>DEXAMETASONA , 0,1% CREME. BISNAGA 10G.</w:t>
            </w:r>
          </w:p>
        </w:tc>
        <w:tc>
          <w:tcPr>
            <w:tcW w:w="995" w:type="dxa"/>
            <w:tcBorders>
              <w:top w:val="nil"/>
              <w:left w:val="nil"/>
              <w:bottom w:val="single" w:color="000000" w:sz="4" w:space="0"/>
              <w:right w:val="single" w:color="000000" w:sz="4" w:space="0"/>
            </w:tcBorders>
            <w:shd w:val="clear" w:color="auto" w:fill="auto"/>
            <w:vAlign w:val="center"/>
          </w:tcPr>
          <w:p w14:paraId="11E90B9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46EA24F">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13556D3F">
            <w:pPr>
              <w:jc w:val="center"/>
              <w:rPr>
                <w:color w:val="000000"/>
                <w:sz w:val="20"/>
                <w:szCs w:val="20"/>
                <w:lang w:val="en-US"/>
              </w:rPr>
            </w:pPr>
            <w:r>
              <w:rPr>
                <w:color w:val="000000"/>
                <w:sz w:val="20"/>
                <w:szCs w:val="20"/>
                <w:lang w:val="en-US"/>
              </w:rPr>
              <w:t xml:space="preserve"> R$ 2,90 </w:t>
            </w:r>
          </w:p>
        </w:tc>
        <w:tc>
          <w:tcPr>
            <w:tcW w:w="2031" w:type="dxa"/>
            <w:gridSpan w:val="2"/>
            <w:tcBorders>
              <w:top w:val="nil"/>
              <w:left w:val="nil"/>
              <w:bottom w:val="single" w:color="000000" w:sz="4" w:space="0"/>
              <w:right w:val="single" w:color="000000" w:sz="4" w:space="0"/>
            </w:tcBorders>
            <w:shd w:val="clear" w:color="auto" w:fill="auto"/>
            <w:vAlign w:val="center"/>
          </w:tcPr>
          <w:p w14:paraId="4F4CB45F">
            <w:pPr>
              <w:jc w:val="center"/>
              <w:rPr>
                <w:color w:val="000000"/>
                <w:sz w:val="20"/>
                <w:szCs w:val="20"/>
                <w:lang w:val="en-US"/>
              </w:rPr>
            </w:pPr>
            <w:r>
              <w:rPr>
                <w:color w:val="000000"/>
                <w:sz w:val="20"/>
                <w:szCs w:val="20"/>
                <w:lang w:val="en-US"/>
              </w:rPr>
              <w:t xml:space="preserve"> R$                   290,00 </w:t>
            </w:r>
          </w:p>
        </w:tc>
      </w:tr>
      <w:tr w14:paraId="39DD9C2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9444104">
            <w:pPr>
              <w:jc w:val="center"/>
              <w:rPr>
                <w:color w:val="000000"/>
                <w:sz w:val="20"/>
                <w:szCs w:val="20"/>
                <w:lang w:val="en-US"/>
              </w:rPr>
            </w:pPr>
            <w:r>
              <w:rPr>
                <w:color w:val="000000"/>
                <w:sz w:val="20"/>
                <w:szCs w:val="20"/>
                <w:lang w:val="en-US"/>
              </w:rPr>
              <w:t>46</w:t>
            </w:r>
          </w:p>
        </w:tc>
        <w:tc>
          <w:tcPr>
            <w:tcW w:w="2778" w:type="dxa"/>
            <w:tcBorders>
              <w:top w:val="nil"/>
              <w:left w:val="nil"/>
              <w:bottom w:val="single" w:color="000000" w:sz="4" w:space="0"/>
              <w:right w:val="single" w:color="000000" w:sz="4" w:space="0"/>
            </w:tcBorders>
            <w:shd w:val="clear" w:color="auto" w:fill="auto"/>
            <w:vAlign w:val="center"/>
          </w:tcPr>
          <w:p w14:paraId="3A7EFE16">
            <w:pPr>
              <w:jc w:val="center"/>
              <w:rPr>
                <w:color w:val="000000"/>
                <w:sz w:val="20"/>
                <w:szCs w:val="20"/>
              </w:rPr>
            </w:pPr>
            <w:r>
              <w:rPr>
                <w:color w:val="000000"/>
                <w:sz w:val="20"/>
                <w:szCs w:val="20"/>
              </w:rPr>
              <w:t>DEXCLOFENIRAMINA, MALEATO DE, 2MG, COMPRIMIDO.</w:t>
            </w:r>
          </w:p>
        </w:tc>
        <w:tc>
          <w:tcPr>
            <w:tcW w:w="995" w:type="dxa"/>
            <w:tcBorders>
              <w:top w:val="nil"/>
              <w:left w:val="nil"/>
              <w:bottom w:val="single" w:color="000000" w:sz="4" w:space="0"/>
              <w:right w:val="single" w:color="000000" w:sz="4" w:space="0"/>
            </w:tcBorders>
            <w:shd w:val="clear" w:color="auto" w:fill="auto"/>
            <w:vAlign w:val="center"/>
          </w:tcPr>
          <w:p w14:paraId="34E65E5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4BE3355">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0FC403CC">
            <w:pPr>
              <w:jc w:val="center"/>
              <w:rPr>
                <w:color w:val="000000"/>
                <w:sz w:val="20"/>
                <w:szCs w:val="20"/>
                <w:lang w:val="en-US"/>
              </w:rPr>
            </w:pPr>
            <w:r>
              <w:rPr>
                <w:color w:val="000000"/>
                <w:sz w:val="20"/>
                <w:szCs w:val="20"/>
                <w:lang w:val="en-US"/>
              </w:rPr>
              <w:t xml:space="preserve"> R$ 0,10 </w:t>
            </w:r>
          </w:p>
        </w:tc>
        <w:tc>
          <w:tcPr>
            <w:tcW w:w="2031" w:type="dxa"/>
            <w:gridSpan w:val="2"/>
            <w:tcBorders>
              <w:top w:val="nil"/>
              <w:left w:val="nil"/>
              <w:bottom w:val="single" w:color="000000" w:sz="4" w:space="0"/>
              <w:right w:val="single" w:color="000000" w:sz="4" w:space="0"/>
            </w:tcBorders>
            <w:shd w:val="clear" w:color="auto" w:fill="auto"/>
            <w:vAlign w:val="center"/>
          </w:tcPr>
          <w:p w14:paraId="6DD25A43">
            <w:pPr>
              <w:jc w:val="center"/>
              <w:rPr>
                <w:color w:val="000000"/>
                <w:sz w:val="20"/>
                <w:szCs w:val="20"/>
                <w:lang w:val="en-US"/>
              </w:rPr>
            </w:pPr>
            <w:r>
              <w:rPr>
                <w:color w:val="000000"/>
                <w:sz w:val="20"/>
                <w:szCs w:val="20"/>
                <w:lang w:val="en-US"/>
              </w:rPr>
              <w:t xml:space="preserve"> R$                   483,33 </w:t>
            </w:r>
          </w:p>
        </w:tc>
      </w:tr>
      <w:tr w14:paraId="5F707B2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5BD2A1E">
            <w:pPr>
              <w:jc w:val="center"/>
              <w:rPr>
                <w:color w:val="000000"/>
                <w:sz w:val="20"/>
                <w:szCs w:val="20"/>
                <w:lang w:val="en-US"/>
              </w:rPr>
            </w:pPr>
            <w:r>
              <w:rPr>
                <w:color w:val="000000"/>
                <w:sz w:val="20"/>
                <w:szCs w:val="20"/>
                <w:lang w:val="en-US"/>
              </w:rPr>
              <w:t>47</w:t>
            </w:r>
          </w:p>
        </w:tc>
        <w:tc>
          <w:tcPr>
            <w:tcW w:w="2778" w:type="dxa"/>
            <w:tcBorders>
              <w:top w:val="nil"/>
              <w:left w:val="nil"/>
              <w:bottom w:val="single" w:color="000000" w:sz="4" w:space="0"/>
              <w:right w:val="single" w:color="000000" w:sz="4" w:space="0"/>
            </w:tcBorders>
            <w:shd w:val="clear" w:color="auto" w:fill="auto"/>
            <w:vAlign w:val="center"/>
          </w:tcPr>
          <w:p w14:paraId="4505641D">
            <w:pPr>
              <w:jc w:val="center"/>
              <w:rPr>
                <w:color w:val="000000"/>
                <w:sz w:val="20"/>
                <w:szCs w:val="20"/>
              </w:rPr>
            </w:pPr>
            <w:r>
              <w:rPr>
                <w:color w:val="000000"/>
                <w:sz w:val="20"/>
                <w:szCs w:val="20"/>
              </w:rPr>
              <w:t>DEXCLOFENIRAMINA,   MALEATO   DE   SOLUÇÃO    ORAL   0,4MG/ML, FRASCO 100ML.</w:t>
            </w:r>
          </w:p>
        </w:tc>
        <w:tc>
          <w:tcPr>
            <w:tcW w:w="995" w:type="dxa"/>
            <w:tcBorders>
              <w:top w:val="nil"/>
              <w:left w:val="nil"/>
              <w:bottom w:val="single" w:color="000000" w:sz="4" w:space="0"/>
              <w:right w:val="single" w:color="000000" w:sz="4" w:space="0"/>
            </w:tcBorders>
            <w:shd w:val="clear" w:color="auto" w:fill="auto"/>
            <w:vAlign w:val="center"/>
          </w:tcPr>
          <w:p w14:paraId="7ADE949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7F809FA">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11A3857A">
            <w:pPr>
              <w:jc w:val="center"/>
              <w:rPr>
                <w:color w:val="000000"/>
                <w:sz w:val="20"/>
                <w:szCs w:val="20"/>
                <w:lang w:val="en-US"/>
              </w:rPr>
            </w:pPr>
            <w:r>
              <w:rPr>
                <w:color w:val="000000"/>
                <w:sz w:val="20"/>
                <w:szCs w:val="20"/>
                <w:lang w:val="en-US"/>
              </w:rPr>
              <w:t xml:space="preserve"> R$ 2,93 </w:t>
            </w:r>
          </w:p>
        </w:tc>
        <w:tc>
          <w:tcPr>
            <w:tcW w:w="2031" w:type="dxa"/>
            <w:gridSpan w:val="2"/>
            <w:tcBorders>
              <w:top w:val="nil"/>
              <w:left w:val="nil"/>
              <w:bottom w:val="single" w:color="000000" w:sz="4" w:space="0"/>
              <w:right w:val="single" w:color="000000" w:sz="4" w:space="0"/>
            </w:tcBorders>
            <w:shd w:val="clear" w:color="auto" w:fill="auto"/>
            <w:vAlign w:val="center"/>
          </w:tcPr>
          <w:p w14:paraId="49446200">
            <w:pPr>
              <w:jc w:val="center"/>
              <w:rPr>
                <w:color w:val="000000"/>
                <w:sz w:val="20"/>
                <w:szCs w:val="20"/>
                <w:lang w:val="en-US"/>
              </w:rPr>
            </w:pPr>
            <w:r>
              <w:rPr>
                <w:color w:val="000000"/>
                <w:sz w:val="20"/>
                <w:szCs w:val="20"/>
                <w:lang w:val="en-US"/>
              </w:rPr>
              <w:t xml:space="preserve"> R$                8.780,00 </w:t>
            </w:r>
          </w:p>
        </w:tc>
      </w:tr>
      <w:tr w14:paraId="7F0A10D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932841A">
            <w:pPr>
              <w:jc w:val="center"/>
              <w:rPr>
                <w:color w:val="000000"/>
                <w:sz w:val="20"/>
                <w:szCs w:val="20"/>
                <w:lang w:val="en-US"/>
              </w:rPr>
            </w:pPr>
            <w:r>
              <w:rPr>
                <w:color w:val="000000"/>
                <w:sz w:val="20"/>
                <w:szCs w:val="20"/>
                <w:lang w:val="en-US"/>
              </w:rPr>
              <w:t>48</w:t>
            </w:r>
          </w:p>
        </w:tc>
        <w:tc>
          <w:tcPr>
            <w:tcW w:w="2778" w:type="dxa"/>
            <w:tcBorders>
              <w:top w:val="nil"/>
              <w:left w:val="nil"/>
              <w:bottom w:val="single" w:color="000000" w:sz="4" w:space="0"/>
              <w:right w:val="single" w:color="000000" w:sz="4" w:space="0"/>
            </w:tcBorders>
            <w:shd w:val="clear" w:color="auto" w:fill="auto"/>
            <w:vAlign w:val="center"/>
          </w:tcPr>
          <w:p w14:paraId="2202C4F8">
            <w:pPr>
              <w:jc w:val="center"/>
              <w:rPr>
                <w:color w:val="000000"/>
                <w:sz w:val="20"/>
                <w:szCs w:val="20"/>
                <w:lang w:val="en-US"/>
              </w:rPr>
            </w:pPr>
            <w:r>
              <w:rPr>
                <w:color w:val="000000"/>
                <w:sz w:val="20"/>
                <w:szCs w:val="20"/>
                <w:lang w:val="en-US"/>
              </w:rPr>
              <w:t>DICLOFENACO SÓDICO 50MG, COMPRIMIDO</w:t>
            </w:r>
          </w:p>
        </w:tc>
        <w:tc>
          <w:tcPr>
            <w:tcW w:w="995" w:type="dxa"/>
            <w:tcBorders>
              <w:top w:val="nil"/>
              <w:left w:val="nil"/>
              <w:bottom w:val="single" w:color="000000" w:sz="4" w:space="0"/>
              <w:right w:val="single" w:color="000000" w:sz="4" w:space="0"/>
            </w:tcBorders>
            <w:shd w:val="clear" w:color="auto" w:fill="auto"/>
            <w:vAlign w:val="center"/>
          </w:tcPr>
          <w:p w14:paraId="5F4B2ABE">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1B3B441">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46171DC5">
            <w:pPr>
              <w:jc w:val="center"/>
              <w:rPr>
                <w:color w:val="000000"/>
                <w:sz w:val="20"/>
                <w:szCs w:val="20"/>
                <w:lang w:val="en-US"/>
              </w:rPr>
            </w:pPr>
            <w:r>
              <w:rPr>
                <w:color w:val="000000"/>
                <w:sz w:val="20"/>
                <w:szCs w:val="20"/>
                <w:lang w:val="en-US"/>
              </w:rPr>
              <w:t xml:space="preserve"> R$ 0,08 </w:t>
            </w:r>
          </w:p>
        </w:tc>
        <w:tc>
          <w:tcPr>
            <w:tcW w:w="2031" w:type="dxa"/>
            <w:gridSpan w:val="2"/>
            <w:tcBorders>
              <w:top w:val="nil"/>
              <w:left w:val="nil"/>
              <w:bottom w:val="single" w:color="000000" w:sz="4" w:space="0"/>
              <w:right w:val="single" w:color="000000" w:sz="4" w:space="0"/>
            </w:tcBorders>
            <w:shd w:val="clear" w:color="auto" w:fill="auto"/>
            <w:vAlign w:val="center"/>
          </w:tcPr>
          <w:p w14:paraId="7FDDE794">
            <w:pPr>
              <w:jc w:val="center"/>
              <w:rPr>
                <w:color w:val="000000"/>
                <w:sz w:val="20"/>
                <w:szCs w:val="20"/>
                <w:lang w:val="en-US"/>
              </w:rPr>
            </w:pPr>
            <w:r>
              <w:rPr>
                <w:color w:val="000000"/>
                <w:sz w:val="20"/>
                <w:szCs w:val="20"/>
                <w:lang w:val="en-US"/>
              </w:rPr>
              <w:t xml:space="preserve"> R$                     61,33 </w:t>
            </w:r>
          </w:p>
        </w:tc>
      </w:tr>
      <w:tr w14:paraId="1E9D3B0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03641CF">
            <w:pPr>
              <w:jc w:val="center"/>
              <w:rPr>
                <w:color w:val="000000"/>
                <w:sz w:val="20"/>
                <w:szCs w:val="20"/>
                <w:lang w:val="en-US"/>
              </w:rPr>
            </w:pPr>
            <w:r>
              <w:rPr>
                <w:color w:val="000000"/>
                <w:sz w:val="20"/>
                <w:szCs w:val="20"/>
                <w:lang w:val="en-US"/>
              </w:rPr>
              <w:t>49</w:t>
            </w:r>
          </w:p>
        </w:tc>
        <w:tc>
          <w:tcPr>
            <w:tcW w:w="2778" w:type="dxa"/>
            <w:tcBorders>
              <w:top w:val="nil"/>
              <w:left w:val="nil"/>
              <w:bottom w:val="single" w:color="000000" w:sz="4" w:space="0"/>
              <w:right w:val="single" w:color="000000" w:sz="4" w:space="0"/>
            </w:tcBorders>
            <w:shd w:val="clear" w:color="auto" w:fill="auto"/>
            <w:vAlign w:val="center"/>
          </w:tcPr>
          <w:p w14:paraId="7C877358">
            <w:pPr>
              <w:jc w:val="center"/>
              <w:rPr>
                <w:color w:val="000000"/>
                <w:sz w:val="20"/>
                <w:szCs w:val="20"/>
              </w:rPr>
            </w:pPr>
            <w:r>
              <w:rPr>
                <w:color w:val="000000"/>
                <w:sz w:val="20"/>
                <w:szCs w:val="20"/>
              </w:rPr>
              <w:t>DICLOFENACO SÓDICO 11,60MG,POMADA, contendo 60G</w:t>
            </w:r>
          </w:p>
        </w:tc>
        <w:tc>
          <w:tcPr>
            <w:tcW w:w="995" w:type="dxa"/>
            <w:tcBorders>
              <w:top w:val="nil"/>
              <w:left w:val="nil"/>
              <w:bottom w:val="single" w:color="000000" w:sz="4" w:space="0"/>
              <w:right w:val="single" w:color="000000" w:sz="4" w:space="0"/>
            </w:tcBorders>
            <w:shd w:val="clear" w:color="auto" w:fill="auto"/>
            <w:vAlign w:val="center"/>
          </w:tcPr>
          <w:p w14:paraId="7360EC4E">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8565768">
            <w:pPr>
              <w:jc w:val="center"/>
              <w:rPr>
                <w:color w:val="000000"/>
                <w:sz w:val="20"/>
                <w:szCs w:val="20"/>
                <w:lang w:val="en-US"/>
              </w:rPr>
            </w:pPr>
            <w:r>
              <w:rPr>
                <w:color w:val="000000"/>
                <w:sz w:val="20"/>
                <w:szCs w:val="20"/>
                <w:lang w:val="en-US"/>
              </w:rPr>
              <w:t>30</w:t>
            </w:r>
          </w:p>
        </w:tc>
        <w:tc>
          <w:tcPr>
            <w:tcW w:w="1239" w:type="dxa"/>
            <w:tcBorders>
              <w:top w:val="nil"/>
              <w:left w:val="nil"/>
              <w:bottom w:val="single" w:color="000000" w:sz="4" w:space="0"/>
              <w:right w:val="single" w:color="000000" w:sz="4" w:space="0"/>
            </w:tcBorders>
            <w:shd w:val="clear" w:color="auto" w:fill="auto"/>
            <w:vAlign w:val="center"/>
          </w:tcPr>
          <w:p w14:paraId="53642059">
            <w:pPr>
              <w:jc w:val="center"/>
              <w:rPr>
                <w:color w:val="000000"/>
                <w:sz w:val="20"/>
                <w:szCs w:val="20"/>
                <w:lang w:val="en-US"/>
              </w:rPr>
            </w:pPr>
            <w:r>
              <w:rPr>
                <w:color w:val="000000"/>
                <w:sz w:val="20"/>
                <w:szCs w:val="20"/>
                <w:lang w:val="en-US"/>
              </w:rPr>
              <w:t xml:space="preserve"> R$ 8,68 </w:t>
            </w:r>
          </w:p>
        </w:tc>
        <w:tc>
          <w:tcPr>
            <w:tcW w:w="2031" w:type="dxa"/>
            <w:gridSpan w:val="2"/>
            <w:tcBorders>
              <w:top w:val="nil"/>
              <w:left w:val="nil"/>
              <w:bottom w:val="single" w:color="000000" w:sz="4" w:space="0"/>
              <w:right w:val="single" w:color="000000" w:sz="4" w:space="0"/>
            </w:tcBorders>
            <w:shd w:val="clear" w:color="auto" w:fill="auto"/>
            <w:vAlign w:val="center"/>
          </w:tcPr>
          <w:p w14:paraId="4339E1EE">
            <w:pPr>
              <w:jc w:val="center"/>
              <w:rPr>
                <w:color w:val="000000"/>
                <w:sz w:val="20"/>
                <w:szCs w:val="20"/>
                <w:lang w:val="en-US"/>
              </w:rPr>
            </w:pPr>
            <w:r>
              <w:rPr>
                <w:color w:val="000000"/>
                <w:sz w:val="20"/>
                <w:szCs w:val="20"/>
                <w:lang w:val="en-US"/>
              </w:rPr>
              <w:t xml:space="preserve"> R$                   260,40 </w:t>
            </w:r>
          </w:p>
        </w:tc>
      </w:tr>
      <w:tr w14:paraId="7CC98A9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10ED8383">
            <w:pPr>
              <w:jc w:val="center"/>
              <w:rPr>
                <w:color w:val="000000"/>
                <w:sz w:val="20"/>
                <w:szCs w:val="20"/>
                <w:lang w:val="en-US"/>
              </w:rPr>
            </w:pPr>
            <w:r>
              <w:rPr>
                <w:color w:val="000000"/>
                <w:sz w:val="20"/>
                <w:szCs w:val="20"/>
                <w:lang w:val="en-US"/>
              </w:rPr>
              <w:t>50</w:t>
            </w:r>
          </w:p>
        </w:tc>
        <w:tc>
          <w:tcPr>
            <w:tcW w:w="2778" w:type="dxa"/>
            <w:tcBorders>
              <w:top w:val="nil"/>
              <w:left w:val="nil"/>
              <w:bottom w:val="single" w:color="auto" w:sz="4" w:space="0"/>
              <w:right w:val="single" w:color="000000" w:sz="4" w:space="0"/>
            </w:tcBorders>
            <w:shd w:val="clear" w:color="auto" w:fill="auto"/>
            <w:vAlign w:val="center"/>
          </w:tcPr>
          <w:p w14:paraId="02DAEC85">
            <w:pPr>
              <w:jc w:val="center"/>
              <w:rPr>
                <w:color w:val="000000"/>
                <w:sz w:val="20"/>
                <w:szCs w:val="20"/>
                <w:lang w:val="en-US"/>
              </w:rPr>
            </w:pPr>
            <w:r>
              <w:rPr>
                <w:color w:val="000000"/>
                <w:sz w:val="20"/>
                <w:szCs w:val="20"/>
                <w:lang w:val="en-US"/>
              </w:rPr>
              <w:t>DIGOXINA 0,25MG, COMPRIMIDO.</w:t>
            </w:r>
          </w:p>
        </w:tc>
        <w:tc>
          <w:tcPr>
            <w:tcW w:w="995" w:type="dxa"/>
            <w:tcBorders>
              <w:top w:val="nil"/>
              <w:left w:val="nil"/>
              <w:bottom w:val="single" w:color="auto" w:sz="4" w:space="0"/>
              <w:right w:val="single" w:color="000000" w:sz="4" w:space="0"/>
            </w:tcBorders>
            <w:shd w:val="clear" w:color="auto" w:fill="auto"/>
            <w:vAlign w:val="center"/>
          </w:tcPr>
          <w:p w14:paraId="23B05913">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3F55EE91">
            <w:pPr>
              <w:jc w:val="center"/>
              <w:rPr>
                <w:color w:val="000000"/>
                <w:sz w:val="20"/>
                <w:szCs w:val="20"/>
                <w:lang w:val="en-US"/>
              </w:rPr>
            </w:pPr>
            <w:r>
              <w:rPr>
                <w:color w:val="000000"/>
                <w:sz w:val="20"/>
                <w:szCs w:val="20"/>
                <w:lang w:val="en-US"/>
              </w:rPr>
              <w:t>3.000</w:t>
            </w:r>
          </w:p>
        </w:tc>
        <w:tc>
          <w:tcPr>
            <w:tcW w:w="1239" w:type="dxa"/>
            <w:tcBorders>
              <w:top w:val="nil"/>
              <w:left w:val="nil"/>
              <w:bottom w:val="single" w:color="auto" w:sz="4" w:space="0"/>
              <w:right w:val="single" w:color="000000" w:sz="4" w:space="0"/>
            </w:tcBorders>
            <w:shd w:val="clear" w:color="auto" w:fill="auto"/>
            <w:vAlign w:val="center"/>
          </w:tcPr>
          <w:p w14:paraId="5EAE1826">
            <w:pPr>
              <w:jc w:val="center"/>
              <w:rPr>
                <w:color w:val="000000"/>
                <w:sz w:val="20"/>
                <w:szCs w:val="20"/>
                <w:lang w:val="en-US"/>
              </w:rPr>
            </w:pPr>
            <w:r>
              <w:rPr>
                <w:color w:val="000000"/>
                <w:sz w:val="20"/>
                <w:szCs w:val="20"/>
                <w:lang w:val="en-US"/>
              </w:rPr>
              <w:t xml:space="preserve"> R$ 0,26 </w:t>
            </w:r>
          </w:p>
        </w:tc>
        <w:tc>
          <w:tcPr>
            <w:tcW w:w="2031" w:type="dxa"/>
            <w:gridSpan w:val="2"/>
            <w:tcBorders>
              <w:top w:val="nil"/>
              <w:left w:val="nil"/>
              <w:bottom w:val="single" w:color="auto" w:sz="4" w:space="0"/>
              <w:right w:val="single" w:color="000000" w:sz="4" w:space="0"/>
            </w:tcBorders>
            <w:shd w:val="clear" w:color="auto" w:fill="auto"/>
            <w:vAlign w:val="center"/>
          </w:tcPr>
          <w:p w14:paraId="57E16416">
            <w:pPr>
              <w:jc w:val="center"/>
              <w:rPr>
                <w:color w:val="000000"/>
                <w:sz w:val="20"/>
                <w:szCs w:val="20"/>
                <w:lang w:val="en-US"/>
              </w:rPr>
            </w:pPr>
            <w:r>
              <w:rPr>
                <w:color w:val="000000"/>
                <w:sz w:val="20"/>
                <w:szCs w:val="20"/>
                <w:lang w:val="en-US"/>
              </w:rPr>
              <w:t xml:space="preserve"> R$                   790,00 </w:t>
            </w:r>
          </w:p>
        </w:tc>
      </w:tr>
      <w:tr w14:paraId="66907F6A">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AD79515">
            <w:pPr>
              <w:jc w:val="center"/>
              <w:rPr>
                <w:color w:val="000000"/>
                <w:sz w:val="20"/>
                <w:szCs w:val="20"/>
                <w:lang w:val="en-US"/>
              </w:rPr>
            </w:pPr>
            <w:r>
              <w:rPr>
                <w:color w:val="000000"/>
                <w:sz w:val="20"/>
                <w:szCs w:val="20"/>
                <w:lang w:val="en-US"/>
              </w:rPr>
              <w:t>51</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1B7F1DA0">
            <w:pPr>
              <w:jc w:val="center"/>
              <w:rPr>
                <w:color w:val="000000"/>
                <w:sz w:val="20"/>
                <w:szCs w:val="20"/>
                <w:lang w:val="en-US"/>
              </w:rPr>
            </w:pPr>
            <w:r>
              <w:rPr>
                <w:color w:val="000000"/>
                <w:sz w:val="20"/>
                <w:szCs w:val="20"/>
                <w:lang w:val="en-US"/>
              </w:rPr>
              <w:t>DIMETICONA 40MG, COMPRIMIDO</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76A0322D">
            <w:pPr>
              <w:jc w:val="center"/>
              <w:rPr>
                <w:color w:val="000000"/>
                <w:sz w:val="20"/>
                <w:szCs w:val="20"/>
                <w:lang w:val="en-US"/>
              </w:rPr>
            </w:pPr>
            <w:r>
              <w:rPr>
                <w:color w:val="000000"/>
                <w:sz w:val="20"/>
                <w:szCs w:val="20"/>
                <w:lang w:val="en-US"/>
              </w:rPr>
              <w:t>UND</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1EB3E">
            <w:pPr>
              <w:jc w:val="center"/>
              <w:rPr>
                <w:color w:val="000000"/>
                <w:sz w:val="20"/>
                <w:szCs w:val="20"/>
                <w:lang w:val="en-US"/>
              </w:rPr>
            </w:pPr>
            <w:r>
              <w:rPr>
                <w:color w:val="000000"/>
                <w:sz w:val="20"/>
                <w:szCs w:val="20"/>
                <w:lang w:val="en-US"/>
              </w:rPr>
              <w:t>5.000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169AB651">
            <w:pPr>
              <w:jc w:val="center"/>
              <w:rPr>
                <w:color w:val="000000"/>
                <w:sz w:val="20"/>
                <w:szCs w:val="20"/>
                <w:lang w:val="en-US"/>
              </w:rPr>
            </w:pPr>
            <w:r>
              <w:rPr>
                <w:color w:val="000000"/>
                <w:sz w:val="20"/>
                <w:szCs w:val="20"/>
                <w:lang w:val="en-US"/>
              </w:rPr>
              <w:t xml:space="preserve"> R$ 0,13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10097">
            <w:pPr>
              <w:jc w:val="center"/>
              <w:rPr>
                <w:color w:val="000000"/>
                <w:sz w:val="20"/>
                <w:szCs w:val="20"/>
                <w:lang w:val="en-US"/>
              </w:rPr>
            </w:pPr>
            <w:r>
              <w:rPr>
                <w:color w:val="000000"/>
                <w:sz w:val="20"/>
                <w:szCs w:val="20"/>
                <w:lang w:val="en-US"/>
              </w:rPr>
              <w:t xml:space="preserve"> R$                   633,33 </w:t>
            </w:r>
          </w:p>
        </w:tc>
      </w:tr>
      <w:tr w14:paraId="2D859A09">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5074E830">
            <w:pPr>
              <w:jc w:val="center"/>
              <w:rPr>
                <w:color w:val="000000"/>
                <w:sz w:val="20"/>
                <w:szCs w:val="20"/>
                <w:lang w:val="en-US"/>
              </w:rPr>
            </w:pPr>
            <w:r>
              <w:rPr>
                <w:color w:val="000000"/>
                <w:sz w:val="20"/>
                <w:szCs w:val="20"/>
                <w:lang w:val="en-US"/>
              </w:rPr>
              <w:t>52</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2FFC5BBF">
            <w:pPr>
              <w:jc w:val="center"/>
              <w:rPr>
                <w:color w:val="000000"/>
                <w:sz w:val="20"/>
                <w:szCs w:val="20"/>
              </w:rPr>
            </w:pPr>
            <w:r>
              <w:rPr>
                <w:color w:val="000000"/>
                <w:sz w:val="20"/>
                <w:szCs w:val="20"/>
              </w:rPr>
              <w:t>DIMETICONA 75MG/ML, SOLUÇÃO FR 10ML.</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7F586DD9">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7E7B1843">
            <w:pPr>
              <w:jc w:val="center"/>
              <w:rPr>
                <w:color w:val="000000"/>
                <w:sz w:val="20"/>
                <w:szCs w:val="20"/>
                <w:lang w:val="en-US"/>
              </w:rPr>
            </w:pPr>
            <w:r>
              <w:rPr>
                <w:color w:val="000000"/>
                <w:sz w:val="20"/>
                <w:szCs w:val="20"/>
                <w:lang w:val="en-US"/>
              </w:rPr>
              <w:t>1.000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535EBAE6">
            <w:pPr>
              <w:jc w:val="center"/>
              <w:rPr>
                <w:color w:val="000000"/>
                <w:sz w:val="20"/>
                <w:szCs w:val="20"/>
                <w:lang w:val="en-US"/>
              </w:rPr>
            </w:pPr>
            <w:r>
              <w:rPr>
                <w:color w:val="000000"/>
                <w:sz w:val="20"/>
                <w:szCs w:val="20"/>
                <w:lang w:val="en-US"/>
              </w:rPr>
              <w:t xml:space="preserve"> R$ 1,80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7434ED6E">
            <w:pPr>
              <w:jc w:val="center"/>
              <w:rPr>
                <w:color w:val="000000"/>
                <w:sz w:val="20"/>
                <w:szCs w:val="20"/>
                <w:lang w:val="en-US"/>
              </w:rPr>
            </w:pPr>
            <w:r>
              <w:rPr>
                <w:color w:val="000000"/>
                <w:sz w:val="20"/>
                <w:szCs w:val="20"/>
                <w:lang w:val="en-US"/>
              </w:rPr>
              <w:t xml:space="preserve"> R$                1.796,67 </w:t>
            </w:r>
          </w:p>
        </w:tc>
      </w:tr>
      <w:tr w14:paraId="2CE847D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9731585">
            <w:pPr>
              <w:jc w:val="center"/>
              <w:rPr>
                <w:color w:val="000000"/>
                <w:sz w:val="20"/>
                <w:szCs w:val="20"/>
                <w:lang w:val="en-US"/>
              </w:rPr>
            </w:pPr>
            <w:r>
              <w:rPr>
                <w:color w:val="000000"/>
                <w:sz w:val="20"/>
                <w:szCs w:val="20"/>
                <w:lang w:val="en-US"/>
              </w:rPr>
              <w:t>53</w:t>
            </w:r>
          </w:p>
        </w:tc>
        <w:tc>
          <w:tcPr>
            <w:tcW w:w="2778" w:type="dxa"/>
            <w:tcBorders>
              <w:top w:val="nil"/>
              <w:left w:val="nil"/>
              <w:bottom w:val="single" w:color="000000" w:sz="4" w:space="0"/>
              <w:right w:val="single" w:color="000000" w:sz="4" w:space="0"/>
            </w:tcBorders>
            <w:shd w:val="clear" w:color="auto" w:fill="auto"/>
            <w:vAlign w:val="center"/>
          </w:tcPr>
          <w:p w14:paraId="4F0D8FBE">
            <w:pPr>
              <w:jc w:val="center"/>
              <w:rPr>
                <w:color w:val="000000"/>
                <w:sz w:val="20"/>
                <w:szCs w:val="20"/>
                <w:lang w:val="en-US"/>
              </w:rPr>
            </w:pPr>
            <w:r>
              <w:rPr>
                <w:color w:val="000000"/>
                <w:sz w:val="20"/>
                <w:szCs w:val="20"/>
                <w:lang w:val="en-US"/>
              </w:rPr>
              <w:t>DIPIRONA,500MG, COMPRIMIDO.</w:t>
            </w:r>
          </w:p>
        </w:tc>
        <w:tc>
          <w:tcPr>
            <w:tcW w:w="995" w:type="dxa"/>
            <w:tcBorders>
              <w:top w:val="nil"/>
              <w:left w:val="nil"/>
              <w:bottom w:val="single" w:color="000000" w:sz="4" w:space="0"/>
              <w:right w:val="single" w:color="000000" w:sz="4" w:space="0"/>
            </w:tcBorders>
            <w:shd w:val="clear" w:color="auto" w:fill="auto"/>
            <w:vAlign w:val="center"/>
          </w:tcPr>
          <w:p w14:paraId="5650529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27DAAF8">
            <w:pPr>
              <w:jc w:val="center"/>
              <w:rPr>
                <w:color w:val="000000"/>
                <w:sz w:val="20"/>
                <w:szCs w:val="20"/>
                <w:lang w:val="en-US"/>
              </w:rPr>
            </w:pPr>
            <w:r>
              <w:rPr>
                <w:color w:val="000000"/>
                <w:sz w:val="20"/>
                <w:szCs w:val="20"/>
                <w:lang w:val="en-US"/>
              </w:rPr>
              <w:t>100.000</w:t>
            </w:r>
          </w:p>
        </w:tc>
        <w:tc>
          <w:tcPr>
            <w:tcW w:w="1239" w:type="dxa"/>
            <w:tcBorders>
              <w:top w:val="nil"/>
              <w:left w:val="nil"/>
              <w:bottom w:val="single" w:color="000000" w:sz="4" w:space="0"/>
              <w:right w:val="single" w:color="000000" w:sz="4" w:space="0"/>
            </w:tcBorders>
            <w:shd w:val="clear" w:color="auto" w:fill="auto"/>
            <w:vAlign w:val="center"/>
          </w:tcPr>
          <w:p w14:paraId="0A14E1CF">
            <w:pPr>
              <w:jc w:val="center"/>
              <w:rPr>
                <w:color w:val="000000"/>
                <w:sz w:val="20"/>
                <w:szCs w:val="20"/>
                <w:lang w:val="en-US"/>
              </w:rPr>
            </w:pPr>
            <w:r>
              <w:rPr>
                <w:color w:val="000000"/>
                <w:sz w:val="20"/>
                <w:szCs w:val="20"/>
                <w:lang w:val="en-US"/>
              </w:rPr>
              <w:t xml:space="preserve"> R$ 0,15 </w:t>
            </w:r>
          </w:p>
        </w:tc>
        <w:tc>
          <w:tcPr>
            <w:tcW w:w="2031" w:type="dxa"/>
            <w:gridSpan w:val="2"/>
            <w:tcBorders>
              <w:top w:val="nil"/>
              <w:left w:val="nil"/>
              <w:bottom w:val="single" w:color="000000" w:sz="4" w:space="0"/>
              <w:right w:val="single" w:color="000000" w:sz="4" w:space="0"/>
            </w:tcBorders>
            <w:shd w:val="clear" w:color="auto" w:fill="auto"/>
            <w:vAlign w:val="center"/>
          </w:tcPr>
          <w:p w14:paraId="5E278363">
            <w:pPr>
              <w:jc w:val="center"/>
              <w:rPr>
                <w:color w:val="000000"/>
                <w:sz w:val="20"/>
                <w:szCs w:val="20"/>
                <w:lang w:val="en-US"/>
              </w:rPr>
            </w:pPr>
            <w:r>
              <w:rPr>
                <w:color w:val="000000"/>
                <w:sz w:val="20"/>
                <w:szCs w:val="20"/>
                <w:lang w:val="en-US"/>
              </w:rPr>
              <w:t xml:space="preserve"> R$              15.000,00 </w:t>
            </w:r>
          </w:p>
        </w:tc>
      </w:tr>
      <w:tr w14:paraId="36B3033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6195CB2">
            <w:pPr>
              <w:jc w:val="center"/>
              <w:rPr>
                <w:color w:val="000000"/>
                <w:sz w:val="20"/>
                <w:szCs w:val="20"/>
                <w:lang w:val="en-US"/>
              </w:rPr>
            </w:pPr>
            <w:r>
              <w:rPr>
                <w:color w:val="000000"/>
                <w:sz w:val="20"/>
                <w:szCs w:val="20"/>
                <w:lang w:val="en-US"/>
              </w:rPr>
              <w:t>54</w:t>
            </w:r>
          </w:p>
        </w:tc>
        <w:tc>
          <w:tcPr>
            <w:tcW w:w="2778" w:type="dxa"/>
            <w:tcBorders>
              <w:top w:val="nil"/>
              <w:left w:val="nil"/>
              <w:bottom w:val="single" w:color="000000" w:sz="4" w:space="0"/>
              <w:right w:val="single" w:color="000000" w:sz="4" w:space="0"/>
            </w:tcBorders>
            <w:shd w:val="clear" w:color="auto" w:fill="auto"/>
            <w:vAlign w:val="center"/>
          </w:tcPr>
          <w:p w14:paraId="76060515">
            <w:pPr>
              <w:jc w:val="center"/>
              <w:rPr>
                <w:color w:val="000000"/>
                <w:sz w:val="20"/>
                <w:szCs w:val="20"/>
              </w:rPr>
            </w:pPr>
            <w:r>
              <w:rPr>
                <w:color w:val="000000"/>
                <w:sz w:val="20"/>
                <w:szCs w:val="20"/>
              </w:rPr>
              <w:t>DIPIRONA,500MG/ML GOTAS FR 10ML</w:t>
            </w:r>
          </w:p>
        </w:tc>
        <w:tc>
          <w:tcPr>
            <w:tcW w:w="995" w:type="dxa"/>
            <w:tcBorders>
              <w:top w:val="nil"/>
              <w:left w:val="nil"/>
              <w:bottom w:val="single" w:color="000000" w:sz="4" w:space="0"/>
              <w:right w:val="single" w:color="000000" w:sz="4" w:space="0"/>
            </w:tcBorders>
            <w:shd w:val="clear" w:color="auto" w:fill="auto"/>
            <w:vAlign w:val="center"/>
          </w:tcPr>
          <w:p w14:paraId="5FFDF07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BFEC60C">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68007267">
            <w:pPr>
              <w:jc w:val="center"/>
              <w:rPr>
                <w:color w:val="000000"/>
                <w:sz w:val="20"/>
                <w:szCs w:val="20"/>
                <w:lang w:val="en-US"/>
              </w:rPr>
            </w:pPr>
            <w:r>
              <w:rPr>
                <w:color w:val="000000"/>
                <w:sz w:val="20"/>
                <w:szCs w:val="20"/>
                <w:lang w:val="en-US"/>
              </w:rPr>
              <w:t xml:space="preserve"> R$ 1,31 </w:t>
            </w:r>
          </w:p>
        </w:tc>
        <w:tc>
          <w:tcPr>
            <w:tcW w:w="2031" w:type="dxa"/>
            <w:gridSpan w:val="2"/>
            <w:tcBorders>
              <w:top w:val="nil"/>
              <w:left w:val="nil"/>
              <w:bottom w:val="single" w:color="000000" w:sz="4" w:space="0"/>
              <w:right w:val="single" w:color="000000" w:sz="4" w:space="0"/>
            </w:tcBorders>
            <w:shd w:val="clear" w:color="auto" w:fill="auto"/>
            <w:vAlign w:val="center"/>
          </w:tcPr>
          <w:p w14:paraId="7431D486">
            <w:pPr>
              <w:jc w:val="center"/>
              <w:rPr>
                <w:color w:val="000000"/>
                <w:sz w:val="20"/>
                <w:szCs w:val="20"/>
                <w:lang w:val="en-US"/>
              </w:rPr>
            </w:pPr>
            <w:r>
              <w:rPr>
                <w:color w:val="000000"/>
                <w:sz w:val="20"/>
                <w:szCs w:val="20"/>
                <w:lang w:val="en-US"/>
              </w:rPr>
              <w:t xml:space="preserve"> R$                3.940,00 </w:t>
            </w:r>
          </w:p>
        </w:tc>
      </w:tr>
      <w:tr w14:paraId="04E90F6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C8FAD27">
            <w:pPr>
              <w:jc w:val="center"/>
              <w:rPr>
                <w:color w:val="000000"/>
                <w:sz w:val="20"/>
                <w:szCs w:val="20"/>
                <w:lang w:val="en-US"/>
              </w:rPr>
            </w:pPr>
            <w:r>
              <w:rPr>
                <w:color w:val="000000"/>
                <w:sz w:val="20"/>
                <w:szCs w:val="20"/>
                <w:lang w:val="en-US"/>
              </w:rPr>
              <w:t>55</w:t>
            </w:r>
          </w:p>
        </w:tc>
        <w:tc>
          <w:tcPr>
            <w:tcW w:w="2778" w:type="dxa"/>
            <w:tcBorders>
              <w:top w:val="nil"/>
              <w:left w:val="nil"/>
              <w:bottom w:val="single" w:color="000000" w:sz="4" w:space="0"/>
              <w:right w:val="single" w:color="000000" w:sz="4" w:space="0"/>
            </w:tcBorders>
            <w:shd w:val="clear" w:color="auto" w:fill="auto"/>
            <w:vAlign w:val="center"/>
          </w:tcPr>
          <w:p w14:paraId="7EF265EA">
            <w:pPr>
              <w:jc w:val="center"/>
              <w:rPr>
                <w:color w:val="000000"/>
                <w:sz w:val="20"/>
                <w:szCs w:val="20"/>
              </w:rPr>
            </w:pPr>
            <w:r>
              <w:rPr>
                <w:color w:val="000000"/>
                <w:sz w:val="20"/>
                <w:szCs w:val="20"/>
              </w:rPr>
              <w:t>DIPIRONA MONOIDRATADA, BUTILBROMETO DE ESCOPOLAMINA (333,4 + 6,67) MG/ML 20ML</w:t>
            </w:r>
          </w:p>
        </w:tc>
        <w:tc>
          <w:tcPr>
            <w:tcW w:w="995" w:type="dxa"/>
            <w:tcBorders>
              <w:top w:val="nil"/>
              <w:left w:val="nil"/>
              <w:bottom w:val="single" w:color="000000" w:sz="4" w:space="0"/>
              <w:right w:val="single" w:color="000000" w:sz="4" w:space="0"/>
            </w:tcBorders>
            <w:shd w:val="clear" w:color="auto" w:fill="auto"/>
            <w:vAlign w:val="center"/>
          </w:tcPr>
          <w:p w14:paraId="343CBD6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93B6BA5">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179D4E25">
            <w:pPr>
              <w:jc w:val="center"/>
              <w:rPr>
                <w:color w:val="000000"/>
                <w:sz w:val="20"/>
                <w:szCs w:val="20"/>
                <w:lang w:val="en-US"/>
              </w:rPr>
            </w:pPr>
            <w:r>
              <w:rPr>
                <w:color w:val="000000"/>
                <w:sz w:val="20"/>
                <w:szCs w:val="20"/>
                <w:lang w:val="en-US"/>
              </w:rPr>
              <w:t xml:space="preserve"> R$ 7,94 </w:t>
            </w:r>
          </w:p>
        </w:tc>
        <w:tc>
          <w:tcPr>
            <w:tcW w:w="2031" w:type="dxa"/>
            <w:gridSpan w:val="2"/>
            <w:tcBorders>
              <w:top w:val="nil"/>
              <w:left w:val="nil"/>
              <w:bottom w:val="single" w:color="000000" w:sz="4" w:space="0"/>
              <w:right w:val="single" w:color="000000" w:sz="4" w:space="0"/>
            </w:tcBorders>
            <w:shd w:val="clear" w:color="auto" w:fill="auto"/>
            <w:vAlign w:val="center"/>
          </w:tcPr>
          <w:p w14:paraId="08CB9392">
            <w:pPr>
              <w:jc w:val="center"/>
              <w:rPr>
                <w:color w:val="000000"/>
                <w:sz w:val="20"/>
                <w:szCs w:val="20"/>
                <w:lang w:val="en-US"/>
              </w:rPr>
            </w:pPr>
            <w:r>
              <w:rPr>
                <w:color w:val="000000"/>
                <w:sz w:val="20"/>
                <w:szCs w:val="20"/>
                <w:lang w:val="en-US"/>
              </w:rPr>
              <w:t xml:space="preserve"> R$                7.936,67 </w:t>
            </w:r>
          </w:p>
        </w:tc>
      </w:tr>
      <w:tr w14:paraId="3FE48BD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BFF865A">
            <w:pPr>
              <w:jc w:val="center"/>
              <w:rPr>
                <w:color w:val="000000"/>
                <w:sz w:val="20"/>
                <w:szCs w:val="20"/>
                <w:lang w:val="en-US"/>
              </w:rPr>
            </w:pPr>
            <w:r>
              <w:rPr>
                <w:color w:val="000000"/>
                <w:sz w:val="20"/>
                <w:szCs w:val="20"/>
                <w:lang w:val="en-US"/>
              </w:rPr>
              <w:t>56</w:t>
            </w:r>
          </w:p>
        </w:tc>
        <w:tc>
          <w:tcPr>
            <w:tcW w:w="2778" w:type="dxa"/>
            <w:tcBorders>
              <w:top w:val="nil"/>
              <w:left w:val="nil"/>
              <w:bottom w:val="single" w:color="000000" w:sz="4" w:space="0"/>
              <w:right w:val="single" w:color="000000" w:sz="4" w:space="0"/>
            </w:tcBorders>
            <w:shd w:val="clear" w:color="auto" w:fill="auto"/>
            <w:vAlign w:val="center"/>
          </w:tcPr>
          <w:p w14:paraId="14D2188B">
            <w:pPr>
              <w:jc w:val="center"/>
              <w:rPr>
                <w:color w:val="000000"/>
                <w:sz w:val="20"/>
                <w:szCs w:val="20"/>
              </w:rPr>
            </w:pPr>
            <w:r>
              <w:rPr>
                <w:color w:val="000000"/>
                <w:sz w:val="20"/>
                <w:szCs w:val="20"/>
              </w:rPr>
              <w:t xml:space="preserve">DIPROPIONATO DE BECLOMETASONA SUSP. P/ NEBULIZAÇÃO 400MCG/ML CX 10UND FLACONETES DE 2ML </w:t>
            </w:r>
          </w:p>
        </w:tc>
        <w:tc>
          <w:tcPr>
            <w:tcW w:w="995" w:type="dxa"/>
            <w:tcBorders>
              <w:top w:val="nil"/>
              <w:left w:val="nil"/>
              <w:bottom w:val="single" w:color="000000" w:sz="4" w:space="0"/>
              <w:right w:val="single" w:color="000000" w:sz="4" w:space="0"/>
            </w:tcBorders>
            <w:shd w:val="clear" w:color="auto" w:fill="auto"/>
            <w:vAlign w:val="center"/>
          </w:tcPr>
          <w:p w14:paraId="5B044AE9">
            <w:pPr>
              <w:jc w:val="center"/>
              <w:rPr>
                <w:color w:val="000000"/>
                <w:sz w:val="20"/>
                <w:szCs w:val="20"/>
                <w:lang w:val="en-US"/>
              </w:rPr>
            </w:pPr>
            <w:r>
              <w:rPr>
                <w:color w:val="000000"/>
                <w:sz w:val="20"/>
                <w:szCs w:val="20"/>
                <w:lang w:val="en-US"/>
              </w:rPr>
              <w:t>CX</w:t>
            </w:r>
          </w:p>
        </w:tc>
        <w:tc>
          <w:tcPr>
            <w:tcW w:w="991" w:type="dxa"/>
            <w:tcBorders>
              <w:top w:val="nil"/>
              <w:left w:val="nil"/>
              <w:bottom w:val="single" w:color="000000" w:sz="4" w:space="0"/>
              <w:right w:val="single" w:color="000000" w:sz="4" w:space="0"/>
            </w:tcBorders>
            <w:shd w:val="clear" w:color="auto" w:fill="auto"/>
            <w:noWrap/>
            <w:vAlign w:val="center"/>
          </w:tcPr>
          <w:p w14:paraId="4EBAB23F">
            <w:pPr>
              <w:jc w:val="center"/>
              <w:rPr>
                <w:color w:val="000000"/>
                <w:sz w:val="20"/>
                <w:szCs w:val="20"/>
                <w:lang w:val="en-US"/>
              </w:rPr>
            </w:pPr>
            <w:r>
              <w:rPr>
                <w:color w:val="000000"/>
                <w:sz w:val="20"/>
                <w:szCs w:val="20"/>
                <w:lang w:val="en-US"/>
              </w:rPr>
              <w:t>20</w:t>
            </w:r>
          </w:p>
        </w:tc>
        <w:tc>
          <w:tcPr>
            <w:tcW w:w="1239" w:type="dxa"/>
            <w:tcBorders>
              <w:top w:val="nil"/>
              <w:left w:val="nil"/>
              <w:bottom w:val="single" w:color="000000" w:sz="4" w:space="0"/>
              <w:right w:val="single" w:color="000000" w:sz="4" w:space="0"/>
            </w:tcBorders>
            <w:shd w:val="clear" w:color="auto" w:fill="auto"/>
            <w:vAlign w:val="center"/>
          </w:tcPr>
          <w:p w14:paraId="6B55006A">
            <w:pPr>
              <w:jc w:val="center"/>
              <w:rPr>
                <w:color w:val="000000"/>
                <w:sz w:val="20"/>
                <w:szCs w:val="20"/>
                <w:lang w:val="en-US"/>
              </w:rPr>
            </w:pPr>
            <w:r>
              <w:rPr>
                <w:color w:val="000000"/>
                <w:sz w:val="20"/>
                <w:szCs w:val="20"/>
                <w:lang w:val="en-US"/>
              </w:rPr>
              <w:t xml:space="preserve"> R$ 62,17 </w:t>
            </w:r>
          </w:p>
        </w:tc>
        <w:tc>
          <w:tcPr>
            <w:tcW w:w="2031" w:type="dxa"/>
            <w:gridSpan w:val="2"/>
            <w:tcBorders>
              <w:top w:val="nil"/>
              <w:left w:val="nil"/>
              <w:bottom w:val="single" w:color="000000" w:sz="4" w:space="0"/>
              <w:right w:val="single" w:color="000000" w:sz="4" w:space="0"/>
            </w:tcBorders>
            <w:shd w:val="clear" w:color="auto" w:fill="auto"/>
            <w:vAlign w:val="center"/>
          </w:tcPr>
          <w:p w14:paraId="36FDC111">
            <w:pPr>
              <w:jc w:val="center"/>
              <w:rPr>
                <w:color w:val="000000"/>
                <w:sz w:val="20"/>
                <w:szCs w:val="20"/>
                <w:lang w:val="en-US"/>
              </w:rPr>
            </w:pPr>
            <w:r>
              <w:rPr>
                <w:color w:val="000000"/>
                <w:sz w:val="20"/>
                <w:szCs w:val="20"/>
                <w:lang w:val="en-US"/>
              </w:rPr>
              <w:t xml:space="preserve"> R$                1.243,40 </w:t>
            </w:r>
          </w:p>
        </w:tc>
      </w:tr>
      <w:tr w14:paraId="5B56DDA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DD632DD">
            <w:pPr>
              <w:jc w:val="center"/>
              <w:rPr>
                <w:color w:val="000000"/>
                <w:sz w:val="20"/>
                <w:szCs w:val="20"/>
                <w:lang w:val="en-US"/>
              </w:rPr>
            </w:pPr>
            <w:r>
              <w:rPr>
                <w:color w:val="000000"/>
                <w:sz w:val="20"/>
                <w:szCs w:val="20"/>
                <w:lang w:val="en-US"/>
              </w:rPr>
              <w:t>57</w:t>
            </w:r>
          </w:p>
        </w:tc>
        <w:tc>
          <w:tcPr>
            <w:tcW w:w="2778" w:type="dxa"/>
            <w:tcBorders>
              <w:top w:val="nil"/>
              <w:left w:val="nil"/>
              <w:bottom w:val="single" w:color="000000" w:sz="4" w:space="0"/>
              <w:right w:val="single" w:color="000000" w:sz="4" w:space="0"/>
            </w:tcBorders>
            <w:shd w:val="clear" w:color="auto" w:fill="auto"/>
            <w:vAlign w:val="center"/>
          </w:tcPr>
          <w:p w14:paraId="5D6A2E1C">
            <w:pPr>
              <w:jc w:val="center"/>
              <w:rPr>
                <w:color w:val="000000"/>
                <w:sz w:val="20"/>
                <w:szCs w:val="20"/>
              </w:rPr>
            </w:pPr>
            <w:r>
              <w:rPr>
                <w:color w:val="000000"/>
                <w:sz w:val="20"/>
                <w:szCs w:val="20"/>
              </w:rPr>
              <w:t>ENALAPRIL, MALEATO DE, 10 MG, COMPRIMIDO.</w:t>
            </w:r>
          </w:p>
        </w:tc>
        <w:tc>
          <w:tcPr>
            <w:tcW w:w="995" w:type="dxa"/>
            <w:tcBorders>
              <w:top w:val="nil"/>
              <w:left w:val="nil"/>
              <w:bottom w:val="single" w:color="000000" w:sz="4" w:space="0"/>
              <w:right w:val="single" w:color="000000" w:sz="4" w:space="0"/>
            </w:tcBorders>
            <w:shd w:val="clear" w:color="auto" w:fill="auto"/>
            <w:vAlign w:val="center"/>
          </w:tcPr>
          <w:p w14:paraId="4D77E29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B3D2682">
            <w:pPr>
              <w:jc w:val="center"/>
              <w:rPr>
                <w:color w:val="000000"/>
                <w:sz w:val="20"/>
                <w:szCs w:val="20"/>
                <w:lang w:val="en-US"/>
              </w:rPr>
            </w:pPr>
            <w:r>
              <w:rPr>
                <w:color w:val="000000"/>
                <w:sz w:val="20"/>
                <w:szCs w:val="20"/>
                <w:lang w:val="en-US"/>
              </w:rPr>
              <w:t>50.000</w:t>
            </w:r>
          </w:p>
        </w:tc>
        <w:tc>
          <w:tcPr>
            <w:tcW w:w="1239" w:type="dxa"/>
            <w:tcBorders>
              <w:top w:val="nil"/>
              <w:left w:val="nil"/>
              <w:bottom w:val="single" w:color="000000" w:sz="4" w:space="0"/>
              <w:right w:val="single" w:color="000000" w:sz="4" w:space="0"/>
            </w:tcBorders>
            <w:shd w:val="clear" w:color="auto" w:fill="auto"/>
            <w:vAlign w:val="center"/>
          </w:tcPr>
          <w:p w14:paraId="43FB06AB">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103BA5DE">
            <w:pPr>
              <w:jc w:val="center"/>
              <w:rPr>
                <w:color w:val="000000"/>
                <w:sz w:val="20"/>
                <w:szCs w:val="20"/>
                <w:lang w:val="en-US"/>
              </w:rPr>
            </w:pPr>
            <w:r>
              <w:rPr>
                <w:color w:val="000000"/>
                <w:sz w:val="20"/>
                <w:szCs w:val="20"/>
                <w:lang w:val="en-US"/>
              </w:rPr>
              <w:t xml:space="preserve"> R$                3.500,00 </w:t>
            </w:r>
          </w:p>
        </w:tc>
      </w:tr>
      <w:tr w14:paraId="7DA3D3C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E827616">
            <w:pPr>
              <w:jc w:val="center"/>
              <w:rPr>
                <w:color w:val="000000"/>
                <w:sz w:val="20"/>
                <w:szCs w:val="20"/>
                <w:lang w:val="en-US"/>
              </w:rPr>
            </w:pPr>
            <w:r>
              <w:rPr>
                <w:color w:val="000000"/>
                <w:sz w:val="20"/>
                <w:szCs w:val="20"/>
                <w:lang w:val="en-US"/>
              </w:rPr>
              <w:t>58</w:t>
            </w:r>
          </w:p>
        </w:tc>
        <w:tc>
          <w:tcPr>
            <w:tcW w:w="2778" w:type="dxa"/>
            <w:tcBorders>
              <w:top w:val="nil"/>
              <w:left w:val="nil"/>
              <w:bottom w:val="single" w:color="000000" w:sz="4" w:space="0"/>
              <w:right w:val="single" w:color="000000" w:sz="4" w:space="0"/>
            </w:tcBorders>
            <w:shd w:val="clear" w:color="auto" w:fill="auto"/>
            <w:vAlign w:val="center"/>
          </w:tcPr>
          <w:p w14:paraId="5DF8EDBA">
            <w:pPr>
              <w:jc w:val="center"/>
              <w:rPr>
                <w:color w:val="000000"/>
                <w:sz w:val="20"/>
                <w:szCs w:val="20"/>
              </w:rPr>
            </w:pPr>
            <w:r>
              <w:rPr>
                <w:color w:val="000000"/>
                <w:sz w:val="20"/>
                <w:szCs w:val="20"/>
              </w:rPr>
              <w:t>ENALAPRIL, MALEATO DE, 20 MG, COMPRIMIDO.</w:t>
            </w:r>
          </w:p>
        </w:tc>
        <w:tc>
          <w:tcPr>
            <w:tcW w:w="995" w:type="dxa"/>
            <w:tcBorders>
              <w:top w:val="nil"/>
              <w:left w:val="nil"/>
              <w:bottom w:val="single" w:color="000000" w:sz="4" w:space="0"/>
              <w:right w:val="single" w:color="000000" w:sz="4" w:space="0"/>
            </w:tcBorders>
            <w:shd w:val="clear" w:color="auto" w:fill="auto"/>
            <w:vAlign w:val="center"/>
          </w:tcPr>
          <w:p w14:paraId="31C4DA3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7F3CA5D">
            <w:pPr>
              <w:jc w:val="center"/>
              <w:rPr>
                <w:color w:val="000000"/>
                <w:sz w:val="20"/>
                <w:szCs w:val="20"/>
                <w:lang w:val="en-US"/>
              </w:rPr>
            </w:pPr>
            <w:r>
              <w:rPr>
                <w:color w:val="000000"/>
                <w:sz w:val="20"/>
                <w:szCs w:val="20"/>
                <w:lang w:val="en-US"/>
              </w:rPr>
              <w:t>100.000</w:t>
            </w:r>
          </w:p>
        </w:tc>
        <w:tc>
          <w:tcPr>
            <w:tcW w:w="1239" w:type="dxa"/>
            <w:tcBorders>
              <w:top w:val="nil"/>
              <w:left w:val="nil"/>
              <w:bottom w:val="single" w:color="000000" w:sz="4" w:space="0"/>
              <w:right w:val="single" w:color="000000" w:sz="4" w:space="0"/>
            </w:tcBorders>
            <w:shd w:val="clear" w:color="auto" w:fill="auto"/>
            <w:vAlign w:val="center"/>
          </w:tcPr>
          <w:p w14:paraId="0EA74AF3">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42F2F4BD">
            <w:pPr>
              <w:jc w:val="center"/>
              <w:rPr>
                <w:color w:val="000000"/>
                <w:sz w:val="20"/>
                <w:szCs w:val="20"/>
                <w:lang w:val="en-US"/>
              </w:rPr>
            </w:pPr>
            <w:r>
              <w:rPr>
                <w:color w:val="000000"/>
                <w:sz w:val="20"/>
                <w:szCs w:val="20"/>
                <w:lang w:val="en-US"/>
              </w:rPr>
              <w:t xml:space="preserve"> R$                7.333,33 </w:t>
            </w:r>
          </w:p>
        </w:tc>
      </w:tr>
      <w:tr w14:paraId="5C69808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1010A7C">
            <w:pPr>
              <w:jc w:val="center"/>
              <w:rPr>
                <w:color w:val="000000"/>
                <w:sz w:val="20"/>
                <w:szCs w:val="20"/>
                <w:lang w:val="en-US"/>
              </w:rPr>
            </w:pPr>
            <w:r>
              <w:rPr>
                <w:color w:val="000000"/>
                <w:sz w:val="20"/>
                <w:szCs w:val="20"/>
                <w:lang w:val="en-US"/>
              </w:rPr>
              <w:t>59</w:t>
            </w:r>
          </w:p>
        </w:tc>
        <w:tc>
          <w:tcPr>
            <w:tcW w:w="2778" w:type="dxa"/>
            <w:tcBorders>
              <w:top w:val="nil"/>
              <w:left w:val="nil"/>
              <w:bottom w:val="single" w:color="000000" w:sz="4" w:space="0"/>
              <w:right w:val="single" w:color="000000" w:sz="4" w:space="0"/>
            </w:tcBorders>
            <w:shd w:val="clear" w:color="auto" w:fill="auto"/>
            <w:vAlign w:val="center"/>
          </w:tcPr>
          <w:p w14:paraId="6FFBF48F">
            <w:pPr>
              <w:jc w:val="center"/>
              <w:rPr>
                <w:color w:val="000000"/>
                <w:sz w:val="20"/>
                <w:szCs w:val="20"/>
              </w:rPr>
            </w:pPr>
            <w:r>
              <w:rPr>
                <w:color w:val="000000"/>
                <w:sz w:val="20"/>
                <w:szCs w:val="20"/>
              </w:rPr>
              <w:t>ENALAPRIL, MALEATO DE, 5 MG, COMPRIMIDO.</w:t>
            </w:r>
          </w:p>
        </w:tc>
        <w:tc>
          <w:tcPr>
            <w:tcW w:w="995" w:type="dxa"/>
            <w:tcBorders>
              <w:top w:val="nil"/>
              <w:left w:val="nil"/>
              <w:bottom w:val="single" w:color="000000" w:sz="4" w:space="0"/>
              <w:right w:val="single" w:color="000000" w:sz="4" w:space="0"/>
            </w:tcBorders>
            <w:shd w:val="clear" w:color="auto" w:fill="auto"/>
            <w:vAlign w:val="center"/>
          </w:tcPr>
          <w:p w14:paraId="2FE2170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F9A0B70">
            <w:pPr>
              <w:jc w:val="center"/>
              <w:rPr>
                <w:color w:val="000000"/>
                <w:sz w:val="20"/>
                <w:szCs w:val="20"/>
                <w:lang w:val="en-US"/>
              </w:rPr>
            </w:pPr>
            <w:r>
              <w:rPr>
                <w:color w:val="000000"/>
                <w:sz w:val="20"/>
                <w:szCs w:val="20"/>
                <w:lang w:val="en-US"/>
              </w:rPr>
              <w:t>30.000</w:t>
            </w:r>
          </w:p>
        </w:tc>
        <w:tc>
          <w:tcPr>
            <w:tcW w:w="1239" w:type="dxa"/>
            <w:tcBorders>
              <w:top w:val="nil"/>
              <w:left w:val="nil"/>
              <w:bottom w:val="single" w:color="000000" w:sz="4" w:space="0"/>
              <w:right w:val="single" w:color="000000" w:sz="4" w:space="0"/>
            </w:tcBorders>
            <w:shd w:val="clear" w:color="auto" w:fill="auto"/>
            <w:vAlign w:val="center"/>
          </w:tcPr>
          <w:p w14:paraId="23B57B64">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044B6B8C">
            <w:pPr>
              <w:jc w:val="center"/>
              <w:rPr>
                <w:color w:val="000000"/>
                <w:sz w:val="20"/>
                <w:szCs w:val="20"/>
                <w:lang w:val="en-US"/>
              </w:rPr>
            </w:pPr>
            <w:r>
              <w:rPr>
                <w:color w:val="000000"/>
                <w:sz w:val="20"/>
                <w:szCs w:val="20"/>
                <w:lang w:val="en-US"/>
              </w:rPr>
              <w:t xml:space="preserve"> R$                2.000,00 </w:t>
            </w:r>
          </w:p>
        </w:tc>
      </w:tr>
      <w:tr w14:paraId="4EBDE48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6746407">
            <w:pPr>
              <w:jc w:val="center"/>
              <w:rPr>
                <w:color w:val="000000"/>
                <w:sz w:val="20"/>
                <w:szCs w:val="20"/>
                <w:lang w:val="en-US"/>
              </w:rPr>
            </w:pPr>
            <w:r>
              <w:rPr>
                <w:color w:val="000000"/>
                <w:sz w:val="20"/>
                <w:szCs w:val="20"/>
                <w:lang w:val="en-US"/>
              </w:rPr>
              <w:t>60</w:t>
            </w:r>
          </w:p>
        </w:tc>
        <w:tc>
          <w:tcPr>
            <w:tcW w:w="2778" w:type="dxa"/>
            <w:tcBorders>
              <w:top w:val="nil"/>
              <w:left w:val="nil"/>
              <w:bottom w:val="single" w:color="000000" w:sz="4" w:space="0"/>
              <w:right w:val="single" w:color="000000" w:sz="4" w:space="0"/>
            </w:tcBorders>
            <w:shd w:val="clear" w:color="auto" w:fill="auto"/>
            <w:vAlign w:val="center"/>
          </w:tcPr>
          <w:p w14:paraId="4A2E4818">
            <w:pPr>
              <w:jc w:val="center"/>
              <w:rPr>
                <w:color w:val="000000"/>
                <w:sz w:val="20"/>
                <w:szCs w:val="20"/>
                <w:lang w:val="en-US"/>
              </w:rPr>
            </w:pPr>
            <w:r>
              <w:rPr>
                <w:color w:val="000000"/>
                <w:sz w:val="20"/>
                <w:szCs w:val="20"/>
                <w:lang w:val="en-US"/>
              </w:rPr>
              <w:t>ESCOPOLAMINA 10MG, COMPRIMIDO.</w:t>
            </w:r>
          </w:p>
        </w:tc>
        <w:tc>
          <w:tcPr>
            <w:tcW w:w="995" w:type="dxa"/>
            <w:tcBorders>
              <w:top w:val="nil"/>
              <w:left w:val="nil"/>
              <w:bottom w:val="single" w:color="000000" w:sz="4" w:space="0"/>
              <w:right w:val="single" w:color="000000" w:sz="4" w:space="0"/>
            </w:tcBorders>
            <w:shd w:val="clear" w:color="auto" w:fill="auto"/>
            <w:vAlign w:val="center"/>
          </w:tcPr>
          <w:p w14:paraId="6C909B9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2AE6FD1">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7904449E">
            <w:pPr>
              <w:jc w:val="center"/>
              <w:rPr>
                <w:color w:val="000000"/>
                <w:sz w:val="20"/>
                <w:szCs w:val="20"/>
                <w:lang w:val="en-US"/>
              </w:rPr>
            </w:pPr>
            <w:r>
              <w:rPr>
                <w:color w:val="000000"/>
                <w:sz w:val="20"/>
                <w:szCs w:val="20"/>
                <w:lang w:val="en-US"/>
              </w:rPr>
              <w:t xml:space="preserve"> R$ 0,56 </w:t>
            </w:r>
          </w:p>
        </w:tc>
        <w:tc>
          <w:tcPr>
            <w:tcW w:w="2031" w:type="dxa"/>
            <w:gridSpan w:val="2"/>
            <w:tcBorders>
              <w:top w:val="nil"/>
              <w:left w:val="nil"/>
              <w:bottom w:val="single" w:color="000000" w:sz="4" w:space="0"/>
              <w:right w:val="single" w:color="000000" w:sz="4" w:space="0"/>
            </w:tcBorders>
            <w:shd w:val="clear" w:color="auto" w:fill="auto"/>
            <w:vAlign w:val="center"/>
          </w:tcPr>
          <w:p w14:paraId="33C95B3C">
            <w:pPr>
              <w:jc w:val="center"/>
              <w:rPr>
                <w:color w:val="000000"/>
                <w:sz w:val="20"/>
                <w:szCs w:val="20"/>
                <w:lang w:val="en-US"/>
              </w:rPr>
            </w:pPr>
            <w:r>
              <w:rPr>
                <w:color w:val="000000"/>
                <w:sz w:val="20"/>
                <w:szCs w:val="20"/>
                <w:lang w:val="en-US"/>
              </w:rPr>
              <w:t xml:space="preserve"> R$                1.690,00 </w:t>
            </w:r>
          </w:p>
        </w:tc>
      </w:tr>
      <w:tr w14:paraId="20797C0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5F55081">
            <w:pPr>
              <w:jc w:val="center"/>
              <w:rPr>
                <w:color w:val="000000"/>
                <w:sz w:val="20"/>
                <w:szCs w:val="20"/>
                <w:lang w:val="en-US"/>
              </w:rPr>
            </w:pPr>
            <w:r>
              <w:rPr>
                <w:color w:val="000000"/>
                <w:sz w:val="20"/>
                <w:szCs w:val="20"/>
                <w:lang w:val="en-US"/>
              </w:rPr>
              <w:t>61</w:t>
            </w:r>
          </w:p>
        </w:tc>
        <w:tc>
          <w:tcPr>
            <w:tcW w:w="2778" w:type="dxa"/>
            <w:tcBorders>
              <w:top w:val="nil"/>
              <w:left w:val="nil"/>
              <w:bottom w:val="single" w:color="000000" w:sz="4" w:space="0"/>
              <w:right w:val="single" w:color="000000" w:sz="4" w:space="0"/>
            </w:tcBorders>
            <w:shd w:val="clear" w:color="auto" w:fill="auto"/>
            <w:vAlign w:val="center"/>
          </w:tcPr>
          <w:p w14:paraId="0F1E64EB">
            <w:pPr>
              <w:jc w:val="center"/>
              <w:rPr>
                <w:color w:val="000000"/>
                <w:sz w:val="20"/>
                <w:szCs w:val="20"/>
              </w:rPr>
            </w:pPr>
            <w:r>
              <w:rPr>
                <w:color w:val="000000"/>
                <w:sz w:val="20"/>
                <w:szCs w:val="20"/>
              </w:rPr>
              <w:t>ESCOPOLAMINA, SOLUÇÃO ORAL 10MG/ML, 20 ML</w:t>
            </w:r>
          </w:p>
        </w:tc>
        <w:tc>
          <w:tcPr>
            <w:tcW w:w="995" w:type="dxa"/>
            <w:tcBorders>
              <w:top w:val="nil"/>
              <w:left w:val="nil"/>
              <w:bottom w:val="single" w:color="000000" w:sz="4" w:space="0"/>
              <w:right w:val="single" w:color="000000" w:sz="4" w:space="0"/>
            </w:tcBorders>
            <w:shd w:val="clear" w:color="auto" w:fill="auto"/>
            <w:vAlign w:val="center"/>
          </w:tcPr>
          <w:p w14:paraId="1C124F1C">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0571A072">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7324DC86">
            <w:pPr>
              <w:jc w:val="center"/>
              <w:rPr>
                <w:color w:val="000000"/>
                <w:sz w:val="20"/>
                <w:szCs w:val="20"/>
                <w:lang w:val="en-US"/>
              </w:rPr>
            </w:pPr>
            <w:r>
              <w:rPr>
                <w:color w:val="000000"/>
                <w:sz w:val="20"/>
                <w:szCs w:val="20"/>
                <w:lang w:val="en-US"/>
              </w:rPr>
              <w:t xml:space="preserve"> R$ 8,77 </w:t>
            </w:r>
          </w:p>
        </w:tc>
        <w:tc>
          <w:tcPr>
            <w:tcW w:w="2031" w:type="dxa"/>
            <w:gridSpan w:val="2"/>
            <w:tcBorders>
              <w:top w:val="nil"/>
              <w:left w:val="nil"/>
              <w:bottom w:val="single" w:color="000000" w:sz="4" w:space="0"/>
              <w:right w:val="single" w:color="000000" w:sz="4" w:space="0"/>
            </w:tcBorders>
            <w:shd w:val="clear" w:color="auto" w:fill="auto"/>
            <w:vAlign w:val="center"/>
          </w:tcPr>
          <w:p w14:paraId="682CF9D6">
            <w:pPr>
              <w:jc w:val="center"/>
              <w:rPr>
                <w:color w:val="000000"/>
                <w:sz w:val="20"/>
                <w:szCs w:val="20"/>
                <w:lang w:val="en-US"/>
              </w:rPr>
            </w:pPr>
            <w:r>
              <w:rPr>
                <w:color w:val="000000"/>
                <w:sz w:val="20"/>
                <w:szCs w:val="20"/>
                <w:lang w:val="en-US"/>
              </w:rPr>
              <w:t xml:space="preserve"> R$                1.753,33 </w:t>
            </w:r>
          </w:p>
        </w:tc>
      </w:tr>
      <w:tr w14:paraId="773D25D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F971677">
            <w:pPr>
              <w:jc w:val="center"/>
              <w:rPr>
                <w:color w:val="000000"/>
                <w:sz w:val="20"/>
                <w:szCs w:val="20"/>
                <w:lang w:val="en-US"/>
              </w:rPr>
            </w:pPr>
            <w:r>
              <w:rPr>
                <w:color w:val="000000"/>
                <w:sz w:val="20"/>
                <w:szCs w:val="20"/>
                <w:lang w:val="en-US"/>
              </w:rPr>
              <w:t>62</w:t>
            </w:r>
          </w:p>
        </w:tc>
        <w:tc>
          <w:tcPr>
            <w:tcW w:w="2778" w:type="dxa"/>
            <w:tcBorders>
              <w:top w:val="nil"/>
              <w:left w:val="nil"/>
              <w:bottom w:val="single" w:color="000000" w:sz="4" w:space="0"/>
              <w:right w:val="single" w:color="000000" w:sz="4" w:space="0"/>
            </w:tcBorders>
            <w:shd w:val="clear" w:color="auto" w:fill="auto"/>
            <w:vAlign w:val="center"/>
          </w:tcPr>
          <w:p w14:paraId="1245C6D9">
            <w:pPr>
              <w:jc w:val="center"/>
              <w:rPr>
                <w:color w:val="000000"/>
                <w:sz w:val="20"/>
                <w:szCs w:val="20"/>
                <w:lang w:val="en-US"/>
              </w:rPr>
            </w:pPr>
            <w:r>
              <w:rPr>
                <w:color w:val="000000"/>
                <w:sz w:val="20"/>
                <w:szCs w:val="20"/>
                <w:lang w:val="en-US"/>
              </w:rPr>
              <w:t>ESPIRONOLACTONA 25 MG, COMPRIMIDO.</w:t>
            </w:r>
          </w:p>
        </w:tc>
        <w:tc>
          <w:tcPr>
            <w:tcW w:w="995" w:type="dxa"/>
            <w:tcBorders>
              <w:top w:val="nil"/>
              <w:left w:val="nil"/>
              <w:bottom w:val="single" w:color="000000" w:sz="4" w:space="0"/>
              <w:right w:val="single" w:color="000000" w:sz="4" w:space="0"/>
            </w:tcBorders>
            <w:shd w:val="clear" w:color="auto" w:fill="auto"/>
            <w:vAlign w:val="center"/>
          </w:tcPr>
          <w:p w14:paraId="19EA30C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85EE444">
            <w:pPr>
              <w:jc w:val="center"/>
              <w:rPr>
                <w:color w:val="000000"/>
                <w:sz w:val="20"/>
                <w:szCs w:val="20"/>
                <w:lang w:val="en-US"/>
              </w:rPr>
            </w:pPr>
            <w:r>
              <w:rPr>
                <w:color w:val="000000"/>
                <w:sz w:val="20"/>
                <w:szCs w:val="20"/>
                <w:lang w:val="en-US"/>
              </w:rPr>
              <w:t>30.000</w:t>
            </w:r>
          </w:p>
        </w:tc>
        <w:tc>
          <w:tcPr>
            <w:tcW w:w="1239" w:type="dxa"/>
            <w:tcBorders>
              <w:top w:val="nil"/>
              <w:left w:val="nil"/>
              <w:bottom w:val="single" w:color="000000" w:sz="4" w:space="0"/>
              <w:right w:val="single" w:color="000000" w:sz="4" w:space="0"/>
            </w:tcBorders>
            <w:shd w:val="clear" w:color="auto" w:fill="auto"/>
            <w:vAlign w:val="center"/>
          </w:tcPr>
          <w:p w14:paraId="7B67DC97">
            <w:pPr>
              <w:jc w:val="center"/>
              <w:rPr>
                <w:color w:val="000000"/>
                <w:sz w:val="20"/>
                <w:szCs w:val="20"/>
                <w:lang w:val="en-US"/>
              </w:rPr>
            </w:pPr>
            <w:r>
              <w:rPr>
                <w:color w:val="000000"/>
                <w:sz w:val="20"/>
                <w:szCs w:val="20"/>
                <w:lang w:val="en-US"/>
              </w:rPr>
              <w:t xml:space="preserve"> R$ 0,26 </w:t>
            </w:r>
          </w:p>
        </w:tc>
        <w:tc>
          <w:tcPr>
            <w:tcW w:w="2031" w:type="dxa"/>
            <w:gridSpan w:val="2"/>
            <w:tcBorders>
              <w:top w:val="nil"/>
              <w:left w:val="nil"/>
              <w:bottom w:val="single" w:color="000000" w:sz="4" w:space="0"/>
              <w:right w:val="single" w:color="000000" w:sz="4" w:space="0"/>
            </w:tcBorders>
            <w:shd w:val="clear" w:color="auto" w:fill="auto"/>
            <w:vAlign w:val="center"/>
          </w:tcPr>
          <w:p w14:paraId="5A868F87">
            <w:pPr>
              <w:jc w:val="center"/>
              <w:rPr>
                <w:color w:val="000000"/>
                <w:sz w:val="20"/>
                <w:szCs w:val="20"/>
                <w:lang w:val="en-US"/>
              </w:rPr>
            </w:pPr>
            <w:r>
              <w:rPr>
                <w:color w:val="000000"/>
                <w:sz w:val="20"/>
                <w:szCs w:val="20"/>
                <w:lang w:val="en-US"/>
              </w:rPr>
              <w:t xml:space="preserve"> R$                7.900,00 </w:t>
            </w:r>
          </w:p>
        </w:tc>
      </w:tr>
      <w:tr w14:paraId="6982796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FE2070A">
            <w:pPr>
              <w:jc w:val="center"/>
              <w:rPr>
                <w:color w:val="000000"/>
                <w:sz w:val="20"/>
                <w:szCs w:val="20"/>
                <w:lang w:val="en-US"/>
              </w:rPr>
            </w:pPr>
            <w:r>
              <w:rPr>
                <w:color w:val="000000"/>
                <w:sz w:val="20"/>
                <w:szCs w:val="20"/>
                <w:lang w:val="en-US"/>
              </w:rPr>
              <w:t>63</w:t>
            </w:r>
          </w:p>
        </w:tc>
        <w:tc>
          <w:tcPr>
            <w:tcW w:w="2778" w:type="dxa"/>
            <w:tcBorders>
              <w:top w:val="nil"/>
              <w:left w:val="nil"/>
              <w:bottom w:val="single" w:color="000000" w:sz="4" w:space="0"/>
              <w:right w:val="single" w:color="000000" w:sz="4" w:space="0"/>
            </w:tcBorders>
            <w:shd w:val="clear" w:color="auto" w:fill="auto"/>
            <w:vAlign w:val="center"/>
          </w:tcPr>
          <w:p w14:paraId="1D350B96">
            <w:pPr>
              <w:jc w:val="center"/>
              <w:rPr>
                <w:color w:val="000000"/>
                <w:sz w:val="20"/>
                <w:szCs w:val="20"/>
                <w:lang w:val="en-US"/>
              </w:rPr>
            </w:pPr>
            <w:r>
              <w:rPr>
                <w:color w:val="000000"/>
                <w:sz w:val="20"/>
                <w:szCs w:val="20"/>
                <w:lang w:val="en-US"/>
              </w:rPr>
              <w:t>ESTRIOL CREME VAGINAL 1MG/G.BISNAGA 50G</w:t>
            </w:r>
          </w:p>
        </w:tc>
        <w:tc>
          <w:tcPr>
            <w:tcW w:w="995" w:type="dxa"/>
            <w:tcBorders>
              <w:top w:val="nil"/>
              <w:left w:val="nil"/>
              <w:bottom w:val="single" w:color="000000" w:sz="4" w:space="0"/>
              <w:right w:val="single" w:color="000000" w:sz="4" w:space="0"/>
            </w:tcBorders>
            <w:shd w:val="clear" w:color="auto" w:fill="auto"/>
            <w:vAlign w:val="center"/>
          </w:tcPr>
          <w:p w14:paraId="170A443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FE70FAC">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E512DB2">
            <w:pPr>
              <w:jc w:val="center"/>
              <w:rPr>
                <w:color w:val="000000"/>
                <w:sz w:val="20"/>
                <w:szCs w:val="20"/>
                <w:lang w:val="en-US"/>
              </w:rPr>
            </w:pPr>
            <w:r>
              <w:rPr>
                <w:color w:val="000000"/>
                <w:sz w:val="20"/>
                <w:szCs w:val="20"/>
                <w:lang w:val="en-US"/>
              </w:rPr>
              <w:t xml:space="preserve"> R$ 16,56 </w:t>
            </w:r>
          </w:p>
        </w:tc>
        <w:tc>
          <w:tcPr>
            <w:tcW w:w="2031" w:type="dxa"/>
            <w:gridSpan w:val="2"/>
            <w:tcBorders>
              <w:top w:val="nil"/>
              <w:left w:val="nil"/>
              <w:bottom w:val="single" w:color="000000" w:sz="4" w:space="0"/>
              <w:right w:val="single" w:color="000000" w:sz="4" w:space="0"/>
            </w:tcBorders>
            <w:shd w:val="clear" w:color="auto" w:fill="auto"/>
            <w:vAlign w:val="center"/>
          </w:tcPr>
          <w:p w14:paraId="6B52FB60">
            <w:pPr>
              <w:jc w:val="center"/>
              <w:rPr>
                <w:color w:val="000000"/>
                <w:sz w:val="20"/>
                <w:szCs w:val="20"/>
                <w:lang w:val="en-US"/>
              </w:rPr>
            </w:pPr>
            <w:r>
              <w:rPr>
                <w:color w:val="000000"/>
                <w:sz w:val="20"/>
                <w:szCs w:val="20"/>
                <w:lang w:val="en-US"/>
              </w:rPr>
              <w:t xml:space="preserve"> R$                1.656,00 </w:t>
            </w:r>
          </w:p>
        </w:tc>
      </w:tr>
      <w:tr w14:paraId="154CE59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D79257C">
            <w:pPr>
              <w:jc w:val="center"/>
              <w:rPr>
                <w:color w:val="000000"/>
                <w:sz w:val="20"/>
                <w:szCs w:val="20"/>
                <w:lang w:val="en-US"/>
              </w:rPr>
            </w:pPr>
            <w:r>
              <w:rPr>
                <w:color w:val="000000"/>
                <w:sz w:val="20"/>
                <w:szCs w:val="20"/>
                <w:lang w:val="en-US"/>
              </w:rPr>
              <w:t>64</w:t>
            </w:r>
          </w:p>
        </w:tc>
        <w:tc>
          <w:tcPr>
            <w:tcW w:w="2778" w:type="dxa"/>
            <w:tcBorders>
              <w:top w:val="nil"/>
              <w:left w:val="nil"/>
              <w:bottom w:val="single" w:color="000000" w:sz="4" w:space="0"/>
              <w:right w:val="single" w:color="000000" w:sz="4" w:space="0"/>
            </w:tcBorders>
            <w:shd w:val="clear" w:color="auto" w:fill="auto"/>
            <w:vAlign w:val="center"/>
          </w:tcPr>
          <w:p w14:paraId="3B9FEC8D">
            <w:pPr>
              <w:jc w:val="center"/>
              <w:rPr>
                <w:color w:val="000000"/>
                <w:sz w:val="20"/>
                <w:szCs w:val="20"/>
                <w:lang w:val="en-US"/>
              </w:rPr>
            </w:pPr>
            <w:r>
              <w:rPr>
                <w:color w:val="000000"/>
                <w:sz w:val="20"/>
                <w:szCs w:val="20"/>
                <w:lang w:val="en-US"/>
              </w:rPr>
              <w:t>FLUCONAZOL 150MG, CAPSULA.</w:t>
            </w:r>
          </w:p>
        </w:tc>
        <w:tc>
          <w:tcPr>
            <w:tcW w:w="995" w:type="dxa"/>
            <w:tcBorders>
              <w:top w:val="nil"/>
              <w:left w:val="nil"/>
              <w:bottom w:val="single" w:color="000000" w:sz="4" w:space="0"/>
              <w:right w:val="single" w:color="000000" w:sz="4" w:space="0"/>
            </w:tcBorders>
            <w:shd w:val="clear" w:color="auto" w:fill="auto"/>
            <w:vAlign w:val="center"/>
          </w:tcPr>
          <w:p w14:paraId="0142A34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47ED4A0">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40AFE54D">
            <w:pPr>
              <w:jc w:val="center"/>
              <w:rPr>
                <w:color w:val="000000"/>
                <w:sz w:val="20"/>
                <w:szCs w:val="20"/>
                <w:lang w:val="en-US"/>
              </w:rPr>
            </w:pPr>
            <w:r>
              <w:rPr>
                <w:color w:val="000000"/>
                <w:sz w:val="20"/>
                <w:szCs w:val="20"/>
                <w:lang w:val="en-US"/>
              </w:rPr>
              <w:t xml:space="preserve"> R$ 1,23 </w:t>
            </w:r>
          </w:p>
        </w:tc>
        <w:tc>
          <w:tcPr>
            <w:tcW w:w="2031" w:type="dxa"/>
            <w:gridSpan w:val="2"/>
            <w:tcBorders>
              <w:top w:val="nil"/>
              <w:left w:val="nil"/>
              <w:bottom w:val="single" w:color="000000" w:sz="4" w:space="0"/>
              <w:right w:val="single" w:color="000000" w:sz="4" w:space="0"/>
            </w:tcBorders>
            <w:shd w:val="clear" w:color="auto" w:fill="auto"/>
            <w:vAlign w:val="center"/>
          </w:tcPr>
          <w:p w14:paraId="36FCA4D9">
            <w:pPr>
              <w:jc w:val="center"/>
              <w:rPr>
                <w:color w:val="000000"/>
                <w:sz w:val="20"/>
                <w:szCs w:val="20"/>
                <w:lang w:val="en-US"/>
              </w:rPr>
            </w:pPr>
            <w:r>
              <w:rPr>
                <w:color w:val="000000"/>
                <w:sz w:val="20"/>
                <w:szCs w:val="20"/>
                <w:lang w:val="en-US"/>
              </w:rPr>
              <w:t xml:space="preserve"> R$                1.845,00 </w:t>
            </w:r>
          </w:p>
        </w:tc>
      </w:tr>
      <w:tr w14:paraId="6A6BF3F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20F78CA">
            <w:pPr>
              <w:jc w:val="center"/>
              <w:rPr>
                <w:color w:val="000000"/>
                <w:sz w:val="20"/>
                <w:szCs w:val="20"/>
                <w:lang w:val="en-US"/>
              </w:rPr>
            </w:pPr>
            <w:r>
              <w:rPr>
                <w:color w:val="000000"/>
                <w:sz w:val="20"/>
                <w:szCs w:val="20"/>
                <w:lang w:val="en-US"/>
              </w:rPr>
              <w:t>65</w:t>
            </w:r>
          </w:p>
        </w:tc>
        <w:tc>
          <w:tcPr>
            <w:tcW w:w="2778" w:type="dxa"/>
            <w:tcBorders>
              <w:top w:val="nil"/>
              <w:left w:val="nil"/>
              <w:bottom w:val="single" w:color="000000" w:sz="4" w:space="0"/>
              <w:right w:val="single" w:color="000000" w:sz="4" w:space="0"/>
            </w:tcBorders>
            <w:shd w:val="clear" w:color="auto" w:fill="auto"/>
            <w:vAlign w:val="center"/>
          </w:tcPr>
          <w:p w14:paraId="6699AF0D">
            <w:pPr>
              <w:jc w:val="center"/>
              <w:rPr>
                <w:color w:val="000000"/>
                <w:sz w:val="20"/>
                <w:szCs w:val="20"/>
                <w:lang w:val="en-US"/>
              </w:rPr>
            </w:pPr>
            <w:r>
              <w:rPr>
                <w:color w:val="000000"/>
                <w:sz w:val="20"/>
                <w:szCs w:val="20"/>
                <w:lang w:val="en-US"/>
              </w:rPr>
              <w:t>FUROSEMIDA 40MG, COMPRIMIDO.</w:t>
            </w:r>
          </w:p>
        </w:tc>
        <w:tc>
          <w:tcPr>
            <w:tcW w:w="995" w:type="dxa"/>
            <w:tcBorders>
              <w:top w:val="nil"/>
              <w:left w:val="nil"/>
              <w:bottom w:val="single" w:color="000000" w:sz="4" w:space="0"/>
              <w:right w:val="single" w:color="000000" w:sz="4" w:space="0"/>
            </w:tcBorders>
            <w:shd w:val="clear" w:color="auto" w:fill="auto"/>
            <w:vAlign w:val="center"/>
          </w:tcPr>
          <w:p w14:paraId="30DD857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D56678C">
            <w:pPr>
              <w:jc w:val="center"/>
              <w:rPr>
                <w:color w:val="000000"/>
                <w:sz w:val="20"/>
                <w:szCs w:val="20"/>
                <w:lang w:val="en-US"/>
              </w:rPr>
            </w:pPr>
            <w:r>
              <w:rPr>
                <w:color w:val="000000"/>
                <w:sz w:val="20"/>
                <w:szCs w:val="20"/>
                <w:lang w:val="en-US"/>
              </w:rPr>
              <w:t>30.000</w:t>
            </w:r>
          </w:p>
        </w:tc>
        <w:tc>
          <w:tcPr>
            <w:tcW w:w="1239" w:type="dxa"/>
            <w:tcBorders>
              <w:top w:val="nil"/>
              <w:left w:val="nil"/>
              <w:bottom w:val="single" w:color="000000" w:sz="4" w:space="0"/>
              <w:right w:val="single" w:color="000000" w:sz="4" w:space="0"/>
            </w:tcBorders>
            <w:shd w:val="clear" w:color="auto" w:fill="auto"/>
            <w:vAlign w:val="center"/>
          </w:tcPr>
          <w:p w14:paraId="36CF319D">
            <w:pPr>
              <w:jc w:val="center"/>
              <w:rPr>
                <w:color w:val="000000"/>
                <w:sz w:val="20"/>
                <w:szCs w:val="20"/>
                <w:lang w:val="en-US"/>
              </w:rPr>
            </w:pPr>
            <w:r>
              <w:rPr>
                <w:color w:val="000000"/>
                <w:sz w:val="20"/>
                <w:szCs w:val="20"/>
                <w:lang w:val="en-US"/>
              </w:rPr>
              <w:t xml:space="preserve"> R$ 0,08 </w:t>
            </w:r>
          </w:p>
        </w:tc>
        <w:tc>
          <w:tcPr>
            <w:tcW w:w="2031" w:type="dxa"/>
            <w:gridSpan w:val="2"/>
            <w:tcBorders>
              <w:top w:val="nil"/>
              <w:left w:val="nil"/>
              <w:bottom w:val="single" w:color="000000" w:sz="4" w:space="0"/>
              <w:right w:val="single" w:color="000000" w:sz="4" w:space="0"/>
            </w:tcBorders>
            <w:shd w:val="clear" w:color="auto" w:fill="auto"/>
            <w:vAlign w:val="center"/>
          </w:tcPr>
          <w:p w14:paraId="45AF2003">
            <w:pPr>
              <w:jc w:val="center"/>
              <w:rPr>
                <w:color w:val="000000"/>
                <w:sz w:val="20"/>
                <w:szCs w:val="20"/>
                <w:lang w:val="en-US"/>
              </w:rPr>
            </w:pPr>
            <w:r>
              <w:rPr>
                <w:color w:val="000000"/>
                <w:sz w:val="20"/>
                <w:szCs w:val="20"/>
                <w:lang w:val="en-US"/>
              </w:rPr>
              <w:t xml:space="preserve"> R$                2.500,00 </w:t>
            </w:r>
          </w:p>
        </w:tc>
      </w:tr>
      <w:tr w14:paraId="07A98DB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7B6BFA">
            <w:pPr>
              <w:jc w:val="center"/>
              <w:rPr>
                <w:color w:val="000000"/>
                <w:sz w:val="20"/>
                <w:szCs w:val="20"/>
                <w:lang w:val="en-US"/>
              </w:rPr>
            </w:pPr>
            <w:r>
              <w:rPr>
                <w:color w:val="000000"/>
                <w:sz w:val="20"/>
                <w:szCs w:val="20"/>
                <w:lang w:val="en-US"/>
              </w:rPr>
              <w:t>66</w:t>
            </w:r>
          </w:p>
        </w:tc>
        <w:tc>
          <w:tcPr>
            <w:tcW w:w="2778" w:type="dxa"/>
            <w:tcBorders>
              <w:top w:val="nil"/>
              <w:left w:val="nil"/>
              <w:bottom w:val="single" w:color="000000" w:sz="4" w:space="0"/>
              <w:right w:val="single" w:color="000000" w:sz="4" w:space="0"/>
            </w:tcBorders>
            <w:shd w:val="clear" w:color="auto" w:fill="auto"/>
            <w:vAlign w:val="center"/>
          </w:tcPr>
          <w:p w14:paraId="7BEA2B76">
            <w:pPr>
              <w:jc w:val="center"/>
              <w:rPr>
                <w:color w:val="000000"/>
                <w:sz w:val="20"/>
                <w:szCs w:val="20"/>
                <w:lang w:val="en-US"/>
              </w:rPr>
            </w:pPr>
            <w:r>
              <w:rPr>
                <w:color w:val="000000"/>
                <w:sz w:val="20"/>
                <w:szCs w:val="20"/>
                <w:lang w:val="en-US"/>
              </w:rPr>
              <w:t>GLIBENCLAMIDA 5MG, COMPRIMIDO.</w:t>
            </w:r>
          </w:p>
        </w:tc>
        <w:tc>
          <w:tcPr>
            <w:tcW w:w="995" w:type="dxa"/>
            <w:tcBorders>
              <w:top w:val="nil"/>
              <w:left w:val="nil"/>
              <w:bottom w:val="single" w:color="000000" w:sz="4" w:space="0"/>
              <w:right w:val="single" w:color="000000" w:sz="4" w:space="0"/>
            </w:tcBorders>
            <w:shd w:val="clear" w:color="auto" w:fill="auto"/>
            <w:vAlign w:val="center"/>
          </w:tcPr>
          <w:p w14:paraId="61923F4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29393B0">
            <w:pPr>
              <w:jc w:val="center"/>
              <w:rPr>
                <w:color w:val="000000"/>
                <w:sz w:val="20"/>
                <w:szCs w:val="20"/>
                <w:lang w:val="en-US"/>
              </w:rPr>
            </w:pPr>
            <w:r>
              <w:rPr>
                <w:color w:val="000000"/>
                <w:sz w:val="20"/>
                <w:szCs w:val="20"/>
                <w:lang w:val="en-US"/>
              </w:rPr>
              <w:t>150.000</w:t>
            </w:r>
          </w:p>
        </w:tc>
        <w:tc>
          <w:tcPr>
            <w:tcW w:w="1239" w:type="dxa"/>
            <w:tcBorders>
              <w:top w:val="nil"/>
              <w:left w:val="nil"/>
              <w:bottom w:val="single" w:color="000000" w:sz="4" w:space="0"/>
              <w:right w:val="single" w:color="000000" w:sz="4" w:space="0"/>
            </w:tcBorders>
            <w:shd w:val="clear" w:color="auto" w:fill="auto"/>
            <w:vAlign w:val="center"/>
          </w:tcPr>
          <w:p w14:paraId="3295A68C">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32231A02">
            <w:pPr>
              <w:jc w:val="center"/>
              <w:rPr>
                <w:color w:val="000000"/>
                <w:sz w:val="20"/>
                <w:szCs w:val="20"/>
                <w:lang w:val="en-US"/>
              </w:rPr>
            </w:pPr>
            <w:r>
              <w:rPr>
                <w:color w:val="000000"/>
                <w:sz w:val="20"/>
                <w:szCs w:val="20"/>
                <w:lang w:val="en-US"/>
              </w:rPr>
              <w:t xml:space="preserve"> R$              11.000,00 </w:t>
            </w:r>
          </w:p>
        </w:tc>
      </w:tr>
      <w:tr w14:paraId="4E8D7E7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EADF71A">
            <w:pPr>
              <w:jc w:val="center"/>
              <w:rPr>
                <w:color w:val="000000"/>
                <w:sz w:val="20"/>
                <w:szCs w:val="20"/>
                <w:lang w:val="en-US"/>
              </w:rPr>
            </w:pPr>
            <w:r>
              <w:rPr>
                <w:color w:val="000000"/>
                <w:sz w:val="20"/>
                <w:szCs w:val="20"/>
                <w:lang w:val="en-US"/>
              </w:rPr>
              <w:t>67</w:t>
            </w:r>
          </w:p>
        </w:tc>
        <w:tc>
          <w:tcPr>
            <w:tcW w:w="2778" w:type="dxa"/>
            <w:tcBorders>
              <w:top w:val="nil"/>
              <w:left w:val="nil"/>
              <w:bottom w:val="single" w:color="000000" w:sz="4" w:space="0"/>
              <w:right w:val="single" w:color="000000" w:sz="4" w:space="0"/>
            </w:tcBorders>
            <w:shd w:val="clear" w:color="auto" w:fill="auto"/>
            <w:vAlign w:val="center"/>
          </w:tcPr>
          <w:p w14:paraId="42ED6993">
            <w:pPr>
              <w:jc w:val="center"/>
              <w:rPr>
                <w:color w:val="000000"/>
                <w:sz w:val="20"/>
                <w:szCs w:val="20"/>
              </w:rPr>
            </w:pPr>
            <w:r>
              <w:rPr>
                <w:color w:val="000000"/>
                <w:sz w:val="20"/>
                <w:szCs w:val="20"/>
              </w:rPr>
              <w:t>GLICAZIDA,   COMPRIMIDO   DE   LIBERAÇÃO   PROLONGADA   30   MG, COMPRIMIDO.</w:t>
            </w:r>
          </w:p>
        </w:tc>
        <w:tc>
          <w:tcPr>
            <w:tcW w:w="995" w:type="dxa"/>
            <w:tcBorders>
              <w:top w:val="nil"/>
              <w:left w:val="nil"/>
              <w:bottom w:val="single" w:color="000000" w:sz="4" w:space="0"/>
              <w:right w:val="single" w:color="000000" w:sz="4" w:space="0"/>
            </w:tcBorders>
            <w:shd w:val="clear" w:color="auto" w:fill="auto"/>
            <w:vAlign w:val="center"/>
          </w:tcPr>
          <w:p w14:paraId="28F8110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FB23792">
            <w:pPr>
              <w:jc w:val="center"/>
              <w:rPr>
                <w:color w:val="000000"/>
                <w:sz w:val="20"/>
                <w:szCs w:val="20"/>
                <w:lang w:val="en-US"/>
              </w:rPr>
            </w:pPr>
            <w:r>
              <w:rPr>
                <w:color w:val="000000"/>
                <w:sz w:val="20"/>
                <w:szCs w:val="20"/>
                <w:lang w:val="en-US"/>
              </w:rPr>
              <w:t>15.000</w:t>
            </w:r>
          </w:p>
        </w:tc>
        <w:tc>
          <w:tcPr>
            <w:tcW w:w="1239" w:type="dxa"/>
            <w:tcBorders>
              <w:top w:val="nil"/>
              <w:left w:val="nil"/>
              <w:bottom w:val="single" w:color="000000" w:sz="4" w:space="0"/>
              <w:right w:val="single" w:color="000000" w:sz="4" w:space="0"/>
            </w:tcBorders>
            <w:shd w:val="clear" w:color="auto" w:fill="auto"/>
            <w:vAlign w:val="center"/>
          </w:tcPr>
          <w:p w14:paraId="030AC9D0">
            <w:pPr>
              <w:jc w:val="center"/>
              <w:rPr>
                <w:color w:val="000000"/>
                <w:sz w:val="20"/>
                <w:szCs w:val="20"/>
                <w:lang w:val="en-US"/>
              </w:rPr>
            </w:pPr>
            <w:r>
              <w:rPr>
                <w:color w:val="000000"/>
                <w:sz w:val="20"/>
                <w:szCs w:val="20"/>
                <w:lang w:val="en-US"/>
              </w:rPr>
              <w:t xml:space="preserve"> R$ 0,21 </w:t>
            </w:r>
          </w:p>
        </w:tc>
        <w:tc>
          <w:tcPr>
            <w:tcW w:w="2031" w:type="dxa"/>
            <w:gridSpan w:val="2"/>
            <w:tcBorders>
              <w:top w:val="nil"/>
              <w:left w:val="nil"/>
              <w:bottom w:val="single" w:color="000000" w:sz="4" w:space="0"/>
              <w:right w:val="single" w:color="000000" w:sz="4" w:space="0"/>
            </w:tcBorders>
            <w:shd w:val="clear" w:color="auto" w:fill="auto"/>
            <w:vAlign w:val="center"/>
          </w:tcPr>
          <w:p w14:paraId="4FECE802">
            <w:pPr>
              <w:jc w:val="center"/>
              <w:rPr>
                <w:color w:val="000000"/>
                <w:sz w:val="20"/>
                <w:szCs w:val="20"/>
                <w:lang w:val="en-US"/>
              </w:rPr>
            </w:pPr>
            <w:r>
              <w:rPr>
                <w:color w:val="000000"/>
                <w:sz w:val="20"/>
                <w:szCs w:val="20"/>
                <w:lang w:val="en-US"/>
              </w:rPr>
              <w:t xml:space="preserve"> R$                3.150,00 </w:t>
            </w:r>
          </w:p>
        </w:tc>
      </w:tr>
      <w:tr w14:paraId="3506A16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538FDEF">
            <w:pPr>
              <w:jc w:val="center"/>
              <w:rPr>
                <w:color w:val="000000"/>
                <w:sz w:val="20"/>
                <w:szCs w:val="20"/>
                <w:lang w:val="en-US"/>
              </w:rPr>
            </w:pPr>
            <w:r>
              <w:rPr>
                <w:color w:val="000000"/>
                <w:sz w:val="20"/>
                <w:szCs w:val="20"/>
                <w:lang w:val="en-US"/>
              </w:rPr>
              <w:t>68</w:t>
            </w:r>
          </w:p>
        </w:tc>
        <w:tc>
          <w:tcPr>
            <w:tcW w:w="2778" w:type="dxa"/>
            <w:tcBorders>
              <w:top w:val="nil"/>
              <w:left w:val="nil"/>
              <w:bottom w:val="single" w:color="000000" w:sz="4" w:space="0"/>
              <w:right w:val="single" w:color="000000" w:sz="4" w:space="0"/>
            </w:tcBorders>
            <w:shd w:val="clear" w:color="auto" w:fill="auto"/>
            <w:vAlign w:val="center"/>
          </w:tcPr>
          <w:p w14:paraId="167292D8">
            <w:pPr>
              <w:jc w:val="center"/>
              <w:rPr>
                <w:color w:val="000000"/>
                <w:sz w:val="20"/>
                <w:szCs w:val="20"/>
              </w:rPr>
            </w:pPr>
            <w:r>
              <w:rPr>
                <w:color w:val="000000"/>
                <w:sz w:val="20"/>
                <w:szCs w:val="20"/>
              </w:rPr>
              <w:t>GUACO XAROPE 117.6MG/ML 100ML</w:t>
            </w:r>
          </w:p>
        </w:tc>
        <w:tc>
          <w:tcPr>
            <w:tcW w:w="995" w:type="dxa"/>
            <w:tcBorders>
              <w:top w:val="nil"/>
              <w:left w:val="nil"/>
              <w:bottom w:val="single" w:color="000000" w:sz="4" w:space="0"/>
              <w:right w:val="single" w:color="000000" w:sz="4" w:space="0"/>
            </w:tcBorders>
            <w:shd w:val="clear" w:color="auto" w:fill="auto"/>
            <w:vAlign w:val="center"/>
          </w:tcPr>
          <w:p w14:paraId="447813DA">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4D9E728D">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29D7BB0">
            <w:pPr>
              <w:jc w:val="center"/>
              <w:rPr>
                <w:color w:val="000000"/>
                <w:sz w:val="20"/>
                <w:szCs w:val="20"/>
                <w:lang w:val="en-US"/>
              </w:rPr>
            </w:pPr>
            <w:r>
              <w:rPr>
                <w:color w:val="000000"/>
                <w:sz w:val="20"/>
                <w:szCs w:val="20"/>
                <w:lang w:val="en-US"/>
              </w:rPr>
              <w:t xml:space="preserve"> R$ 3,00 </w:t>
            </w:r>
          </w:p>
        </w:tc>
        <w:tc>
          <w:tcPr>
            <w:tcW w:w="2031" w:type="dxa"/>
            <w:gridSpan w:val="2"/>
            <w:tcBorders>
              <w:top w:val="nil"/>
              <w:left w:val="nil"/>
              <w:bottom w:val="single" w:color="000000" w:sz="4" w:space="0"/>
              <w:right w:val="single" w:color="000000" w:sz="4" w:space="0"/>
            </w:tcBorders>
            <w:shd w:val="clear" w:color="auto" w:fill="auto"/>
            <w:vAlign w:val="center"/>
          </w:tcPr>
          <w:p w14:paraId="7E9F016D">
            <w:pPr>
              <w:jc w:val="center"/>
              <w:rPr>
                <w:color w:val="000000"/>
                <w:sz w:val="20"/>
                <w:szCs w:val="20"/>
                <w:lang w:val="en-US"/>
              </w:rPr>
            </w:pPr>
            <w:r>
              <w:rPr>
                <w:color w:val="000000"/>
                <w:sz w:val="20"/>
                <w:szCs w:val="20"/>
                <w:lang w:val="en-US"/>
              </w:rPr>
              <w:t xml:space="preserve"> R$                   299,67 </w:t>
            </w:r>
          </w:p>
        </w:tc>
      </w:tr>
      <w:tr w14:paraId="750A253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A6B5239">
            <w:pPr>
              <w:jc w:val="center"/>
              <w:rPr>
                <w:color w:val="000000"/>
                <w:sz w:val="20"/>
                <w:szCs w:val="20"/>
                <w:lang w:val="en-US"/>
              </w:rPr>
            </w:pPr>
            <w:r>
              <w:rPr>
                <w:color w:val="000000"/>
                <w:sz w:val="20"/>
                <w:szCs w:val="20"/>
                <w:lang w:val="en-US"/>
              </w:rPr>
              <w:t>69</w:t>
            </w:r>
          </w:p>
        </w:tc>
        <w:tc>
          <w:tcPr>
            <w:tcW w:w="2778" w:type="dxa"/>
            <w:tcBorders>
              <w:top w:val="nil"/>
              <w:left w:val="nil"/>
              <w:bottom w:val="single" w:color="000000" w:sz="4" w:space="0"/>
              <w:right w:val="single" w:color="000000" w:sz="4" w:space="0"/>
            </w:tcBorders>
            <w:shd w:val="clear" w:color="auto" w:fill="auto"/>
            <w:vAlign w:val="center"/>
          </w:tcPr>
          <w:p w14:paraId="623E3211">
            <w:pPr>
              <w:jc w:val="center"/>
              <w:rPr>
                <w:color w:val="000000"/>
                <w:sz w:val="20"/>
                <w:szCs w:val="20"/>
                <w:lang w:val="en-US"/>
              </w:rPr>
            </w:pPr>
            <w:r>
              <w:rPr>
                <w:color w:val="000000"/>
                <w:sz w:val="20"/>
                <w:szCs w:val="20"/>
                <w:lang w:val="en-US"/>
              </w:rPr>
              <w:t>HIDROCLOROTIAZIDA 25 MG, COMPRIMIDO.</w:t>
            </w:r>
          </w:p>
        </w:tc>
        <w:tc>
          <w:tcPr>
            <w:tcW w:w="995" w:type="dxa"/>
            <w:tcBorders>
              <w:top w:val="nil"/>
              <w:left w:val="nil"/>
              <w:bottom w:val="single" w:color="000000" w:sz="4" w:space="0"/>
              <w:right w:val="single" w:color="000000" w:sz="4" w:space="0"/>
            </w:tcBorders>
            <w:shd w:val="clear" w:color="auto" w:fill="auto"/>
            <w:vAlign w:val="center"/>
          </w:tcPr>
          <w:p w14:paraId="07139C7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665E5A9">
            <w:pPr>
              <w:jc w:val="center"/>
              <w:rPr>
                <w:color w:val="000000"/>
                <w:sz w:val="20"/>
                <w:szCs w:val="20"/>
                <w:lang w:val="en-US"/>
              </w:rPr>
            </w:pPr>
            <w:r>
              <w:rPr>
                <w:color w:val="000000"/>
                <w:sz w:val="20"/>
                <w:szCs w:val="20"/>
                <w:lang w:val="en-US"/>
              </w:rPr>
              <w:t>100.000</w:t>
            </w:r>
          </w:p>
        </w:tc>
        <w:tc>
          <w:tcPr>
            <w:tcW w:w="1239" w:type="dxa"/>
            <w:tcBorders>
              <w:top w:val="nil"/>
              <w:left w:val="nil"/>
              <w:bottom w:val="single" w:color="000000" w:sz="4" w:space="0"/>
              <w:right w:val="single" w:color="000000" w:sz="4" w:space="0"/>
            </w:tcBorders>
            <w:shd w:val="clear" w:color="auto" w:fill="auto"/>
            <w:vAlign w:val="center"/>
          </w:tcPr>
          <w:p w14:paraId="5E283DDD">
            <w:pPr>
              <w:jc w:val="center"/>
              <w:rPr>
                <w:color w:val="000000"/>
                <w:sz w:val="20"/>
                <w:szCs w:val="20"/>
                <w:lang w:val="en-US"/>
              </w:rPr>
            </w:pPr>
            <w:r>
              <w:rPr>
                <w:color w:val="000000"/>
                <w:sz w:val="20"/>
                <w:szCs w:val="20"/>
                <w:lang w:val="en-US"/>
              </w:rPr>
              <w:t xml:space="preserve"> R$ 0,05 </w:t>
            </w:r>
          </w:p>
        </w:tc>
        <w:tc>
          <w:tcPr>
            <w:tcW w:w="2031" w:type="dxa"/>
            <w:gridSpan w:val="2"/>
            <w:tcBorders>
              <w:top w:val="nil"/>
              <w:left w:val="nil"/>
              <w:bottom w:val="single" w:color="000000" w:sz="4" w:space="0"/>
              <w:right w:val="single" w:color="000000" w:sz="4" w:space="0"/>
            </w:tcBorders>
            <w:shd w:val="clear" w:color="auto" w:fill="auto"/>
            <w:vAlign w:val="center"/>
          </w:tcPr>
          <w:p w14:paraId="48DA2D56">
            <w:pPr>
              <w:jc w:val="center"/>
              <w:rPr>
                <w:color w:val="000000"/>
                <w:sz w:val="20"/>
                <w:szCs w:val="20"/>
                <w:lang w:val="en-US"/>
              </w:rPr>
            </w:pPr>
            <w:r>
              <w:rPr>
                <w:color w:val="000000"/>
                <w:sz w:val="20"/>
                <w:szCs w:val="20"/>
                <w:lang w:val="en-US"/>
              </w:rPr>
              <w:t xml:space="preserve"> R$                4.666,67 </w:t>
            </w:r>
          </w:p>
        </w:tc>
      </w:tr>
      <w:tr w14:paraId="3272EA9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1429B2E">
            <w:pPr>
              <w:jc w:val="center"/>
              <w:rPr>
                <w:color w:val="000000"/>
                <w:sz w:val="20"/>
                <w:szCs w:val="20"/>
                <w:lang w:val="en-US"/>
              </w:rPr>
            </w:pPr>
            <w:r>
              <w:rPr>
                <w:color w:val="000000"/>
                <w:sz w:val="20"/>
                <w:szCs w:val="20"/>
                <w:lang w:val="en-US"/>
              </w:rPr>
              <w:t>70</w:t>
            </w:r>
          </w:p>
        </w:tc>
        <w:tc>
          <w:tcPr>
            <w:tcW w:w="2778" w:type="dxa"/>
            <w:tcBorders>
              <w:top w:val="nil"/>
              <w:left w:val="nil"/>
              <w:bottom w:val="single" w:color="000000" w:sz="4" w:space="0"/>
              <w:right w:val="single" w:color="000000" w:sz="4" w:space="0"/>
            </w:tcBorders>
            <w:shd w:val="clear" w:color="auto" w:fill="auto"/>
            <w:vAlign w:val="center"/>
          </w:tcPr>
          <w:p w14:paraId="1347F247">
            <w:pPr>
              <w:jc w:val="center"/>
              <w:rPr>
                <w:color w:val="000000"/>
                <w:sz w:val="20"/>
                <w:szCs w:val="20"/>
                <w:lang w:val="en-US"/>
              </w:rPr>
            </w:pPr>
            <w:r>
              <w:rPr>
                <w:color w:val="000000"/>
                <w:sz w:val="20"/>
                <w:szCs w:val="20"/>
                <w:lang w:val="en-US"/>
              </w:rPr>
              <w:t>HIDROCORTISONA CREME 1%,.</w:t>
            </w:r>
          </w:p>
        </w:tc>
        <w:tc>
          <w:tcPr>
            <w:tcW w:w="995" w:type="dxa"/>
            <w:tcBorders>
              <w:top w:val="nil"/>
              <w:left w:val="nil"/>
              <w:bottom w:val="single" w:color="000000" w:sz="4" w:space="0"/>
              <w:right w:val="single" w:color="000000" w:sz="4" w:space="0"/>
            </w:tcBorders>
            <w:shd w:val="clear" w:color="auto" w:fill="auto"/>
            <w:vAlign w:val="center"/>
          </w:tcPr>
          <w:p w14:paraId="4A265AF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C7CB961">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17E09D8D">
            <w:pPr>
              <w:jc w:val="center"/>
              <w:rPr>
                <w:color w:val="000000"/>
                <w:sz w:val="20"/>
                <w:szCs w:val="20"/>
                <w:lang w:val="en-US"/>
              </w:rPr>
            </w:pPr>
            <w:r>
              <w:rPr>
                <w:color w:val="000000"/>
                <w:sz w:val="20"/>
                <w:szCs w:val="20"/>
                <w:lang w:val="en-US"/>
              </w:rPr>
              <w:t xml:space="preserve"> R$ 11,12 </w:t>
            </w:r>
          </w:p>
        </w:tc>
        <w:tc>
          <w:tcPr>
            <w:tcW w:w="2031" w:type="dxa"/>
            <w:gridSpan w:val="2"/>
            <w:tcBorders>
              <w:top w:val="nil"/>
              <w:left w:val="nil"/>
              <w:bottom w:val="single" w:color="000000" w:sz="4" w:space="0"/>
              <w:right w:val="single" w:color="000000" w:sz="4" w:space="0"/>
            </w:tcBorders>
            <w:shd w:val="clear" w:color="auto" w:fill="auto"/>
            <w:vAlign w:val="center"/>
          </w:tcPr>
          <w:p w14:paraId="1F08DF80">
            <w:pPr>
              <w:jc w:val="center"/>
              <w:rPr>
                <w:color w:val="000000"/>
                <w:sz w:val="20"/>
                <w:szCs w:val="20"/>
                <w:lang w:val="en-US"/>
              </w:rPr>
            </w:pPr>
            <w:r>
              <w:rPr>
                <w:color w:val="000000"/>
                <w:sz w:val="20"/>
                <w:szCs w:val="20"/>
                <w:lang w:val="en-US"/>
              </w:rPr>
              <w:t xml:space="preserve"> R$                1.112,33 </w:t>
            </w:r>
          </w:p>
        </w:tc>
      </w:tr>
      <w:tr w14:paraId="769DC52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D9EB2CA">
            <w:pPr>
              <w:jc w:val="center"/>
              <w:rPr>
                <w:color w:val="000000"/>
                <w:sz w:val="20"/>
                <w:szCs w:val="20"/>
                <w:lang w:val="en-US"/>
              </w:rPr>
            </w:pPr>
            <w:r>
              <w:rPr>
                <w:color w:val="000000"/>
                <w:sz w:val="20"/>
                <w:szCs w:val="20"/>
                <w:lang w:val="en-US"/>
              </w:rPr>
              <w:t>71</w:t>
            </w:r>
          </w:p>
        </w:tc>
        <w:tc>
          <w:tcPr>
            <w:tcW w:w="2778" w:type="dxa"/>
            <w:tcBorders>
              <w:top w:val="nil"/>
              <w:left w:val="nil"/>
              <w:bottom w:val="single" w:color="000000" w:sz="4" w:space="0"/>
              <w:right w:val="single" w:color="000000" w:sz="4" w:space="0"/>
            </w:tcBorders>
            <w:shd w:val="clear" w:color="auto" w:fill="auto"/>
            <w:vAlign w:val="center"/>
          </w:tcPr>
          <w:p w14:paraId="4C3DECF6">
            <w:pPr>
              <w:jc w:val="center"/>
              <w:rPr>
                <w:color w:val="000000"/>
                <w:sz w:val="20"/>
                <w:szCs w:val="20"/>
              </w:rPr>
            </w:pPr>
            <w:r>
              <w:rPr>
                <w:color w:val="000000"/>
                <w:sz w:val="20"/>
                <w:szCs w:val="20"/>
              </w:rPr>
              <w:t>HIDROXIDO       DE       MAGNÉSIO+       HIDROXIDO       DE       ALUMINIO SUSPENSÃO ORAL 60 MG/40MG/ML.</w:t>
            </w:r>
          </w:p>
        </w:tc>
        <w:tc>
          <w:tcPr>
            <w:tcW w:w="995" w:type="dxa"/>
            <w:tcBorders>
              <w:top w:val="nil"/>
              <w:left w:val="nil"/>
              <w:bottom w:val="single" w:color="000000" w:sz="4" w:space="0"/>
              <w:right w:val="single" w:color="000000" w:sz="4" w:space="0"/>
            </w:tcBorders>
            <w:shd w:val="clear" w:color="auto" w:fill="auto"/>
            <w:vAlign w:val="center"/>
          </w:tcPr>
          <w:p w14:paraId="7EB883B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7A0ED7A">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43C3226F">
            <w:pPr>
              <w:jc w:val="center"/>
              <w:rPr>
                <w:color w:val="000000"/>
                <w:sz w:val="20"/>
                <w:szCs w:val="20"/>
                <w:lang w:val="en-US"/>
              </w:rPr>
            </w:pPr>
            <w:r>
              <w:rPr>
                <w:color w:val="000000"/>
                <w:sz w:val="20"/>
                <w:szCs w:val="20"/>
                <w:lang w:val="en-US"/>
              </w:rPr>
              <w:t xml:space="preserve"> R$ 3,31 </w:t>
            </w:r>
          </w:p>
        </w:tc>
        <w:tc>
          <w:tcPr>
            <w:tcW w:w="2031" w:type="dxa"/>
            <w:gridSpan w:val="2"/>
            <w:tcBorders>
              <w:top w:val="nil"/>
              <w:left w:val="nil"/>
              <w:bottom w:val="single" w:color="000000" w:sz="4" w:space="0"/>
              <w:right w:val="single" w:color="000000" w:sz="4" w:space="0"/>
            </w:tcBorders>
            <w:shd w:val="clear" w:color="auto" w:fill="auto"/>
            <w:vAlign w:val="center"/>
          </w:tcPr>
          <w:p w14:paraId="300CD03F">
            <w:pPr>
              <w:jc w:val="center"/>
              <w:rPr>
                <w:color w:val="000000"/>
                <w:sz w:val="20"/>
                <w:szCs w:val="20"/>
                <w:lang w:val="en-US"/>
              </w:rPr>
            </w:pPr>
            <w:r>
              <w:rPr>
                <w:color w:val="000000"/>
                <w:sz w:val="20"/>
                <w:szCs w:val="20"/>
                <w:lang w:val="en-US"/>
              </w:rPr>
              <w:t xml:space="preserve"> R$                   662,67 </w:t>
            </w:r>
          </w:p>
        </w:tc>
      </w:tr>
      <w:tr w14:paraId="00BFFAD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DA1087E">
            <w:pPr>
              <w:jc w:val="center"/>
              <w:rPr>
                <w:color w:val="000000"/>
                <w:sz w:val="20"/>
                <w:szCs w:val="20"/>
                <w:lang w:val="en-US"/>
              </w:rPr>
            </w:pPr>
            <w:r>
              <w:rPr>
                <w:color w:val="000000"/>
                <w:sz w:val="20"/>
                <w:szCs w:val="20"/>
                <w:lang w:val="en-US"/>
              </w:rPr>
              <w:t>72</w:t>
            </w:r>
          </w:p>
        </w:tc>
        <w:tc>
          <w:tcPr>
            <w:tcW w:w="2778" w:type="dxa"/>
            <w:tcBorders>
              <w:top w:val="nil"/>
              <w:left w:val="nil"/>
              <w:bottom w:val="single" w:color="000000" w:sz="4" w:space="0"/>
              <w:right w:val="single" w:color="000000" w:sz="4" w:space="0"/>
            </w:tcBorders>
            <w:shd w:val="clear" w:color="auto" w:fill="auto"/>
            <w:vAlign w:val="center"/>
          </w:tcPr>
          <w:p w14:paraId="45CF7A67">
            <w:pPr>
              <w:jc w:val="center"/>
              <w:rPr>
                <w:color w:val="000000"/>
                <w:sz w:val="20"/>
                <w:szCs w:val="20"/>
                <w:lang w:val="en-US"/>
              </w:rPr>
            </w:pPr>
            <w:r>
              <w:rPr>
                <w:color w:val="000000"/>
                <w:sz w:val="20"/>
                <w:szCs w:val="20"/>
                <w:lang w:val="en-US"/>
              </w:rPr>
              <w:t>IBUPROFENO 600MG, COMPRIMIDO.</w:t>
            </w:r>
          </w:p>
        </w:tc>
        <w:tc>
          <w:tcPr>
            <w:tcW w:w="995" w:type="dxa"/>
            <w:tcBorders>
              <w:top w:val="nil"/>
              <w:left w:val="nil"/>
              <w:bottom w:val="single" w:color="000000" w:sz="4" w:space="0"/>
              <w:right w:val="single" w:color="000000" w:sz="4" w:space="0"/>
            </w:tcBorders>
            <w:shd w:val="clear" w:color="auto" w:fill="auto"/>
            <w:vAlign w:val="center"/>
          </w:tcPr>
          <w:p w14:paraId="439796D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9826C48">
            <w:pPr>
              <w:jc w:val="center"/>
              <w:rPr>
                <w:color w:val="000000"/>
                <w:sz w:val="20"/>
                <w:szCs w:val="20"/>
                <w:lang w:val="en-US"/>
              </w:rPr>
            </w:pPr>
            <w:r>
              <w:rPr>
                <w:color w:val="000000"/>
                <w:sz w:val="20"/>
                <w:szCs w:val="20"/>
                <w:lang w:val="en-US"/>
              </w:rPr>
              <w:t>80.000</w:t>
            </w:r>
          </w:p>
        </w:tc>
        <w:tc>
          <w:tcPr>
            <w:tcW w:w="1239" w:type="dxa"/>
            <w:tcBorders>
              <w:top w:val="nil"/>
              <w:left w:val="nil"/>
              <w:bottom w:val="single" w:color="000000" w:sz="4" w:space="0"/>
              <w:right w:val="single" w:color="000000" w:sz="4" w:space="0"/>
            </w:tcBorders>
            <w:shd w:val="clear" w:color="auto" w:fill="auto"/>
            <w:vAlign w:val="center"/>
          </w:tcPr>
          <w:p w14:paraId="0B80C626">
            <w:pPr>
              <w:jc w:val="center"/>
              <w:rPr>
                <w:color w:val="000000"/>
                <w:sz w:val="20"/>
                <w:szCs w:val="20"/>
                <w:lang w:val="en-US"/>
              </w:rPr>
            </w:pPr>
            <w:r>
              <w:rPr>
                <w:color w:val="000000"/>
                <w:sz w:val="20"/>
                <w:szCs w:val="20"/>
                <w:lang w:val="en-US"/>
              </w:rPr>
              <w:t xml:space="preserve"> R$ 0,24 </w:t>
            </w:r>
          </w:p>
        </w:tc>
        <w:tc>
          <w:tcPr>
            <w:tcW w:w="2031" w:type="dxa"/>
            <w:gridSpan w:val="2"/>
            <w:tcBorders>
              <w:top w:val="nil"/>
              <w:left w:val="nil"/>
              <w:bottom w:val="single" w:color="000000" w:sz="4" w:space="0"/>
              <w:right w:val="single" w:color="000000" w:sz="4" w:space="0"/>
            </w:tcBorders>
            <w:shd w:val="clear" w:color="auto" w:fill="auto"/>
            <w:vAlign w:val="center"/>
          </w:tcPr>
          <w:p w14:paraId="663E57ED">
            <w:pPr>
              <w:jc w:val="center"/>
              <w:rPr>
                <w:color w:val="000000"/>
                <w:sz w:val="20"/>
                <w:szCs w:val="20"/>
                <w:lang w:val="en-US"/>
              </w:rPr>
            </w:pPr>
            <w:r>
              <w:rPr>
                <w:color w:val="000000"/>
                <w:sz w:val="20"/>
                <w:szCs w:val="20"/>
                <w:lang w:val="en-US"/>
              </w:rPr>
              <w:t xml:space="preserve"> R$              18.933,33 </w:t>
            </w:r>
          </w:p>
        </w:tc>
      </w:tr>
      <w:tr w14:paraId="5A2A43A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6005BDA0">
            <w:pPr>
              <w:jc w:val="center"/>
              <w:rPr>
                <w:color w:val="000000"/>
                <w:sz w:val="20"/>
                <w:szCs w:val="20"/>
                <w:lang w:val="en-US"/>
              </w:rPr>
            </w:pPr>
            <w:r>
              <w:rPr>
                <w:color w:val="000000"/>
                <w:sz w:val="20"/>
                <w:szCs w:val="20"/>
                <w:lang w:val="en-US"/>
              </w:rPr>
              <w:t>73</w:t>
            </w:r>
          </w:p>
        </w:tc>
        <w:tc>
          <w:tcPr>
            <w:tcW w:w="2778" w:type="dxa"/>
            <w:tcBorders>
              <w:top w:val="nil"/>
              <w:left w:val="nil"/>
              <w:bottom w:val="single" w:color="auto" w:sz="4" w:space="0"/>
              <w:right w:val="single" w:color="000000" w:sz="4" w:space="0"/>
            </w:tcBorders>
            <w:shd w:val="clear" w:color="auto" w:fill="auto"/>
            <w:vAlign w:val="center"/>
          </w:tcPr>
          <w:p w14:paraId="57488894">
            <w:pPr>
              <w:jc w:val="center"/>
              <w:rPr>
                <w:color w:val="000000"/>
                <w:sz w:val="20"/>
                <w:szCs w:val="20"/>
              </w:rPr>
            </w:pPr>
            <w:r>
              <w:rPr>
                <w:color w:val="000000"/>
                <w:sz w:val="20"/>
                <w:szCs w:val="20"/>
              </w:rPr>
              <w:t>IBUPROFENO 20MG/ML - FR 100ML</w:t>
            </w:r>
          </w:p>
        </w:tc>
        <w:tc>
          <w:tcPr>
            <w:tcW w:w="995" w:type="dxa"/>
            <w:tcBorders>
              <w:top w:val="nil"/>
              <w:left w:val="nil"/>
              <w:bottom w:val="single" w:color="auto" w:sz="4" w:space="0"/>
              <w:right w:val="single" w:color="000000" w:sz="4" w:space="0"/>
            </w:tcBorders>
            <w:shd w:val="clear" w:color="auto" w:fill="auto"/>
            <w:vAlign w:val="center"/>
          </w:tcPr>
          <w:p w14:paraId="14AC78D3">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37A3EF13">
            <w:pPr>
              <w:jc w:val="center"/>
              <w:rPr>
                <w:color w:val="000000"/>
                <w:sz w:val="20"/>
                <w:szCs w:val="20"/>
                <w:lang w:val="en-US"/>
              </w:rPr>
            </w:pPr>
            <w:r>
              <w:rPr>
                <w:color w:val="000000"/>
                <w:sz w:val="20"/>
                <w:szCs w:val="20"/>
                <w:lang w:val="en-US"/>
              </w:rPr>
              <w:t>2.000</w:t>
            </w:r>
          </w:p>
        </w:tc>
        <w:tc>
          <w:tcPr>
            <w:tcW w:w="1239" w:type="dxa"/>
            <w:tcBorders>
              <w:top w:val="nil"/>
              <w:left w:val="nil"/>
              <w:bottom w:val="single" w:color="auto" w:sz="4" w:space="0"/>
              <w:right w:val="single" w:color="000000" w:sz="4" w:space="0"/>
            </w:tcBorders>
            <w:shd w:val="clear" w:color="auto" w:fill="auto"/>
            <w:vAlign w:val="center"/>
          </w:tcPr>
          <w:p w14:paraId="27177D20">
            <w:pPr>
              <w:jc w:val="center"/>
              <w:rPr>
                <w:color w:val="000000"/>
                <w:sz w:val="20"/>
                <w:szCs w:val="20"/>
                <w:lang w:val="en-US"/>
              </w:rPr>
            </w:pPr>
            <w:r>
              <w:rPr>
                <w:color w:val="000000"/>
                <w:sz w:val="20"/>
                <w:szCs w:val="20"/>
                <w:lang w:val="en-US"/>
              </w:rPr>
              <w:t xml:space="preserve"> R$ 10,35 </w:t>
            </w:r>
          </w:p>
        </w:tc>
        <w:tc>
          <w:tcPr>
            <w:tcW w:w="2031" w:type="dxa"/>
            <w:gridSpan w:val="2"/>
            <w:tcBorders>
              <w:top w:val="nil"/>
              <w:left w:val="nil"/>
              <w:bottom w:val="single" w:color="auto" w:sz="4" w:space="0"/>
              <w:right w:val="single" w:color="000000" w:sz="4" w:space="0"/>
            </w:tcBorders>
            <w:shd w:val="clear" w:color="auto" w:fill="auto"/>
            <w:vAlign w:val="center"/>
          </w:tcPr>
          <w:p w14:paraId="4B280A91">
            <w:pPr>
              <w:jc w:val="center"/>
              <w:rPr>
                <w:color w:val="000000"/>
                <w:sz w:val="20"/>
                <w:szCs w:val="20"/>
                <w:lang w:val="en-US"/>
              </w:rPr>
            </w:pPr>
            <w:r>
              <w:rPr>
                <w:color w:val="000000"/>
                <w:sz w:val="20"/>
                <w:szCs w:val="20"/>
                <w:lang w:val="en-US"/>
              </w:rPr>
              <w:t xml:space="preserve"> R$              20.706,67 </w:t>
            </w:r>
          </w:p>
        </w:tc>
      </w:tr>
      <w:tr w14:paraId="6D8351DE">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27140FF">
            <w:pPr>
              <w:jc w:val="center"/>
              <w:rPr>
                <w:color w:val="000000"/>
                <w:sz w:val="20"/>
                <w:szCs w:val="20"/>
                <w:lang w:val="en-US"/>
              </w:rPr>
            </w:pPr>
            <w:r>
              <w:rPr>
                <w:color w:val="000000"/>
                <w:sz w:val="20"/>
                <w:szCs w:val="20"/>
                <w:lang w:val="en-US"/>
              </w:rPr>
              <w:t>74</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6DD73161">
            <w:pPr>
              <w:jc w:val="center"/>
              <w:rPr>
                <w:color w:val="000000"/>
                <w:sz w:val="20"/>
                <w:szCs w:val="20"/>
              </w:rPr>
            </w:pPr>
            <w:r>
              <w:rPr>
                <w:color w:val="000000"/>
                <w:sz w:val="20"/>
                <w:szCs w:val="20"/>
              </w:rPr>
              <w:t>INSULINA NPH INJETÁVEL100UI/ML. FRASCO 10ML.</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738E3FA9">
            <w:pPr>
              <w:jc w:val="center"/>
              <w:rPr>
                <w:color w:val="000000"/>
                <w:sz w:val="20"/>
                <w:szCs w:val="20"/>
                <w:lang w:val="en-US"/>
              </w:rPr>
            </w:pPr>
            <w:r>
              <w:rPr>
                <w:color w:val="000000"/>
                <w:sz w:val="20"/>
                <w:szCs w:val="20"/>
                <w:lang w:val="en-US"/>
              </w:rPr>
              <w:t>UND</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D261D">
            <w:pPr>
              <w:jc w:val="center"/>
              <w:rPr>
                <w:color w:val="000000"/>
                <w:sz w:val="20"/>
                <w:szCs w:val="20"/>
                <w:lang w:val="en-US"/>
              </w:rPr>
            </w:pPr>
            <w:r>
              <w:rPr>
                <w:color w:val="000000"/>
                <w:sz w:val="20"/>
                <w:szCs w:val="20"/>
                <w:lang w:val="en-US"/>
              </w:rPr>
              <w:t>1.000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661BF9C7">
            <w:pPr>
              <w:jc w:val="center"/>
              <w:rPr>
                <w:color w:val="000000"/>
                <w:sz w:val="20"/>
                <w:szCs w:val="20"/>
                <w:lang w:val="en-US"/>
              </w:rPr>
            </w:pPr>
            <w:r>
              <w:rPr>
                <w:color w:val="000000"/>
                <w:sz w:val="20"/>
                <w:szCs w:val="20"/>
                <w:lang w:val="en-US"/>
              </w:rPr>
              <w:t xml:space="preserve"> R$ 36,12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A3FED">
            <w:pPr>
              <w:jc w:val="center"/>
              <w:rPr>
                <w:color w:val="000000"/>
                <w:sz w:val="20"/>
                <w:szCs w:val="20"/>
                <w:lang w:val="en-US"/>
              </w:rPr>
            </w:pPr>
            <w:r>
              <w:rPr>
                <w:color w:val="000000"/>
                <w:sz w:val="20"/>
                <w:szCs w:val="20"/>
                <w:lang w:val="en-US"/>
              </w:rPr>
              <w:t xml:space="preserve"> R$              36.116,67 </w:t>
            </w:r>
          </w:p>
        </w:tc>
      </w:tr>
      <w:tr w14:paraId="029539B8">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E8ABA1">
            <w:pPr>
              <w:jc w:val="center"/>
              <w:rPr>
                <w:color w:val="000000"/>
                <w:sz w:val="20"/>
                <w:szCs w:val="20"/>
                <w:lang w:val="en-US"/>
              </w:rPr>
            </w:pPr>
            <w:r>
              <w:rPr>
                <w:color w:val="000000"/>
                <w:sz w:val="20"/>
                <w:szCs w:val="20"/>
                <w:lang w:val="en-US"/>
              </w:rPr>
              <w:t>75</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360D349A">
            <w:pPr>
              <w:jc w:val="center"/>
              <w:rPr>
                <w:color w:val="000000"/>
                <w:sz w:val="20"/>
                <w:szCs w:val="20"/>
              </w:rPr>
            </w:pPr>
            <w:r>
              <w:rPr>
                <w:color w:val="000000"/>
                <w:sz w:val="20"/>
                <w:szCs w:val="20"/>
              </w:rPr>
              <w:t>INSULINA REGULAR INJETÁVEL 100UI/ML FRASCO 10ML.</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33A7CE1D">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479B0407">
            <w:pPr>
              <w:jc w:val="center"/>
              <w:rPr>
                <w:color w:val="000000"/>
                <w:sz w:val="20"/>
                <w:szCs w:val="20"/>
                <w:lang w:val="en-US"/>
              </w:rPr>
            </w:pPr>
            <w:r>
              <w:rPr>
                <w:color w:val="000000"/>
                <w:sz w:val="20"/>
                <w:szCs w:val="20"/>
                <w:lang w:val="en-US"/>
              </w:rPr>
              <w:t>300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20F6640D">
            <w:pPr>
              <w:jc w:val="center"/>
              <w:rPr>
                <w:color w:val="000000"/>
                <w:sz w:val="20"/>
                <w:szCs w:val="20"/>
                <w:lang w:val="en-US"/>
              </w:rPr>
            </w:pPr>
            <w:r>
              <w:rPr>
                <w:color w:val="000000"/>
                <w:sz w:val="20"/>
                <w:szCs w:val="20"/>
                <w:lang w:val="en-US"/>
              </w:rPr>
              <w:t xml:space="preserve"> R$ 50,74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27690298">
            <w:pPr>
              <w:jc w:val="center"/>
              <w:rPr>
                <w:color w:val="000000"/>
                <w:sz w:val="20"/>
                <w:szCs w:val="20"/>
                <w:lang w:val="en-US"/>
              </w:rPr>
            </w:pPr>
            <w:r>
              <w:rPr>
                <w:color w:val="000000"/>
                <w:sz w:val="20"/>
                <w:szCs w:val="20"/>
                <w:lang w:val="en-US"/>
              </w:rPr>
              <w:t xml:space="preserve"> R$              15.223,00 </w:t>
            </w:r>
          </w:p>
        </w:tc>
      </w:tr>
      <w:tr w14:paraId="0E6CF62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1D3F9AC">
            <w:pPr>
              <w:jc w:val="center"/>
              <w:rPr>
                <w:color w:val="000000"/>
                <w:sz w:val="20"/>
                <w:szCs w:val="20"/>
                <w:lang w:val="en-US"/>
              </w:rPr>
            </w:pPr>
            <w:r>
              <w:rPr>
                <w:color w:val="000000"/>
                <w:sz w:val="20"/>
                <w:szCs w:val="20"/>
                <w:lang w:val="en-US"/>
              </w:rPr>
              <w:t>76</w:t>
            </w:r>
          </w:p>
        </w:tc>
        <w:tc>
          <w:tcPr>
            <w:tcW w:w="2778" w:type="dxa"/>
            <w:tcBorders>
              <w:top w:val="nil"/>
              <w:left w:val="nil"/>
              <w:bottom w:val="single" w:color="000000" w:sz="4" w:space="0"/>
              <w:right w:val="single" w:color="000000" w:sz="4" w:space="0"/>
            </w:tcBorders>
            <w:shd w:val="clear" w:color="auto" w:fill="auto"/>
            <w:vAlign w:val="center"/>
          </w:tcPr>
          <w:p w14:paraId="2C1E0D4F">
            <w:pPr>
              <w:jc w:val="center"/>
              <w:rPr>
                <w:color w:val="000000"/>
                <w:sz w:val="20"/>
                <w:szCs w:val="20"/>
              </w:rPr>
            </w:pPr>
            <w:r>
              <w:rPr>
                <w:color w:val="000000"/>
                <w:sz w:val="20"/>
                <w:szCs w:val="20"/>
              </w:rPr>
              <w:t>INSULINA DEGLUDECA 100 UI/ML FRASCO 3ML</w:t>
            </w:r>
          </w:p>
        </w:tc>
        <w:tc>
          <w:tcPr>
            <w:tcW w:w="995" w:type="dxa"/>
            <w:tcBorders>
              <w:top w:val="nil"/>
              <w:left w:val="nil"/>
              <w:bottom w:val="single" w:color="000000" w:sz="4" w:space="0"/>
              <w:right w:val="single" w:color="000000" w:sz="4" w:space="0"/>
            </w:tcBorders>
            <w:shd w:val="clear" w:color="auto" w:fill="auto"/>
            <w:vAlign w:val="center"/>
          </w:tcPr>
          <w:p w14:paraId="17F167A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322C80A">
            <w:pPr>
              <w:jc w:val="center"/>
              <w:rPr>
                <w:color w:val="000000"/>
                <w:sz w:val="20"/>
                <w:szCs w:val="20"/>
                <w:lang w:val="en-US"/>
              </w:rPr>
            </w:pPr>
            <w:r>
              <w:rPr>
                <w:color w:val="000000"/>
                <w:sz w:val="20"/>
                <w:szCs w:val="20"/>
                <w:lang w:val="en-US"/>
              </w:rPr>
              <w:t>60</w:t>
            </w:r>
          </w:p>
        </w:tc>
        <w:tc>
          <w:tcPr>
            <w:tcW w:w="1239" w:type="dxa"/>
            <w:tcBorders>
              <w:top w:val="nil"/>
              <w:left w:val="nil"/>
              <w:bottom w:val="single" w:color="000000" w:sz="4" w:space="0"/>
              <w:right w:val="single" w:color="000000" w:sz="4" w:space="0"/>
            </w:tcBorders>
            <w:shd w:val="clear" w:color="auto" w:fill="auto"/>
            <w:vAlign w:val="center"/>
          </w:tcPr>
          <w:p w14:paraId="0860F4F6">
            <w:pPr>
              <w:jc w:val="center"/>
              <w:rPr>
                <w:color w:val="000000"/>
                <w:sz w:val="20"/>
                <w:szCs w:val="20"/>
                <w:lang w:val="en-US"/>
              </w:rPr>
            </w:pPr>
            <w:r>
              <w:rPr>
                <w:color w:val="000000"/>
                <w:sz w:val="20"/>
                <w:szCs w:val="20"/>
                <w:lang w:val="en-US"/>
              </w:rPr>
              <w:t xml:space="preserve"> R$ 142,97 </w:t>
            </w:r>
          </w:p>
        </w:tc>
        <w:tc>
          <w:tcPr>
            <w:tcW w:w="2031" w:type="dxa"/>
            <w:gridSpan w:val="2"/>
            <w:tcBorders>
              <w:top w:val="nil"/>
              <w:left w:val="nil"/>
              <w:bottom w:val="single" w:color="000000" w:sz="4" w:space="0"/>
              <w:right w:val="single" w:color="000000" w:sz="4" w:space="0"/>
            </w:tcBorders>
            <w:shd w:val="clear" w:color="auto" w:fill="auto"/>
            <w:vAlign w:val="center"/>
          </w:tcPr>
          <w:p w14:paraId="0AA2463B">
            <w:pPr>
              <w:jc w:val="center"/>
              <w:rPr>
                <w:color w:val="000000"/>
                <w:sz w:val="20"/>
                <w:szCs w:val="20"/>
                <w:lang w:val="en-US"/>
              </w:rPr>
            </w:pPr>
            <w:r>
              <w:rPr>
                <w:color w:val="000000"/>
                <w:sz w:val="20"/>
                <w:szCs w:val="20"/>
                <w:lang w:val="en-US"/>
              </w:rPr>
              <w:t xml:space="preserve"> R$                8.578,00 </w:t>
            </w:r>
          </w:p>
        </w:tc>
      </w:tr>
      <w:tr w14:paraId="1938D19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52B791B">
            <w:pPr>
              <w:jc w:val="center"/>
              <w:rPr>
                <w:color w:val="000000"/>
                <w:sz w:val="20"/>
                <w:szCs w:val="20"/>
                <w:lang w:val="en-US"/>
              </w:rPr>
            </w:pPr>
            <w:r>
              <w:rPr>
                <w:color w:val="000000"/>
                <w:sz w:val="20"/>
                <w:szCs w:val="20"/>
                <w:lang w:val="en-US"/>
              </w:rPr>
              <w:t>77</w:t>
            </w:r>
          </w:p>
        </w:tc>
        <w:tc>
          <w:tcPr>
            <w:tcW w:w="2778" w:type="dxa"/>
            <w:tcBorders>
              <w:top w:val="nil"/>
              <w:left w:val="nil"/>
              <w:bottom w:val="single" w:color="000000" w:sz="4" w:space="0"/>
              <w:right w:val="single" w:color="000000" w:sz="4" w:space="0"/>
            </w:tcBorders>
            <w:shd w:val="clear" w:color="auto" w:fill="auto"/>
            <w:vAlign w:val="center"/>
          </w:tcPr>
          <w:p w14:paraId="6FD1B2DC">
            <w:pPr>
              <w:jc w:val="center"/>
              <w:rPr>
                <w:color w:val="000000"/>
                <w:sz w:val="20"/>
                <w:szCs w:val="20"/>
              </w:rPr>
            </w:pPr>
            <w:r>
              <w:rPr>
                <w:color w:val="000000"/>
                <w:sz w:val="20"/>
                <w:szCs w:val="20"/>
              </w:rPr>
              <w:t>ISOSSORBIBA DINIDRATO 05MG SUBLINGUAL, COMPRIMIDO.</w:t>
            </w:r>
          </w:p>
        </w:tc>
        <w:tc>
          <w:tcPr>
            <w:tcW w:w="995" w:type="dxa"/>
            <w:tcBorders>
              <w:top w:val="nil"/>
              <w:left w:val="nil"/>
              <w:bottom w:val="single" w:color="000000" w:sz="4" w:space="0"/>
              <w:right w:val="single" w:color="000000" w:sz="4" w:space="0"/>
            </w:tcBorders>
            <w:shd w:val="clear" w:color="auto" w:fill="auto"/>
            <w:vAlign w:val="center"/>
          </w:tcPr>
          <w:p w14:paraId="5AC788A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3D22358">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1FA2B50C">
            <w:pPr>
              <w:jc w:val="center"/>
              <w:rPr>
                <w:color w:val="000000"/>
                <w:sz w:val="20"/>
                <w:szCs w:val="20"/>
                <w:lang w:val="en-US"/>
              </w:rPr>
            </w:pPr>
            <w:r>
              <w:rPr>
                <w:color w:val="000000"/>
                <w:sz w:val="20"/>
                <w:szCs w:val="20"/>
                <w:lang w:val="en-US"/>
              </w:rPr>
              <w:t xml:space="preserve"> R$ 0,47 </w:t>
            </w:r>
          </w:p>
        </w:tc>
        <w:tc>
          <w:tcPr>
            <w:tcW w:w="2031" w:type="dxa"/>
            <w:gridSpan w:val="2"/>
            <w:tcBorders>
              <w:top w:val="nil"/>
              <w:left w:val="nil"/>
              <w:bottom w:val="single" w:color="000000" w:sz="4" w:space="0"/>
              <w:right w:val="single" w:color="000000" w:sz="4" w:space="0"/>
            </w:tcBorders>
            <w:shd w:val="clear" w:color="auto" w:fill="auto"/>
            <w:vAlign w:val="center"/>
          </w:tcPr>
          <w:p w14:paraId="40084B2D">
            <w:pPr>
              <w:jc w:val="center"/>
              <w:rPr>
                <w:color w:val="000000"/>
                <w:sz w:val="20"/>
                <w:szCs w:val="20"/>
                <w:lang w:val="en-US"/>
              </w:rPr>
            </w:pPr>
            <w:r>
              <w:rPr>
                <w:color w:val="000000"/>
                <w:sz w:val="20"/>
                <w:szCs w:val="20"/>
                <w:lang w:val="en-US"/>
              </w:rPr>
              <w:t xml:space="preserve"> R$                   233,33 </w:t>
            </w:r>
          </w:p>
        </w:tc>
      </w:tr>
      <w:tr w14:paraId="4069FB1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3CC87CF">
            <w:pPr>
              <w:jc w:val="center"/>
              <w:rPr>
                <w:color w:val="000000"/>
                <w:sz w:val="20"/>
                <w:szCs w:val="20"/>
                <w:lang w:val="en-US"/>
              </w:rPr>
            </w:pPr>
            <w:r>
              <w:rPr>
                <w:color w:val="000000"/>
                <w:sz w:val="20"/>
                <w:szCs w:val="20"/>
                <w:lang w:val="en-US"/>
              </w:rPr>
              <w:t>78</w:t>
            </w:r>
          </w:p>
        </w:tc>
        <w:tc>
          <w:tcPr>
            <w:tcW w:w="2778" w:type="dxa"/>
            <w:tcBorders>
              <w:top w:val="nil"/>
              <w:left w:val="nil"/>
              <w:bottom w:val="single" w:color="000000" w:sz="4" w:space="0"/>
              <w:right w:val="single" w:color="000000" w:sz="4" w:space="0"/>
            </w:tcBorders>
            <w:shd w:val="clear" w:color="auto" w:fill="auto"/>
            <w:vAlign w:val="center"/>
          </w:tcPr>
          <w:p w14:paraId="4882EBC3">
            <w:pPr>
              <w:jc w:val="center"/>
              <w:rPr>
                <w:color w:val="000000"/>
                <w:sz w:val="20"/>
                <w:szCs w:val="20"/>
                <w:lang w:val="en-US"/>
              </w:rPr>
            </w:pPr>
            <w:r>
              <w:rPr>
                <w:color w:val="000000"/>
                <w:sz w:val="20"/>
                <w:szCs w:val="20"/>
                <w:lang w:val="en-US"/>
              </w:rPr>
              <w:t>ISOSSORBIBA DINIDRATO 10MG, COMPRIMIDO.</w:t>
            </w:r>
          </w:p>
        </w:tc>
        <w:tc>
          <w:tcPr>
            <w:tcW w:w="995" w:type="dxa"/>
            <w:tcBorders>
              <w:top w:val="nil"/>
              <w:left w:val="nil"/>
              <w:bottom w:val="single" w:color="000000" w:sz="4" w:space="0"/>
              <w:right w:val="single" w:color="000000" w:sz="4" w:space="0"/>
            </w:tcBorders>
            <w:shd w:val="clear" w:color="auto" w:fill="auto"/>
            <w:vAlign w:val="center"/>
          </w:tcPr>
          <w:p w14:paraId="619B705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3313436">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31ACD276">
            <w:pPr>
              <w:jc w:val="center"/>
              <w:rPr>
                <w:color w:val="000000"/>
                <w:sz w:val="20"/>
                <w:szCs w:val="20"/>
                <w:lang w:val="en-US"/>
              </w:rPr>
            </w:pPr>
            <w:r>
              <w:rPr>
                <w:color w:val="000000"/>
                <w:sz w:val="20"/>
                <w:szCs w:val="20"/>
                <w:lang w:val="en-US"/>
              </w:rPr>
              <w:t xml:space="preserve"> R$ 0,50 </w:t>
            </w:r>
          </w:p>
        </w:tc>
        <w:tc>
          <w:tcPr>
            <w:tcW w:w="2031" w:type="dxa"/>
            <w:gridSpan w:val="2"/>
            <w:tcBorders>
              <w:top w:val="nil"/>
              <w:left w:val="nil"/>
              <w:bottom w:val="single" w:color="000000" w:sz="4" w:space="0"/>
              <w:right w:val="single" w:color="000000" w:sz="4" w:space="0"/>
            </w:tcBorders>
            <w:shd w:val="clear" w:color="auto" w:fill="auto"/>
            <w:vAlign w:val="center"/>
          </w:tcPr>
          <w:p w14:paraId="4E12C059">
            <w:pPr>
              <w:jc w:val="center"/>
              <w:rPr>
                <w:color w:val="000000"/>
                <w:sz w:val="20"/>
                <w:szCs w:val="20"/>
                <w:lang w:val="en-US"/>
              </w:rPr>
            </w:pPr>
            <w:r>
              <w:rPr>
                <w:color w:val="000000"/>
                <w:sz w:val="20"/>
                <w:szCs w:val="20"/>
                <w:lang w:val="en-US"/>
              </w:rPr>
              <w:t xml:space="preserve"> R$                   248,33 </w:t>
            </w:r>
          </w:p>
        </w:tc>
      </w:tr>
      <w:tr w14:paraId="44AF13C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CD346C6">
            <w:pPr>
              <w:jc w:val="center"/>
              <w:rPr>
                <w:color w:val="000000"/>
                <w:sz w:val="20"/>
                <w:szCs w:val="20"/>
                <w:lang w:val="en-US"/>
              </w:rPr>
            </w:pPr>
            <w:r>
              <w:rPr>
                <w:color w:val="000000"/>
                <w:sz w:val="20"/>
                <w:szCs w:val="20"/>
                <w:lang w:val="en-US"/>
              </w:rPr>
              <w:t>79</w:t>
            </w:r>
          </w:p>
        </w:tc>
        <w:tc>
          <w:tcPr>
            <w:tcW w:w="2778" w:type="dxa"/>
            <w:tcBorders>
              <w:top w:val="nil"/>
              <w:left w:val="nil"/>
              <w:bottom w:val="single" w:color="000000" w:sz="4" w:space="0"/>
              <w:right w:val="single" w:color="000000" w:sz="4" w:space="0"/>
            </w:tcBorders>
            <w:shd w:val="clear" w:color="auto" w:fill="auto"/>
            <w:vAlign w:val="center"/>
          </w:tcPr>
          <w:p w14:paraId="104EFF76">
            <w:pPr>
              <w:jc w:val="center"/>
              <w:rPr>
                <w:color w:val="000000"/>
                <w:sz w:val="20"/>
                <w:szCs w:val="20"/>
                <w:lang w:val="en-US"/>
              </w:rPr>
            </w:pPr>
            <w:r>
              <w:rPr>
                <w:color w:val="000000"/>
                <w:sz w:val="20"/>
                <w:szCs w:val="20"/>
                <w:lang w:val="en-US"/>
              </w:rPr>
              <w:t>IVERMECTINA 6MG, COMPRIMIDO.</w:t>
            </w:r>
          </w:p>
        </w:tc>
        <w:tc>
          <w:tcPr>
            <w:tcW w:w="995" w:type="dxa"/>
            <w:tcBorders>
              <w:top w:val="nil"/>
              <w:left w:val="nil"/>
              <w:bottom w:val="single" w:color="000000" w:sz="4" w:space="0"/>
              <w:right w:val="single" w:color="000000" w:sz="4" w:space="0"/>
            </w:tcBorders>
            <w:shd w:val="clear" w:color="auto" w:fill="auto"/>
            <w:vAlign w:val="center"/>
          </w:tcPr>
          <w:p w14:paraId="41AB0A1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9ADEA7E">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0009C615">
            <w:pPr>
              <w:jc w:val="center"/>
              <w:rPr>
                <w:color w:val="000000"/>
                <w:sz w:val="20"/>
                <w:szCs w:val="20"/>
                <w:lang w:val="en-US"/>
              </w:rPr>
            </w:pPr>
            <w:r>
              <w:rPr>
                <w:color w:val="000000"/>
                <w:sz w:val="20"/>
                <w:szCs w:val="20"/>
                <w:lang w:val="en-US"/>
              </w:rPr>
              <w:t xml:space="preserve"> R$ 0,69 </w:t>
            </w:r>
          </w:p>
        </w:tc>
        <w:tc>
          <w:tcPr>
            <w:tcW w:w="2031" w:type="dxa"/>
            <w:gridSpan w:val="2"/>
            <w:tcBorders>
              <w:top w:val="nil"/>
              <w:left w:val="nil"/>
              <w:bottom w:val="single" w:color="000000" w:sz="4" w:space="0"/>
              <w:right w:val="single" w:color="000000" w:sz="4" w:space="0"/>
            </w:tcBorders>
            <w:shd w:val="clear" w:color="auto" w:fill="auto"/>
            <w:vAlign w:val="center"/>
          </w:tcPr>
          <w:p w14:paraId="1200D319">
            <w:pPr>
              <w:jc w:val="center"/>
              <w:rPr>
                <w:color w:val="000000"/>
                <w:sz w:val="20"/>
                <w:szCs w:val="20"/>
                <w:lang w:val="en-US"/>
              </w:rPr>
            </w:pPr>
            <w:r>
              <w:rPr>
                <w:color w:val="000000"/>
                <w:sz w:val="20"/>
                <w:szCs w:val="20"/>
                <w:lang w:val="en-US"/>
              </w:rPr>
              <w:t xml:space="preserve"> R$                   277,33 </w:t>
            </w:r>
          </w:p>
        </w:tc>
      </w:tr>
      <w:tr w14:paraId="6D659F7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B970C3D">
            <w:pPr>
              <w:jc w:val="center"/>
              <w:rPr>
                <w:color w:val="000000"/>
                <w:sz w:val="20"/>
                <w:szCs w:val="20"/>
                <w:lang w:val="en-US"/>
              </w:rPr>
            </w:pPr>
            <w:r>
              <w:rPr>
                <w:color w:val="000000"/>
                <w:sz w:val="20"/>
                <w:szCs w:val="20"/>
                <w:lang w:val="en-US"/>
              </w:rPr>
              <w:t>80</w:t>
            </w:r>
          </w:p>
        </w:tc>
        <w:tc>
          <w:tcPr>
            <w:tcW w:w="2778" w:type="dxa"/>
            <w:tcBorders>
              <w:top w:val="nil"/>
              <w:left w:val="nil"/>
              <w:bottom w:val="single" w:color="000000" w:sz="4" w:space="0"/>
              <w:right w:val="single" w:color="000000" w:sz="4" w:space="0"/>
            </w:tcBorders>
            <w:shd w:val="clear" w:color="auto" w:fill="auto"/>
            <w:vAlign w:val="center"/>
          </w:tcPr>
          <w:p w14:paraId="3CBD37FB">
            <w:pPr>
              <w:jc w:val="center"/>
              <w:rPr>
                <w:color w:val="000000"/>
                <w:sz w:val="20"/>
                <w:szCs w:val="20"/>
                <w:lang w:val="en-US"/>
              </w:rPr>
            </w:pPr>
            <w:r>
              <w:rPr>
                <w:color w:val="000000"/>
                <w:sz w:val="20"/>
                <w:szCs w:val="20"/>
                <w:lang w:val="en-US"/>
              </w:rPr>
              <w:t>LEVONORGESTREL 0,15MG+ ETINILESTRADIOL 0,03MG</w:t>
            </w:r>
          </w:p>
        </w:tc>
        <w:tc>
          <w:tcPr>
            <w:tcW w:w="995" w:type="dxa"/>
            <w:tcBorders>
              <w:top w:val="nil"/>
              <w:left w:val="nil"/>
              <w:bottom w:val="single" w:color="000000" w:sz="4" w:space="0"/>
              <w:right w:val="single" w:color="000000" w:sz="4" w:space="0"/>
            </w:tcBorders>
            <w:shd w:val="clear" w:color="auto" w:fill="auto"/>
            <w:vAlign w:val="center"/>
          </w:tcPr>
          <w:p w14:paraId="42197E6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7126C83">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48D9C18B">
            <w:pPr>
              <w:jc w:val="center"/>
              <w:rPr>
                <w:color w:val="000000"/>
                <w:sz w:val="20"/>
                <w:szCs w:val="20"/>
                <w:lang w:val="en-US"/>
              </w:rPr>
            </w:pPr>
            <w:r>
              <w:rPr>
                <w:color w:val="000000"/>
                <w:sz w:val="20"/>
                <w:szCs w:val="20"/>
                <w:lang w:val="en-US"/>
              </w:rPr>
              <w:t xml:space="preserve"> R$ 0,17 </w:t>
            </w:r>
          </w:p>
        </w:tc>
        <w:tc>
          <w:tcPr>
            <w:tcW w:w="2031" w:type="dxa"/>
            <w:gridSpan w:val="2"/>
            <w:tcBorders>
              <w:top w:val="nil"/>
              <w:left w:val="nil"/>
              <w:bottom w:val="single" w:color="000000" w:sz="4" w:space="0"/>
              <w:right w:val="single" w:color="000000" w:sz="4" w:space="0"/>
            </w:tcBorders>
            <w:shd w:val="clear" w:color="auto" w:fill="auto"/>
            <w:vAlign w:val="center"/>
          </w:tcPr>
          <w:p w14:paraId="64E2D72C">
            <w:pPr>
              <w:jc w:val="center"/>
              <w:rPr>
                <w:color w:val="000000"/>
                <w:sz w:val="20"/>
                <w:szCs w:val="20"/>
                <w:lang w:val="en-US"/>
              </w:rPr>
            </w:pPr>
            <w:r>
              <w:rPr>
                <w:color w:val="000000"/>
                <w:sz w:val="20"/>
                <w:szCs w:val="20"/>
                <w:lang w:val="en-US"/>
              </w:rPr>
              <w:t xml:space="preserve"> R$                   133,33 </w:t>
            </w:r>
          </w:p>
        </w:tc>
      </w:tr>
      <w:tr w14:paraId="2F8303B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EA40C1F">
            <w:pPr>
              <w:jc w:val="center"/>
              <w:rPr>
                <w:color w:val="000000"/>
                <w:sz w:val="20"/>
                <w:szCs w:val="20"/>
                <w:lang w:val="en-US"/>
              </w:rPr>
            </w:pPr>
            <w:r>
              <w:rPr>
                <w:color w:val="000000"/>
                <w:sz w:val="20"/>
                <w:szCs w:val="20"/>
                <w:lang w:val="en-US"/>
              </w:rPr>
              <w:t>81</w:t>
            </w:r>
          </w:p>
        </w:tc>
        <w:tc>
          <w:tcPr>
            <w:tcW w:w="2778" w:type="dxa"/>
            <w:tcBorders>
              <w:top w:val="nil"/>
              <w:left w:val="nil"/>
              <w:bottom w:val="single" w:color="000000" w:sz="4" w:space="0"/>
              <w:right w:val="single" w:color="000000" w:sz="4" w:space="0"/>
            </w:tcBorders>
            <w:shd w:val="clear" w:color="auto" w:fill="auto"/>
            <w:vAlign w:val="center"/>
          </w:tcPr>
          <w:p w14:paraId="2671E465">
            <w:pPr>
              <w:jc w:val="center"/>
              <w:rPr>
                <w:color w:val="000000"/>
                <w:sz w:val="20"/>
                <w:szCs w:val="20"/>
                <w:lang w:val="en-US"/>
              </w:rPr>
            </w:pPr>
            <w:r>
              <w:rPr>
                <w:color w:val="000000"/>
                <w:sz w:val="20"/>
                <w:szCs w:val="20"/>
                <w:lang w:val="en-US"/>
              </w:rPr>
              <w:t>LEVONORGESTREL 1,5MG C/1 COMP G</w:t>
            </w:r>
          </w:p>
        </w:tc>
        <w:tc>
          <w:tcPr>
            <w:tcW w:w="995" w:type="dxa"/>
            <w:tcBorders>
              <w:top w:val="nil"/>
              <w:left w:val="nil"/>
              <w:bottom w:val="single" w:color="000000" w:sz="4" w:space="0"/>
              <w:right w:val="single" w:color="000000" w:sz="4" w:space="0"/>
            </w:tcBorders>
            <w:shd w:val="clear" w:color="auto" w:fill="auto"/>
            <w:vAlign w:val="center"/>
          </w:tcPr>
          <w:p w14:paraId="7A53B62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87FF099">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5F3E1624">
            <w:pPr>
              <w:jc w:val="center"/>
              <w:rPr>
                <w:color w:val="000000"/>
                <w:sz w:val="20"/>
                <w:szCs w:val="20"/>
                <w:lang w:val="en-US"/>
              </w:rPr>
            </w:pPr>
            <w:r>
              <w:rPr>
                <w:color w:val="000000"/>
                <w:sz w:val="20"/>
                <w:szCs w:val="20"/>
                <w:lang w:val="en-US"/>
              </w:rPr>
              <w:t xml:space="preserve"> R$ 5,08 </w:t>
            </w:r>
          </w:p>
        </w:tc>
        <w:tc>
          <w:tcPr>
            <w:tcW w:w="2031" w:type="dxa"/>
            <w:gridSpan w:val="2"/>
            <w:tcBorders>
              <w:top w:val="nil"/>
              <w:left w:val="nil"/>
              <w:bottom w:val="single" w:color="000000" w:sz="4" w:space="0"/>
              <w:right w:val="single" w:color="000000" w:sz="4" w:space="0"/>
            </w:tcBorders>
            <w:shd w:val="clear" w:color="auto" w:fill="auto"/>
            <w:vAlign w:val="center"/>
          </w:tcPr>
          <w:p w14:paraId="6BE446F5">
            <w:pPr>
              <w:jc w:val="center"/>
              <w:rPr>
                <w:color w:val="000000"/>
                <w:sz w:val="20"/>
                <w:szCs w:val="20"/>
                <w:lang w:val="en-US"/>
              </w:rPr>
            </w:pPr>
            <w:r>
              <w:rPr>
                <w:color w:val="000000"/>
                <w:sz w:val="20"/>
                <w:szCs w:val="20"/>
                <w:lang w:val="en-US"/>
              </w:rPr>
              <w:t xml:space="preserve"> R$                4.064,00 </w:t>
            </w:r>
          </w:p>
        </w:tc>
      </w:tr>
      <w:tr w14:paraId="3F4EA52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0324DBC">
            <w:pPr>
              <w:jc w:val="center"/>
              <w:rPr>
                <w:color w:val="000000"/>
                <w:sz w:val="20"/>
                <w:szCs w:val="20"/>
                <w:lang w:val="en-US"/>
              </w:rPr>
            </w:pPr>
            <w:r>
              <w:rPr>
                <w:color w:val="000000"/>
                <w:sz w:val="20"/>
                <w:szCs w:val="20"/>
                <w:lang w:val="en-US"/>
              </w:rPr>
              <w:t>82</w:t>
            </w:r>
          </w:p>
        </w:tc>
        <w:tc>
          <w:tcPr>
            <w:tcW w:w="2778" w:type="dxa"/>
            <w:tcBorders>
              <w:top w:val="nil"/>
              <w:left w:val="nil"/>
              <w:bottom w:val="single" w:color="000000" w:sz="4" w:space="0"/>
              <w:right w:val="single" w:color="000000" w:sz="4" w:space="0"/>
            </w:tcBorders>
            <w:shd w:val="clear" w:color="auto" w:fill="auto"/>
            <w:vAlign w:val="center"/>
          </w:tcPr>
          <w:p w14:paraId="34DCFF5D">
            <w:pPr>
              <w:jc w:val="center"/>
              <w:rPr>
                <w:color w:val="000000"/>
                <w:sz w:val="20"/>
                <w:szCs w:val="20"/>
                <w:lang w:val="en-US"/>
              </w:rPr>
            </w:pPr>
            <w:r>
              <w:rPr>
                <w:color w:val="000000"/>
                <w:sz w:val="20"/>
                <w:szCs w:val="20"/>
                <w:lang w:val="en-US"/>
              </w:rPr>
              <w:t>LEVOTIROXINA 100MG SÓDICA, COMPRIMIDO</w:t>
            </w:r>
          </w:p>
        </w:tc>
        <w:tc>
          <w:tcPr>
            <w:tcW w:w="995" w:type="dxa"/>
            <w:tcBorders>
              <w:top w:val="nil"/>
              <w:left w:val="nil"/>
              <w:bottom w:val="single" w:color="000000" w:sz="4" w:space="0"/>
              <w:right w:val="single" w:color="000000" w:sz="4" w:space="0"/>
            </w:tcBorders>
            <w:shd w:val="clear" w:color="auto" w:fill="auto"/>
            <w:vAlign w:val="center"/>
          </w:tcPr>
          <w:p w14:paraId="1D3D530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4A5F406">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7D8F7FE3">
            <w:pPr>
              <w:jc w:val="center"/>
              <w:rPr>
                <w:color w:val="000000"/>
                <w:sz w:val="20"/>
                <w:szCs w:val="20"/>
                <w:lang w:val="en-US"/>
              </w:rPr>
            </w:pPr>
            <w:r>
              <w:rPr>
                <w:color w:val="000000"/>
                <w:sz w:val="20"/>
                <w:szCs w:val="20"/>
                <w:lang w:val="en-US"/>
              </w:rPr>
              <w:t xml:space="preserve"> R$ 0,61 </w:t>
            </w:r>
          </w:p>
        </w:tc>
        <w:tc>
          <w:tcPr>
            <w:tcW w:w="2031" w:type="dxa"/>
            <w:gridSpan w:val="2"/>
            <w:tcBorders>
              <w:top w:val="nil"/>
              <w:left w:val="nil"/>
              <w:bottom w:val="single" w:color="000000" w:sz="4" w:space="0"/>
              <w:right w:val="single" w:color="000000" w:sz="4" w:space="0"/>
            </w:tcBorders>
            <w:shd w:val="clear" w:color="auto" w:fill="auto"/>
            <w:vAlign w:val="center"/>
          </w:tcPr>
          <w:p w14:paraId="052A3562">
            <w:pPr>
              <w:jc w:val="center"/>
              <w:rPr>
                <w:color w:val="000000"/>
                <w:sz w:val="20"/>
                <w:szCs w:val="20"/>
                <w:lang w:val="en-US"/>
              </w:rPr>
            </w:pPr>
            <w:r>
              <w:rPr>
                <w:color w:val="000000"/>
                <w:sz w:val="20"/>
                <w:szCs w:val="20"/>
                <w:lang w:val="en-US"/>
              </w:rPr>
              <w:t xml:space="preserve"> R$                     60,67 </w:t>
            </w:r>
          </w:p>
        </w:tc>
      </w:tr>
      <w:tr w14:paraId="28E143F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721A320">
            <w:pPr>
              <w:jc w:val="center"/>
              <w:rPr>
                <w:color w:val="000000"/>
                <w:sz w:val="20"/>
                <w:szCs w:val="20"/>
                <w:lang w:val="en-US"/>
              </w:rPr>
            </w:pPr>
            <w:r>
              <w:rPr>
                <w:color w:val="000000"/>
                <w:sz w:val="20"/>
                <w:szCs w:val="20"/>
                <w:lang w:val="en-US"/>
              </w:rPr>
              <w:t>83</w:t>
            </w:r>
          </w:p>
        </w:tc>
        <w:tc>
          <w:tcPr>
            <w:tcW w:w="2778" w:type="dxa"/>
            <w:tcBorders>
              <w:top w:val="nil"/>
              <w:left w:val="nil"/>
              <w:bottom w:val="single" w:color="000000" w:sz="4" w:space="0"/>
              <w:right w:val="single" w:color="000000" w:sz="4" w:space="0"/>
            </w:tcBorders>
            <w:shd w:val="clear" w:color="auto" w:fill="auto"/>
            <w:vAlign w:val="center"/>
          </w:tcPr>
          <w:p w14:paraId="707BEF0B">
            <w:pPr>
              <w:jc w:val="center"/>
              <w:rPr>
                <w:color w:val="000000"/>
                <w:sz w:val="20"/>
                <w:szCs w:val="20"/>
                <w:lang w:val="en-US"/>
              </w:rPr>
            </w:pPr>
            <w:r>
              <w:rPr>
                <w:color w:val="000000"/>
                <w:sz w:val="20"/>
                <w:szCs w:val="20"/>
                <w:lang w:val="en-US"/>
              </w:rPr>
              <w:t>LEVOTIROXINA 25MG SÓDICA, COMPRIMIDO</w:t>
            </w:r>
          </w:p>
        </w:tc>
        <w:tc>
          <w:tcPr>
            <w:tcW w:w="995" w:type="dxa"/>
            <w:tcBorders>
              <w:top w:val="nil"/>
              <w:left w:val="nil"/>
              <w:bottom w:val="single" w:color="000000" w:sz="4" w:space="0"/>
              <w:right w:val="single" w:color="000000" w:sz="4" w:space="0"/>
            </w:tcBorders>
            <w:shd w:val="clear" w:color="auto" w:fill="auto"/>
            <w:vAlign w:val="center"/>
          </w:tcPr>
          <w:p w14:paraId="5D8E72D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CD81631">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48D83436">
            <w:pPr>
              <w:jc w:val="center"/>
              <w:rPr>
                <w:color w:val="000000"/>
                <w:sz w:val="20"/>
                <w:szCs w:val="20"/>
                <w:lang w:val="en-US"/>
              </w:rPr>
            </w:pPr>
            <w:r>
              <w:rPr>
                <w:color w:val="000000"/>
                <w:sz w:val="20"/>
                <w:szCs w:val="20"/>
                <w:lang w:val="en-US"/>
              </w:rPr>
              <w:t xml:space="preserve"> R$ 0,68 </w:t>
            </w:r>
          </w:p>
        </w:tc>
        <w:tc>
          <w:tcPr>
            <w:tcW w:w="2031" w:type="dxa"/>
            <w:gridSpan w:val="2"/>
            <w:tcBorders>
              <w:top w:val="nil"/>
              <w:left w:val="nil"/>
              <w:bottom w:val="single" w:color="000000" w:sz="4" w:space="0"/>
              <w:right w:val="single" w:color="000000" w:sz="4" w:space="0"/>
            </w:tcBorders>
            <w:shd w:val="clear" w:color="auto" w:fill="auto"/>
            <w:vAlign w:val="center"/>
          </w:tcPr>
          <w:p w14:paraId="2957D05D">
            <w:pPr>
              <w:jc w:val="center"/>
              <w:rPr>
                <w:color w:val="000000"/>
                <w:sz w:val="20"/>
                <w:szCs w:val="20"/>
                <w:lang w:val="en-US"/>
              </w:rPr>
            </w:pPr>
            <w:r>
              <w:rPr>
                <w:color w:val="000000"/>
                <w:sz w:val="20"/>
                <w:szCs w:val="20"/>
                <w:lang w:val="en-US"/>
              </w:rPr>
              <w:t xml:space="preserve"> R$                     67,67 </w:t>
            </w:r>
          </w:p>
        </w:tc>
      </w:tr>
      <w:tr w14:paraId="7262B0C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4F9662C">
            <w:pPr>
              <w:jc w:val="center"/>
              <w:rPr>
                <w:color w:val="000000"/>
                <w:sz w:val="20"/>
                <w:szCs w:val="20"/>
                <w:lang w:val="en-US"/>
              </w:rPr>
            </w:pPr>
            <w:r>
              <w:rPr>
                <w:color w:val="000000"/>
                <w:sz w:val="20"/>
                <w:szCs w:val="20"/>
                <w:lang w:val="en-US"/>
              </w:rPr>
              <w:t>84</w:t>
            </w:r>
          </w:p>
        </w:tc>
        <w:tc>
          <w:tcPr>
            <w:tcW w:w="2778" w:type="dxa"/>
            <w:tcBorders>
              <w:top w:val="nil"/>
              <w:left w:val="nil"/>
              <w:bottom w:val="single" w:color="000000" w:sz="4" w:space="0"/>
              <w:right w:val="single" w:color="000000" w:sz="4" w:space="0"/>
            </w:tcBorders>
            <w:shd w:val="clear" w:color="auto" w:fill="auto"/>
            <w:vAlign w:val="center"/>
          </w:tcPr>
          <w:p w14:paraId="4ED18119">
            <w:pPr>
              <w:jc w:val="center"/>
              <w:rPr>
                <w:color w:val="000000"/>
                <w:sz w:val="20"/>
                <w:szCs w:val="20"/>
                <w:lang w:val="en-US"/>
              </w:rPr>
            </w:pPr>
            <w:r>
              <w:rPr>
                <w:color w:val="000000"/>
                <w:sz w:val="20"/>
                <w:szCs w:val="20"/>
                <w:lang w:val="en-US"/>
              </w:rPr>
              <w:t>LEVOTIROXINA 50MG SÓDICA, COMPRIMIDO.</w:t>
            </w:r>
          </w:p>
        </w:tc>
        <w:tc>
          <w:tcPr>
            <w:tcW w:w="995" w:type="dxa"/>
            <w:tcBorders>
              <w:top w:val="nil"/>
              <w:left w:val="nil"/>
              <w:bottom w:val="single" w:color="000000" w:sz="4" w:space="0"/>
              <w:right w:val="single" w:color="000000" w:sz="4" w:space="0"/>
            </w:tcBorders>
            <w:shd w:val="clear" w:color="auto" w:fill="auto"/>
            <w:vAlign w:val="center"/>
          </w:tcPr>
          <w:p w14:paraId="5652712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3CAB8AF">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031BE62C">
            <w:pPr>
              <w:jc w:val="center"/>
              <w:rPr>
                <w:color w:val="000000"/>
                <w:sz w:val="20"/>
                <w:szCs w:val="20"/>
                <w:lang w:val="en-US"/>
              </w:rPr>
            </w:pPr>
            <w:r>
              <w:rPr>
                <w:color w:val="000000"/>
                <w:sz w:val="20"/>
                <w:szCs w:val="20"/>
                <w:lang w:val="en-US"/>
              </w:rPr>
              <w:t xml:space="preserve"> R$ 0,73 </w:t>
            </w:r>
          </w:p>
        </w:tc>
        <w:tc>
          <w:tcPr>
            <w:tcW w:w="2031" w:type="dxa"/>
            <w:gridSpan w:val="2"/>
            <w:tcBorders>
              <w:top w:val="nil"/>
              <w:left w:val="nil"/>
              <w:bottom w:val="single" w:color="000000" w:sz="4" w:space="0"/>
              <w:right w:val="single" w:color="000000" w:sz="4" w:space="0"/>
            </w:tcBorders>
            <w:shd w:val="clear" w:color="auto" w:fill="auto"/>
            <w:vAlign w:val="center"/>
          </w:tcPr>
          <w:p w14:paraId="6059DC3B">
            <w:pPr>
              <w:jc w:val="center"/>
              <w:rPr>
                <w:color w:val="000000"/>
                <w:sz w:val="20"/>
                <w:szCs w:val="20"/>
                <w:lang w:val="en-US"/>
              </w:rPr>
            </w:pPr>
            <w:r>
              <w:rPr>
                <w:color w:val="000000"/>
                <w:sz w:val="20"/>
                <w:szCs w:val="20"/>
                <w:lang w:val="en-US"/>
              </w:rPr>
              <w:t xml:space="preserve"> R$                     73,33 </w:t>
            </w:r>
          </w:p>
        </w:tc>
      </w:tr>
      <w:tr w14:paraId="21C4007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F23CD7B">
            <w:pPr>
              <w:jc w:val="center"/>
              <w:rPr>
                <w:color w:val="000000"/>
                <w:sz w:val="20"/>
                <w:szCs w:val="20"/>
                <w:lang w:val="en-US"/>
              </w:rPr>
            </w:pPr>
            <w:r>
              <w:rPr>
                <w:color w:val="000000"/>
                <w:sz w:val="20"/>
                <w:szCs w:val="20"/>
                <w:lang w:val="en-US"/>
              </w:rPr>
              <w:t>85</w:t>
            </w:r>
          </w:p>
        </w:tc>
        <w:tc>
          <w:tcPr>
            <w:tcW w:w="2778" w:type="dxa"/>
            <w:tcBorders>
              <w:top w:val="nil"/>
              <w:left w:val="nil"/>
              <w:bottom w:val="single" w:color="000000" w:sz="4" w:space="0"/>
              <w:right w:val="single" w:color="000000" w:sz="4" w:space="0"/>
            </w:tcBorders>
            <w:shd w:val="clear" w:color="auto" w:fill="auto"/>
            <w:vAlign w:val="center"/>
          </w:tcPr>
          <w:p w14:paraId="2B8EBAC8">
            <w:pPr>
              <w:jc w:val="center"/>
              <w:rPr>
                <w:color w:val="000000"/>
                <w:sz w:val="20"/>
                <w:szCs w:val="20"/>
                <w:lang w:val="en-US"/>
              </w:rPr>
            </w:pPr>
            <w:r>
              <w:rPr>
                <w:color w:val="000000"/>
                <w:sz w:val="20"/>
                <w:szCs w:val="20"/>
                <w:lang w:val="en-US"/>
              </w:rPr>
              <w:t>LORATADINA 10MG, COMPRIMIDO.</w:t>
            </w:r>
          </w:p>
        </w:tc>
        <w:tc>
          <w:tcPr>
            <w:tcW w:w="995" w:type="dxa"/>
            <w:tcBorders>
              <w:top w:val="nil"/>
              <w:left w:val="nil"/>
              <w:bottom w:val="single" w:color="000000" w:sz="4" w:space="0"/>
              <w:right w:val="single" w:color="000000" w:sz="4" w:space="0"/>
            </w:tcBorders>
            <w:shd w:val="clear" w:color="auto" w:fill="auto"/>
            <w:vAlign w:val="center"/>
          </w:tcPr>
          <w:p w14:paraId="1DA04EFE">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A0332ED">
            <w:pPr>
              <w:jc w:val="center"/>
              <w:rPr>
                <w:color w:val="000000"/>
                <w:sz w:val="20"/>
                <w:szCs w:val="20"/>
                <w:lang w:val="en-US"/>
              </w:rPr>
            </w:pPr>
            <w:r>
              <w:rPr>
                <w:color w:val="000000"/>
                <w:sz w:val="20"/>
                <w:szCs w:val="20"/>
                <w:lang w:val="en-US"/>
              </w:rPr>
              <w:t>8.000</w:t>
            </w:r>
          </w:p>
        </w:tc>
        <w:tc>
          <w:tcPr>
            <w:tcW w:w="1239" w:type="dxa"/>
            <w:tcBorders>
              <w:top w:val="nil"/>
              <w:left w:val="nil"/>
              <w:bottom w:val="single" w:color="000000" w:sz="4" w:space="0"/>
              <w:right w:val="single" w:color="000000" w:sz="4" w:space="0"/>
            </w:tcBorders>
            <w:shd w:val="clear" w:color="auto" w:fill="auto"/>
            <w:vAlign w:val="center"/>
          </w:tcPr>
          <w:p w14:paraId="57C580F8">
            <w:pPr>
              <w:jc w:val="center"/>
              <w:rPr>
                <w:color w:val="000000"/>
                <w:sz w:val="20"/>
                <w:szCs w:val="20"/>
                <w:lang w:val="en-US"/>
              </w:rPr>
            </w:pPr>
            <w:r>
              <w:rPr>
                <w:color w:val="000000"/>
                <w:sz w:val="20"/>
                <w:szCs w:val="20"/>
                <w:lang w:val="en-US"/>
              </w:rPr>
              <w:t xml:space="preserve"> R$ 0,11 </w:t>
            </w:r>
          </w:p>
        </w:tc>
        <w:tc>
          <w:tcPr>
            <w:tcW w:w="2031" w:type="dxa"/>
            <w:gridSpan w:val="2"/>
            <w:tcBorders>
              <w:top w:val="nil"/>
              <w:left w:val="nil"/>
              <w:bottom w:val="single" w:color="000000" w:sz="4" w:space="0"/>
              <w:right w:val="single" w:color="000000" w:sz="4" w:space="0"/>
            </w:tcBorders>
            <w:shd w:val="clear" w:color="auto" w:fill="auto"/>
            <w:vAlign w:val="center"/>
          </w:tcPr>
          <w:p w14:paraId="4EF17FE3">
            <w:pPr>
              <w:jc w:val="center"/>
              <w:rPr>
                <w:color w:val="000000"/>
                <w:sz w:val="20"/>
                <w:szCs w:val="20"/>
                <w:lang w:val="en-US"/>
              </w:rPr>
            </w:pPr>
            <w:r>
              <w:rPr>
                <w:color w:val="000000"/>
                <w:sz w:val="20"/>
                <w:szCs w:val="20"/>
                <w:lang w:val="en-US"/>
              </w:rPr>
              <w:t xml:space="preserve"> R$                   906,67 </w:t>
            </w:r>
          </w:p>
        </w:tc>
      </w:tr>
      <w:tr w14:paraId="06BEECA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753406D">
            <w:pPr>
              <w:jc w:val="center"/>
              <w:rPr>
                <w:color w:val="000000"/>
                <w:sz w:val="20"/>
                <w:szCs w:val="20"/>
                <w:lang w:val="en-US"/>
              </w:rPr>
            </w:pPr>
            <w:r>
              <w:rPr>
                <w:color w:val="000000"/>
                <w:sz w:val="20"/>
                <w:szCs w:val="20"/>
                <w:lang w:val="en-US"/>
              </w:rPr>
              <w:t>86</w:t>
            </w:r>
          </w:p>
        </w:tc>
        <w:tc>
          <w:tcPr>
            <w:tcW w:w="2778" w:type="dxa"/>
            <w:tcBorders>
              <w:top w:val="nil"/>
              <w:left w:val="nil"/>
              <w:bottom w:val="single" w:color="000000" w:sz="4" w:space="0"/>
              <w:right w:val="single" w:color="000000" w:sz="4" w:space="0"/>
            </w:tcBorders>
            <w:shd w:val="clear" w:color="auto" w:fill="auto"/>
            <w:vAlign w:val="center"/>
          </w:tcPr>
          <w:p w14:paraId="4FDB9C51">
            <w:pPr>
              <w:jc w:val="center"/>
              <w:rPr>
                <w:color w:val="000000"/>
                <w:sz w:val="20"/>
                <w:szCs w:val="20"/>
              </w:rPr>
            </w:pPr>
            <w:r>
              <w:rPr>
                <w:color w:val="000000"/>
                <w:sz w:val="20"/>
                <w:szCs w:val="20"/>
              </w:rPr>
              <w:t>LORATADINA 1MG/ML.  FRASCO 100ML</w:t>
            </w:r>
          </w:p>
        </w:tc>
        <w:tc>
          <w:tcPr>
            <w:tcW w:w="995" w:type="dxa"/>
            <w:tcBorders>
              <w:top w:val="nil"/>
              <w:left w:val="nil"/>
              <w:bottom w:val="single" w:color="000000" w:sz="4" w:space="0"/>
              <w:right w:val="single" w:color="000000" w:sz="4" w:space="0"/>
            </w:tcBorders>
            <w:shd w:val="clear" w:color="auto" w:fill="auto"/>
            <w:vAlign w:val="center"/>
          </w:tcPr>
          <w:p w14:paraId="3708BFE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5B68051">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2565923F">
            <w:pPr>
              <w:jc w:val="center"/>
              <w:rPr>
                <w:color w:val="000000"/>
                <w:sz w:val="20"/>
                <w:szCs w:val="20"/>
                <w:lang w:val="en-US"/>
              </w:rPr>
            </w:pPr>
            <w:r>
              <w:rPr>
                <w:color w:val="000000"/>
                <w:sz w:val="20"/>
                <w:szCs w:val="20"/>
                <w:lang w:val="en-US"/>
              </w:rPr>
              <w:t xml:space="preserve"> R$ 4,38 </w:t>
            </w:r>
          </w:p>
        </w:tc>
        <w:tc>
          <w:tcPr>
            <w:tcW w:w="2031" w:type="dxa"/>
            <w:gridSpan w:val="2"/>
            <w:tcBorders>
              <w:top w:val="nil"/>
              <w:left w:val="nil"/>
              <w:bottom w:val="single" w:color="000000" w:sz="4" w:space="0"/>
              <w:right w:val="single" w:color="000000" w:sz="4" w:space="0"/>
            </w:tcBorders>
            <w:shd w:val="clear" w:color="auto" w:fill="auto"/>
            <w:vAlign w:val="center"/>
          </w:tcPr>
          <w:p w14:paraId="44A8472A">
            <w:pPr>
              <w:jc w:val="center"/>
              <w:rPr>
                <w:color w:val="000000"/>
                <w:sz w:val="20"/>
                <w:szCs w:val="20"/>
                <w:lang w:val="en-US"/>
              </w:rPr>
            </w:pPr>
            <w:r>
              <w:rPr>
                <w:color w:val="000000"/>
                <w:sz w:val="20"/>
                <w:szCs w:val="20"/>
                <w:lang w:val="en-US"/>
              </w:rPr>
              <w:t xml:space="preserve"> R$                6.565,00 </w:t>
            </w:r>
          </w:p>
        </w:tc>
      </w:tr>
      <w:tr w14:paraId="646083F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58986B3">
            <w:pPr>
              <w:jc w:val="center"/>
              <w:rPr>
                <w:color w:val="000000"/>
                <w:sz w:val="20"/>
                <w:szCs w:val="20"/>
                <w:lang w:val="en-US"/>
              </w:rPr>
            </w:pPr>
            <w:r>
              <w:rPr>
                <w:color w:val="000000"/>
                <w:sz w:val="20"/>
                <w:szCs w:val="20"/>
                <w:lang w:val="en-US"/>
              </w:rPr>
              <w:t>87</w:t>
            </w:r>
          </w:p>
        </w:tc>
        <w:tc>
          <w:tcPr>
            <w:tcW w:w="2778" w:type="dxa"/>
            <w:tcBorders>
              <w:top w:val="nil"/>
              <w:left w:val="nil"/>
              <w:bottom w:val="single" w:color="000000" w:sz="4" w:space="0"/>
              <w:right w:val="single" w:color="000000" w:sz="4" w:space="0"/>
            </w:tcBorders>
            <w:shd w:val="clear" w:color="auto" w:fill="auto"/>
            <w:vAlign w:val="center"/>
          </w:tcPr>
          <w:p w14:paraId="68017E88">
            <w:pPr>
              <w:jc w:val="center"/>
              <w:rPr>
                <w:color w:val="000000"/>
                <w:sz w:val="20"/>
                <w:szCs w:val="20"/>
                <w:lang w:val="en-US"/>
              </w:rPr>
            </w:pPr>
            <w:r>
              <w:rPr>
                <w:color w:val="000000"/>
                <w:sz w:val="20"/>
                <w:szCs w:val="20"/>
                <w:lang w:val="en-US"/>
              </w:rPr>
              <w:t>LOSARTANA POTASSICA 50MG, COMPRIMIDO</w:t>
            </w:r>
          </w:p>
        </w:tc>
        <w:tc>
          <w:tcPr>
            <w:tcW w:w="995" w:type="dxa"/>
            <w:tcBorders>
              <w:top w:val="nil"/>
              <w:left w:val="nil"/>
              <w:bottom w:val="single" w:color="000000" w:sz="4" w:space="0"/>
              <w:right w:val="single" w:color="000000" w:sz="4" w:space="0"/>
            </w:tcBorders>
            <w:shd w:val="clear" w:color="auto" w:fill="auto"/>
            <w:vAlign w:val="center"/>
          </w:tcPr>
          <w:p w14:paraId="1C600AC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B89AF23">
            <w:pPr>
              <w:jc w:val="center"/>
              <w:rPr>
                <w:color w:val="000000"/>
                <w:sz w:val="20"/>
                <w:szCs w:val="20"/>
                <w:lang w:val="en-US"/>
              </w:rPr>
            </w:pPr>
            <w:r>
              <w:rPr>
                <w:color w:val="000000"/>
                <w:sz w:val="20"/>
                <w:szCs w:val="20"/>
                <w:lang w:val="en-US"/>
              </w:rPr>
              <w:t>200.000</w:t>
            </w:r>
          </w:p>
        </w:tc>
        <w:tc>
          <w:tcPr>
            <w:tcW w:w="1239" w:type="dxa"/>
            <w:tcBorders>
              <w:top w:val="nil"/>
              <w:left w:val="nil"/>
              <w:bottom w:val="single" w:color="000000" w:sz="4" w:space="0"/>
              <w:right w:val="single" w:color="000000" w:sz="4" w:space="0"/>
            </w:tcBorders>
            <w:shd w:val="clear" w:color="auto" w:fill="auto"/>
            <w:vAlign w:val="center"/>
          </w:tcPr>
          <w:p w14:paraId="5C109274">
            <w:pPr>
              <w:jc w:val="center"/>
              <w:rPr>
                <w:color w:val="000000"/>
                <w:sz w:val="20"/>
                <w:szCs w:val="20"/>
                <w:lang w:val="en-US"/>
              </w:rPr>
            </w:pPr>
            <w:r>
              <w:rPr>
                <w:color w:val="000000"/>
                <w:sz w:val="20"/>
                <w:szCs w:val="20"/>
                <w:lang w:val="en-US"/>
              </w:rPr>
              <w:t xml:space="preserve"> R$ 0,08 </w:t>
            </w:r>
          </w:p>
        </w:tc>
        <w:tc>
          <w:tcPr>
            <w:tcW w:w="2031" w:type="dxa"/>
            <w:gridSpan w:val="2"/>
            <w:tcBorders>
              <w:top w:val="nil"/>
              <w:left w:val="nil"/>
              <w:bottom w:val="single" w:color="000000" w:sz="4" w:space="0"/>
              <w:right w:val="single" w:color="000000" w:sz="4" w:space="0"/>
            </w:tcBorders>
            <w:shd w:val="clear" w:color="auto" w:fill="auto"/>
            <w:vAlign w:val="center"/>
          </w:tcPr>
          <w:p w14:paraId="02CF4396">
            <w:pPr>
              <w:jc w:val="center"/>
              <w:rPr>
                <w:color w:val="000000"/>
                <w:sz w:val="20"/>
                <w:szCs w:val="20"/>
                <w:lang w:val="en-US"/>
              </w:rPr>
            </w:pPr>
            <w:r>
              <w:rPr>
                <w:color w:val="000000"/>
                <w:sz w:val="20"/>
                <w:szCs w:val="20"/>
                <w:lang w:val="en-US"/>
              </w:rPr>
              <w:t xml:space="preserve"> R$              16.000,00 </w:t>
            </w:r>
          </w:p>
        </w:tc>
      </w:tr>
      <w:tr w14:paraId="15BA120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5B49172">
            <w:pPr>
              <w:jc w:val="center"/>
              <w:rPr>
                <w:color w:val="000000"/>
                <w:sz w:val="20"/>
                <w:szCs w:val="20"/>
                <w:lang w:val="en-US"/>
              </w:rPr>
            </w:pPr>
            <w:r>
              <w:rPr>
                <w:color w:val="000000"/>
                <w:sz w:val="20"/>
                <w:szCs w:val="20"/>
                <w:lang w:val="en-US"/>
              </w:rPr>
              <w:t>88</w:t>
            </w:r>
          </w:p>
        </w:tc>
        <w:tc>
          <w:tcPr>
            <w:tcW w:w="2778" w:type="dxa"/>
            <w:tcBorders>
              <w:top w:val="nil"/>
              <w:left w:val="nil"/>
              <w:bottom w:val="single" w:color="000000" w:sz="4" w:space="0"/>
              <w:right w:val="single" w:color="000000" w:sz="4" w:space="0"/>
            </w:tcBorders>
            <w:shd w:val="clear" w:color="auto" w:fill="auto"/>
            <w:vAlign w:val="center"/>
          </w:tcPr>
          <w:p w14:paraId="5B3CC204">
            <w:pPr>
              <w:jc w:val="center"/>
              <w:rPr>
                <w:color w:val="000000"/>
                <w:sz w:val="20"/>
                <w:szCs w:val="20"/>
              </w:rPr>
            </w:pPr>
            <w:r>
              <w:rPr>
                <w:color w:val="000000"/>
                <w:sz w:val="20"/>
                <w:szCs w:val="20"/>
              </w:rPr>
              <w:t>LIDOCAÍNA GELEIA 2% 30G, DEVERÁ CONSTAR EXTERNAMENTE DADOS</w:t>
            </w:r>
          </w:p>
        </w:tc>
        <w:tc>
          <w:tcPr>
            <w:tcW w:w="995" w:type="dxa"/>
            <w:tcBorders>
              <w:top w:val="nil"/>
              <w:left w:val="nil"/>
              <w:bottom w:val="single" w:color="000000" w:sz="4" w:space="0"/>
              <w:right w:val="single" w:color="000000" w:sz="4" w:space="0"/>
            </w:tcBorders>
            <w:shd w:val="clear" w:color="auto" w:fill="auto"/>
            <w:vAlign w:val="center"/>
          </w:tcPr>
          <w:p w14:paraId="44EBFA1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BE6B1CE">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4C3FF710">
            <w:pPr>
              <w:jc w:val="center"/>
              <w:rPr>
                <w:color w:val="000000"/>
                <w:sz w:val="20"/>
                <w:szCs w:val="20"/>
                <w:lang w:val="en-US"/>
              </w:rPr>
            </w:pPr>
            <w:r>
              <w:rPr>
                <w:color w:val="000000"/>
                <w:sz w:val="20"/>
                <w:szCs w:val="20"/>
                <w:lang w:val="en-US"/>
              </w:rPr>
              <w:t xml:space="preserve"> R$ 4,96 </w:t>
            </w:r>
          </w:p>
        </w:tc>
        <w:tc>
          <w:tcPr>
            <w:tcW w:w="2031" w:type="dxa"/>
            <w:gridSpan w:val="2"/>
            <w:tcBorders>
              <w:top w:val="nil"/>
              <w:left w:val="nil"/>
              <w:bottom w:val="single" w:color="000000" w:sz="4" w:space="0"/>
              <w:right w:val="single" w:color="000000" w:sz="4" w:space="0"/>
            </w:tcBorders>
            <w:shd w:val="clear" w:color="auto" w:fill="auto"/>
            <w:vAlign w:val="center"/>
          </w:tcPr>
          <w:p w14:paraId="4CF608BD">
            <w:pPr>
              <w:jc w:val="center"/>
              <w:rPr>
                <w:color w:val="000000"/>
                <w:sz w:val="20"/>
                <w:szCs w:val="20"/>
                <w:lang w:val="en-US"/>
              </w:rPr>
            </w:pPr>
            <w:r>
              <w:rPr>
                <w:color w:val="000000"/>
                <w:sz w:val="20"/>
                <w:szCs w:val="20"/>
                <w:lang w:val="en-US"/>
              </w:rPr>
              <w:t xml:space="preserve"> R$                1.982,67 </w:t>
            </w:r>
          </w:p>
        </w:tc>
      </w:tr>
      <w:tr w14:paraId="2182117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E526871">
            <w:pPr>
              <w:jc w:val="center"/>
              <w:rPr>
                <w:color w:val="000000"/>
                <w:sz w:val="20"/>
                <w:szCs w:val="20"/>
                <w:lang w:val="en-US"/>
              </w:rPr>
            </w:pPr>
            <w:r>
              <w:rPr>
                <w:color w:val="000000"/>
                <w:sz w:val="20"/>
                <w:szCs w:val="20"/>
                <w:lang w:val="en-US"/>
              </w:rPr>
              <w:t>89</w:t>
            </w:r>
          </w:p>
        </w:tc>
        <w:tc>
          <w:tcPr>
            <w:tcW w:w="2778" w:type="dxa"/>
            <w:tcBorders>
              <w:top w:val="nil"/>
              <w:left w:val="nil"/>
              <w:bottom w:val="single" w:color="000000" w:sz="4" w:space="0"/>
              <w:right w:val="single" w:color="000000" w:sz="4" w:space="0"/>
            </w:tcBorders>
            <w:shd w:val="clear" w:color="auto" w:fill="auto"/>
            <w:vAlign w:val="center"/>
          </w:tcPr>
          <w:p w14:paraId="5A7D7EFB">
            <w:pPr>
              <w:jc w:val="center"/>
              <w:rPr>
                <w:color w:val="000000"/>
                <w:sz w:val="20"/>
                <w:szCs w:val="20"/>
                <w:lang w:val="en-US"/>
              </w:rPr>
            </w:pPr>
            <w:r>
              <w:rPr>
                <w:color w:val="000000"/>
                <w:sz w:val="20"/>
                <w:szCs w:val="20"/>
                <w:lang w:val="en-US"/>
              </w:rPr>
              <w:t>MEDROXIPROGESTERONA, ACETATO 10MG, COMPRIMIDO.</w:t>
            </w:r>
          </w:p>
        </w:tc>
        <w:tc>
          <w:tcPr>
            <w:tcW w:w="995" w:type="dxa"/>
            <w:tcBorders>
              <w:top w:val="nil"/>
              <w:left w:val="nil"/>
              <w:bottom w:val="single" w:color="000000" w:sz="4" w:space="0"/>
              <w:right w:val="single" w:color="000000" w:sz="4" w:space="0"/>
            </w:tcBorders>
            <w:shd w:val="clear" w:color="auto" w:fill="auto"/>
            <w:vAlign w:val="center"/>
          </w:tcPr>
          <w:p w14:paraId="1B7D4B6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0C2C806">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3B804F98">
            <w:pPr>
              <w:jc w:val="center"/>
              <w:rPr>
                <w:color w:val="000000"/>
                <w:sz w:val="20"/>
                <w:szCs w:val="20"/>
                <w:lang w:val="en-US"/>
              </w:rPr>
            </w:pPr>
            <w:r>
              <w:rPr>
                <w:color w:val="000000"/>
                <w:sz w:val="20"/>
                <w:szCs w:val="20"/>
                <w:lang w:val="en-US"/>
              </w:rPr>
              <w:t xml:space="preserve"> R$ 2,80</w:t>
            </w:r>
          </w:p>
        </w:tc>
        <w:tc>
          <w:tcPr>
            <w:tcW w:w="2031" w:type="dxa"/>
            <w:gridSpan w:val="2"/>
            <w:tcBorders>
              <w:top w:val="nil"/>
              <w:left w:val="nil"/>
              <w:bottom w:val="single" w:color="000000" w:sz="4" w:space="0"/>
              <w:right w:val="single" w:color="000000" w:sz="4" w:space="0"/>
            </w:tcBorders>
            <w:shd w:val="clear" w:color="auto" w:fill="auto"/>
            <w:vAlign w:val="center"/>
          </w:tcPr>
          <w:p w14:paraId="447A43A6">
            <w:pPr>
              <w:jc w:val="center"/>
              <w:rPr>
                <w:color w:val="000000"/>
                <w:sz w:val="20"/>
                <w:szCs w:val="20"/>
                <w:lang w:val="en-US"/>
              </w:rPr>
            </w:pPr>
            <w:r>
              <w:rPr>
                <w:color w:val="000000"/>
                <w:sz w:val="20"/>
                <w:szCs w:val="20"/>
                <w:lang w:val="en-US"/>
              </w:rPr>
              <w:t xml:space="preserve"> R$                   280,00 </w:t>
            </w:r>
          </w:p>
        </w:tc>
      </w:tr>
      <w:tr w14:paraId="68A4B42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5E40999">
            <w:pPr>
              <w:jc w:val="center"/>
              <w:rPr>
                <w:color w:val="000000"/>
                <w:sz w:val="20"/>
                <w:szCs w:val="20"/>
                <w:lang w:val="en-US"/>
              </w:rPr>
            </w:pPr>
            <w:r>
              <w:rPr>
                <w:color w:val="000000"/>
                <w:sz w:val="20"/>
                <w:szCs w:val="20"/>
                <w:lang w:val="en-US"/>
              </w:rPr>
              <w:t>90</w:t>
            </w:r>
          </w:p>
        </w:tc>
        <w:tc>
          <w:tcPr>
            <w:tcW w:w="2778" w:type="dxa"/>
            <w:tcBorders>
              <w:top w:val="nil"/>
              <w:left w:val="nil"/>
              <w:bottom w:val="single" w:color="000000" w:sz="4" w:space="0"/>
              <w:right w:val="single" w:color="000000" w:sz="4" w:space="0"/>
            </w:tcBorders>
            <w:shd w:val="clear" w:color="auto" w:fill="auto"/>
            <w:vAlign w:val="center"/>
          </w:tcPr>
          <w:p w14:paraId="6850FB7C">
            <w:pPr>
              <w:jc w:val="center"/>
              <w:rPr>
                <w:color w:val="000000"/>
                <w:sz w:val="20"/>
                <w:szCs w:val="20"/>
                <w:lang w:val="en-US"/>
              </w:rPr>
            </w:pPr>
            <w:r>
              <w:rPr>
                <w:color w:val="000000"/>
                <w:sz w:val="20"/>
                <w:szCs w:val="20"/>
              </w:rPr>
              <w:t xml:space="preserve">MEDROXIPROGESTERONA 150MG/ML SOLUÇÃO INJETÁVEL. </w:t>
            </w:r>
            <w:r>
              <w:rPr>
                <w:color w:val="000000"/>
                <w:sz w:val="20"/>
                <w:szCs w:val="20"/>
                <w:lang w:val="en-US"/>
              </w:rPr>
              <w:t>FRASCO.</w:t>
            </w:r>
          </w:p>
        </w:tc>
        <w:tc>
          <w:tcPr>
            <w:tcW w:w="995" w:type="dxa"/>
            <w:tcBorders>
              <w:top w:val="nil"/>
              <w:left w:val="nil"/>
              <w:bottom w:val="single" w:color="000000" w:sz="4" w:space="0"/>
              <w:right w:val="single" w:color="000000" w:sz="4" w:space="0"/>
            </w:tcBorders>
            <w:shd w:val="clear" w:color="auto" w:fill="auto"/>
            <w:vAlign w:val="center"/>
          </w:tcPr>
          <w:p w14:paraId="05CCBA2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A0D8E62">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151C0BE3">
            <w:pPr>
              <w:jc w:val="center"/>
              <w:rPr>
                <w:color w:val="000000"/>
                <w:sz w:val="20"/>
                <w:szCs w:val="20"/>
                <w:lang w:val="en-US"/>
              </w:rPr>
            </w:pPr>
            <w:r>
              <w:rPr>
                <w:color w:val="000000"/>
                <w:sz w:val="20"/>
                <w:szCs w:val="20"/>
                <w:lang w:val="en-US"/>
              </w:rPr>
              <w:t xml:space="preserve"> R$ 9,65 </w:t>
            </w:r>
          </w:p>
        </w:tc>
        <w:tc>
          <w:tcPr>
            <w:tcW w:w="2031" w:type="dxa"/>
            <w:gridSpan w:val="2"/>
            <w:tcBorders>
              <w:top w:val="nil"/>
              <w:left w:val="nil"/>
              <w:bottom w:val="single" w:color="000000" w:sz="4" w:space="0"/>
              <w:right w:val="single" w:color="000000" w:sz="4" w:space="0"/>
            </w:tcBorders>
            <w:shd w:val="clear" w:color="auto" w:fill="auto"/>
            <w:vAlign w:val="center"/>
          </w:tcPr>
          <w:p w14:paraId="7000C579">
            <w:pPr>
              <w:jc w:val="center"/>
              <w:rPr>
                <w:color w:val="000000"/>
                <w:sz w:val="20"/>
                <w:szCs w:val="20"/>
                <w:lang w:val="en-US"/>
              </w:rPr>
            </w:pPr>
            <w:r>
              <w:rPr>
                <w:color w:val="000000"/>
                <w:sz w:val="20"/>
                <w:szCs w:val="20"/>
                <w:lang w:val="en-US"/>
              </w:rPr>
              <w:t xml:space="preserve"> R$                3.860,00 </w:t>
            </w:r>
          </w:p>
        </w:tc>
      </w:tr>
      <w:tr w14:paraId="380B2EA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19F5BE3">
            <w:pPr>
              <w:jc w:val="center"/>
              <w:rPr>
                <w:color w:val="000000"/>
                <w:sz w:val="20"/>
                <w:szCs w:val="20"/>
                <w:lang w:val="en-US"/>
              </w:rPr>
            </w:pPr>
            <w:r>
              <w:rPr>
                <w:color w:val="000000"/>
                <w:sz w:val="20"/>
                <w:szCs w:val="20"/>
                <w:lang w:val="en-US"/>
              </w:rPr>
              <w:t>91</w:t>
            </w:r>
          </w:p>
        </w:tc>
        <w:tc>
          <w:tcPr>
            <w:tcW w:w="2778" w:type="dxa"/>
            <w:tcBorders>
              <w:top w:val="nil"/>
              <w:left w:val="nil"/>
              <w:bottom w:val="single" w:color="000000" w:sz="4" w:space="0"/>
              <w:right w:val="single" w:color="000000" w:sz="4" w:space="0"/>
            </w:tcBorders>
            <w:shd w:val="clear" w:color="auto" w:fill="auto"/>
            <w:vAlign w:val="center"/>
          </w:tcPr>
          <w:p w14:paraId="2994DDA5">
            <w:pPr>
              <w:jc w:val="center"/>
              <w:rPr>
                <w:color w:val="000000"/>
                <w:sz w:val="20"/>
                <w:szCs w:val="20"/>
                <w:lang w:val="en-US"/>
              </w:rPr>
            </w:pPr>
            <w:r>
              <w:rPr>
                <w:color w:val="000000"/>
                <w:sz w:val="20"/>
                <w:szCs w:val="20"/>
                <w:lang w:val="en-US"/>
              </w:rPr>
              <w:t>METFORMINA 500 MG, COMPRIMIDO.</w:t>
            </w:r>
          </w:p>
        </w:tc>
        <w:tc>
          <w:tcPr>
            <w:tcW w:w="995" w:type="dxa"/>
            <w:tcBorders>
              <w:top w:val="nil"/>
              <w:left w:val="nil"/>
              <w:bottom w:val="single" w:color="000000" w:sz="4" w:space="0"/>
              <w:right w:val="single" w:color="000000" w:sz="4" w:space="0"/>
            </w:tcBorders>
            <w:shd w:val="clear" w:color="auto" w:fill="auto"/>
            <w:vAlign w:val="center"/>
          </w:tcPr>
          <w:p w14:paraId="4F07D60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AAB01F7">
            <w:pPr>
              <w:jc w:val="center"/>
              <w:rPr>
                <w:color w:val="000000"/>
                <w:sz w:val="20"/>
                <w:szCs w:val="20"/>
                <w:lang w:val="en-US"/>
              </w:rPr>
            </w:pPr>
            <w:r>
              <w:rPr>
                <w:color w:val="000000"/>
                <w:sz w:val="20"/>
                <w:szCs w:val="20"/>
                <w:lang w:val="en-US"/>
              </w:rPr>
              <w:t>20.000</w:t>
            </w:r>
          </w:p>
        </w:tc>
        <w:tc>
          <w:tcPr>
            <w:tcW w:w="1239" w:type="dxa"/>
            <w:tcBorders>
              <w:top w:val="nil"/>
              <w:left w:val="nil"/>
              <w:bottom w:val="single" w:color="000000" w:sz="4" w:space="0"/>
              <w:right w:val="single" w:color="000000" w:sz="4" w:space="0"/>
            </w:tcBorders>
            <w:shd w:val="clear" w:color="auto" w:fill="auto"/>
            <w:vAlign w:val="center"/>
          </w:tcPr>
          <w:p w14:paraId="0D7753C0">
            <w:pPr>
              <w:jc w:val="center"/>
              <w:rPr>
                <w:color w:val="000000"/>
                <w:sz w:val="20"/>
                <w:szCs w:val="20"/>
                <w:lang w:val="en-US"/>
              </w:rPr>
            </w:pPr>
            <w:r>
              <w:rPr>
                <w:color w:val="000000"/>
                <w:sz w:val="20"/>
                <w:szCs w:val="20"/>
                <w:lang w:val="en-US"/>
              </w:rPr>
              <w:t xml:space="preserve"> R$ 0,18 </w:t>
            </w:r>
          </w:p>
        </w:tc>
        <w:tc>
          <w:tcPr>
            <w:tcW w:w="2031" w:type="dxa"/>
            <w:gridSpan w:val="2"/>
            <w:tcBorders>
              <w:top w:val="nil"/>
              <w:left w:val="nil"/>
              <w:bottom w:val="single" w:color="000000" w:sz="4" w:space="0"/>
              <w:right w:val="single" w:color="000000" w:sz="4" w:space="0"/>
            </w:tcBorders>
            <w:shd w:val="clear" w:color="auto" w:fill="auto"/>
            <w:vAlign w:val="center"/>
          </w:tcPr>
          <w:p w14:paraId="35D49955">
            <w:pPr>
              <w:jc w:val="center"/>
              <w:rPr>
                <w:color w:val="000000"/>
                <w:sz w:val="20"/>
                <w:szCs w:val="20"/>
                <w:lang w:val="en-US"/>
              </w:rPr>
            </w:pPr>
            <w:r>
              <w:rPr>
                <w:color w:val="000000"/>
                <w:sz w:val="20"/>
                <w:szCs w:val="20"/>
                <w:lang w:val="en-US"/>
              </w:rPr>
              <w:t xml:space="preserve"> R$                3.600,00 </w:t>
            </w:r>
          </w:p>
        </w:tc>
      </w:tr>
      <w:tr w14:paraId="28BEC35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0091E79">
            <w:pPr>
              <w:jc w:val="center"/>
              <w:rPr>
                <w:color w:val="000000"/>
                <w:sz w:val="20"/>
                <w:szCs w:val="20"/>
                <w:lang w:val="en-US"/>
              </w:rPr>
            </w:pPr>
            <w:r>
              <w:rPr>
                <w:color w:val="000000"/>
                <w:sz w:val="20"/>
                <w:szCs w:val="20"/>
                <w:lang w:val="en-US"/>
              </w:rPr>
              <w:t>92</w:t>
            </w:r>
          </w:p>
        </w:tc>
        <w:tc>
          <w:tcPr>
            <w:tcW w:w="2778" w:type="dxa"/>
            <w:tcBorders>
              <w:top w:val="nil"/>
              <w:left w:val="nil"/>
              <w:bottom w:val="single" w:color="000000" w:sz="4" w:space="0"/>
              <w:right w:val="single" w:color="000000" w:sz="4" w:space="0"/>
            </w:tcBorders>
            <w:shd w:val="clear" w:color="auto" w:fill="auto"/>
            <w:vAlign w:val="center"/>
          </w:tcPr>
          <w:p w14:paraId="18E2DA15">
            <w:pPr>
              <w:jc w:val="center"/>
              <w:rPr>
                <w:color w:val="000000"/>
                <w:sz w:val="20"/>
                <w:szCs w:val="20"/>
                <w:lang w:val="en-US"/>
              </w:rPr>
            </w:pPr>
            <w:r>
              <w:rPr>
                <w:color w:val="000000"/>
                <w:sz w:val="20"/>
                <w:szCs w:val="20"/>
                <w:lang w:val="en-US"/>
              </w:rPr>
              <w:t>METFORMINA 850 MG, COMPRIMIDO.</w:t>
            </w:r>
          </w:p>
        </w:tc>
        <w:tc>
          <w:tcPr>
            <w:tcW w:w="995" w:type="dxa"/>
            <w:tcBorders>
              <w:top w:val="nil"/>
              <w:left w:val="nil"/>
              <w:bottom w:val="single" w:color="000000" w:sz="4" w:space="0"/>
              <w:right w:val="single" w:color="000000" w:sz="4" w:space="0"/>
            </w:tcBorders>
            <w:shd w:val="clear" w:color="auto" w:fill="auto"/>
            <w:vAlign w:val="center"/>
          </w:tcPr>
          <w:p w14:paraId="51D50E1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58AD74E">
            <w:pPr>
              <w:jc w:val="center"/>
              <w:rPr>
                <w:color w:val="000000"/>
                <w:sz w:val="20"/>
                <w:szCs w:val="20"/>
                <w:lang w:val="en-US"/>
              </w:rPr>
            </w:pPr>
            <w:r>
              <w:rPr>
                <w:color w:val="000000"/>
                <w:sz w:val="20"/>
                <w:szCs w:val="20"/>
                <w:lang w:val="en-US"/>
              </w:rPr>
              <w:t>200.000</w:t>
            </w:r>
          </w:p>
        </w:tc>
        <w:tc>
          <w:tcPr>
            <w:tcW w:w="1239" w:type="dxa"/>
            <w:tcBorders>
              <w:top w:val="nil"/>
              <w:left w:val="nil"/>
              <w:bottom w:val="single" w:color="000000" w:sz="4" w:space="0"/>
              <w:right w:val="single" w:color="000000" w:sz="4" w:space="0"/>
            </w:tcBorders>
            <w:shd w:val="clear" w:color="auto" w:fill="auto"/>
            <w:vAlign w:val="center"/>
          </w:tcPr>
          <w:p w14:paraId="6A72BFB3">
            <w:pPr>
              <w:jc w:val="center"/>
              <w:rPr>
                <w:color w:val="000000"/>
                <w:sz w:val="20"/>
                <w:szCs w:val="20"/>
                <w:lang w:val="en-US"/>
              </w:rPr>
            </w:pPr>
            <w:r>
              <w:rPr>
                <w:color w:val="000000"/>
                <w:sz w:val="20"/>
                <w:szCs w:val="20"/>
                <w:lang w:val="en-US"/>
              </w:rPr>
              <w:t xml:space="preserve"> R$ 0,19 </w:t>
            </w:r>
          </w:p>
        </w:tc>
        <w:tc>
          <w:tcPr>
            <w:tcW w:w="2031" w:type="dxa"/>
            <w:gridSpan w:val="2"/>
            <w:tcBorders>
              <w:top w:val="nil"/>
              <w:left w:val="nil"/>
              <w:bottom w:val="single" w:color="000000" w:sz="4" w:space="0"/>
              <w:right w:val="single" w:color="000000" w:sz="4" w:space="0"/>
            </w:tcBorders>
            <w:shd w:val="clear" w:color="auto" w:fill="auto"/>
            <w:vAlign w:val="center"/>
          </w:tcPr>
          <w:p w14:paraId="4F311350">
            <w:pPr>
              <w:jc w:val="center"/>
              <w:rPr>
                <w:color w:val="000000"/>
                <w:sz w:val="20"/>
                <w:szCs w:val="20"/>
                <w:lang w:val="en-US"/>
              </w:rPr>
            </w:pPr>
            <w:r>
              <w:rPr>
                <w:color w:val="000000"/>
                <w:sz w:val="20"/>
                <w:szCs w:val="20"/>
                <w:lang w:val="en-US"/>
              </w:rPr>
              <w:t xml:space="preserve"> R$              38.000,00 </w:t>
            </w:r>
          </w:p>
        </w:tc>
      </w:tr>
      <w:tr w14:paraId="682859B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959EF26">
            <w:pPr>
              <w:jc w:val="center"/>
              <w:rPr>
                <w:color w:val="000000"/>
                <w:sz w:val="20"/>
                <w:szCs w:val="20"/>
                <w:lang w:val="en-US"/>
              </w:rPr>
            </w:pPr>
            <w:r>
              <w:rPr>
                <w:color w:val="000000"/>
                <w:sz w:val="20"/>
                <w:szCs w:val="20"/>
                <w:lang w:val="en-US"/>
              </w:rPr>
              <w:t>93</w:t>
            </w:r>
          </w:p>
        </w:tc>
        <w:tc>
          <w:tcPr>
            <w:tcW w:w="2778" w:type="dxa"/>
            <w:tcBorders>
              <w:top w:val="nil"/>
              <w:left w:val="nil"/>
              <w:bottom w:val="single" w:color="000000" w:sz="4" w:space="0"/>
              <w:right w:val="single" w:color="000000" w:sz="4" w:space="0"/>
            </w:tcBorders>
            <w:shd w:val="clear" w:color="auto" w:fill="auto"/>
            <w:vAlign w:val="center"/>
          </w:tcPr>
          <w:p w14:paraId="4A386443">
            <w:pPr>
              <w:jc w:val="center"/>
              <w:rPr>
                <w:color w:val="000000"/>
                <w:sz w:val="20"/>
                <w:szCs w:val="20"/>
                <w:lang w:val="en-US"/>
              </w:rPr>
            </w:pPr>
            <w:r>
              <w:rPr>
                <w:color w:val="000000"/>
                <w:sz w:val="20"/>
                <w:szCs w:val="20"/>
                <w:lang w:val="en-US"/>
              </w:rPr>
              <w:t>METILDOPA    500    MG, COMPRIMIDO</w:t>
            </w:r>
          </w:p>
        </w:tc>
        <w:tc>
          <w:tcPr>
            <w:tcW w:w="995" w:type="dxa"/>
            <w:tcBorders>
              <w:top w:val="nil"/>
              <w:left w:val="nil"/>
              <w:bottom w:val="single" w:color="000000" w:sz="4" w:space="0"/>
              <w:right w:val="single" w:color="000000" w:sz="4" w:space="0"/>
            </w:tcBorders>
            <w:shd w:val="clear" w:color="auto" w:fill="auto"/>
            <w:vAlign w:val="center"/>
          </w:tcPr>
          <w:p w14:paraId="706B47E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EB2B339">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8927C09">
            <w:pPr>
              <w:jc w:val="center"/>
              <w:rPr>
                <w:color w:val="000000"/>
                <w:sz w:val="20"/>
                <w:szCs w:val="20"/>
                <w:lang w:val="en-US"/>
              </w:rPr>
            </w:pPr>
            <w:r>
              <w:rPr>
                <w:color w:val="000000"/>
                <w:sz w:val="20"/>
                <w:szCs w:val="20"/>
                <w:lang w:val="en-US"/>
              </w:rPr>
              <w:t xml:space="preserve"> R$ 1,44 </w:t>
            </w:r>
          </w:p>
        </w:tc>
        <w:tc>
          <w:tcPr>
            <w:tcW w:w="2031" w:type="dxa"/>
            <w:gridSpan w:val="2"/>
            <w:tcBorders>
              <w:top w:val="nil"/>
              <w:left w:val="nil"/>
              <w:bottom w:val="single" w:color="000000" w:sz="4" w:space="0"/>
              <w:right w:val="single" w:color="000000" w:sz="4" w:space="0"/>
            </w:tcBorders>
            <w:shd w:val="clear" w:color="auto" w:fill="auto"/>
            <w:vAlign w:val="center"/>
          </w:tcPr>
          <w:p w14:paraId="76AD0F14">
            <w:pPr>
              <w:jc w:val="center"/>
              <w:rPr>
                <w:color w:val="000000"/>
                <w:sz w:val="20"/>
                <w:szCs w:val="20"/>
                <w:lang w:val="en-US"/>
              </w:rPr>
            </w:pPr>
            <w:r>
              <w:rPr>
                <w:color w:val="000000"/>
                <w:sz w:val="20"/>
                <w:szCs w:val="20"/>
                <w:lang w:val="en-US"/>
              </w:rPr>
              <w:t xml:space="preserve"> R$                   287,33 </w:t>
            </w:r>
          </w:p>
        </w:tc>
      </w:tr>
      <w:tr w14:paraId="0D7470C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F07A204">
            <w:pPr>
              <w:jc w:val="center"/>
              <w:rPr>
                <w:color w:val="000000"/>
                <w:sz w:val="20"/>
                <w:szCs w:val="20"/>
                <w:lang w:val="en-US"/>
              </w:rPr>
            </w:pPr>
            <w:r>
              <w:rPr>
                <w:color w:val="000000"/>
                <w:sz w:val="20"/>
                <w:szCs w:val="20"/>
                <w:lang w:val="en-US"/>
              </w:rPr>
              <w:t>94</w:t>
            </w:r>
          </w:p>
        </w:tc>
        <w:tc>
          <w:tcPr>
            <w:tcW w:w="2778" w:type="dxa"/>
            <w:tcBorders>
              <w:top w:val="nil"/>
              <w:left w:val="nil"/>
              <w:bottom w:val="single" w:color="000000" w:sz="4" w:space="0"/>
              <w:right w:val="single" w:color="000000" w:sz="4" w:space="0"/>
            </w:tcBorders>
            <w:shd w:val="clear" w:color="auto" w:fill="auto"/>
            <w:vAlign w:val="center"/>
          </w:tcPr>
          <w:p w14:paraId="12DF650C">
            <w:pPr>
              <w:jc w:val="center"/>
              <w:rPr>
                <w:color w:val="000000"/>
                <w:sz w:val="20"/>
                <w:szCs w:val="20"/>
                <w:lang w:val="en-US"/>
              </w:rPr>
            </w:pPr>
            <w:r>
              <w:rPr>
                <w:color w:val="000000"/>
                <w:sz w:val="20"/>
                <w:szCs w:val="20"/>
                <w:lang w:val="en-US"/>
              </w:rPr>
              <w:t>METILDOPA 250 MG, COMPRIMIDO.</w:t>
            </w:r>
          </w:p>
        </w:tc>
        <w:tc>
          <w:tcPr>
            <w:tcW w:w="995" w:type="dxa"/>
            <w:tcBorders>
              <w:top w:val="nil"/>
              <w:left w:val="nil"/>
              <w:bottom w:val="single" w:color="000000" w:sz="4" w:space="0"/>
              <w:right w:val="single" w:color="000000" w:sz="4" w:space="0"/>
            </w:tcBorders>
            <w:shd w:val="clear" w:color="auto" w:fill="auto"/>
            <w:vAlign w:val="center"/>
          </w:tcPr>
          <w:p w14:paraId="1F343EE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25EBB1A">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773CA657">
            <w:pPr>
              <w:jc w:val="center"/>
              <w:rPr>
                <w:color w:val="000000"/>
                <w:sz w:val="20"/>
                <w:szCs w:val="20"/>
                <w:lang w:val="en-US"/>
              </w:rPr>
            </w:pPr>
            <w:r>
              <w:rPr>
                <w:color w:val="000000"/>
                <w:sz w:val="20"/>
                <w:szCs w:val="20"/>
                <w:lang w:val="en-US"/>
              </w:rPr>
              <w:t xml:space="preserve"> R$ 0,72 </w:t>
            </w:r>
          </w:p>
        </w:tc>
        <w:tc>
          <w:tcPr>
            <w:tcW w:w="2031" w:type="dxa"/>
            <w:gridSpan w:val="2"/>
            <w:tcBorders>
              <w:top w:val="nil"/>
              <w:left w:val="nil"/>
              <w:bottom w:val="single" w:color="000000" w:sz="4" w:space="0"/>
              <w:right w:val="single" w:color="000000" w:sz="4" w:space="0"/>
            </w:tcBorders>
            <w:shd w:val="clear" w:color="auto" w:fill="auto"/>
            <w:vAlign w:val="center"/>
          </w:tcPr>
          <w:p w14:paraId="6CC645E6">
            <w:pPr>
              <w:jc w:val="center"/>
              <w:rPr>
                <w:color w:val="000000"/>
                <w:sz w:val="20"/>
                <w:szCs w:val="20"/>
                <w:lang w:val="en-US"/>
              </w:rPr>
            </w:pPr>
            <w:r>
              <w:rPr>
                <w:color w:val="000000"/>
                <w:sz w:val="20"/>
                <w:szCs w:val="20"/>
                <w:lang w:val="en-US"/>
              </w:rPr>
              <w:t xml:space="preserve"> R$                3.583,33 </w:t>
            </w:r>
          </w:p>
        </w:tc>
      </w:tr>
      <w:tr w14:paraId="052FDC1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717759C">
            <w:pPr>
              <w:jc w:val="center"/>
              <w:rPr>
                <w:color w:val="000000"/>
                <w:sz w:val="20"/>
                <w:szCs w:val="20"/>
                <w:lang w:val="en-US"/>
              </w:rPr>
            </w:pPr>
            <w:r>
              <w:rPr>
                <w:color w:val="000000"/>
                <w:sz w:val="20"/>
                <w:szCs w:val="20"/>
                <w:lang w:val="en-US"/>
              </w:rPr>
              <w:t>95</w:t>
            </w:r>
          </w:p>
        </w:tc>
        <w:tc>
          <w:tcPr>
            <w:tcW w:w="2778" w:type="dxa"/>
            <w:tcBorders>
              <w:top w:val="nil"/>
              <w:left w:val="nil"/>
              <w:bottom w:val="single" w:color="000000" w:sz="4" w:space="0"/>
              <w:right w:val="single" w:color="000000" w:sz="4" w:space="0"/>
            </w:tcBorders>
            <w:shd w:val="clear" w:color="auto" w:fill="auto"/>
            <w:vAlign w:val="center"/>
          </w:tcPr>
          <w:p w14:paraId="6A07AA0D">
            <w:pPr>
              <w:jc w:val="center"/>
              <w:rPr>
                <w:color w:val="000000"/>
                <w:sz w:val="20"/>
                <w:szCs w:val="20"/>
                <w:lang w:val="en-US"/>
              </w:rPr>
            </w:pPr>
            <w:r>
              <w:rPr>
                <w:color w:val="000000"/>
                <w:sz w:val="20"/>
                <w:szCs w:val="20"/>
                <w:lang w:val="en-US"/>
              </w:rPr>
              <w:t>METOCLOPRAMIDA 10MG, COMPRIMIDO.</w:t>
            </w:r>
          </w:p>
        </w:tc>
        <w:tc>
          <w:tcPr>
            <w:tcW w:w="995" w:type="dxa"/>
            <w:tcBorders>
              <w:top w:val="nil"/>
              <w:left w:val="nil"/>
              <w:bottom w:val="single" w:color="000000" w:sz="4" w:space="0"/>
              <w:right w:val="single" w:color="000000" w:sz="4" w:space="0"/>
            </w:tcBorders>
            <w:shd w:val="clear" w:color="auto" w:fill="auto"/>
            <w:vAlign w:val="center"/>
          </w:tcPr>
          <w:p w14:paraId="4313A06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2FD1D34">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23563DEB">
            <w:pPr>
              <w:jc w:val="center"/>
              <w:rPr>
                <w:color w:val="000000"/>
                <w:sz w:val="20"/>
                <w:szCs w:val="20"/>
                <w:lang w:val="en-US"/>
              </w:rPr>
            </w:pPr>
            <w:r>
              <w:rPr>
                <w:color w:val="000000"/>
                <w:sz w:val="20"/>
                <w:szCs w:val="20"/>
                <w:lang w:val="en-US"/>
              </w:rPr>
              <w:t xml:space="preserve"> R$ 0,11 </w:t>
            </w:r>
          </w:p>
        </w:tc>
        <w:tc>
          <w:tcPr>
            <w:tcW w:w="2031" w:type="dxa"/>
            <w:gridSpan w:val="2"/>
            <w:tcBorders>
              <w:top w:val="nil"/>
              <w:left w:val="nil"/>
              <w:bottom w:val="single" w:color="000000" w:sz="4" w:space="0"/>
              <w:right w:val="single" w:color="000000" w:sz="4" w:space="0"/>
            </w:tcBorders>
            <w:shd w:val="clear" w:color="auto" w:fill="auto"/>
            <w:vAlign w:val="center"/>
          </w:tcPr>
          <w:p w14:paraId="3E9214AC">
            <w:pPr>
              <w:jc w:val="center"/>
              <w:rPr>
                <w:color w:val="000000"/>
                <w:sz w:val="20"/>
                <w:szCs w:val="20"/>
                <w:lang w:val="en-US"/>
              </w:rPr>
            </w:pPr>
            <w:r>
              <w:rPr>
                <w:color w:val="000000"/>
                <w:sz w:val="20"/>
                <w:szCs w:val="20"/>
                <w:lang w:val="en-US"/>
              </w:rPr>
              <w:t xml:space="preserve"> R$                   533,33 </w:t>
            </w:r>
          </w:p>
        </w:tc>
      </w:tr>
      <w:tr w14:paraId="421737C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81AE40E">
            <w:pPr>
              <w:jc w:val="center"/>
              <w:rPr>
                <w:color w:val="000000"/>
                <w:sz w:val="20"/>
                <w:szCs w:val="20"/>
                <w:lang w:val="en-US"/>
              </w:rPr>
            </w:pPr>
            <w:r>
              <w:rPr>
                <w:color w:val="000000"/>
                <w:sz w:val="20"/>
                <w:szCs w:val="20"/>
                <w:lang w:val="en-US"/>
              </w:rPr>
              <w:t>96</w:t>
            </w:r>
          </w:p>
        </w:tc>
        <w:tc>
          <w:tcPr>
            <w:tcW w:w="2778" w:type="dxa"/>
            <w:tcBorders>
              <w:top w:val="nil"/>
              <w:left w:val="nil"/>
              <w:bottom w:val="single" w:color="000000" w:sz="4" w:space="0"/>
              <w:right w:val="single" w:color="000000" w:sz="4" w:space="0"/>
            </w:tcBorders>
            <w:shd w:val="clear" w:color="auto" w:fill="auto"/>
            <w:vAlign w:val="center"/>
          </w:tcPr>
          <w:p w14:paraId="5AAB9911">
            <w:pPr>
              <w:jc w:val="center"/>
              <w:rPr>
                <w:color w:val="000000"/>
                <w:sz w:val="20"/>
                <w:szCs w:val="20"/>
              </w:rPr>
            </w:pPr>
            <w:r>
              <w:rPr>
                <w:color w:val="000000"/>
                <w:sz w:val="20"/>
                <w:szCs w:val="20"/>
              </w:rPr>
              <w:t>METOCLOPRAMIDA GOTAS 4MG/ML, FRASCO 10ML.</w:t>
            </w:r>
          </w:p>
        </w:tc>
        <w:tc>
          <w:tcPr>
            <w:tcW w:w="995" w:type="dxa"/>
            <w:tcBorders>
              <w:top w:val="nil"/>
              <w:left w:val="nil"/>
              <w:bottom w:val="single" w:color="000000" w:sz="4" w:space="0"/>
              <w:right w:val="single" w:color="000000" w:sz="4" w:space="0"/>
            </w:tcBorders>
            <w:shd w:val="clear" w:color="auto" w:fill="auto"/>
            <w:vAlign w:val="center"/>
          </w:tcPr>
          <w:p w14:paraId="041C12E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40E90DF">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7DD88A22">
            <w:pPr>
              <w:jc w:val="center"/>
              <w:rPr>
                <w:color w:val="000000"/>
                <w:sz w:val="20"/>
                <w:szCs w:val="20"/>
                <w:lang w:val="en-US"/>
              </w:rPr>
            </w:pPr>
            <w:r>
              <w:rPr>
                <w:color w:val="000000"/>
                <w:sz w:val="20"/>
                <w:szCs w:val="20"/>
                <w:lang w:val="en-US"/>
              </w:rPr>
              <w:t xml:space="preserve"> R$ 2,33 </w:t>
            </w:r>
          </w:p>
        </w:tc>
        <w:tc>
          <w:tcPr>
            <w:tcW w:w="2031" w:type="dxa"/>
            <w:gridSpan w:val="2"/>
            <w:tcBorders>
              <w:top w:val="nil"/>
              <w:left w:val="nil"/>
              <w:bottom w:val="single" w:color="000000" w:sz="4" w:space="0"/>
              <w:right w:val="single" w:color="000000" w:sz="4" w:space="0"/>
            </w:tcBorders>
            <w:shd w:val="clear" w:color="auto" w:fill="auto"/>
            <w:vAlign w:val="center"/>
          </w:tcPr>
          <w:p w14:paraId="7738335C">
            <w:pPr>
              <w:jc w:val="center"/>
              <w:rPr>
                <w:color w:val="000000"/>
                <w:sz w:val="20"/>
                <w:szCs w:val="20"/>
                <w:lang w:val="en-US"/>
              </w:rPr>
            </w:pPr>
            <w:r>
              <w:rPr>
                <w:color w:val="000000"/>
                <w:sz w:val="20"/>
                <w:szCs w:val="20"/>
                <w:lang w:val="en-US"/>
              </w:rPr>
              <w:t xml:space="preserve"> R$                   116,67 </w:t>
            </w:r>
          </w:p>
        </w:tc>
      </w:tr>
      <w:tr w14:paraId="0A7BA83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0FC286D0">
            <w:pPr>
              <w:jc w:val="center"/>
              <w:rPr>
                <w:color w:val="000000"/>
                <w:sz w:val="20"/>
                <w:szCs w:val="20"/>
                <w:lang w:val="en-US"/>
              </w:rPr>
            </w:pPr>
            <w:r>
              <w:rPr>
                <w:color w:val="000000"/>
                <w:sz w:val="20"/>
                <w:szCs w:val="20"/>
                <w:lang w:val="en-US"/>
              </w:rPr>
              <w:t>97</w:t>
            </w:r>
          </w:p>
        </w:tc>
        <w:tc>
          <w:tcPr>
            <w:tcW w:w="2778" w:type="dxa"/>
            <w:tcBorders>
              <w:top w:val="nil"/>
              <w:left w:val="nil"/>
              <w:bottom w:val="single" w:color="auto" w:sz="4" w:space="0"/>
              <w:right w:val="single" w:color="000000" w:sz="4" w:space="0"/>
            </w:tcBorders>
            <w:shd w:val="clear" w:color="auto" w:fill="auto"/>
            <w:vAlign w:val="center"/>
          </w:tcPr>
          <w:p w14:paraId="34BA86AC">
            <w:pPr>
              <w:jc w:val="center"/>
              <w:rPr>
                <w:color w:val="000000"/>
                <w:sz w:val="20"/>
                <w:szCs w:val="20"/>
                <w:lang w:val="en-US"/>
              </w:rPr>
            </w:pPr>
            <w:r>
              <w:rPr>
                <w:color w:val="000000"/>
                <w:sz w:val="20"/>
                <w:szCs w:val="20"/>
                <w:lang w:val="en-US"/>
              </w:rPr>
              <w:t>METOPROLOL, SUCCINATO 100MG, COMPRIMIDO.</w:t>
            </w:r>
          </w:p>
        </w:tc>
        <w:tc>
          <w:tcPr>
            <w:tcW w:w="995" w:type="dxa"/>
            <w:tcBorders>
              <w:top w:val="nil"/>
              <w:left w:val="nil"/>
              <w:bottom w:val="single" w:color="auto" w:sz="4" w:space="0"/>
              <w:right w:val="single" w:color="000000" w:sz="4" w:space="0"/>
            </w:tcBorders>
            <w:shd w:val="clear" w:color="auto" w:fill="auto"/>
            <w:vAlign w:val="center"/>
          </w:tcPr>
          <w:p w14:paraId="72CD354B">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45828305">
            <w:pPr>
              <w:jc w:val="center"/>
              <w:rPr>
                <w:color w:val="000000"/>
                <w:sz w:val="20"/>
                <w:szCs w:val="20"/>
                <w:lang w:val="en-US"/>
              </w:rPr>
            </w:pPr>
            <w:r>
              <w:rPr>
                <w:color w:val="000000"/>
                <w:sz w:val="20"/>
                <w:szCs w:val="20"/>
                <w:lang w:val="en-US"/>
              </w:rPr>
              <w:t>2.000</w:t>
            </w:r>
          </w:p>
        </w:tc>
        <w:tc>
          <w:tcPr>
            <w:tcW w:w="1239" w:type="dxa"/>
            <w:tcBorders>
              <w:top w:val="nil"/>
              <w:left w:val="nil"/>
              <w:bottom w:val="single" w:color="auto" w:sz="4" w:space="0"/>
              <w:right w:val="single" w:color="000000" w:sz="4" w:space="0"/>
            </w:tcBorders>
            <w:shd w:val="clear" w:color="auto" w:fill="auto"/>
            <w:vAlign w:val="center"/>
          </w:tcPr>
          <w:p w14:paraId="3AE92B90">
            <w:pPr>
              <w:jc w:val="center"/>
              <w:rPr>
                <w:color w:val="000000"/>
                <w:sz w:val="20"/>
                <w:szCs w:val="20"/>
                <w:lang w:val="en-US"/>
              </w:rPr>
            </w:pPr>
            <w:r>
              <w:rPr>
                <w:color w:val="000000"/>
                <w:sz w:val="20"/>
                <w:szCs w:val="20"/>
                <w:lang w:val="en-US"/>
              </w:rPr>
              <w:t xml:space="preserve"> R$ 0,99 </w:t>
            </w:r>
          </w:p>
        </w:tc>
        <w:tc>
          <w:tcPr>
            <w:tcW w:w="2031" w:type="dxa"/>
            <w:gridSpan w:val="2"/>
            <w:tcBorders>
              <w:top w:val="nil"/>
              <w:left w:val="nil"/>
              <w:bottom w:val="single" w:color="auto" w:sz="4" w:space="0"/>
              <w:right w:val="single" w:color="000000" w:sz="4" w:space="0"/>
            </w:tcBorders>
            <w:shd w:val="clear" w:color="auto" w:fill="auto"/>
            <w:vAlign w:val="center"/>
          </w:tcPr>
          <w:p w14:paraId="1E38F780">
            <w:pPr>
              <w:jc w:val="center"/>
              <w:rPr>
                <w:color w:val="000000"/>
                <w:sz w:val="20"/>
                <w:szCs w:val="20"/>
                <w:lang w:val="en-US"/>
              </w:rPr>
            </w:pPr>
            <w:r>
              <w:rPr>
                <w:color w:val="000000"/>
                <w:sz w:val="20"/>
                <w:szCs w:val="20"/>
                <w:lang w:val="en-US"/>
              </w:rPr>
              <w:t xml:space="preserve"> R$                1.986,67 </w:t>
            </w:r>
          </w:p>
        </w:tc>
      </w:tr>
      <w:tr w14:paraId="5DB48674">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4F12118">
            <w:pPr>
              <w:jc w:val="center"/>
              <w:rPr>
                <w:color w:val="000000"/>
                <w:sz w:val="20"/>
                <w:szCs w:val="20"/>
                <w:lang w:val="en-US"/>
              </w:rPr>
            </w:pPr>
            <w:r>
              <w:rPr>
                <w:color w:val="000000"/>
                <w:sz w:val="20"/>
                <w:szCs w:val="20"/>
                <w:lang w:val="en-US"/>
              </w:rPr>
              <w:t>98</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718F6AC2">
            <w:pPr>
              <w:jc w:val="center"/>
              <w:rPr>
                <w:color w:val="000000"/>
                <w:sz w:val="20"/>
                <w:szCs w:val="20"/>
                <w:lang w:val="en-US"/>
              </w:rPr>
            </w:pPr>
            <w:r>
              <w:rPr>
                <w:color w:val="000000"/>
                <w:sz w:val="20"/>
                <w:szCs w:val="20"/>
                <w:lang w:val="en-US"/>
              </w:rPr>
              <w:t>METOPROLOL, SUCCINATO 25MG, COMPRIMIDO</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25FF9AE6">
            <w:pPr>
              <w:jc w:val="center"/>
              <w:rPr>
                <w:color w:val="000000"/>
                <w:sz w:val="20"/>
                <w:szCs w:val="20"/>
                <w:lang w:val="en-US"/>
              </w:rPr>
            </w:pPr>
            <w:r>
              <w:rPr>
                <w:color w:val="000000"/>
                <w:sz w:val="20"/>
                <w:szCs w:val="20"/>
                <w:lang w:val="en-US"/>
              </w:rPr>
              <w:t>UND</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3E26">
            <w:pPr>
              <w:jc w:val="center"/>
              <w:rPr>
                <w:color w:val="000000"/>
                <w:sz w:val="20"/>
                <w:szCs w:val="20"/>
                <w:lang w:val="en-US"/>
              </w:rPr>
            </w:pPr>
            <w:r>
              <w:rPr>
                <w:color w:val="000000"/>
                <w:sz w:val="20"/>
                <w:szCs w:val="20"/>
                <w:lang w:val="en-US"/>
              </w:rPr>
              <w:t>15.000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70EB146A">
            <w:pPr>
              <w:jc w:val="center"/>
              <w:rPr>
                <w:color w:val="000000"/>
                <w:sz w:val="20"/>
                <w:szCs w:val="20"/>
                <w:lang w:val="en-US"/>
              </w:rPr>
            </w:pPr>
            <w:r>
              <w:rPr>
                <w:color w:val="000000"/>
                <w:sz w:val="20"/>
                <w:szCs w:val="20"/>
                <w:lang w:val="en-US"/>
              </w:rPr>
              <w:t xml:space="preserve"> R$ 1,05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7B13D5">
            <w:pPr>
              <w:jc w:val="center"/>
              <w:rPr>
                <w:color w:val="000000"/>
                <w:sz w:val="20"/>
                <w:szCs w:val="20"/>
                <w:lang w:val="en-US"/>
              </w:rPr>
            </w:pPr>
            <w:r>
              <w:rPr>
                <w:color w:val="000000"/>
                <w:sz w:val="20"/>
                <w:szCs w:val="20"/>
                <w:lang w:val="en-US"/>
              </w:rPr>
              <w:t xml:space="preserve"> R$              15.750,00 </w:t>
            </w:r>
          </w:p>
        </w:tc>
      </w:tr>
      <w:tr w14:paraId="1EABFC20">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196F331">
            <w:pPr>
              <w:jc w:val="center"/>
              <w:rPr>
                <w:color w:val="000000"/>
                <w:sz w:val="20"/>
                <w:szCs w:val="20"/>
                <w:lang w:val="en-US"/>
              </w:rPr>
            </w:pPr>
            <w:r>
              <w:rPr>
                <w:color w:val="000000"/>
                <w:sz w:val="20"/>
                <w:szCs w:val="20"/>
                <w:lang w:val="en-US"/>
              </w:rPr>
              <w:t>99</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46FCA3F3">
            <w:pPr>
              <w:jc w:val="center"/>
              <w:rPr>
                <w:color w:val="000000"/>
                <w:sz w:val="20"/>
                <w:szCs w:val="20"/>
                <w:lang w:val="en-US"/>
              </w:rPr>
            </w:pPr>
            <w:r>
              <w:rPr>
                <w:color w:val="000000"/>
                <w:sz w:val="20"/>
                <w:szCs w:val="20"/>
                <w:lang w:val="en-US"/>
              </w:rPr>
              <w:t>METROPOLOL 50 MG, COMPRIMIDO.</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652A7293">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287A4E51">
            <w:pPr>
              <w:jc w:val="center"/>
              <w:rPr>
                <w:color w:val="000000"/>
                <w:sz w:val="20"/>
                <w:szCs w:val="20"/>
                <w:lang w:val="en-US"/>
              </w:rPr>
            </w:pPr>
            <w:r>
              <w:rPr>
                <w:color w:val="000000"/>
                <w:sz w:val="20"/>
                <w:szCs w:val="20"/>
                <w:lang w:val="en-US"/>
              </w:rPr>
              <w:t>15.000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771B35E4">
            <w:pPr>
              <w:jc w:val="center"/>
              <w:rPr>
                <w:color w:val="000000"/>
                <w:sz w:val="20"/>
                <w:szCs w:val="20"/>
                <w:lang w:val="en-US"/>
              </w:rPr>
            </w:pPr>
            <w:r>
              <w:rPr>
                <w:color w:val="000000"/>
                <w:sz w:val="20"/>
                <w:szCs w:val="20"/>
                <w:lang w:val="en-US"/>
              </w:rPr>
              <w:t xml:space="preserve"> R$ 0,69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69EF5C12">
            <w:pPr>
              <w:jc w:val="center"/>
              <w:rPr>
                <w:color w:val="000000"/>
                <w:sz w:val="20"/>
                <w:szCs w:val="20"/>
                <w:lang w:val="en-US"/>
              </w:rPr>
            </w:pPr>
            <w:r>
              <w:rPr>
                <w:color w:val="000000"/>
                <w:sz w:val="20"/>
                <w:szCs w:val="20"/>
                <w:lang w:val="en-US"/>
              </w:rPr>
              <w:t xml:space="preserve"> R$              10.400,00 </w:t>
            </w:r>
          </w:p>
        </w:tc>
      </w:tr>
      <w:tr w14:paraId="5241428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6F42C72">
            <w:pPr>
              <w:jc w:val="center"/>
              <w:rPr>
                <w:color w:val="000000"/>
                <w:sz w:val="20"/>
                <w:szCs w:val="20"/>
                <w:lang w:val="en-US"/>
              </w:rPr>
            </w:pPr>
            <w:r>
              <w:rPr>
                <w:color w:val="000000"/>
                <w:sz w:val="20"/>
                <w:szCs w:val="20"/>
                <w:lang w:val="en-US"/>
              </w:rPr>
              <w:t>100</w:t>
            </w:r>
          </w:p>
        </w:tc>
        <w:tc>
          <w:tcPr>
            <w:tcW w:w="2778" w:type="dxa"/>
            <w:tcBorders>
              <w:top w:val="nil"/>
              <w:left w:val="nil"/>
              <w:bottom w:val="single" w:color="000000" w:sz="4" w:space="0"/>
              <w:right w:val="single" w:color="000000" w:sz="4" w:space="0"/>
            </w:tcBorders>
            <w:shd w:val="clear" w:color="auto" w:fill="auto"/>
            <w:vAlign w:val="center"/>
          </w:tcPr>
          <w:p w14:paraId="2059DC92">
            <w:pPr>
              <w:jc w:val="center"/>
              <w:rPr>
                <w:color w:val="000000"/>
                <w:sz w:val="20"/>
                <w:szCs w:val="20"/>
                <w:lang w:val="en-US"/>
              </w:rPr>
            </w:pPr>
            <w:r>
              <w:rPr>
                <w:color w:val="000000"/>
                <w:sz w:val="20"/>
                <w:szCs w:val="20"/>
                <w:lang w:val="en-US"/>
              </w:rPr>
              <w:t>METRONIDAZOL 250MG, COMPRIMIDO.</w:t>
            </w:r>
          </w:p>
        </w:tc>
        <w:tc>
          <w:tcPr>
            <w:tcW w:w="995" w:type="dxa"/>
            <w:tcBorders>
              <w:top w:val="nil"/>
              <w:left w:val="nil"/>
              <w:bottom w:val="single" w:color="000000" w:sz="4" w:space="0"/>
              <w:right w:val="single" w:color="000000" w:sz="4" w:space="0"/>
            </w:tcBorders>
            <w:shd w:val="clear" w:color="auto" w:fill="auto"/>
            <w:vAlign w:val="center"/>
          </w:tcPr>
          <w:p w14:paraId="326F87A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BB32D56">
            <w:pPr>
              <w:jc w:val="center"/>
              <w:rPr>
                <w:color w:val="000000"/>
                <w:sz w:val="20"/>
                <w:szCs w:val="20"/>
                <w:lang w:val="en-US"/>
              </w:rPr>
            </w:pPr>
            <w:r>
              <w:rPr>
                <w:color w:val="000000"/>
                <w:sz w:val="20"/>
                <w:szCs w:val="20"/>
                <w:lang w:val="en-US"/>
              </w:rPr>
              <w:t>4.000</w:t>
            </w:r>
          </w:p>
        </w:tc>
        <w:tc>
          <w:tcPr>
            <w:tcW w:w="1239" w:type="dxa"/>
            <w:tcBorders>
              <w:top w:val="nil"/>
              <w:left w:val="nil"/>
              <w:bottom w:val="single" w:color="000000" w:sz="4" w:space="0"/>
              <w:right w:val="single" w:color="000000" w:sz="4" w:space="0"/>
            </w:tcBorders>
            <w:shd w:val="clear" w:color="auto" w:fill="auto"/>
            <w:vAlign w:val="center"/>
          </w:tcPr>
          <w:p w14:paraId="23DF3421">
            <w:pPr>
              <w:jc w:val="center"/>
              <w:rPr>
                <w:color w:val="000000"/>
                <w:sz w:val="20"/>
                <w:szCs w:val="20"/>
                <w:lang w:val="en-US"/>
              </w:rPr>
            </w:pPr>
            <w:r>
              <w:rPr>
                <w:color w:val="000000"/>
                <w:sz w:val="20"/>
                <w:szCs w:val="20"/>
                <w:lang w:val="en-US"/>
              </w:rPr>
              <w:t xml:space="preserve"> R$ 0,24 </w:t>
            </w:r>
          </w:p>
        </w:tc>
        <w:tc>
          <w:tcPr>
            <w:tcW w:w="2031" w:type="dxa"/>
            <w:gridSpan w:val="2"/>
            <w:tcBorders>
              <w:top w:val="nil"/>
              <w:left w:val="nil"/>
              <w:bottom w:val="single" w:color="000000" w:sz="4" w:space="0"/>
              <w:right w:val="single" w:color="000000" w:sz="4" w:space="0"/>
            </w:tcBorders>
            <w:shd w:val="clear" w:color="auto" w:fill="auto"/>
            <w:vAlign w:val="center"/>
          </w:tcPr>
          <w:p w14:paraId="44DFA171">
            <w:pPr>
              <w:jc w:val="center"/>
              <w:rPr>
                <w:color w:val="000000"/>
                <w:sz w:val="20"/>
                <w:szCs w:val="20"/>
                <w:lang w:val="en-US"/>
              </w:rPr>
            </w:pPr>
            <w:r>
              <w:rPr>
                <w:color w:val="000000"/>
                <w:sz w:val="20"/>
                <w:szCs w:val="20"/>
                <w:lang w:val="en-US"/>
              </w:rPr>
              <w:t xml:space="preserve"> R$                   946,67 </w:t>
            </w:r>
          </w:p>
        </w:tc>
      </w:tr>
      <w:tr w14:paraId="021DBF7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CA1B352">
            <w:pPr>
              <w:jc w:val="center"/>
              <w:rPr>
                <w:color w:val="000000"/>
                <w:sz w:val="20"/>
                <w:szCs w:val="20"/>
                <w:lang w:val="en-US"/>
              </w:rPr>
            </w:pPr>
            <w:r>
              <w:rPr>
                <w:color w:val="000000"/>
                <w:sz w:val="20"/>
                <w:szCs w:val="20"/>
                <w:lang w:val="en-US"/>
              </w:rPr>
              <w:t>101</w:t>
            </w:r>
          </w:p>
        </w:tc>
        <w:tc>
          <w:tcPr>
            <w:tcW w:w="2778" w:type="dxa"/>
            <w:tcBorders>
              <w:top w:val="nil"/>
              <w:left w:val="nil"/>
              <w:bottom w:val="single" w:color="000000" w:sz="4" w:space="0"/>
              <w:right w:val="single" w:color="000000" w:sz="4" w:space="0"/>
            </w:tcBorders>
            <w:shd w:val="clear" w:color="auto" w:fill="auto"/>
            <w:vAlign w:val="center"/>
          </w:tcPr>
          <w:p w14:paraId="526923CF">
            <w:pPr>
              <w:jc w:val="center"/>
              <w:rPr>
                <w:color w:val="000000"/>
                <w:sz w:val="20"/>
                <w:szCs w:val="20"/>
              </w:rPr>
            </w:pPr>
            <w:r>
              <w:rPr>
                <w:color w:val="000000"/>
                <w:sz w:val="20"/>
                <w:szCs w:val="20"/>
              </w:rPr>
              <w:t>METRONIDAZOL 4% SUSP. ORAL 100ML, FRASCO.</w:t>
            </w:r>
          </w:p>
        </w:tc>
        <w:tc>
          <w:tcPr>
            <w:tcW w:w="995" w:type="dxa"/>
            <w:tcBorders>
              <w:top w:val="nil"/>
              <w:left w:val="nil"/>
              <w:bottom w:val="single" w:color="000000" w:sz="4" w:space="0"/>
              <w:right w:val="single" w:color="000000" w:sz="4" w:space="0"/>
            </w:tcBorders>
            <w:shd w:val="clear" w:color="auto" w:fill="auto"/>
            <w:vAlign w:val="center"/>
          </w:tcPr>
          <w:p w14:paraId="268F9FEE">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EF73E3B">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1E1B564C">
            <w:pPr>
              <w:jc w:val="center"/>
              <w:rPr>
                <w:color w:val="000000"/>
                <w:sz w:val="20"/>
                <w:szCs w:val="20"/>
                <w:lang w:val="en-US"/>
              </w:rPr>
            </w:pPr>
            <w:r>
              <w:rPr>
                <w:color w:val="000000"/>
                <w:sz w:val="20"/>
                <w:szCs w:val="20"/>
                <w:lang w:val="en-US"/>
              </w:rPr>
              <w:t xml:space="preserve"> R$ 7,16 </w:t>
            </w:r>
          </w:p>
        </w:tc>
        <w:tc>
          <w:tcPr>
            <w:tcW w:w="2031" w:type="dxa"/>
            <w:gridSpan w:val="2"/>
            <w:tcBorders>
              <w:top w:val="nil"/>
              <w:left w:val="nil"/>
              <w:bottom w:val="single" w:color="000000" w:sz="4" w:space="0"/>
              <w:right w:val="single" w:color="000000" w:sz="4" w:space="0"/>
            </w:tcBorders>
            <w:shd w:val="clear" w:color="auto" w:fill="auto"/>
            <w:vAlign w:val="center"/>
          </w:tcPr>
          <w:p w14:paraId="19CA54A3">
            <w:pPr>
              <w:jc w:val="center"/>
              <w:rPr>
                <w:color w:val="000000"/>
                <w:sz w:val="20"/>
                <w:szCs w:val="20"/>
                <w:lang w:val="en-US"/>
              </w:rPr>
            </w:pPr>
            <w:r>
              <w:rPr>
                <w:color w:val="000000"/>
                <w:sz w:val="20"/>
                <w:szCs w:val="20"/>
                <w:lang w:val="en-US"/>
              </w:rPr>
              <w:t xml:space="preserve"> R$                   358,17 </w:t>
            </w:r>
          </w:p>
        </w:tc>
      </w:tr>
      <w:tr w14:paraId="7D6FBAC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461DCE">
            <w:pPr>
              <w:jc w:val="center"/>
              <w:rPr>
                <w:color w:val="000000"/>
                <w:sz w:val="20"/>
                <w:szCs w:val="20"/>
                <w:lang w:val="en-US"/>
              </w:rPr>
            </w:pPr>
            <w:r>
              <w:rPr>
                <w:color w:val="000000"/>
                <w:sz w:val="20"/>
                <w:szCs w:val="20"/>
                <w:lang w:val="en-US"/>
              </w:rPr>
              <w:t>102</w:t>
            </w:r>
          </w:p>
        </w:tc>
        <w:tc>
          <w:tcPr>
            <w:tcW w:w="2778" w:type="dxa"/>
            <w:tcBorders>
              <w:top w:val="nil"/>
              <w:left w:val="nil"/>
              <w:bottom w:val="single" w:color="000000" w:sz="4" w:space="0"/>
              <w:right w:val="single" w:color="000000" w:sz="4" w:space="0"/>
            </w:tcBorders>
            <w:shd w:val="clear" w:color="auto" w:fill="auto"/>
            <w:vAlign w:val="center"/>
          </w:tcPr>
          <w:p w14:paraId="7EF233D0">
            <w:pPr>
              <w:jc w:val="center"/>
              <w:rPr>
                <w:color w:val="000000"/>
                <w:sz w:val="20"/>
                <w:szCs w:val="20"/>
              </w:rPr>
            </w:pPr>
            <w:r>
              <w:rPr>
                <w:color w:val="000000"/>
                <w:sz w:val="20"/>
                <w:szCs w:val="20"/>
              </w:rPr>
              <w:t>METRONIDAZOL CREME VAGINAL 5%, TUBO 50G.</w:t>
            </w:r>
          </w:p>
        </w:tc>
        <w:tc>
          <w:tcPr>
            <w:tcW w:w="995" w:type="dxa"/>
            <w:tcBorders>
              <w:top w:val="nil"/>
              <w:left w:val="nil"/>
              <w:bottom w:val="single" w:color="000000" w:sz="4" w:space="0"/>
              <w:right w:val="single" w:color="000000" w:sz="4" w:space="0"/>
            </w:tcBorders>
            <w:shd w:val="clear" w:color="auto" w:fill="auto"/>
            <w:vAlign w:val="center"/>
          </w:tcPr>
          <w:p w14:paraId="2CBAAA7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029C93C">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2E19B2E7">
            <w:pPr>
              <w:jc w:val="center"/>
              <w:rPr>
                <w:color w:val="000000"/>
                <w:sz w:val="20"/>
                <w:szCs w:val="20"/>
                <w:lang w:val="en-US"/>
              </w:rPr>
            </w:pPr>
            <w:r>
              <w:rPr>
                <w:color w:val="000000"/>
                <w:sz w:val="20"/>
                <w:szCs w:val="20"/>
                <w:lang w:val="en-US"/>
              </w:rPr>
              <w:t xml:space="preserve"> R$ 4,79 </w:t>
            </w:r>
          </w:p>
        </w:tc>
        <w:tc>
          <w:tcPr>
            <w:tcW w:w="2031" w:type="dxa"/>
            <w:gridSpan w:val="2"/>
            <w:tcBorders>
              <w:top w:val="nil"/>
              <w:left w:val="nil"/>
              <w:bottom w:val="single" w:color="000000" w:sz="4" w:space="0"/>
              <w:right w:val="single" w:color="000000" w:sz="4" w:space="0"/>
            </w:tcBorders>
            <w:shd w:val="clear" w:color="auto" w:fill="auto"/>
            <w:vAlign w:val="center"/>
          </w:tcPr>
          <w:p w14:paraId="2AF112EC">
            <w:pPr>
              <w:jc w:val="center"/>
              <w:rPr>
                <w:color w:val="000000"/>
                <w:sz w:val="20"/>
                <w:szCs w:val="20"/>
                <w:lang w:val="en-US"/>
              </w:rPr>
            </w:pPr>
            <w:r>
              <w:rPr>
                <w:color w:val="000000"/>
                <w:sz w:val="20"/>
                <w:szCs w:val="20"/>
                <w:lang w:val="en-US"/>
              </w:rPr>
              <w:t xml:space="preserve"> R$                2.393,33 </w:t>
            </w:r>
          </w:p>
        </w:tc>
      </w:tr>
      <w:tr w14:paraId="0F2B365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25C61D8">
            <w:pPr>
              <w:jc w:val="center"/>
              <w:rPr>
                <w:color w:val="000000"/>
                <w:sz w:val="20"/>
                <w:szCs w:val="20"/>
                <w:lang w:val="en-US"/>
              </w:rPr>
            </w:pPr>
            <w:r>
              <w:rPr>
                <w:color w:val="000000"/>
                <w:sz w:val="20"/>
                <w:szCs w:val="20"/>
                <w:lang w:val="en-US"/>
              </w:rPr>
              <w:t>103</w:t>
            </w:r>
          </w:p>
        </w:tc>
        <w:tc>
          <w:tcPr>
            <w:tcW w:w="2778" w:type="dxa"/>
            <w:tcBorders>
              <w:top w:val="nil"/>
              <w:left w:val="nil"/>
              <w:bottom w:val="single" w:color="000000" w:sz="4" w:space="0"/>
              <w:right w:val="single" w:color="000000" w:sz="4" w:space="0"/>
            </w:tcBorders>
            <w:shd w:val="clear" w:color="auto" w:fill="auto"/>
            <w:vAlign w:val="center"/>
          </w:tcPr>
          <w:p w14:paraId="6D226C50">
            <w:pPr>
              <w:jc w:val="center"/>
              <w:rPr>
                <w:color w:val="000000"/>
                <w:sz w:val="20"/>
                <w:szCs w:val="20"/>
                <w:lang w:val="en-US"/>
              </w:rPr>
            </w:pPr>
            <w:r>
              <w:rPr>
                <w:color w:val="000000"/>
                <w:sz w:val="20"/>
                <w:szCs w:val="20"/>
                <w:lang w:val="en-US"/>
              </w:rPr>
              <w:t>MICONAZOL CREME VAGINAL 2% 80G, TUBO.</w:t>
            </w:r>
          </w:p>
        </w:tc>
        <w:tc>
          <w:tcPr>
            <w:tcW w:w="995" w:type="dxa"/>
            <w:tcBorders>
              <w:top w:val="nil"/>
              <w:left w:val="nil"/>
              <w:bottom w:val="single" w:color="000000" w:sz="4" w:space="0"/>
              <w:right w:val="single" w:color="000000" w:sz="4" w:space="0"/>
            </w:tcBorders>
            <w:shd w:val="clear" w:color="auto" w:fill="auto"/>
            <w:vAlign w:val="center"/>
          </w:tcPr>
          <w:p w14:paraId="5CA238E4">
            <w:pPr>
              <w:jc w:val="center"/>
              <w:rPr>
                <w:color w:val="000000"/>
                <w:sz w:val="20"/>
                <w:szCs w:val="20"/>
                <w:lang w:val="en-US"/>
              </w:rPr>
            </w:pPr>
            <w:r>
              <w:rPr>
                <w:color w:val="000000"/>
                <w:sz w:val="20"/>
                <w:szCs w:val="20"/>
                <w:lang w:val="en-US"/>
              </w:rPr>
              <w:t>TUBO</w:t>
            </w:r>
          </w:p>
        </w:tc>
        <w:tc>
          <w:tcPr>
            <w:tcW w:w="991" w:type="dxa"/>
            <w:tcBorders>
              <w:top w:val="nil"/>
              <w:left w:val="nil"/>
              <w:bottom w:val="single" w:color="000000" w:sz="4" w:space="0"/>
              <w:right w:val="single" w:color="000000" w:sz="4" w:space="0"/>
            </w:tcBorders>
            <w:shd w:val="clear" w:color="auto" w:fill="auto"/>
            <w:noWrap/>
            <w:vAlign w:val="center"/>
          </w:tcPr>
          <w:p w14:paraId="566D5805">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3BD6A5D0">
            <w:pPr>
              <w:jc w:val="center"/>
              <w:rPr>
                <w:color w:val="000000"/>
                <w:sz w:val="20"/>
                <w:szCs w:val="20"/>
                <w:lang w:val="en-US"/>
              </w:rPr>
            </w:pPr>
            <w:r>
              <w:rPr>
                <w:color w:val="000000"/>
                <w:sz w:val="20"/>
                <w:szCs w:val="20"/>
                <w:lang w:val="en-US"/>
              </w:rPr>
              <w:t xml:space="preserve"> R$  11,73 </w:t>
            </w:r>
          </w:p>
        </w:tc>
        <w:tc>
          <w:tcPr>
            <w:tcW w:w="2031" w:type="dxa"/>
            <w:gridSpan w:val="2"/>
            <w:tcBorders>
              <w:top w:val="nil"/>
              <w:left w:val="nil"/>
              <w:bottom w:val="single" w:color="000000" w:sz="4" w:space="0"/>
              <w:right w:val="single" w:color="000000" w:sz="4" w:space="0"/>
            </w:tcBorders>
            <w:shd w:val="clear" w:color="auto" w:fill="auto"/>
            <w:vAlign w:val="center"/>
          </w:tcPr>
          <w:p w14:paraId="34A3E8EA">
            <w:pPr>
              <w:jc w:val="center"/>
              <w:rPr>
                <w:color w:val="000000"/>
                <w:sz w:val="20"/>
                <w:szCs w:val="20"/>
                <w:lang w:val="en-US"/>
              </w:rPr>
            </w:pPr>
            <w:r>
              <w:rPr>
                <w:color w:val="000000"/>
                <w:sz w:val="20"/>
                <w:szCs w:val="20"/>
                <w:lang w:val="en-US"/>
              </w:rPr>
              <w:t xml:space="preserve"> R$              11.733,33 </w:t>
            </w:r>
          </w:p>
        </w:tc>
      </w:tr>
      <w:tr w14:paraId="628D0F9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7D19A6E">
            <w:pPr>
              <w:jc w:val="center"/>
              <w:rPr>
                <w:color w:val="000000"/>
                <w:sz w:val="20"/>
                <w:szCs w:val="20"/>
                <w:lang w:val="en-US"/>
              </w:rPr>
            </w:pPr>
            <w:r>
              <w:rPr>
                <w:color w:val="000000"/>
                <w:sz w:val="20"/>
                <w:szCs w:val="20"/>
                <w:lang w:val="en-US"/>
              </w:rPr>
              <w:t>104</w:t>
            </w:r>
          </w:p>
        </w:tc>
        <w:tc>
          <w:tcPr>
            <w:tcW w:w="2778" w:type="dxa"/>
            <w:tcBorders>
              <w:top w:val="nil"/>
              <w:left w:val="nil"/>
              <w:bottom w:val="single" w:color="000000" w:sz="4" w:space="0"/>
              <w:right w:val="single" w:color="000000" w:sz="4" w:space="0"/>
            </w:tcBorders>
            <w:shd w:val="clear" w:color="auto" w:fill="auto"/>
            <w:vAlign w:val="center"/>
          </w:tcPr>
          <w:p w14:paraId="0F1E1F1E">
            <w:pPr>
              <w:jc w:val="center"/>
              <w:rPr>
                <w:color w:val="000000"/>
                <w:sz w:val="20"/>
                <w:szCs w:val="20"/>
                <w:lang w:val="en-US"/>
              </w:rPr>
            </w:pPr>
            <w:r>
              <w:rPr>
                <w:color w:val="000000"/>
                <w:sz w:val="20"/>
                <w:szCs w:val="20"/>
                <w:lang w:val="en-US"/>
              </w:rPr>
              <w:t>MICONAZOL 2%, LOÇÃO FRASCO 30ML</w:t>
            </w:r>
          </w:p>
        </w:tc>
        <w:tc>
          <w:tcPr>
            <w:tcW w:w="995" w:type="dxa"/>
            <w:tcBorders>
              <w:top w:val="nil"/>
              <w:left w:val="nil"/>
              <w:bottom w:val="single" w:color="000000" w:sz="4" w:space="0"/>
              <w:right w:val="single" w:color="000000" w:sz="4" w:space="0"/>
            </w:tcBorders>
            <w:shd w:val="clear" w:color="auto" w:fill="auto"/>
            <w:vAlign w:val="center"/>
          </w:tcPr>
          <w:p w14:paraId="119C7B5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B35AB34">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14F5AC81">
            <w:pPr>
              <w:jc w:val="center"/>
              <w:rPr>
                <w:color w:val="000000"/>
                <w:sz w:val="20"/>
                <w:szCs w:val="20"/>
                <w:lang w:val="en-US"/>
              </w:rPr>
            </w:pPr>
            <w:r>
              <w:rPr>
                <w:color w:val="000000"/>
                <w:sz w:val="20"/>
                <w:szCs w:val="20"/>
                <w:lang w:val="en-US"/>
              </w:rPr>
              <w:t xml:space="preserve"> R$ 4,21 </w:t>
            </w:r>
          </w:p>
        </w:tc>
        <w:tc>
          <w:tcPr>
            <w:tcW w:w="2031" w:type="dxa"/>
            <w:gridSpan w:val="2"/>
            <w:tcBorders>
              <w:top w:val="nil"/>
              <w:left w:val="nil"/>
              <w:bottom w:val="single" w:color="000000" w:sz="4" w:space="0"/>
              <w:right w:val="single" w:color="000000" w:sz="4" w:space="0"/>
            </w:tcBorders>
            <w:shd w:val="clear" w:color="auto" w:fill="auto"/>
            <w:vAlign w:val="center"/>
          </w:tcPr>
          <w:p w14:paraId="2FE796B3">
            <w:pPr>
              <w:jc w:val="center"/>
              <w:rPr>
                <w:color w:val="000000"/>
                <w:sz w:val="20"/>
                <w:szCs w:val="20"/>
                <w:lang w:val="en-US"/>
              </w:rPr>
            </w:pPr>
            <w:r>
              <w:rPr>
                <w:color w:val="000000"/>
                <w:sz w:val="20"/>
                <w:szCs w:val="20"/>
                <w:lang w:val="en-US"/>
              </w:rPr>
              <w:t xml:space="preserve"> R$                   421,00 </w:t>
            </w:r>
          </w:p>
        </w:tc>
      </w:tr>
      <w:tr w14:paraId="4275539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89C0765">
            <w:pPr>
              <w:jc w:val="center"/>
              <w:rPr>
                <w:color w:val="000000"/>
                <w:sz w:val="20"/>
                <w:szCs w:val="20"/>
                <w:lang w:val="en-US"/>
              </w:rPr>
            </w:pPr>
            <w:r>
              <w:rPr>
                <w:color w:val="000000"/>
                <w:sz w:val="20"/>
                <w:szCs w:val="20"/>
                <w:lang w:val="en-US"/>
              </w:rPr>
              <w:t>105</w:t>
            </w:r>
          </w:p>
        </w:tc>
        <w:tc>
          <w:tcPr>
            <w:tcW w:w="2778" w:type="dxa"/>
            <w:tcBorders>
              <w:top w:val="nil"/>
              <w:left w:val="nil"/>
              <w:bottom w:val="single" w:color="000000" w:sz="4" w:space="0"/>
              <w:right w:val="single" w:color="000000" w:sz="4" w:space="0"/>
            </w:tcBorders>
            <w:shd w:val="clear" w:color="auto" w:fill="auto"/>
            <w:vAlign w:val="center"/>
          </w:tcPr>
          <w:p w14:paraId="74D48AF9">
            <w:pPr>
              <w:jc w:val="center"/>
              <w:rPr>
                <w:color w:val="000000"/>
                <w:sz w:val="20"/>
                <w:szCs w:val="20"/>
                <w:lang w:val="en-US"/>
              </w:rPr>
            </w:pPr>
            <w:r>
              <w:rPr>
                <w:color w:val="000000"/>
                <w:sz w:val="20"/>
                <w:szCs w:val="20"/>
              </w:rPr>
              <w:t xml:space="preserve">NEOMICINA, SULFATO DE BACITRACINA 05MG +250 A POMADA. </w:t>
            </w:r>
            <w:r>
              <w:rPr>
                <w:color w:val="000000"/>
                <w:sz w:val="20"/>
                <w:szCs w:val="20"/>
                <w:lang w:val="en-US"/>
              </w:rPr>
              <w:t>TUBO COM 15G.</w:t>
            </w:r>
          </w:p>
        </w:tc>
        <w:tc>
          <w:tcPr>
            <w:tcW w:w="995" w:type="dxa"/>
            <w:tcBorders>
              <w:top w:val="nil"/>
              <w:left w:val="nil"/>
              <w:bottom w:val="single" w:color="000000" w:sz="4" w:space="0"/>
              <w:right w:val="single" w:color="000000" w:sz="4" w:space="0"/>
            </w:tcBorders>
            <w:shd w:val="clear" w:color="auto" w:fill="auto"/>
            <w:vAlign w:val="center"/>
          </w:tcPr>
          <w:p w14:paraId="18E4782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FE165A1">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55048A95">
            <w:pPr>
              <w:jc w:val="center"/>
              <w:rPr>
                <w:color w:val="000000"/>
                <w:sz w:val="20"/>
                <w:szCs w:val="20"/>
                <w:lang w:val="en-US"/>
              </w:rPr>
            </w:pPr>
            <w:r>
              <w:rPr>
                <w:color w:val="000000"/>
                <w:sz w:val="20"/>
                <w:szCs w:val="20"/>
                <w:lang w:val="en-US"/>
              </w:rPr>
              <w:t xml:space="preserve"> R$ 3,44 </w:t>
            </w:r>
          </w:p>
        </w:tc>
        <w:tc>
          <w:tcPr>
            <w:tcW w:w="2031" w:type="dxa"/>
            <w:gridSpan w:val="2"/>
            <w:tcBorders>
              <w:top w:val="nil"/>
              <w:left w:val="nil"/>
              <w:bottom w:val="single" w:color="000000" w:sz="4" w:space="0"/>
              <w:right w:val="single" w:color="000000" w:sz="4" w:space="0"/>
            </w:tcBorders>
            <w:shd w:val="clear" w:color="auto" w:fill="auto"/>
            <w:vAlign w:val="center"/>
          </w:tcPr>
          <w:p w14:paraId="2A455FB4">
            <w:pPr>
              <w:jc w:val="center"/>
              <w:rPr>
                <w:color w:val="000000"/>
                <w:sz w:val="20"/>
                <w:szCs w:val="20"/>
                <w:lang w:val="en-US"/>
              </w:rPr>
            </w:pPr>
            <w:r>
              <w:rPr>
                <w:color w:val="000000"/>
                <w:sz w:val="20"/>
                <w:szCs w:val="20"/>
                <w:lang w:val="en-US"/>
              </w:rPr>
              <w:t xml:space="preserve"> R$                1.718,33 </w:t>
            </w:r>
          </w:p>
        </w:tc>
      </w:tr>
      <w:tr w14:paraId="5087D0F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A154BA2">
            <w:pPr>
              <w:jc w:val="center"/>
              <w:rPr>
                <w:color w:val="000000"/>
                <w:sz w:val="20"/>
                <w:szCs w:val="20"/>
                <w:lang w:val="en-US"/>
              </w:rPr>
            </w:pPr>
            <w:r>
              <w:rPr>
                <w:color w:val="000000"/>
                <w:sz w:val="20"/>
                <w:szCs w:val="20"/>
                <w:lang w:val="en-US"/>
              </w:rPr>
              <w:t>106</w:t>
            </w:r>
          </w:p>
        </w:tc>
        <w:tc>
          <w:tcPr>
            <w:tcW w:w="2778" w:type="dxa"/>
            <w:tcBorders>
              <w:top w:val="nil"/>
              <w:left w:val="nil"/>
              <w:bottom w:val="single" w:color="000000" w:sz="4" w:space="0"/>
              <w:right w:val="single" w:color="000000" w:sz="4" w:space="0"/>
            </w:tcBorders>
            <w:shd w:val="clear" w:color="auto" w:fill="auto"/>
            <w:vAlign w:val="center"/>
          </w:tcPr>
          <w:p w14:paraId="0E035607">
            <w:pPr>
              <w:jc w:val="center"/>
              <w:rPr>
                <w:color w:val="000000"/>
                <w:sz w:val="20"/>
                <w:szCs w:val="20"/>
                <w:lang w:val="en-US"/>
              </w:rPr>
            </w:pPr>
            <w:r>
              <w:rPr>
                <w:color w:val="000000"/>
                <w:sz w:val="20"/>
                <w:szCs w:val="20"/>
                <w:lang w:val="en-US"/>
              </w:rPr>
              <w:t>NIFEDIPINO 20MG COMPRIMIDO.</w:t>
            </w:r>
          </w:p>
        </w:tc>
        <w:tc>
          <w:tcPr>
            <w:tcW w:w="995" w:type="dxa"/>
            <w:tcBorders>
              <w:top w:val="nil"/>
              <w:left w:val="nil"/>
              <w:bottom w:val="single" w:color="000000" w:sz="4" w:space="0"/>
              <w:right w:val="single" w:color="000000" w:sz="4" w:space="0"/>
            </w:tcBorders>
            <w:shd w:val="clear" w:color="auto" w:fill="auto"/>
            <w:vAlign w:val="center"/>
          </w:tcPr>
          <w:p w14:paraId="31080BA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CB3FFF4">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406EF7E7">
            <w:pPr>
              <w:jc w:val="center"/>
              <w:rPr>
                <w:color w:val="000000"/>
                <w:sz w:val="20"/>
                <w:szCs w:val="20"/>
                <w:lang w:val="en-US"/>
              </w:rPr>
            </w:pPr>
            <w:r>
              <w:rPr>
                <w:color w:val="000000"/>
                <w:sz w:val="20"/>
                <w:szCs w:val="20"/>
                <w:lang w:val="en-US"/>
              </w:rPr>
              <w:t xml:space="preserve"> R$ 0,18 </w:t>
            </w:r>
          </w:p>
        </w:tc>
        <w:tc>
          <w:tcPr>
            <w:tcW w:w="2031" w:type="dxa"/>
            <w:gridSpan w:val="2"/>
            <w:tcBorders>
              <w:top w:val="nil"/>
              <w:left w:val="nil"/>
              <w:bottom w:val="single" w:color="000000" w:sz="4" w:space="0"/>
              <w:right w:val="single" w:color="000000" w:sz="4" w:space="0"/>
            </w:tcBorders>
            <w:shd w:val="clear" w:color="auto" w:fill="auto"/>
            <w:vAlign w:val="center"/>
          </w:tcPr>
          <w:p w14:paraId="7C291E99">
            <w:pPr>
              <w:jc w:val="center"/>
              <w:rPr>
                <w:color w:val="000000"/>
                <w:sz w:val="20"/>
                <w:szCs w:val="20"/>
                <w:lang w:val="en-US"/>
              </w:rPr>
            </w:pPr>
            <w:r>
              <w:rPr>
                <w:color w:val="000000"/>
                <w:sz w:val="20"/>
                <w:szCs w:val="20"/>
                <w:lang w:val="en-US"/>
              </w:rPr>
              <w:t xml:space="preserve"> R$                   180,00 </w:t>
            </w:r>
          </w:p>
        </w:tc>
      </w:tr>
      <w:tr w14:paraId="4BB0A8F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5675CAF">
            <w:pPr>
              <w:jc w:val="center"/>
              <w:rPr>
                <w:color w:val="000000"/>
                <w:sz w:val="20"/>
                <w:szCs w:val="20"/>
                <w:lang w:val="en-US"/>
              </w:rPr>
            </w:pPr>
            <w:r>
              <w:rPr>
                <w:color w:val="000000"/>
                <w:sz w:val="20"/>
                <w:szCs w:val="20"/>
                <w:lang w:val="en-US"/>
              </w:rPr>
              <w:t>107</w:t>
            </w:r>
          </w:p>
        </w:tc>
        <w:tc>
          <w:tcPr>
            <w:tcW w:w="2778" w:type="dxa"/>
            <w:tcBorders>
              <w:top w:val="nil"/>
              <w:left w:val="nil"/>
              <w:bottom w:val="single" w:color="000000" w:sz="4" w:space="0"/>
              <w:right w:val="single" w:color="000000" w:sz="4" w:space="0"/>
            </w:tcBorders>
            <w:shd w:val="clear" w:color="auto" w:fill="auto"/>
            <w:vAlign w:val="center"/>
          </w:tcPr>
          <w:p w14:paraId="695B62B7">
            <w:pPr>
              <w:jc w:val="center"/>
              <w:rPr>
                <w:color w:val="000000"/>
                <w:sz w:val="20"/>
                <w:szCs w:val="20"/>
                <w:lang w:val="en-US"/>
              </w:rPr>
            </w:pPr>
            <w:r>
              <w:rPr>
                <w:color w:val="000000"/>
                <w:sz w:val="20"/>
                <w:szCs w:val="20"/>
                <w:lang w:val="en-US"/>
              </w:rPr>
              <w:t>NIMESULIDA 100 MG COMPRIMIDO.</w:t>
            </w:r>
          </w:p>
        </w:tc>
        <w:tc>
          <w:tcPr>
            <w:tcW w:w="995" w:type="dxa"/>
            <w:tcBorders>
              <w:top w:val="nil"/>
              <w:left w:val="nil"/>
              <w:bottom w:val="single" w:color="000000" w:sz="4" w:space="0"/>
              <w:right w:val="single" w:color="000000" w:sz="4" w:space="0"/>
            </w:tcBorders>
            <w:shd w:val="clear" w:color="auto" w:fill="auto"/>
            <w:vAlign w:val="center"/>
          </w:tcPr>
          <w:p w14:paraId="71E6E8B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27A6CFA">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6DB38B02">
            <w:pPr>
              <w:jc w:val="center"/>
              <w:rPr>
                <w:color w:val="000000"/>
                <w:sz w:val="20"/>
                <w:szCs w:val="20"/>
                <w:lang w:val="en-US"/>
              </w:rPr>
            </w:pPr>
            <w:r>
              <w:rPr>
                <w:color w:val="000000"/>
                <w:sz w:val="20"/>
                <w:szCs w:val="20"/>
                <w:lang w:val="en-US"/>
              </w:rPr>
              <w:t xml:space="preserve"> R$ 0,13 </w:t>
            </w:r>
          </w:p>
        </w:tc>
        <w:tc>
          <w:tcPr>
            <w:tcW w:w="2031" w:type="dxa"/>
            <w:gridSpan w:val="2"/>
            <w:tcBorders>
              <w:top w:val="nil"/>
              <w:left w:val="nil"/>
              <w:bottom w:val="single" w:color="000000" w:sz="4" w:space="0"/>
              <w:right w:val="single" w:color="000000" w:sz="4" w:space="0"/>
            </w:tcBorders>
            <w:shd w:val="clear" w:color="auto" w:fill="auto"/>
            <w:vAlign w:val="center"/>
          </w:tcPr>
          <w:p w14:paraId="1BE8C3EA">
            <w:pPr>
              <w:jc w:val="center"/>
              <w:rPr>
                <w:color w:val="000000"/>
                <w:sz w:val="20"/>
                <w:szCs w:val="20"/>
                <w:lang w:val="en-US"/>
              </w:rPr>
            </w:pPr>
            <w:r>
              <w:rPr>
                <w:color w:val="000000"/>
                <w:sz w:val="20"/>
                <w:szCs w:val="20"/>
                <w:lang w:val="en-US"/>
              </w:rPr>
              <w:t xml:space="preserve"> R$                1.266,67 </w:t>
            </w:r>
          </w:p>
        </w:tc>
      </w:tr>
      <w:tr w14:paraId="706DC8B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34F1E70">
            <w:pPr>
              <w:jc w:val="center"/>
              <w:rPr>
                <w:color w:val="000000"/>
                <w:sz w:val="20"/>
                <w:szCs w:val="20"/>
                <w:lang w:val="en-US"/>
              </w:rPr>
            </w:pPr>
            <w:r>
              <w:rPr>
                <w:color w:val="000000"/>
                <w:sz w:val="20"/>
                <w:szCs w:val="20"/>
                <w:lang w:val="en-US"/>
              </w:rPr>
              <w:t>108</w:t>
            </w:r>
          </w:p>
        </w:tc>
        <w:tc>
          <w:tcPr>
            <w:tcW w:w="2778" w:type="dxa"/>
            <w:tcBorders>
              <w:top w:val="nil"/>
              <w:left w:val="nil"/>
              <w:bottom w:val="single" w:color="000000" w:sz="4" w:space="0"/>
              <w:right w:val="single" w:color="000000" w:sz="4" w:space="0"/>
            </w:tcBorders>
            <w:shd w:val="clear" w:color="auto" w:fill="auto"/>
            <w:vAlign w:val="center"/>
          </w:tcPr>
          <w:p w14:paraId="1D4FA18E">
            <w:pPr>
              <w:jc w:val="center"/>
              <w:rPr>
                <w:color w:val="000000"/>
                <w:sz w:val="20"/>
                <w:szCs w:val="20"/>
              </w:rPr>
            </w:pPr>
            <w:r>
              <w:rPr>
                <w:color w:val="000000"/>
                <w:sz w:val="20"/>
                <w:szCs w:val="20"/>
              </w:rPr>
              <w:t>NISTATINA 10000UI/ML SUSPENSÃO, FRASCO 30ML</w:t>
            </w:r>
          </w:p>
        </w:tc>
        <w:tc>
          <w:tcPr>
            <w:tcW w:w="995" w:type="dxa"/>
            <w:tcBorders>
              <w:top w:val="nil"/>
              <w:left w:val="nil"/>
              <w:bottom w:val="single" w:color="000000" w:sz="4" w:space="0"/>
              <w:right w:val="single" w:color="000000" w:sz="4" w:space="0"/>
            </w:tcBorders>
            <w:shd w:val="clear" w:color="auto" w:fill="auto"/>
            <w:vAlign w:val="center"/>
          </w:tcPr>
          <w:p w14:paraId="12F5898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0A99159">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343A01F6">
            <w:pPr>
              <w:jc w:val="center"/>
              <w:rPr>
                <w:color w:val="000000"/>
                <w:sz w:val="20"/>
                <w:szCs w:val="20"/>
                <w:lang w:val="en-US"/>
              </w:rPr>
            </w:pPr>
            <w:r>
              <w:rPr>
                <w:color w:val="000000"/>
                <w:sz w:val="20"/>
                <w:szCs w:val="20"/>
                <w:lang w:val="en-US"/>
              </w:rPr>
              <w:t xml:space="preserve"> R$ 5,52 </w:t>
            </w:r>
          </w:p>
        </w:tc>
        <w:tc>
          <w:tcPr>
            <w:tcW w:w="2031" w:type="dxa"/>
            <w:gridSpan w:val="2"/>
            <w:tcBorders>
              <w:top w:val="nil"/>
              <w:left w:val="nil"/>
              <w:bottom w:val="single" w:color="000000" w:sz="4" w:space="0"/>
              <w:right w:val="single" w:color="000000" w:sz="4" w:space="0"/>
            </w:tcBorders>
            <w:shd w:val="clear" w:color="auto" w:fill="auto"/>
            <w:vAlign w:val="center"/>
          </w:tcPr>
          <w:p w14:paraId="306A1329">
            <w:pPr>
              <w:jc w:val="center"/>
              <w:rPr>
                <w:color w:val="000000"/>
                <w:sz w:val="20"/>
                <w:szCs w:val="20"/>
                <w:lang w:val="en-US"/>
              </w:rPr>
            </w:pPr>
            <w:r>
              <w:rPr>
                <w:color w:val="000000"/>
                <w:sz w:val="20"/>
                <w:szCs w:val="20"/>
                <w:lang w:val="en-US"/>
              </w:rPr>
              <w:t xml:space="preserve"> R$                   552,00 </w:t>
            </w:r>
          </w:p>
        </w:tc>
      </w:tr>
      <w:tr w14:paraId="468CE37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EBAC105">
            <w:pPr>
              <w:jc w:val="center"/>
              <w:rPr>
                <w:color w:val="000000"/>
                <w:sz w:val="20"/>
                <w:szCs w:val="20"/>
                <w:lang w:val="en-US"/>
              </w:rPr>
            </w:pPr>
            <w:r>
              <w:rPr>
                <w:color w:val="000000"/>
                <w:sz w:val="20"/>
                <w:szCs w:val="20"/>
                <w:lang w:val="en-US"/>
              </w:rPr>
              <w:t>109</w:t>
            </w:r>
          </w:p>
        </w:tc>
        <w:tc>
          <w:tcPr>
            <w:tcW w:w="2778" w:type="dxa"/>
            <w:tcBorders>
              <w:top w:val="nil"/>
              <w:left w:val="nil"/>
              <w:bottom w:val="single" w:color="000000" w:sz="4" w:space="0"/>
              <w:right w:val="single" w:color="000000" w:sz="4" w:space="0"/>
            </w:tcBorders>
            <w:shd w:val="clear" w:color="auto" w:fill="auto"/>
            <w:vAlign w:val="center"/>
          </w:tcPr>
          <w:p w14:paraId="1D8BA5E0">
            <w:pPr>
              <w:jc w:val="center"/>
              <w:rPr>
                <w:color w:val="000000"/>
                <w:sz w:val="20"/>
                <w:szCs w:val="20"/>
                <w:lang w:val="en-US"/>
              </w:rPr>
            </w:pPr>
            <w:r>
              <w:rPr>
                <w:color w:val="000000"/>
                <w:sz w:val="20"/>
                <w:szCs w:val="20"/>
              </w:rPr>
              <w:t>NORETISTERONA, ENANTATO     50MG/ML</w:t>
            </w:r>
            <w:r>
              <w:rPr>
                <w:color w:val="000000"/>
                <w:sz w:val="20"/>
                <w:szCs w:val="20"/>
              </w:rPr>
              <w:br w:type="textWrapping"/>
            </w:r>
            <w:r>
              <w:rPr>
                <w:color w:val="000000"/>
                <w:sz w:val="20"/>
                <w:szCs w:val="20"/>
              </w:rPr>
              <w:t xml:space="preserve">+ESTRADIOL, VALERATO 5MG/ML, SOL. </w:t>
            </w:r>
            <w:r>
              <w:rPr>
                <w:color w:val="000000"/>
                <w:sz w:val="20"/>
                <w:szCs w:val="20"/>
                <w:lang w:val="en-US"/>
              </w:rPr>
              <w:t>INJETAVEL. AMPOLAS..</w:t>
            </w:r>
          </w:p>
        </w:tc>
        <w:tc>
          <w:tcPr>
            <w:tcW w:w="995" w:type="dxa"/>
            <w:tcBorders>
              <w:top w:val="nil"/>
              <w:left w:val="nil"/>
              <w:bottom w:val="single" w:color="000000" w:sz="4" w:space="0"/>
              <w:right w:val="single" w:color="000000" w:sz="4" w:space="0"/>
            </w:tcBorders>
            <w:shd w:val="clear" w:color="auto" w:fill="auto"/>
            <w:vAlign w:val="center"/>
          </w:tcPr>
          <w:p w14:paraId="116739A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01C5746">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1A4CDF77">
            <w:pPr>
              <w:jc w:val="center"/>
              <w:rPr>
                <w:color w:val="000000"/>
                <w:sz w:val="20"/>
                <w:szCs w:val="20"/>
                <w:lang w:val="en-US"/>
              </w:rPr>
            </w:pPr>
            <w:r>
              <w:rPr>
                <w:color w:val="000000"/>
                <w:sz w:val="20"/>
                <w:szCs w:val="20"/>
                <w:lang w:val="en-US"/>
              </w:rPr>
              <w:t xml:space="preserve"> R$ 18,26 </w:t>
            </w:r>
          </w:p>
        </w:tc>
        <w:tc>
          <w:tcPr>
            <w:tcW w:w="2031" w:type="dxa"/>
            <w:gridSpan w:val="2"/>
            <w:tcBorders>
              <w:top w:val="nil"/>
              <w:left w:val="nil"/>
              <w:bottom w:val="single" w:color="000000" w:sz="4" w:space="0"/>
              <w:right w:val="single" w:color="000000" w:sz="4" w:space="0"/>
            </w:tcBorders>
            <w:shd w:val="clear" w:color="auto" w:fill="auto"/>
            <w:vAlign w:val="center"/>
          </w:tcPr>
          <w:p w14:paraId="12259334">
            <w:pPr>
              <w:jc w:val="center"/>
              <w:rPr>
                <w:color w:val="000000"/>
                <w:sz w:val="20"/>
                <w:szCs w:val="20"/>
                <w:lang w:val="en-US"/>
              </w:rPr>
            </w:pPr>
            <w:r>
              <w:rPr>
                <w:color w:val="000000"/>
                <w:sz w:val="20"/>
                <w:szCs w:val="20"/>
                <w:lang w:val="en-US"/>
              </w:rPr>
              <w:t xml:space="preserve"> R$                   912,83 </w:t>
            </w:r>
          </w:p>
        </w:tc>
      </w:tr>
      <w:tr w14:paraId="7854B700">
        <w:tblPrEx>
          <w:tblCellMar>
            <w:top w:w="0" w:type="dxa"/>
            <w:left w:w="108" w:type="dxa"/>
            <w:bottom w:w="0" w:type="dxa"/>
            <w:right w:w="108" w:type="dxa"/>
          </w:tblCellMar>
        </w:tblPrEx>
        <w:trPr>
          <w:trHeight w:val="58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6003C0E">
            <w:pPr>
              <w:jc w:val="center"/>
              <w:rPr>
                <w:color w:val="000000"/>
                <w:sz w:val="20"/>
                <w:szCs w:val="20"/>
                <w:lang w:val="en-US"/>
              </w:rPr>
            </w:pPr>
            <w:r>
              <w:rPr>
                <w:color w:val="000000"/>
                <w:sz w:val="20"/>
                <w:szCs w:val="20"/>
                <w:lang w:val="en-US"/>
              </w:rPr>
              <w:t>110</w:t>
            </w:r>
          </w:p>
        </w:tc>
        <w:tc>
          <w:tcPr>
            <w:tcW w:w="2778" w:type="dxa"/>
            <w:tcBorders>
              <w:top w:val="nil"/>
              <w:left w:val="nil"/>
              <w:bottom w:val="single" w:color="000000" w:sz="4" w:space="0"/>
              <w:right w:val="single" w:color="000000" w:sz="4" w:space="0"/>
            </w:tcBorders>
            <w:shd w:val="clear" w:color="auto" w:fill="auto"/>
            <w:vAlign w:val="center"/>
          </w:tcPr>
          <w:p w14:paraId="720CB269">
            <w:pPr>
              <w:jc w:val="center"/>
              <w:rPr>
                <w:color w:val="000000"/>
                <w:sz w:val="20"/>
                <w:szCs w:val="20"/>
                <w:lang w:val="en-US"/>
              </w:rPr>
            </w:pPr>
            <w:r>
              <w:rPr>
                <w:color w:val="000000"/>
                <w:sz w:val="20"/>
                <w:szCs w:val="20"/>
                <w:lang w:val="en-US"/>
              </w:rPr>
              <w:t>NORETISTERONA 0,35MG, COMPRIMIDO.</w:t>
            </w:r>
          </w:p>
        </w:tc>
        <w:tc>
          <w:tcPr>
            <w:tcW w:w="995" w:type="dxa"/>
            <w:tcBorders>
              <w:top w:val="nil"/>
              <w:left w:val="nil"/>
              <w:bottom w:val="single" w:color="000000" w:sz="4" w:space="0"/>
              <w:right w:val="single" w:color="000000" w:sz="4" w:space="0"/>
            </w:tcBorders>
            <w:shd w:val="clear" w:color="auto" w:fill="auto"/>
            <w:vAlign w:val="center"/>
          </w:tcPr>
          <w:p w14:paraId="6C25515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EAF5A4A">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827AC50">
            <w:pPr>
              <w:jc w:val="center"/>
              <w:rPr>
                <w:color w:val="000000"/>
                <w:sz w:val="20"/>
                <w:szCs w:val="20"/>
                <w:lang w:val="en-US"/>
              </w:rPr>
            </w:pPr>
            <w:r>
              <w:rPr>
                <w:color w:val="000000"/>
                <w:sz w:val="20"/>
                <w:szCs w:val="20"/>
                <w:lang w:val="en-US"/>
              </w:rPr>
              <w:t xml:space="preserve"> R$ 0,35 </w:t>
            </w:r>
          </w:p>
        </w:tc>
        <w:tc>
          <w:tcPr>
            <w:tcW w:w="2031" w:type="dxa"/>
            <w:gridSpan w:val="2"/>
            <w:tcBorders>
              <w:top w:val="nil"/>
              <w:left w:val="nil"/>
              <w:bottom w:val="single" w:color="000000" w:sz="4" w:space="0"/>
              <w:right w:val="single" w:color="000000" w:sz="4" w:space="0"/>
            </w:tcBorders>
            <w:shd w:val="clear" w:color="auto" w:fill="auto"/>
            <w:vAlign w:val="center"/>
          </w:tcPr>
          <w:p w14:paraId="050A5467">
            <w:pPr>
              <w:jc w:val="center"/>
              <w:rPr>
                <w:color w:val="000000"/>
                <w:sz w:val="20"/>
                <w:szCs w:val="20"/>
                <w:lang w:val="en-US"/>
              </w:rPr>
            </w:pPr>
            <w:r>
              <w:rPr>
                <w:color w:val="000000"/>
                <w:sz w:val="20"/>
                <w:szCs w:val="20"/>
                <w:lang w:val="en-US"/>
              </w:rPr>
              <w:t xml:space="preserve"> R$                     34,67 </w:t>
            </w:r>
          </w:p>
        </w:tc>
      </w:tr>
      <w:tr w14:paraId="4A730690">
        <w:tblPrEx>
          <w:tblCellMar>
            <w:top w:w="0" w:type="dxa"/>
            <w:left w:w="108" w:type="dxa"/>
            <w:bottom w:w="0" w:type="dxa"/>
            <w:right w:w="108" w:type="dxa"/>
          </w:tblCellMar>
        </w:tblPrEx>
        <w:trPr>
          <w:trHeight w:val="450"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4FD750E">
            <w:pPr>
              <w:jc w:val="center"/>
              <w:rPr>
                <w:color w:val="000000"/>
                <w:sz w:val="20"/>
                <w:szCs w:val="20"/>
                <w:lang w:val="en-US"/>
              </w:rPr>
            </w:pPr>
            <w:r>
              <w:rPr>
                <w:color w:val="000000"/>
                <w:sz w:val="20"/>
                <w:szCs w:val="20"/>
                <w:lang w:val="en-US"/>
              </w:rPr>
              <w:t>111</w:t>
            </w:r>
          </w:p>
        </w:tc>
        <w:tc>
          <w:tcPr>
            <w:tcW w:w="2778" w:type="dxa"/>
            <w:tcBorders>
              <w:top w:val="nil"/>
              <w:left w:val="nil"/>
              <w:bottom w:val="single" w:color="000000" w:sz="4" w:space="0"/>
              <w:right w:val="single" w:color="000000" w:sz="4" w:space="0"/>
            </w:tcBorders>
            <w:shd w:val="clear" w:color="auto" w:fill="auto"/>
            <w:vAlign w:val="center"/>
          </w:tcPr>
          <w:p w14:paraId="6A80963D">
            <w:pPr>
              <w:jc w:val="center"/>
              <w:rPr>
                <w:color w:val="000000"/>
                <w:sz w:val="20"/>
                <w:szCs w:val="20"/>
              </w:rPr>
            </w:pPr>
            <w:r>
              <w:rPr>
                <w:color w:val="000000"/>
                <w:sz w:val="20"/>
                <w:szCs w:val="20"/>
              </w:rPr>
              <w:t>OLEO, MINERAL, PURO, LIQUIDO ORAL, FRASCO 100 ML,.</w:t>
            </w:r>
          </w:p>
        </w:tc>
        <w:tc>
          <w:tcPr>
            <w:tcW w:w="995" w:type="dxa"/>
            <w:tcBorders>
              <w:top w:val="nil"/>
              <w:left w:val="nil"/>
              <w:bottom w:val="single" w:color="000000" w:sz="4" w:space="0"/>
              <w:right w:val="single" w:color="000000" w:sz="4" w:space="0"/>
            </w:tcBorders>
            <w:shd w:val="clear" w:color="auto" w:fill="auto"/>
            <w:vAlign w:val="center"/>
          </w:tcPr>
          <w:p w14:paraId="6210A18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311FCE1">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41F2418">
            <w:pPr>
              <w:jc w:val="center"/>
              <w:rPr>
                <w:color w:val="000000"/>
                <w:sz w:val="20"/>
                <w:szCs w:val="20"/>
                <w:lang w:val="en-US"/>
              </w:rPr>
            </w:pPr>
            <w:r>
              <w:rPr>
                <w:color w:val="000000"/>
                <w:sz w:val="20"/>
                <w:szCs w:val="20"/>
                <w:lang w:val="en-US"/>
              </w:rPr>
              <w:t xml:space="preserve"> R$ 2,76 </w:t>
            </w:r>
          </w:p>
        </w:tc>
        <w:tc>
          <w:tcPr>
            <w:tcW w:w="2031" w:type="dxa"/>
            <w:gridSpan w:val="2"/>
            <w:tcBorders>
              <w:top w:val="nil"/>
              <w:left w:val="nil"/>
              <w:bottom w:val="single" w:color="000000" w:sz="4" w:space="0"/>
              <w:right w:val="single" w:color="000000" w:sz="4" w:space="0"/>
            </w:tcBorders>
            <w:shd w:val="clear" w:color="auto" w:fill="auto"/>
            <w:vAlign w:val="center"/>
          </w:tcPr>
          <w:p w14:paraId="49B89D30">
            <w:pPr>
              <w:jc w:val="center"/>
              <w:rPr>
                <w:color w:val="000000"/>
                <w:sz w:val="20"/>
                <w:szCs w:val="20"/>
                <w:lang w:val="en-US"/>
              </w:rPr>
            </w:pPr>
            <w:r>
              <w:rPr>
                <w:color w:val="000000"/>
                <w:sz w:val="20"/>
                <w:szCs w:val="20"/>
                <w:lang w:val="en-US"/>
              </w:rPr>
              <w:t xml:space="preserve"> R$                   276,00 </w:t>
            </w:r>
          </w:p>
        </w:tc>
      </w:tr>
      <w:tr w14:paraId="563A738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9CFB122">
            <w:pPr>
              <w:jc w:val="center"/>
              <w:rPr>
                <w:color w:val="000000"/>
                <w:sz w:val="20"/>
                <w:szCs w:val="20"/>
                <w:lang w:val="en-US"/>
              </w:rPr>
            </w:pPr>
            <w:r>
              <w:rPr>
                <w:color w:val="000000"/>
                <w:sz w:val="20"/>
                <w:szCs w:val="20"/>
                <w:lang w:val="en-US"/>
              </w:rPr>
              <w:t>112</w:t>
            </w:r>
          </w:p>
        </w:tc>
        <w:tc>
          <w:tcPr>
            <w:tcW w:w="2778" w:type="dxa"/>
            <w:tcBorders>
              <w:top w:val="nil"/>
              <w:left w:val="nil"/>
              <w:bottom w:val="single" w:color="000000" w:sz="4" w:space="0"/>
              <w:right w:val="single" w:color="000000" w:sz="4" w:space="0"/>
            </w:tcBorders>
            <w:shd w:val="clear" w:color="auto" w:fill="auto"/>
            <w:vAlign w:val="center"/>
          </w:tcPr>
          <w:p w14:paraId="6FCB31A0">
            <w:pPr>
              <w:jc w:val="center"/>
              <w:rPr>
                <w:color w:val="000000"/>
                <w:sz w:val="20"/>
                <w:szCs w:val="20"/>
                <w:lang w:val="en-US"/>
              </w:rPr>
            </w:pPr>
            <w:r>
              <w:rPr>
                <w:color w:val="000000"/>
                <w:sz w:val="20"/>
                <w:szCs w:val="20"/>
                <w:lang w:val="en-US"/>
              </w:rPr>
              <w:t>OMEPRAZOL 20MG, CAPSULA.</w:t>
            </w:r>
          </w:p>
        </w:tc>
        <w:tc>
          <w:tcPr>
            <w:tcW w:w="995" w:type="dxa"/>
            <w:tcBorders>
              <w:top w:val="nil"/>
              <w:left w:val="nil"/>
              <w:bottom w:val="single" w:color="000000" w:sz="4" w:space="0"/>
              <w:right w:val="single" w:color="000000" w:sz="4" w:space="0"/>
            </w:tcBorders>
            <w:shd w:val="clear" w:color="auto" w:fill="auto"/>
            <w:vAlign w:val="center"/>
          </w:tcPr>
          <w:p w14:paraId="613BC3E1">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CD67936">
            <w:pPr>
              <w:jc w:val="center"/>
              <w:rPr>
                <w:color w:val="000000"/>
                <w:sz w:val="20"/>
                <w:szCs w:val="20"/>
                <w:lang w:val="en-US"/>
              </w:rPr>
            </w:pPr>
            <w:r>
              <w:rPr>
                <w:color w:val="000000"/>
                <w:sz w:val="20"/>
                <w:szCs w:val="20"/>
                <w:lang w:val="en-US"/>
              </w:rPr>
              <w:t>50.000</w:t>
            </w:r>
          </w:p>
        </w:tc>
        <w:tc>
          <w:tcPr>
            <w:tcW w:w="1239" w:type="dxa"/>
            <w:tcBorders>
              <w:top w:val="nil"/>
              <w:left w:val="nil"/>
              <w:bottom w:val="single" w:color="000000" w:sz="4" w:space="0"/>
              <w:right w:val="single" w:color="000000" w:sz="4" w:space="0"/>
            </w:tcBorders>
            <w:shd w:val="clear" w:color="auto" w:fill="auto"/>
            <w:vAlign w:val="center"/>
          </w:tcPr>
          <w:p w14:paraId="5AF4EABA">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00DDC0CF">
            <w:pPr>
              <w:jc w:val="center"/>
              <w:rPr>
                <w:color w:val="000000"/>
                <w:sz w:val="20"/>
                <w:szCs w:val="20"/>
                <w:lang w:val="en-US"/>
              </w:rPr>
            </w:pPr>
            <w:r>
              <w:rPr>
                <w:color w:val="000000"/>
                <w:sz w:val="20"/>
                <w:szCs w:val="20"/>
                <w:lang w:val="en-US"/>
              </w:rPr>
              <w:t xml:space="preserve"> R$                4.500,00 </w:t>
            </w:r>
          </w:p>
        </w:tc>
      </w:tr>
      <w:tr w14:paraId="0D5DD79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B6DFF72">
            <w:pPr>
              <w:jc w:val="center"/>
              <w:rPr>
                <w:color w:val="000000"/>
                <w:sz w:val="20"/>
                <w:szCs w:val="20"/>
                <w:lang w:val="en-US"/>
              </w:rPr>
            </w:pPr>
            <w:r>
              <w:rPr>
                <w:color w:val="000000"/>
                <w:sz w:val="20"/>
                <w:szCs w:val="20"/>
                <w:lang w:val="en-US"/>
              </w:rPr>
              <w:t>113</w:t>
            </w:r>
          </w:p>
        </w:tc>
        <w:tc>
          <w:tcPr>
            <w:tcW w:w="2778" w:type="dxa"/>
            <w:tcBorders>
              <w:top w:val="nil"/>
              <w:left w:val="nil"/>
              <w:bottom w:val="single" w:color="000000" w:sz="4" w:space="0"/>
              <w:right w:val="single" w:color="000000" w:sz="4" w:space="0"/>
            </w:tcBorders>
            <w:shd w:val="clear" w:color="auto" w:fill="auto"/>
            <w:vAlign w:val="center"/>
          </w:tcPr>
          <w:p w14:paraId="65ED86B6">
            <w:pPr>
              <w:jc w:val="center"/>
              <w:rPr>
                <w:color w:val="000000"/>
                <w:sz w:val="20"/>
                <w:szCs w:val="20"/>
                <w:lang w:val="en-US"/>
              </w:rPr>
            </w:pPr>
            <w:r>
              <w:rPr>
                <w:color w:val="000000"/>
                <w:sz w:val="20"/>
                <w:szCs w:val="20"/>
                <w:lang w:val="en-US"/>
              </w:rPr>
              <w:t>PAPAINA 2% 30G</w:t>
            </w:r>
          </w:p>
        </w:tc>
        <w:tc>
          <w:tcPr>
            <w:tcW w:w="995" w:type="dxa"/>
            <w:tcBorders>
              <w:top w:val="nil"/>
              <w:left w:val="nil"/>
              <w:bottom w:val="single" w:color="000000" w:sz="4" w:space="0"/>
              <w:right w:val="single" w:color="000000" w:sz="4" w:space="0"/>
            </w:tcBorders>
            <w:shd w:val="clear" w:color="auto" w:fill="auto"/>
            <w:vAlign w:val="center"/>
          </w:tcPr>
          <w:p w14:paraId="6455ED3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F79ABBF">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09BE9FA6">
            <w:pPr>
              <w:jc w:val="center"/>
              <w:rPr>
                <w:color w:val="000000"/>
                <w:sz w:val="20"/>
                <w:szCs w:val="20"/>
                <w:lang w:val="en-US"/>
              </w:rPr>
            </w:pPr>
            <w:r>
              <w:rPr>
                <w:color w:val="000000"/>
                <w:sz w:val="20"/>
                <w:szCs w:val="20"/>
                <w:lang w:val="en-US"/>
              </w:rPr>
              <w:t xml:space="preserve"> R$ 138,00 </w:t>
            </w:r>
          </w:p>
        </w:tc>
        <w:tc>
          <w:tcPr>
            <w:tcW w:w="2031" w:type="dxa"/>
            <w:gridSpan w:val="2"/>
            <w:tcBorders>
              <w:top w:val="nil"/>
              <w:left w:val="nil"/>
              <w:bottom w:val="single" w:color="000000" w:sz="4" w:space="0"/>
              <w:right w:val="single" w:color="000000" w:sz="4" w:space="0"/>
            </w:tcBorders>
            <w:shd w:val="clear" w:color="auto" w:fill="auto"/>
            <w:vAlign w:val="center"/>
          </w:tcPr>
          <w:p w14:paraId="70FF4DF0">
            <w:pPr>
              <w:jc w:val="center"/>
              <w:rPr>
                <w:color w:val="000000"/>
                <w:sz w:val="20"/>
                <w:szCs w:val="20"/>
                <w:lang w:val="en-US"/>
              </w:rPr>
            </w:pPr>
            <w:r>
              <w:rPr>
                <w:color w:val="000000"/>
                <w:sz w:val="20"/>
                <w:szCs w:val="20"/>
                <w:lang w:val="en-US"/>
              </w:rPr>
              <w:t xml:space="preserve"> R$                6.900,00 </w:t>
            </w:r>
          </w:p>
        </w:tc>
      </w:tr>
      <w:tr w14:paraId="188F2C1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42488CE">
            <w:pPr>
              <w:jc w:val="center"/>
              <w:rPr>
                <w:color w:val="000000"/>
                <w:sz w:val="20"/>
                <w:szCs w:val="20"/>
                <w:lang w:val="en-US"/>
              </w:rPr>
            </w:pPr>
            <w:r>
              <w:rPr>
                <w:color w:val="000000"/>
                <w:sz w:val="20"/>
                <w:szCs w:val="20"/>
                <w:lang w:val="en-US"/>
              </w:rPr>
              <w:t>114</w:t>
            </w:r>
          </w:p>
        </w:tc>
        <w:tc>
          <w:tcPr>
            <w:tcW w:w="2778" w:type="dxa"/>
            <w:tcBorders>
              <w:top w:val="nil"/>
              <w:left w:val="nil"/>
              <w:bottom w:val="single" w:color="000000" w:sz="4" w:space="0"/>
              <w:right w:val="single" w:color="000000" w:sz="4" w:space="0"/>
            </w:tcBorders>
            <w:shd w:val="clear" w:color="auto" w:fill="auto"/>
            <w:vAlign w:val="center"/>
          </w:tcPr>
          <w:p w14:paraId="68A13594">
            <w:pPr>
              <w:jc w:val="center"/>
              <w:rPr>
                <w:color w:val="000000"/>
                <w:sz w:val="20"/>
                <w:szCs w:val="20"/>
                <w:lang w:val="en-US"/>
              </w:rPr>
            </w:pPr>
            <w:r>
              <w:rPr>
                <w:color w:val="000000"/>
                <w:sz w:val="20"/>
                <w:szCs w:val="20"/>
                <w:lang w:val="en-US"/>
              </w:rPr>
              <w:t>PARACETAMOL   500MG, COMPRIMIDO.</w:t>
            </w:r>
          </w:p>
        </w:tc>
        <w:tc>
          <w:tcPr>
            <w:tcW w:w="995" w:type="dxa"/>
            <w:tcBorders>
              <w:top w:val="nil"/>
              <w:left w:val="nil"/>
              <w:bottom w:val="single" w:color="000000" w:sz="4" w:space="0"/>
              <w:right w:val="single" w:color="000000" w:sz="4" w:space="0"/>
            </w:tcBorders>
            <w:shd w:val="clear" w:color="auto" w:fill="auto"/>
            <w:vAlign w:val="center"/>
          </w:tcPr>
          <w:p w14:paraId="0B915A71">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2475533">
            <w:pPr>
              <w:jc w:val="center"/>
              <w:rPr>
                <w:color w:val="000000"/>
                <w:sz w:val="20"/>
                <w:szCs w:val="20"/>
                <w:lang w:val="en-US"/>
              </w:rPr>
            </w:pPr>
            <w:r>
              <w:rPr>
                <w:color w:val="000000"/>
                <w:sz w:val="20"/>
                <w:szCs w:val="20"/>
                <w:lang w:val="en-US"/>
              </w:rPr>
              <w:t>13.000</w:t>
            </w:r>
          </w:p>
        </w:tc>
        <w:tc>
          <w:tcPr>
            <w:tcW w:w="1239" w:type="dxa"/>
            <w:tcBorders>
              <w:top w:val="nil"/>
              <w:left w:val="nil"/>
              <w:bottom w:val="single" w:color="000000" w:sz="4" w:space="0"/>
              <w:right w:val="single" w:color="000000" w:sz="4" w:space="0"/>
            </w:tcBorders>
            <w:shd w:val="clear" w:color="auto" w:fill="auto"/>
            <w:vAlign w:val="center"/>
          </w:tcPr>
          <w:p w14:paraId="659C6F8D">
            <w:pPr>
              <w:jc w:val="center"/>
              <w:rPr>
                <w:color w:val="000000"/>
                <w:sz w:val="20"/>
                <w:szCs w:val="20"/>
                <w:lang w:val="en-US"/>
              </w:rPr>
            </w:pPr>
            <w:r>
              <w:rPr>
                <w:color w:val="000000"/>
                <w:sz w:val="20"/>
                <w:szCs w:val="20"/>
                <w:lang w:val="en-US"/>
              </w:rPr>
              <w:t xml:space="preserve">R$ 0,13 </w:t>
            </w:r>
          </w:p>
        </w:tc>
        <w:tc>
          <w:tcPr>
            <w:tcW w:w="2031" w:type="dxa"/>
            <w:gridSpan w:val="2"/>
            <w:tcBorders>
              <w:top w:val="nil"/>
              <w:left w:val="nil"/>
              <w:bottom w:val="single" w:color="000000" w:sz="4" w:space="0"/>
              <w:right w:val="single" w:color="000000" w:sz="4" w:space="0"/>
            </w:tcBorders>
            <w:shd w:val="clear" w:color="auto" w:fill="auto"/>
            <w:vAlign w:val="center"/>
          </w:tcPr>
          <w:p w14:paraId="3D704EE3">
            <w:pPr>
              <w:jc w:val="center"/>
              <w:rPr>
                <w:color w:val="000000"/>
                <w:sz w:val="20"/>
                <w:szCs w:val="20"/>
                <w:lang w:val="en-US"/>
              </w:rPr>
            </w:pPr>
            <w:r>
              <w:rPr>
                <w:color w:val="000000"/>
                <w:sz w:val="20"/>
                <w:szCs w:val="20"/>
                <w:lang w:val="en-US"/>
              </w:rPr>
              <w:t xml:space="preserve"> R$                1.690,00 </w:t>
            </w:r>
          </w:p>
        </w:tc>
      </w:tr>
      <w:tr w14:paraId="23C1376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79A343C">
            <w:pPr>
              <w:jc w:val="center"/>
              <w:rPr>
                <w:color w:val="000000"/>
                <w:sz w:val="20"/>
                <w:szCs w:val="20"/>
                <w:lang w:val="en-US"/>
              </w:rPr>
            </w:pPr>
            <w:r>
              <w:rPr>
                <w:color w:val="000000"/>
                <w:sz w:val="20"/>
                <w:szCs w:val="20"/>
                <w:lang w:val="en-US"/>
              </w:rPr>
              <w:t>115</w:t>
            </w:r>
          </w:p>
        </w:tc>
        <w:tc>
          <w:tcPr>
            <w:tcW w:w="2778" w:type="dxa"/>
            <w:tcBorders>
              <w:top w:val="nil"/>
              <w:left w:val="nil"/>
              <w:bottom w:val="single" w:color="000000" w:sz="4" w:space="0"/>
              <w:right w:val="single" w:color="000000" w:sz="4" w:space="0"/>
            </w:tcBorders>
            <w:shd w:val="clear" w:color="auto" w:fill="auto"/>
            <w:vAlign w:val="center"/>
          </w:tcPr>
          <w:p w14:paraId="01D2B426">
            <w:pPr>
              <w:jc w:val="center"/>
              <w:rPr>
                <w:color w:val="000000"/>
                <w:sz w:val="20"/>
                <w:szCs w:val="20"/>
              </w:rPr>
            </w:pPr>
            <w:r>
              <w:rPr>
                <w:color w:val="000000"/>
                <w:sz w:val="20"/>
                <w:szCs w:val="20"/>
              </w:rPr>
              <w:t>PARACETAMOL 200MG/ML, FRASCO 10 ML.</w:t>
            </w:r>
          </w:p>
        </w:tc>
        <w:tc>
          <w:tcPr>
            <w:tcW w:w="995" w:type="dxa"/>
            <w:tcBorders>
              <w:top w:val="nil"/>
              <w:left w:val="nil"/>
              <w:bottom w:val="single" w:color="000000" w:sz="4" w:space="0"/>
              <w:right w:val="single" w:color="000000" w:sz="4" w:space="0"/>
            </w:tcBorders>
            <w:shd w:val="clear" w:color="auto" w:fill="auto"/>
            <w:vAlign w:val="center"/>
          </w:tcPr>
          <w:p w14:paraId="0B55BAD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2ECD9CA">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036C0081">
            <w:pPr>
              <w:jc w:val="center"/>
              <w:rPr>
                <w:color w:val="000000"/>
                <w:sz w:val="20"/>
                <w:szCs w:val="20"/>
                <w:lang w:val="en-US"/>
              </w:rPr>
            </w:pPr>
            <w:r>
              <w:rPr>
                <w:color w:val="000000"/>
                <w:sz w:val="20"/>
                <w:szCs w:val="20"/>
                <w:lang w:val="en-US"/>
              </w:rPr>
              <w:t xml:space="preserve"> R$ 2,08 </w:t>
            </w:r>
          </w:p>
        </w:tc>
        <w:tc>
          <w:tcPr>
            <w:tcW w:w="2031" w:type="dxa"/>
            <w:gridSpan w:val="2"/>
            <w:tcBorders>
              <w:top w:val="nil"/>
              <w:left w:val="nil"/>
              <w:bottom w:val="single" w:color="000000" w:sz="4" w:space="0"/>
              <w:right w:val="single" w:color="000000" w:sz="4" w:space="0"/>
            </w:tcBorders>
            <w:shd w:val="clear" w:color="auto" w:fill="auto"/>
            <w:vAlign w:val="center"/>
          </w:tcPr>
          <w:p w14:paraId="615C0F3B">
            <w:pPr>
              <w:jc w:val="center"/>
              <w:rPr>
                <w:color w:val="000000"/>
                <w:sz w:val="20"/>
                <w:szCs w:val="20"/>
                <w:lang w:val="en-US"/>
              </w:rPr>
            </w:pPr>
            <w:r>
              <w:rPr>
                <w:color w:val="000000"/>
                <w:sz w:val="20"/>
                <w:szCs w:val="20"/>
                <w:lang w:val="en-US"/>
              </w:rPr>
              <w:t xml:space="preserve"> R$                1.041,67 </w:t>
            </w:r>
          </w:p>
        </w:tc>
      </w:tr>
      <w:tr w14:paraId="0097008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6766220">
            <w:pPr>
              <w:jc w:val="center"/>
              <w:rPr>
                <w:color w:val="000000"/>
                <w:sz w:val="20"/>
                <w:szCs w:val="20"/>
                <w:lang w:val="en-US"/>
              </w:rPr>
            </w:pPr>
            <w:r>
              <w:rPr>
                <w:color w:val="000000"/>
                <w:sz w:val="20"/>
                <w:szCs w:val="20"/>
                <w:lang w:val="en-US"/>
              </w:rPr>
              <w:t>116</w:t>
            </w:r>
          </w:p>
        </w:tc>
        <w:tc>
          <w:tcPr>
            <w:tcW w:w="2778" w:type="dxa"/>
            <w:tcBorders>
              <w:top w:val="nil"/>
              <w:left w:val="nil"/>
              <w:bottom w:val="single" w:color="000000" w:sz="4" w:space="0"/>
              <w:right w:val="single" w:color="000000" w:sz="4" w:space="0"/>
            </w:tcBorders>
            <w:shd w:val="clear" w:color="auto" w:fill="auto"/>
            <w:vAlign w:val="center"/>
          </w:tcPr>
          <w:p w14:paraId="469F2FF4">
            <w:pPr>
              <w:jc w:val="center"/>
              <w:rPr>
                <w:color w:val="000000"/>
                <w:sz w:val="20"/>
                <w:szCs w:val="20"/>
              </w:rPr>
            </w:pPr>
            <w:r>
              <w:rPr>
                <w:color w:val="000000"/>
                <w:sz w:val="20"/>
                <w:szCs w:val="20"/>
              </w:rPr>
              <w:t>PASTA DÁGUA (OXIDO DE ZINCO) USO EXTERNO BISNAGA 80MG</w:t>
            </w:r>
          </w:p>
        </w:tc>
        <w:tc>
          <w:tcPr>
            <w:tcW w:w="995" w:type="dxa"/>
            <w:tcBorders>
              <w:top w:val="nil"/>
              <w:left w:val="nil"/>
              <w:bottom w:val="single" w:color="000000" w:sz="4" w:space="0"/>
              <w:right w:val="single" w:color="000000" w:sz="4" w:space="0"/>
            </w:tcBorders>
            <w:shd w:val="clear" w:color="auto" w:fill="auto"/>
            <w:vAlign w:val="center"/>
          </w:tcPr>
          <w:p w14:paraId="63FF84A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C919CF0">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593E96F3">
            <w:pPr>
              <w:jc w:val="center"/>
              <w:rPr>
                <w:color w:val="000000"/>
                <w:sz w:val="20"/>
                <w:szCs w:val="20"/>
                <w:lang w:val="en-US"/>
              </w:rPr>
            </w:pPr>
            <w:r>
              <w:rPr>
                <w:color w:val="000000"/>
                <w:sz w:val="20"/>
                <w:szCs w:val="20"/>
                <w:lang w:val="en-US"/>
              </w:rPr>
              <w:t xml:space="preserve"> R$ 6,20</w:t>
            </w:r>
          </w:p>
        </w:tc>
        <w:tc>
          <w:tcPr>
            <w:tcW w:w="2031" w:type="dxa"/>
            <w:gridSpan w:val="2"/>
            <w:tcBorders>
              <w:top w:val="nil"/>
              <w:left w:val="nil"/>
              <w:bottom w:val="single" w:color="000000" w:sz="4" w:space="0"/>
              <w:right w:val="single" w:color="000000" w:sz="4" w:space="0"/>
            </w:tcBorders>
            <w:shd w:val="clear" w:color="auto" w:fill="auto"/>
            <w:vAlign w:val="center"/>
          </w:tcPr>
          <w:p w14:paraId="5131DA78">
            <w:pPr>
              <w:jc w:val="center"/>
              <w:rPr>
                <w:color w:val="000000"/>
                <w:sz w:val="20"/>
                <w:szCs w:val="20"/>
                <w:lang w:val="en-US"/>
              </w:rPr>
            </w:pPr>
            <w:r>
              <w:rPr>
                <w:color w:val="000000"/>
                <w:sz w:val="20"/>
                <w:szCs w:val="20"/>
                <w:lang w:val="en-US"/>
              </w:rPr>
              <w:t xml:space="preserve"> R$                   309,83 </w:t>
            </w:r>
          </w:p>
        </w:tc>
      </w:tr>
      <w:tr w14:paraId="7C9D9D0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BFC8AE5">
            <w:pPr>
              <w:jc w:val="center"/>
              <w:rPr>
                <w:color w:val="000000"/>
                <w:sz w:val="20"/>
                <w:szCs w:val="20"/>
                <w:lang w:val="en-US"/>
              </w:rPr>
            </w:pPr>
            <w:r>
              <w:rPr>
                <w:color w:val="000000"/>
                <w:sz w:val="20"/>
                <w:szCs w:val="20"/>
                <w:lang w:val="en-US"/>
              </w:rPr>
              <w:t>117</w:t>
            </w:r>
          </w:p>
        </w:tc>
        <w:tc>
          <w:tcPr>
            <w:tcW w:w="2778" w:type="dxa"/>
            <w:tcBorders>
              <w:top w:val="nil"/>
              <w:left w:val="nil"/>
              <w:bottom w:val="single" w:color="000000" w:sz="4" w:space="0"/>
              <w:right w:val="single" w:color="000000" w:sz="4" w:space="0"/>
            </w:tcBorders>
            <w:shd w:val="clear" w:color="auto" w:fill="auto"/>
            <w:vAlign w:val="center"/>
          </w:tcPr>
          <w:p w14:paraId="62694816">
            <w:pPr>
              <w:jc w:val="center"/>
              <w:rPr>
                <w:color w:val="000000"/>
                <w:sz w:val="20"/>
                <w:szCs w:val="20"/>
                <w:lang w:val="en-US"/>
              </w:rPr>
            </w:pPr>
            <w:r>
              <w:rPr>
                <w:color w:val="000000"/>
                <w:sz w:val="20"/>
                <w:szCs w:val="20"/>
                <w:lang w:val="en-US"/>
              </w:rPr>
              <w:t>PERMETRINA LOÇÃO 1%, FRASCO 100ML.</w:t>
            </w:r>
          </w:p>
        </w:tc>
        <w:tc>
          <w:tcPr>
            <w:tcW w:w="995" w:type="dxa"/>
            <w:tcBorders>
              <w:top w:val="nil"/>
              <w:left w:val="nil"/>
              <w:bottom w:val="single" w:color="000000" w:sz="4" w:space="0"/>
              <w:right w:val="single" w:color="000000" w:sz="4" w:space="0"/>
            </w:tcBorders>
            <w:shd w:val="clear" w:color="auto" w:fill="auto"/>
            <w:vAlign w:val="center"/>
          </w:tcPr>
          <w:p w14:paraId="7BFF519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CE96F97">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726A98A4">
            <w:pPr>
              <w:jc w:val="center"/>
              <w:rPr>
                <w:color w:val="000000"/>
                <w:sz w:val="20"/>
                <w:szCs w:val="20"/>
                <w:lang w:val="en-US"/>
              </w:rPr>
            </w:pPr>
            <w:r>
              <w:rPr>
                <w:color w:val="000000"/>
                <w:sz w:val="20"/>
                <w:szCs w:val="20"/>
                <w:lang w:val="en-US"/>
              </w:rPr>
              <w:t xml:space="preserve"> R$ 3,99 </w:t>
            </w:r>
          </w:p>
        </w:tc>
        <w:tc>
          <w:tcPr>
            <w:tcW w:w="2031" w:type="dxa"/>
            <w:gridSpan w:val="2"/>
            <w:tcBorders>
              <w:top w:val="nil"/>
              <w:left w:val="nil"/>
              <w:bottom w:val="single" w:color="000000" w:sz="4" w:space="0"/>
              <w:right w:val="single" w:color="000000" w:sz="4" w:space="0"/>
            </w:tcBorders>
            <w:shd w:val="clear" w:color="auto" w:fill="auto"/>
            <w:vAlign w:val="center"/>
          </w:tcPr>
          <w:p w14:paraId="7E6ED2E5">
            <w:pPr>
              <w:jc w:val="center"/>
              <w:rPr>
                <w:color w:val="000000"/>
                <w:sz w:val="20"/>
                <w:szCs w:val="20"/>
                <w:lang w:val="en-US"/>
              </w:rPr>
            </w:pPr>
            <w:r>
              <w:rPr>
                <w:color w:val="000000"/>
                <w:sz w:val="20"/>
                <w:szCs w:val="20"/>
                <w:lang w:val="en-US"/>
              </w:rPr>
              <w:t xml:space="preserve"> R$                   199,50 </w:t>
            </w:r>
          </w:p>
        </w:tc>
      </w:tr>
      <w:tr w14:paraId="3A6C60F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59E8098">
            <w:pPr>
              <w:jc w:val="center"/>
              <w:rPr>
                <w:color w:val="000000"/>
                <w:sz w:val="20"/>
                <w:szCs w:val="20"/>
                <w:lang w:val="en-US"/>
              </w:rPr>
            </w:pPr>
            <w:r>
              <w:rPr>
                <w:color w:val="000000"/>
                <w:sz w:val="20"/>
                <w:szCs w:val="20"/>
                <w:lang w:val="en-US"/>
              </w:rPr>
              <w:t>118</w:t>
            </w:r>
          </w:p>
        </w:tc>
        <w:tc>
          <w:tcPr>
            <w:tcW w:w="2778" w:type="dxa"/>
            <w:tcBorders>
              <w:top w:val="nil"/>
              <w:left w:val="nil"/>
              <w:bottom w:val="single" w:color="000000" w:sz="4" w:space="0"/>
              <w:right w:val="single" w:color="000000" w:sz="4" w:space="0"/>
            </w:tcBorders>
            <w:shd w:val="clear" w:color="auto" w:fill="auto"/>
            <w:vAlign w:val="center"/>
          </w:tcPr>
          <w:p w14:paraId="6CB819B6">
            <w:pPr>
              <w:jc w:val="center"/>
              <w:rPr>
                <w:color w:val="000000"/>
                <w:sz w:val="20"/>
                <w:szCs w:val="20"/>
                <w:lang w:val="en-US"/>
              </w:rPr>
            </w:pPr>
            <w:r>
              <w:rPr>
                <w:color w:val="000000"/>
                <w:sz w:val="20"/>
                <w:szCs w:val="20"/>
                <w:lang w:val="en-US"/>
              </w:rPr>
              <w:t>PIROXICAM 20 MG COMPRIMIDO.</w:t>
            </w:r>
          </w:p>
        </w:tc>
        <w:tc>
          <w:tcPr>
            <w:tcW w:w="995" w:type="dxa"/>
            <w:tcBorders>
              <w:top w:val="nil"/>
              <w:left w:val="nil"/>
              <w:bottom w:val="single" w:color="000000" w:sz="4" w:space="0"/>
              <w:right w:val="single" w:color="000000" w:sz="4" w:space="0"/>
            </w:tcBorders>
            <w:shd w:val="clear" w:color="auto" w:fill="auto"/>
            <w:vAlign w:val="center"/>
          </w:tcPr>
          <w:p w14:paraId="6DBF5AC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10B0B5D">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7FBFE518">
            <w:pPr>
              <w:jc w:val="center"/>
              <w:rPr>
                <w:color w:val="000000"/>
                <w:sz w:val="20"/>
                <w:szCs w:val="20"/>
                <w:lang w:val="en-US"/>
              </w:rPr>
            </w:pPr>
            <w:r>
              <w:rPr>
                <w:color w:val="000000"/>
                <w:sz w:val="20"/>
                <w:szCs w:val="20"/>
                <w:lang w:val="en-US"/>
              </w:rPr>
              <w:t xml:space="preserve"> R$ 0,51 </w:t>
            </w:r>
          </w:p>
        </w:tc>
        <w:tc>
          <w:tcPr>
            <w:tcW w:w="2031" w:type="dxa"/>
            <w:gridSpan w:val="2"/>
            <w:tcBorders>
              <w:top w:val="nil"/>
              <w:left w:val="nil"/>
              <w:bottom w:val="single" w:color="000000" w:sz="4" w:space="0"/>
              <w:right w:val="single" w:color="000000" w:sz="4" w:space="0"/>
            </w:tcBorders>
            <w:shd w:val="clear" w:color="auto" w:fill="auto"/>
            <w:vAlign w:val="center"/>
          </w:tcPr>
          <w:p w14:paraId="7FC4C2A6">
            <w:pPr>
              <w:jc w:val="center"/>
              <w:rPr>
                <w:color w:val="000000"/>
                <w:sz w:val="20"/>
                <w:szCs w:val="20"/>
                <w:lang w:val="en-US"/>
              </w:rPr>
            </w:pPr>
            <w:r>
              <w:rPr>
                <w:color w:val="000000"/>
                <w:sz w:val="20"/>
                <w:szCs w:val="20"/>
                <w:lang w:val="en-US"/>
              </w:rPr>
              <w:t xml:space="preserve"> R$                   408,00 </w:t>
            </w:r>
          </w:p>
        </w:tc>
      </w:tr>
      <w:tr w14:paraId="5A1A8F9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AD033D9">
            <w:pPr>
              <w:jc w:val="center"/>
              <w:rPr>
                <w:color w:val="000000"/>
                <w:sz w:val="20"/>
                <w:szCs w:val="20"/>
                <w:lang w:val="en-US"/>
              </w:rPr>
            </w:pPr>
            <w:r>
              <w:rPr>
                <w:color w:val="000000"/>
                <w:sz w:val="20"/>
                <w:szCs w:val="20"/>
                <w:lang w:val="en-US"/>
              </w:rPr>
              <w:t>119</w:t>
            </w:r>
          </w:p>
        </w:tc>
        <w:tc>
          <w:tcPr>
            <w:tcW w:w="2778" w:type="dxa"/>
            <w:tcBorders>
              <w:top w:val="nil"/>
              <w:left w:val="nil"/>
              <w:bottom w:val="single" w:color="000000" w:sz="4" w:space="0"/>
              <w:right w:val="single" w:color="000000" w:sz="4" w:space="0"/>
            </w:tcBorders>
            <w:shd w:val="clear" w:color="auto" w:fill="auto"/>
            <w:vAlign w:val="center"/>
          </w:tcPr>
          <w:p w14:paraId="50620969">
            <w:pPr>
              <w:jc w:val="center"/>
              <w:rPr>
                <w:color w:val="000000"/>
                <w:sz w:val="20"/>
                <w:szCs w:val="20"/>
                <w:lang w:val="en-US"/>
              </w:rPr>
            </w:pPr>
            <w:r>
              <w:rPr>
                <w:color w:val="000000"/>
                <w:sz w:val="20"/>
                <w:szCs w:val="20"/>
                <w:lang w:val="en-US"/>
              </w:rPr>
              <w:t>PREDNISONA 20 MG, COMPRIMIDO.</w:t>
            </w:r>
          </w:p>
        </w:tc>
        <w:tc>
          <w:tcPr>
            <w:tcW w:w="995" w:type="dxa"/>
            <w:tcBorders>
              <w:top w:val="nil"/>
              <w:left w:val="nil"/>
              <w:bottom w:val="single" w:color="000000" w:sz="4" w:space="0"/>
              <w:right w:val="single" w:color="000000" w:sz="4" w:space="0"/>
            </w:tcBorders>
            <w:shd w:val="clear" w:color="auto" w:fill="auto"/>
            <w:vAlign w:val="center"/>
          </w:tcPr>
          <w:p w14:paraId="5C0FEB7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9C92AC4">
            <w:pPr>
              <w:jc w:val="center"/>
              <w:rPr>
                <w:color w:val="000000"/>
                <w:sz w:val="20"/>
                <w:szCs w:val="20"/>
                <w:lang w:val="en-US"/>
              </w:rPr>
            </w:pPr>
            <w:r>
              <w:rPr>
                <w:color w:val="000000"/>
                <w:sz w:val="20"/>
                <w:szCs w:val="20"/>
                <w:lang w:val="en-US"/>
              </w:rPr>
              <w:t>30.000</w:t>
            </w:r>
          </w:p>
        </w:tc>
        <w:tc>
          <w:tcPr>
            <w:tcW w:w="1239" w:type="dxa"/>
            <w:tcBorders>
              <w:top w:val="nil"/>
              <w:left w:val="nil"/>
              <w:bottom w:val="single" w:color="000000" w:sz="4" w:space="0"/>
              <w:right w:val="single" w:color="000000" w:sz="4" w:space="0"/>
            </w:tcBorders>
            <w:shd w:val="clear" w:color="auto" w:fill="auto"/>
            <w:vAlign w:val="center"/>
          </w:tcPr>
          <w:p w14:paraId="657A88AD">
            <w:pPr>
              <w:jc w:val="center"/>
              <w:rPr>
                <w:color w:val="000000"/>
                <w:sz w:val="20"/>
                <w:szCs w:val="20"/>
                <w:lang w:val="en-US"/>
              </w:rPr>
            </w:pPr>
            <w:r>
              <w:rPr>
                <w:color w:val="000000"/>
                <w:sz w:val="20"/>
                <w:szCs w:val="20"/>
                <w:lang w:val="en-US"/>
              </w:rPr>
              <w:t xml:space="preserve"> R$ 0,22 </w:t>
            </w:r>
          </w:p>
        </w:tc>
        <w:tc>
          <w:tcPr>
            <w:tcW w:w="2031" w:type="dxa"/>
            <w:gridSpan w:val="2"/>
            <w:tcBorders>
              <w:top w:val="nil"/>
              <w:left w:val="nil"/>
              <w:bottom w:val="single" w:color="000000" w:sz="4" w:space="0"/>
              <w:right w:val="single" w:color="000000" w:sz="4" w:space="0"/>
            </w:tcBorders>
            <w:shd w:val="clear" w:color="auto" w:fill="auto"/>
            <w:vAlign w:val="center"/>
          </w:tcPr>
          <w:p w14:paraId="28DA4F22">
            <w:pPr>
              <w:jc w:val="center"/>
              <w:rPr>
                <w:color w:val="000000"/>
                <w:sz w:val="20"/>
                <w:szCs w:val="20"/>
                <w:lang w:val="en-US"/>
              </w:rPr>
            </w:pPr>
            <w:r>
              <w:rPr>
                <w:color w:val="000000"/>
                <w:sz w:val="20"/>
                <w:szCs w:val="20"/>
                <w:lang w:val="en-US"/>
              </w:rPr>
              <w:t xml:space="preserve"> R$                6.600,00 </w:t>
            </w:r>
          </w:p>
        </w:tc>
      </w:tr>
      <w:tr w14:paraId="76F74F9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8043FB8">
            <w:pPr>
              <w:jc w:val="center"/>
              <w:rPr>
                <w:color w:val="000000"/>
                <w:sz w:val="20"/>
                <w:szCs w:val="20"/>
                <w:lang w:val="en-US"/>
              </w:rPr>
            </w:pPr>
            <w:r>
              <w:rPr>
                <w:color w:val="000000"/>
                <w:sz w:val="20"/>
                <w:szCs w:val="20"/>
                <w:lang w:val="en-US"/>
              </w:rPr>
              <w:t>120</w:t>
            </w:r>
          </w:p>
        </w:tc>
        <w:tc>
          <w:tcPr>
            <w:tcW w:w="2778" w:type="dxa"/>
            <w:tcBorders>
              <w:top w:val="nil"/>
              <w:left w:val="nil"/>
              <w:bottom w:val="single" w:color="000000" w:sz="4" w:space="0"/>
              <w:right w:val="single" w:color="000000" w:sz="4" w:space="0"/>
            </w:tcBorders>
            <w:shd w:val="clear" w:color="auto" w:fill="auto"/>
            <w:vAlign w:val="center"/>
          </w:tcPr>
          <w:p w14:paraId="660D4CD5">
            <w:pPr>
              <w:jc w:val="center"/>
              <w:rPr>
                <w:color w:val="000000"/>
                <w:sz w:val="20"/>
                <w:szCs w:val="20"/>
                <w:lang w:val="en-US"/>
              </w:rPr>
            </w:pPr>
            <w:r>
              <w:rPr>
                <w:color w:val="000000"/>
                <w:sz w:val="20"/>
                <w:szCs w:val="20"/>
                <w:lang w:val="en-US"/>
              </w:rPr>
              <w:t>PREDNISONA 5 MG, COMPRIMIDO.</w:t>
            </w:r>
          </w:p>
        </w:tc>
        <w:tc>
          <w:tcPr>
            <w:tcW w:w="995" w:type="dxa"/>
            <w:tcBorders>
              <w:top w:val="nil"/>
              <w:left w:val="nil"/>
              <w:bottom w:val="single" w:color="000000" w:sz="4" w:space="0"/>
              <w:right w:val="single" w:color="000000" w:sz="4" w:space="0"/>
            </w:tcBorders>
            <w:shd w:val="clear" w:color="auto" w:fill="auto"/>
            <w:vAlign w:val="center"/>
          </w:tcPr>
          <w:p w14:paraId="2749832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A39986E">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1E999A51">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05C1CD8D">
            <w:pPr>
              <w:jc w:val="center"/>
              <w:rPr>
                <w:color w:val="000000"/>
                <w:sz w:val="20"/>
                <w:szCs w:val="20"/>
                <w:lang w:val="en-US"/>
              </w:rPr>
            </w:pPr>
            <w:r>
              <w:rPr>
                <w:color w:val="000000"/>
                <w:sz w:val="20"/>
                <w:szCs w:val="20"/>
                <w:lang w:val="en-US"/>
              </w:rPr>
              <w:t xml:space="preserve"> R$                   466,67 </w:t>
            </w:r>
          </w:p>
        </w:tc>
      </w:tr>
      <w:tr w14:paraId="0EA1F02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08B47A78">
            <w:pPr>
              <w:jc w:val="center"/>
              <w:rPr>
                <w:color w:val="000000"/>
                <w:sz w:val="20"/>
                <w:szCs w:val="20"/>
                <w:lang w:val="en-US"/>
              </w:rPr>
            </w:pPr>
            <w:r>
              <w:rPr>
                <w:color w:val="000000"/>
                <w:sz w:val="20"/>
                <w:szCs w:val="20"/>
                <w:lang w:val="en-US"/>
              </w:rPr>
              <w:t>121</w:t>
            </w:r>
          </w:p>
        </w:tc>
        <w:tc>
          <w:tcPr>
            <w:tcW w:w="2778" w:type="dxa"/>
            <w:tcBorders>
              <w:top w:val="nil"/>
              <w:left w:val="nil"/>
              <w:bottom w:val="single" w:color="auto" w:sz="4" w:space="0"/>
              <w:right w:val="single" w:color="000000" w:sz="4" w:space="0"/>
            </w:tcBorders>
            <w:shd w:val="clear" w:color="auto" w:fill="auto"/>
            <w:vAlign w:val="center"/>
          </w:tcPr>
          <w:p w14:paraId="0ECB0CC3">
            <w:pPr>
              <w:jc w:val="center"/>
              <w:rPr>
                <w:color w:val="000000"/>
                <w:sz w:val="20"/>
                <w:szCs w:val="20"/>
              </w:rPr>
            </w:pPr>
            <w:r>
              <w:rPr>
                <w:color w:val="000000"/>
                <w:sz w:val="20"/>
                <w:szCs w:val="20"/>
              </w:rPr>
              <w:t>PREDNOSOLONA, FOSFATO SODICO DE,  SOLUÇÃO ORAL  3,0 MG/ML, FRASCO 60ML</w:t>
            </w:r>
          </w:p>
        </w:tc>
        <w:tc>
          <w:tcPr>
            <w:tcW w:w="995" w:type="dxa"/>
            <w:tcBorders>
              <w:top w:val="nil"/>
              <w:left w:val="nil"/>
              <w:bottom w:val="single" w:color="auto" w:sz="4" w:space="0"/>
              <w:right w:val="single" w:color="000000" w:sz="4" w:space="0"/>
            </w:tcBorders>
            <w:shd w:val="clear" w:color="auto" w:fill="auto"/>
            <w:vAlign w:val="center"/>
          </w:tcPr>
          <w:p w14:paraId="1EB54D0A">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2C5934F4">
            <w:pPr>
              <w:jc w:val="center"/>
              <w:rPr>
                <w:color w:val="000000"/>
                <w:sz w:val="20"/>
                <w:szCs w:val="20"/>
                <w:lang w:val="en-US"/>
              </w:rPr>
            </w:pPr>
            <w:r>
              <w:rPr>
                <w:color w:val="000000"/>
                <w:sz w:val="20"/>
                <w:szCs w:val="20"/>
                <w:lang w:val="en-US"/>
              </w:rPr>
              <w:t>1.000</w:t>
            </w:r>
          </w:p>
        </w:tc>
        <w:tc>
          <w:tcPr>
            <w:tcW w:w="1239" w:type="dxa"/>
            <w:tcBorders>
              <w:top w:val="nil"/>
              <w:left w:val="nil"/>
              <w:bottom w:val="single" w:color="auto" w:sz="4" w:space="0"/>
              <w:right w:val="single" w:color="000000" w:sz="4" w:space="0"/>
            </w:tcBorders>
            <w:shd w:val="clear" w:color="auto" w:fill="auto"/>
            <w:vAlign w:val="center"/>
          </w:tcPr>
          <w:p w14:paraId="75513095">
            <w:pPr>
              <w:jc w:val="center"/>
              <w:rPr>
                <w:color w:val="000000"/>
                <w:sz w:val="20"/>
                <w:szCs w:val="20"/>
                <w:lang w:val="en-US"/>
              </w:rPr>
            </w:pPr>
            <w:r>
              <w:rPr>
                <w:color w:val="000000"/>
                <w:sz w:val="20"/>
                <w:szCs w:val="20"/>
                <w:lang w:val="en-US"/>
              </w:rPr>
              <w:t xml:space="preserve"> R$ 6,91 </w:t>
            </w:r>
          </w:p>
        </w:tc>
        <w:tc>
          <w:tcPr>
            <w:tcW w:w="2031" w:type="dxa"/>
            <w:gridSpan w:val="2"/>
            <w:tcBorders>
              <w:top w:val="nil"/>
              <w:left w:val="nil"/>
              <w:bottom w:val="single" w:color="auto" w:sz="4" w:space="0"/>
              <w:right w:val="single" w:color="000000" w:sz="4" w:space="0"/>
            </w:tcBorders>
            <w:shd w:val="clear" w:color="auto" w:fill="auto"/>
            <w:vAlign w:val="center"/>
          </w:tcPr>
          <w:p w14:paraId="46C1A9F5">
            <w:pPr>
              <w:jc w:val="center"/>
              <w:rPr>
                <w:color w:val="000000"/>
                <w:sz w:val="20"/>
                <w:szCs w:val="20"/>
                <w:lang w:val="en-US"/>
              </w:rPr>
            </w:pPr>
            <w:r>
              <w:rPr>
                <w:color w:val="000000"/>
                <w:sz w:val="20"/>
                <w:szCs w:val="20"/>
                <w:lang w:val="en-US"/>
              </w:rPr>
              <w:t xml:space="preserve"> R$                6.910,00 </w:t>
            </w:r>
          </w:p>
        </w:tc>
      </w:tr>
      <w:tr w14:paraId="4A108156">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586BAF7">
            <w:pPr>
              <w:jc w:val="center"/>
              <w:rPr>
                <w:color w:val="000000"/>
                <w:sz w:val="20"/>
                <w:szCs w:val="20"/>
                <w:lang w:val="en-US"/>
              </w:rPr>
            </w:pPr>
            <w:r>
              <w:rPr>
                <w:color w:val="000000"/>
                <w:sz w:val="20"/>
                <w:szCs w:val="20"/>
                <w:lang w:val="en-US"/>
              </w:rPr>
              <w:t>122</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4CBF9BC7">
            <w:pPr>
              <w:jc w:val="center"/>
              <w:rPr>
                <w:color w:val="000000"/>
                <w:sz w:val="20"/>
                <w:szCs w:val="20"/>
                <w:lang w:val="en-US"/>
              </w:rPr>
            </w:pPr>
            <w:r>
              <w:rPr>
                <w:color w:val="000000"/>
                <w:sz w:val="20"/>
                <w:szCs w:val="20"/>
                <w:lang w:val="en-US"/>
              </w:rPr>
              <w:t>PROMETAZINA CLOR 25 MGCMP VER</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6DC7F97B">
            <w:pPr>
              <w:jc w:val="center"/>
              <w:rPr>
                <w:color w:val="000000"/>
                <w:sz w:val="20"/>
                <w:szCs w:val="20"/>
                <w:lang w:val="en-US"/>
              </w:rPr>
            </w:pPr>
            <w:r>
              <w:rPr>
                <w:color w:val="000000"/>
                <w:sz w:val="20"/>
                <w:szCs w:val="20"/>
                <w:lang w:val="en-US"/>
              </w:rPr>
              <w:t>CMP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ADBDF">
            <w:pPr>
              <w:jc w:val="center"/>
              <w:rPr>
                <w:color w:val="000000"/>
                <w:sz w:val="20"/>
                <w:szCs w:val="20"/>
                <w:lang w:val="en-US"/>
              </w:rPr>
            </w:pPr>
            <w:r>
              <w:rPr>
                <w:color w:val="000000"/>
                <w:sz w:val="20"/>
                <w:szCs w:val="20"/>
                <w:lang w:val="en-US"/>
              </w:rPr>
              <w:t>50.000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3A91BAFA">
            <w:pPr>
              <w:jc w:val="center"/>
              <w:rPr>
                <w:color w:val="000000"/>
                <w:sz w:val="20"/>
                <w:szCs w:val="20"/>
                <w:lang w:val="en-US"/>
              </w:rPr>
            </w:pPr>
            <w:r>
              <w:rPr>
                <w:color w:val="000000"/>
                <w:sz w:val="20"/>
                <w:szCs w:val="20"/>
                <w:lang w:val="en-US"/>
              </w:rPr>
              <w:t xml:space="preserve"> R$ 0,29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BECECF">
            <w:pPr>
              <w:jc w:val="center"/>
              <w:rPr>
                <w:color w:val="000000"/>
                <w:sz w:val="20"/>
                <w:szCs w:val="20"/>
                <w:lang w:val="en-US"/>
              </w:rPr>
            </w:pPr>
            <w:r>
              <w:rPr>
                <w:color w:val="000000"/>
                <w:sz w:val="20"/>
                <w:szCs w:val="20"/>
                <w:lang w:val="en-US"/>
              </w:rPr>
              <w:t xml:space="preserve"> R$              14.333,33 </w:t>
            </w:r>
          </w:p>
        </w:tc>
      </w:tr>
      <w:tr w14:paraId="6A8DDFA7">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63EAB89">
            <w:pPr>
              <w:jc w:val="center"/>
              <w:rPr>
                <w:color w:val="000000"/>
                <w:sz w:val="20"/>
                <w:szCs w:val="20"/>
                <w:lang w:val="en-US"/>
              </w:rPr>
            </w:pPr>
            <w:r>
              <w:rPr>
                <w:color w:val="000000"/>
                <w:sz w:val="20"/>
                <w:szCs w:val="20"/>
                <w:lang w:val="en-US"/>
              </w:rPr>
              <w:t>123</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5D47AB2B">
            <w:pPr>
              <w:jc w:val="center"/>
              <w:rPr>
                <w:color w:val="000000"/>
                <w:sz w:val="20"/>
                <w:szCs w:val="20"/>
                <w:lang w:val="en-US"/>
              </w:rPr>
            </w:pPr>
            <w:r>
              <w:rPr>
                <w:color w:val="000000"/>
                <w:sz w:val="20"/>
                <w:szCs w:val="20"/>
                <w:lang w:val="en-US"/>
              </w:rPr>
              <w:t>PROPRANOLOL 40MG, COMPRIMIDO.</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217E68F7">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098D8521">
            <w:pPr>
              <w:jc w:val="center"/>
              <w:rPr>
                <w:color w:val="000000"/>
                <w:sz w:val="20"/>
                <w:szCs w:val="20"/>
                <w:lang w:val="en-US"/>
              </w:rPr>
            </w:pPr>
            <w:r>
              <w:rPr>
                <w:color w:val="000000"/>
                <w:sz w:val="20"/>
                <w:szCs w:val="20"/>
                <w:lang w:val="en-US"/>
              </w:rPr>
              <w:t>5.000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1538FBB6">
            <w:pPr>
              <w:jc w:val="center"/>
              <w:rPr>
                <w:color w:val="000000"/>
                <w:sz w:val="20"/>
                <w:szCs w:val="20"/>
                <w:lang w:val="en-US"/>
              </w:rPr>
            </w:pPr>
            <w:r>
              <w:rPr>
                <w:color w:val="000000"/>
                <w:sz w:val="20"/>
                <w:szCs w:val="20"/>
                <w:lang w:val="en-US"/>
              </w:rPr>
              <w:t xml:space="preserve"> R$ 0,09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461D3BD9">
            <w:pPr>
              <w:jc w:val="center"/>
              <w:rPr>
                <w:color w:val="000000"/>
                <w:sz w:val="20"/>
                <w:szCs w:val="20"/>
                <w:lang w:val="en-US"/>
              </w:rPr>
            </w:pPr>
            <w:r>
              <w:rPr>
                <w:color w:val="000000"/>
                <w:sz w:val="20"/>
                <w:szCs w:val="20"/>
                <w:lang w:val="en-US"/>
              </w:rPr>
              <w:t xml:space="preserve"> R$                   433,33 </w:t>
            </w:r>
          </w:p>
        </w:tc>
      </w:tr>
      <w:tr w14:paraId="1ABC3E2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FC9F21E">
            <w:pPr>
              <w:jc w:val="center"/>
              <w:rPr>
                <w:color w:val="000000"/>
                <w:sz w:val="20"/>
                <w:szCs w:val="20"/>
                <w:lang w:val="en-US"/>
              </w:rPr>
            </w:pPr>
            <w:r>
              <w:rPr>
                <w:color w:val="000000"/>
                <w:sz w:val="20"/>
                <w:szCs w:val="20"/>
                <w:lang w:val="en-US"/>
              </w:rPr>
              <w:t>124</w:t>
            </w:r>
          </w:p>
        </w:tc>
        <w:tc>
          <w:tcPr>
            <w:tcW w:w="2778" w:type="dxa"/>
            <w:tcBorders>
              <w:top w:val="nil"/>
              <w:left w:val="nil"/>
              <w:bottom w:val="single" w:color="000000" w:sz="4" w:space="0"/>
              <w:right w:val="single" w:color="000000" w:sz="4" w:space="0"/>
            </w:tcBorders>
            <w:shd w:val="clear" w:color="auto" w:fill="auto"/>
            <w:vAlign w:val="center"/>
          </w:tcPr>
          <w:p w14:paraId="615A4AAE">
            <w:pPr>
              <w:jc w:val="center"/>
              <w:rPr>
                <w:color w:val="000000"/>
                <w:sz w:val="20"/>
                <w:szCs w:val="20"/>
              </w:rPr>
            </w:pPr>
            <w:r>
              <w:rPr>
                <w:color w:val="000000"/>
                <w:sz w:val="20"/>
                <w:szCs w:val="20"/>
              </w:rPr>
              <w:t>SAIS PARA REIDRATAÇÃO ORAL ENVELOPE 27.9G, SACHE</w:t>
            </w:r>
          </w:p>
        </w:tc>
        <w:tc>
          <w:tcPr>
            <w:tcW w:w="995" w:type="dxa"/>
            <w:tcBorders>
              <w:top w:val="nil"/>
              <w:left w:val="nil"/>
              <w:bottom w:val="single" w:color="000000" w:sz="4" w:space="0"/>
              <w:right w:val="single" w:color="000000" w:sz="4" w:space="0"/>
            </w:tcBorders>
            <w:shd w:val="clear" w:color="auto" w:fill="auto"/>
            <w:vAlign w:val="center"/>
          </w:tcPr>
          <w:p w14:paraId="5FEFD09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E2354AF">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7C7466C8">
            <w:pPr>
              <w:jc w:val="center"/>
              <w:rPr>
                <w:color w:val="000000"/>
                <w:sz w:val="20"/>
                <w:szCs w:val="20"/>
                <w:lang w:val="en-US"/>
              </w:rPr>
            </w:pPr>
            <w:r>
              <w:rPr>
                <w:color w:val="000000"/>
                <w:sz w:val="20"/>
                <w:szCs w:val="20"/>
                <w:lang w:val="en-US"/>
              </w:rPr>
              <w:t xml:space="preserve"> R$ 1,38 </w:t>
            </w:r>
          </w:p>
        </w:tc>
        <w:tc>
          <w:tcPr>
            <w:tcW w:w="2031" w:type="dxa"/>
            <w:gridSpan w:val="2"/>
            <w:tcBorders>
              <w:top w:val="nil"/>
              <w:left w:val="nil"/>
              <w:bottom w:val="single" w:color="000000" w:sz="4" w:space="0"/>
              <w:right w:val="single" w:color="000000" w:sz="4" w:space="0"/>
            </w:tcBorders>
            <w:shd w:val="clear" w:color="auto" w:fill="auto"/>
            <w:vAlign w:val="center"/>
          </w:tcPr>
          <w:p w14:paraId="1898031D">
            <w:pPr>
              <w:jc w:val="center"/>
              <w:rPr>
                <w:color w:val="000000"/>
                <w:sz w:val="20"/>
                <w:szCs w:val="20"/>
                <w:lang w:val="en-US"/>
              </w:rPr>
            </w:pPr>
            <w:r>
              <w:rPr>
                <w:color w:val="000000"/>
                <w:sz w:val="20"/>
                <w:szCs w:val="20"/>
                <w:lang w:val="en-US"/>
              </w:rPr>
              <w:t xml:space="preserve"> R$                4.140,00 </w:t>
            </w:r>
          </w:p>
        </w:tc>
      </w:tr>
      <w:tr w14:paraId="3C90BC0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2A88CF2">
            <w:pPr>
              <w:jc w:val="center"/>
              <w:rPr>
                <w:color w:val="000000"/>
                <w:sz w:val="20"/>
                <w:szCs w:val="20"/>
                <w:lang w:val="en-US"/>
              </w:rPr>
            </w:pPr>
            <w:r>
              <w:rPr>
                <w:color w:val="000000"/>
                <w:sz w:val="20"/>
                <w:szCs w:val="20"/>
                <w:lang w:val="en-US"/>
              </w:rPr>
              <w:t>125</w:t>
            </w:r>
          </w:p>
        </w:tc>
        <w:tc>
          <w:tcPr>
            <w:tcW w:w="2778" w:type="dxa"/>
            <w:tcBorders>
              <w:top w:val="nil"/>
              <w:left w:val="nil"/>
              <w:bottom w:val="single" w:color="000000" w:sz="4" w:space="0"/>
              <w:right w:val="single" w:color="000000" w:sz="4" w:space="0"/>
            </w:tcBorders>
            <w:shd w:val="clear" w:color="auto" w:fill="auto"/>
            <w:vAlign w:val="center"/>
          </w:tcPr>
          <w:p w14:paraId="5733FDA6">
            <w:pPr>
              <w:jc w:val="center"/>
              <w:rPr>
                <w:color w:val="000000"/>
                <w:sz w:val="20"/>
                <w:szCs w:val="20"/>
              </w:rPr>
            </w:pPr>
            <w:r>
              <w:rPr>
                <w:color w:val="000000"/>
                <w:sz w:val="20"/>
                <w:szCs w:val="20"/>
              </w:rPr>
              <w:t>SALBUTAMOL XAROPE 2 MG/5ML, FRASCO COM 100ML.</w:t>
            </w:r>
          </w:p>
        </w:tc>
        <w:tc>
          <w:tcPr>
            <w:tcW w:w="995" w:type="dxa"/>
            <w:tcBorders>
              <w:top w:val="nil"/>
              <w:left w:val="nil"/>
              <w:bottom w:val="single" w:color="000000" w:sz="4" w:space="0"/>
              <w:right w:val="single" w:color="000000" w:sz="4" w:space="0"/>
            </w:tcBorders>
            <w:shd w:val="clear" w:color="auto" w:fill="auto"/>
            <w:vAlign w:val="center"/>
          </w:tcPr>
          <w:p w14:paraId="0096AC1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F53A4BA">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36E32EEA">
            <w:pPr>
              <w:jc w:val="center"/>
              <w:rPr>
                <w:color w:val="000000"/>
                <w:sz w:val="20"/>
                <w:szCs w:val="20"/>
                <w:lang w:val="en-US"/>
              </w:rPr>
            </w:pPr>
            <w:r>
              <w:rPr>
                <w:color w:val="000000"/>
                <w:sz w:val="20"/>
                <w:szCs w:val="20"/>
                <w:lang w:val="en-US"/>
              </w:rPr>
              <w:t xml:space="preserve"> R$ 4,13 </w:t>
            </w:r>
          </w:p>
        </w:tc>
        <w:tc>
          <w:tcPr>
            <w:tcW w:w="2031" w:type="dxa"/>
            <w:gridSpan w:val="2"/>
            <w:tcBorders>
              <w:top w:val="nil"/>
              <w:left w:val="nil"/>
              <w:bottom w:val="single" w:color="000000" w:sz="4" w:space="0"/>
              <w:right w:val="single" w:color="000000" w:sz="4" w:space="0"/>
            </w:tcBorders>
            <w:shd w:val="clear" w:color="auto" w:fill="auto"/>
            <w:vAlign w:val="center"/>
          </w:tcPr>
          <w:p w14:paraId="448BA6F4">
            <w:pPr>
              <w:jc w:val="center"/>
              <w:rPr>
                <w:color w:val="000000"/>
                <w:sz w:val="20"/>
                <w:szCs w:val="20"/>
                <w:lang w:val="en-US"/>
              </w:rPr>
            </w:pPr>
            <w:r>
              <w:rPr>
                <w:color w:val="000000"/>
                <w:sz w:val="20"/>
                <w:szCs w:val="20"/>
                <w:lang w:val="en-US"/>
              </w:rPr>
              <w:t xml:space="preserve"> R$                   413,00 </w:t>
            </w:r>
          </w:p>
        </w:tc>
      </w:tr>
      <w:tr w14:paraId="34D5D01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7893248">
            <w:pPr>
              <w:jc w:val="center"/>
              <w:rPr>
                <w:color w:val="000000"/>
                <w:sz w:val="20"/>
                <w:szCs w:val="20"/>
                <w:lang w:val="en-US"/>
              </w:rPr>
            </w:pPr>
            <w:r>
              <w:rPr>
                <w:color w:val="000000"/>
                <w:sz w:val="20"/>
                <w:szCs w:val="20"/>
                <w:lang w:val="en-US"/>
              </w:rPr>
              <w:t>126</w:t>
            </w:r>
          </w:p>
        </w:tc>
        <w:tc>
          <w:tcPr>
            <w:tcW w:w="2778" w:type="dxa"/>
            <w:tcBorders>
              <w:top w:val="nil"/>
              <w:left w:val="nil"/>
              <w:bottom w:val="single" w:color="000000" w:sz="4" w:space="0"/>
              <w:right w:val="single" w:color="000000" w:sz="4" w:space="0"/>
            </w:tcBorders>
            <w:shd w:val="clear" w:color="auto" w:fill="auto"/>
            <w:vAlign w:val="center"/>
          </w:tcPr>
          <w:p w14:paraId="055AA550">
            <w:pPr>
              <w:jc w:val="center"/>
              <w:rPr>
                <w:color w:val="000000"/>
                <w:sz w:val="20"/>
                <w:szCs w:val="20"/>
              </w:rPr>
            </w:pPr>
            <w:r>
              <w:rPr>
                <w:color w:val="000000"/>
                <w:sz w:val="20"/>
                <w:szCs w:val="20"/>
              </w:rPr>
              <w:t>SALBUTAMOL, SULFATO DE AEROSOL100MCG/ 200 DOSES.</w:t>
            </w:r>
          </w:p>
        </w:tc>
        <w:tc>
          <w:tcPr>
            <w:tcW w:w="995" w:type="dxa"/>
            <w:tcBorders>
              <w:top w:val="nil"/>
              <w:left w:val="nil"/>
              <w:bottom w:val="single" w:color="000000" w:sz="4" w:space="0"/>
              <w:right w:val="single" w:color="000000" w:sz="4" w:space="0"/>
            </w:tcBorders>
            <w:shd w:val="clear" w:color="auto" w:fill="auto"/>
            <w:vAlign w:val="center"/>
          </w:tcPr>
          <w:p w14:paraId="0184A78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91BF275">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20315B7B">
            <w:pPr>
              <w:jc w:val="center"/>
              <w:rPr>
                <w:color w:val="000000"/>
                <w:sz w:val="20"/>
                <w:szCs w:val="20"/>
                <w:lang w:val="en-US"/>
              </w:rPr>
            </w:pPr>
            <w:r>
              <w:rPr>
                <w:color w:val="000000"/>
                <w:sz w:val="20"/>
                <w:szCs w:val="20"/>
                <w:lang w:val="en-US"/>
              </w:rPr>
              <w:t xml:space="preserve"> R$ 18,91 </w:t>
            </w:r>
          </w:p>
        </w:tc>
        <w:tc>
          <w:tcPr>
            <w:tcW w:w="2031" w:type="dxa"/>
            <w:gridSpan w:val="2"/>
            <w:tcBorders>
              <w:top w:val="nil"/>
              <w:left w:val="nil"/>
              <w:bottom w:val="single" w:color="000000" w:sz="4" w:space="0"/>
              <w:right w:val="single" w:color="000000" w:sz="4" w:space="0"/>
            </w:tcBorders>
            <w:shd w:val="clear" w:color="auto" w:fill="auto"/>
            <w:vAlign w:val="center"/>
          </w:tcPr>
          <w:p w14:paraId="208F4EFC">
            <w:pPr>
              <w:jc w:val="center"/>
              <w:rPr>
                <w:color w:val="000000"/>
                <w:sz w:val="20"/>
                <w:szCs w:val="20"/>
                <w:lang w:val="en-US"/>
              </w:rPr>
            </w:pPr>
            <w:r>
              <w:rPr>
                <w:color w:val="000000"/>
                <w:sz w:val="20"/>
                <w:szCs w:val="20"/>
                <w:lang w:val="en-US"/>
              </w:rPr>
              <w:t xml:space="preserve"> R$                9.453,33 </w:t>
            </w:r>
          </w:p>
        </w:tc>
      </w:tr>
      <w:tr w14:paraId="28418AB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99D0B8E">
            <w:pPr>
              <w:jc w:val="center"/>
              <w:rPr>
                <w:color w:val="000000"/>
                <w:sz w:val="20"/>
                <w:szCs w:val="20"/>
                <w:lang w:val="en-US"/>
              </w:rPr>
            </w:pPr>
            <w:r>
              <w:rPr>
                <w:color w:val="000000"/>
                <w:sz w:val="20"/>
                <w:szCs w:val="20"/>
                <w:lang w:val="en-US"/>
              </w:rPr>
              <w:t>127</w:t>
            </w:r>
          </w:p>
        </w:tc>
        <w:tc>
          <w:tcPr>
            <w:tcW w:w="2778" w:type="dxa"/>
            <w:tcBorders>
              <w:top w:val="nil"/>
              <w:left w:val="nil"/>
              <w:bottom w:val="single" w:color="000000" w:sz="4" w:space="0"/>
              <w:right w:val="single" w:color="000000" w:sz="4" w:space="0"/>
            </w:tcBorders>
            <w:shd w:val="clear" w:color="auto" w:fill="auto"/>
            <w:vAlign w:val="center"/>
          </w:tcPr>
          <w:p w14:paraId="68D0EA1A">
            <w:pPr>
              <w:jc w:val="center"/>
              <w:rPr>
                <w:color w:val="000000"/>
                <w:sz w:val="20"/>
                <w:szCs w:val="20"/>
                <w:lang w:val="en-US"/>
              </w:rPr>
            </w:pPr>
            <w:r>
              <w:rPr>
                <w:color w:val="000000"/>
                <w:sz w:val="20"/>
                <w:szCs w:val="20"/>
                <w:lang w:val="en-US"/>
              </w:rPr>
              <w:t>SINVASTATINA 20MG, COMPRIMIDO.</w:t>
            </w:r>
          </w:p>
        </w:tc>
        <w:tc>
          <w:tcPr>
            <w:tcW w:w="995" w:type="dxa"/>
            <w:tcBorders>
              <w:top w:val="nil"/>
              <w:left w:val="nil"/>
              <w:bottom w:val="single" w:color="000000" w:sz="4" w:space="0"/>
              <w:right w:val="single" w:color="000000" w:sz="4" w:space="0"/>
            </w:tcBorders>
            <w:shd w:val="clear" w:color="auto" w:fill="auto"/>
            <w:vAlign w:val="center"/>
          </w:tcPr>
          <w:p w14:paraId="31B1C50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BE098BB">
            <w:pPr>
              <w:jc w:val="center"/>
              <w:rPr>
                <w:color w:val="000000"/>
                <w:sz w:val="20"/>
                <w:szCs w:val="20"/>
                <w:lang w:val="en-US"/>
              </w:rPr>
            </w:pPr>
            <w:r>
              <w:rPr>
                <w:color w:val="000000"/>
                <w:sz w:val="20"/>
                <w:szCs w:val="20"/>
                <w:lang w:val="en-US"/>
              </w:rPr>
              <w:t>100.000</w:t>
            </w:r>
          </w:p>
        </w:tc>
        <w:tc>
          <w:tcPr>
            <w:tcW w:w="1239" w:type="dxa"/>
            <w:tcBorders>
              <w:top w:val="nil"/>
              <w:left w:val="nil"/>
              <w:bottom w:val="single" w:color="000000" w:sz="4" w:space="0"/>
              <w:right w:val="single" w:color="000000" w:sz="4" w:space="0"/>
            </w:tcBorders>
            <w:shd w:val="clear" w:color="auto" w:fill="auto"/>
            <w:vAlign w:val="center"/>
          </w:tcPr>
          <w:p w14:paraId="424FE2B9">
            <w:pPr>
              <w:jc w:val="center"/>
              <w:rPr>
                <w:color w:val="000000"/>
                <w:sz w:val="20"/>
                <w:szCs w:val="20"/>
                <w:lang w:val="en-US"/>
              </w:rPr>
            </w:pPr>
            <w:r>
              <w:rPr>
                <w:color w:val="000000"/>
                <w:sz w:val="20"/>
                <w:szCs w:val="20"/>
                <w:lang w:val="en-US"/>
              </w:rPr>
              <w:t xml:space="preserve"> R$ 0,14 </w:t>
            </w:r>
          </w:p>
        </w:tc>
        <w:tc>
          <w:tcPr>
            <w:tcW w:w="2031" w:type="dxa"/>
            <w:gridSpan w:val="2"/>
            <w:tcBorders>
              <w:top w:val="nil"/>
              <w:left w:val="nil"/>
              <w:bottom w:val="single" w:color="000000" w:sz="4" w:space="0"/>
              <w:right w:val="single" w:color="000000" w:sz="4" w:space="0"/>
            </w:tcBorders>
            <w:shd w:val="clear" w:color="auto" w:fill="auto"/>
            <w:vAlign w:val="center"/>
          </w:tcPr>
          <w:p w14:paraId="0DB9B42B">
            <w:pPr>
              <w:jc w:val="center"/>
              <w:rPr>
                <w:color w:val="000000"/>
                <w:sz w:val="20"/>
                <w:szCs w:val="20"/>
                <w:lang w:val="en-US"/>
              </w:rPr>
            </w:pPr>
            <w:r>
              <w:rPr>
                <w:color w:val="000000"/>
                <w:sz w:val="20"/>
                <w:szCs w:val="20"/>
                <w:lang w:val="en-US"/>
              </w:rPr>
              <w:t xml:space="preserve"> R$              14.000,00 </w:t>
            </w:r>
          </w:p>
        </w:tc>
      </w:tr>
      <w:tr w14:paraId="681BB714">
        <w:tblPrEx>
          <w:tblCellMar>
            <w:top w:w="0" w:type="dxa"/>
            <w:left w:w="108" w:type="dxa"/>
            <w:bottom w:w="0" w:type="dxa"/>
            <w:right w:w="108" w:type="dxa"/>
          </w:tblCellMar>
        </w:tblPrEx>
        <w:trPr>
          <w:trHeight w:val="58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57492E8">
            <w:pPr>
              <w:jc w:val="center"/>
              <w:rPr>
                <w:color w:val="000000"/>
                <w:sz w:val="20"/>
                <w:szCs w:val="20"/>
                <w:lang w:val="en-US"/>
              </w:rPr>
            </w:pPr>
            <w:r>
              <w:rPr>
                <w:color w:val="000000"/>
                <w:sz w:val="20"/>
                <w:szCs w:val="20"/>
                <w:lang w:val="en-US"/>
              </w:rPr>
              <w:t>128</w:t>
            </w:r>
          </w:p>
        </w:tc>
        <w:tc>
          <w:tcPr>
            <w:tcW w:w="2778" w:type="dxa"/>
            <w:tcBorders>
              <w:top w:val="nil"/>
              <w:left w:val="nil"/>
              <w:bottom w:val="single" w:color="000000" w:sz="4" w:space="0"/>
              <w:right w:val="single" w:color="000000" w:sz="4" w:space="0"/>
            </w:tcBorders>
            <w:shd w:val="clear" w:color="auto" w:fill="auto"/>
            <w:vAlign w:val="center"/>
          </w:tcPr>
          <w:p w14:paraId="1434C01A">
            <w:pPr>
              <w:jc w:val="center"/>
              <w:rPr>
                <w:color w:val="000000"/>
                <w:sz w:val="20"/>
                <w:szCs w:val="20"/>
              </w:rPr>
            </w:pPr>
            <w:r>
              <w:rPr>
                <w:color w:val="000000"/>
                <w:sz w:val="20"/>
                <w:szCs w:val="20"/>
              </w:rPr>
              <w:t>SULFADIAZINA DE PRATA, PASTA 1% POTE 400G</w:t>
            </w:r>
          </w:p>
        </w:tc>
        <w:tc>
          <w:tcPr>
            <w:tcW w:w="995" w:type="dxa"/>
            <w:tcBorders>
              <w:top w:val="nil"/>
              <w:left w:val="nil"/>
              <w:bottom w:val="single" w:color="000000" w:sz="4" w:space="0"/>
              <w:right w:val="single" w:color="000000" w:sz="4" w:space="0"/>
            </w:tcBorders>
            <w:shd w:val="clear" w:color="auto" w:fill="auto"/>
            <w:vAlign w:val="center"/>
          </w:tcPr>
          <w:p w14:paraId="46BA55A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573AD18">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71C466FB">
            <w:pPr>
              <w:jc w:val="center"/>
              <w:rPr>
                <w:color w:val="000000"/>
                <w:sz w:val="20"/>
                <w:szCs w:val="20"/>
                <w:lang w:val="en-US"/>
              </w:rPr>
            </w:pPr>
            <w:r>
              <w:rPr>
                <w:color w:val="000000"/>
                <w:sz w:val="20"/>
                <w:szCs w:val="20"/>
                <w:lang w:val="en-US"/>
              </w:rPr>
              <w:t xml:space="preserve"> R$ 45,53 </w:t>
            </w:r>
          </w:p>
        </w:tc>
        <w:tc>
          <w:tcPr>
            <w:tcW w:w="2031" w:type="dxa"/>
            <w:gridSpan w:val="2"/>
            <w:tcBorders>
              <w:top w:val="nil"/>
              <w:left w:val="nil"/>
              <w:bottom w:val="single" w:color="000000" w:sz="4" w:space="0"/>
              <w:right w:val="single" w:color="000000" w:sz="4" w:space="0"/>
            </w:tcBorders>
            <w:shd w:val="clear" w:color="auto" w:fill="auto"/>
            <w:vAlign w:val="center"/>
          </w:tcPr>
          <w:p w14:paraId="16AF8F5E">
            <w:pPr>
              <w:jc w:val="center"/>
              <w:rPr>
                <w:color w:val="000000"/>
                <w:sz w:val="20"/>
                <w:szCs w:val="20"/>
                <w:lang w:val="en-US"/>
              </w:rPr>
            </w:pPr>
            <w:r>
              <w:rPr>
                <w:color w:val="000000"/>
                <w:sz w:val="20"/>
                <w:szCs w:val="20"/>
                <w:lang w:val="en-US"/>
              </w:rPr>
              <w:t xml:space="preserve"> R$                9.106,00 </w:t>
            </w:r>
          </w:p>
        </w:tc>
      </w:tr>
      <w:tr w14:paraId="30E40A3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A4B615F">
            <w:pPr>
              <w:jc w:val="center"/>
              <w:rPr>
                <w:color w:val="000000"/>
                <w:sz w:val="20"/>
                <w:szCs w:val="20"/>
                <w:lang w:val="en-US"/>
              </w:rPr>
            </w:pPr>
            <w:r>
              <w:rPr>
                <w:color w:val="000000"/>
                <w:sz w:val="20"/>
                <w:szCs w:val="20"/>
                <w:lang w:val="en-US"/>
              </w:rPr>
              <w:t>129</w:t>
            </w:r>
          </w:p>
        </w:tc>
        <w:tc>
          <w:tcPr>
            <w:tcW w:w="2778" w:type="dxa"/>
            <w:tcBorders>
              <w:top w:val="nil"/>
              <w:left w:val="nil"/>
              <w:bottom w:val="single" w:color="000000" w:sz="4" w:space="0"/>
              <w:right w:val="single" w:color="000000" w:sz="4" w:space="0"/>
            </w:tcBorders>
            <w:shd w:val="clear" w:color="auto" w:fill="auto"/>
            <w:vAlign w:val="center"/>
          </w:tcPr>
          <w:p w14:paraId="08E32A98">
            <w:pPr>
              <w:jc w:val="center"/>
              <w:rPr>
                <w:color w:val="000000"/>
                <w:sz w:val="20"/>
                <w:szCs w:val="20"/>
                <w:lang w:val="en-US"/>
              </w:rPr>
            </w:pPr>
            <w:r>
              <w:rPr>
                <w:color w:val="000000"/>
                <w:sz w:val="20"/>
                <w:szCs w:val="20"/>
                <w:lang w:val="en-US"/>
              </w:rPr>
              <w:t>SULFAMETOXAZOL +TRIMETROPRIMA 400+80MG, COMPRIMIDO.</w:t>
            </w:r>
          </w:p>
        </w:tc>
        <w:tc>
          <w:tcPr>
            <w:tcW w:w="995" w:type="dxa"/>
            <w:tcBorders>
              <w:top w:val="nil"/>
              <w:left w:val="nil"/>
              <w:bottom w:val="single" w:color="000000" w:sz="4" w:space="0"/>
              <w:right w:val="single" w:color="000000" w:sz="4" w:space="0"/>
            </w:tcBorders>
            <w:shd w:val="clear" w:color="auto" w:fill="auto"/>
            <w:vAlign w:val="center"/>
          </w:tcPr>
          <w:p w14:paraId="0DE5BBB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15F6C04">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04BFBE0F">
            <w:pPr>
              <w:jc w:val="center"/>
              <w:rPr>
                <w:color w:val="000000"/>
                <w:sz w:val="20"/>
                <w:szCs w:val="20"/>
                <w:lang w:val="en-US"/>
              </w:rPr>
            </w:pPr>
            <w:r>
              <w:rPr>
                <w:color w:val="000000"/>
                <w:sz w:val="20"/>
                <w:szCs w:val="20"/>
                <w:lang w:val="en-US"/>
              </w:rPr>
              <w:t xml:space="preserve"> R$ 0,22 </w:t>
            </w:r>
          </w:p>
        </w:tc>
        <w:tc>
          <w:tcPr>
            <w:tcW w:w="2031" w:type="dxa"/>
            <w:gridSpan w:val="2"/>
            <w:tcBorders>
              <w:top w:val="nil"/>
              <w:left w:val="nil"/>
              <w:bottom w:val="single" w:color="000000" w:sz="4" w:space="0"/>
              <w:right w:val="single" w:color="000000" w:sz="4" w:space="0"/>
            </w:tcBorders>
            <w:shd w:val="clear" w:color="auto" w:fill="auto"/>
            <w:vAlign w:val="center"/>
          </w:tcPr>
          <w:p w14:paraId="4AEAE871">
            <w:pPr>
              <w:jc w:val="center"/>
              <w:rPr>
                <w:color w:val="000000"/>
                <w:sz w:val="20"/>
                <w:szCs w:val="20"/>
                <w:lang w:val="en-US"/>
              </w:rPr>
            </w:pPr>
            <w:r>
              <w:rPr>
                <w:color w:val="000000"/>
                <w:sz w:val="20"/>
                <w:szCs w:val="20"/>
                <w:lang w:val="en-US"/>
              </w:rPr>
              <w:t xml:space="preserve"> R$                   220,00 </w:t>
            </w:r>
          </w:p>
        </w:tc>
      </w:tr>
      <w:tr w14:paraId="1B6BADD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768F803">
            <w:pPr>
              <w:jc w:val="center"/>
              <w:rPr>
                <w:color w:val="000000"/>
                <w:sz w:val="20"/>
                <w:szCs w:val="20"/>
                <w:lang w:val="en-US"/>
              </w:rPr>
            </w:pPr>
            <w:r>
              <w:rPr>
                <w:color w:val="000000"/>
                <w:sz w:val="20"/>
                <w:szCs w:val="20"/>
                <w:lang w:val="en-US"/>
              </w:rPr>
              <w:t>130</w:t>
            </w:r>
          </w:p>
        </w:tc>
        <w:tc>
          <w:tcPr>
            <w:tcW w:w="2778" w:type="dxa"/>
            <w:tcBorders>
              <w:top w:val="nil"/>
              <w:left w:val="nil"/>
              <w:bottom w:val="single" w:color="000000" w:sz="4" w:space="0"/>
              <w:right w:val="single" w:color="000000" w:sz="4" w:space="0"/>
            </w:tcBorders>
            <w:shd w:val="clear" w:color="auto" w:fill="auto"/>
            <w:vAlign w:val="center"/>
          </w:tcPr>
          <w:p w14:paraId="50FF539F">
            <w:pPr>
              <w:jc w:val="center"/>
              <w:rPr>
                <w:color w:val="000000"/>
                <w:sz w:val="20"/>
                <w:szCs w:val="20"/>
              </w:rPr>
            </w:pPr>
            <w:r>
              <w:rPr>
                <w:color w:val="000000"/>
                <w:sz w:val="20"/>
                <w:szCs w:val="20"/>
              </w:rPr>
              <w:t>SULFAMETOXAZOL +TRIMETROPRIMA SUSPENSÃO ORAL 40+8 MG/ML, FRASCO 100 ML.</w:t>
            </w:r>
          </w:p>
        </w:tc>
        <w:tc>
          <w:tcPr>
            <w:tcW w:w="995" w:type="dxa"/>
            <w:tcBorders>
              <w:top w:val="nil"/>
              <w:left w:val="nil"/>
              <w:bottom w:val="single" w:color="000000" w:sz="4" w:space="0"/>
              <w:right w:val="single" w:color="000000" w:sz="4" w:space="0"/>
            </w:tcBorders>
            <w:shd w:val="clear" w:color="auto" w:fill="auto"/>
            <w:vAlign w:val="center"/>
          </w:tcPr>
          <w:p w14:paraId="6E37CE01">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DE6F4FF">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5051C569">
            <w:pPr>
              <w:jc w:val="center"/>
              <w:rPr>
                <w:color w:val="000000"/>
                <w:sz w:val="20"/>
                <w:szCs w:val="20"/>
                <w:lang w:val="en-US"/>
              </w:rPr>
            </w:pPr>
            <w:r>
              <w:rPr>
                <w:color w:val="000000"/>
                <w:sz w:val="20"/>
                <w:szCs w:val="20"/>
                <w:lang w:val="en-US"/>
              </w:rPr>
              <w:t xml:space="preserve"> R$ 5,11 </w:t>
            </w:r>
          </w:p>
        </w:tc>
        <w:tc>
          <w:tcPr>
            <w:tcW w:w="2031" w:type="dxa"/>
            <w:gridSpan w:val="2"/>
            <w:tcBorders>
              <w:top w:val="nil"/>
              <w:left w:val="nil"/>
              <w:bottom w:val="single" w:color="000000" w:sz="4" w:space="0"/>
              <w:right w:val="single" w:color="000000" w:sz="4" w:space="0"/>
            </w:tcBorders>
            <w:shd w:val="clear" w:color="auto" w:fill="auto"/>
            <w:vAlign w:val="center"/>
          </w:tcPr>
          <w:p w14:paraId="6C0F20D6">
            <w:pPr>
              <w:jc w:val="center"/>
              <w:rPr>
                <w:color w:val="000000"/>
                <w:sz w:val="20"/>
                <w:szCs w:val="20"/>
                <w:lang w:val="en-US"/>
              </w:rPr>
            </w:pPr>
            <w:r>
              <w:rPr>
                <w:color w:val="000000"/>
                <w:sz w:val="20"/>
                <w:szCs w:val="20"/>
                <w:lang w:val="en-US"/>
              </w:rPr>
              <w:t xml:space="preserve"> R$                1.532,00 </w:t>
            </w:r>
          </w:p>
        </w:tc>
      </w:tr>
      <w:tr w14:paraId="70514D7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CF849B4">
            <w:pPr>
              <w:jc w:val="center"/>
              <w:rPr>
                <w:color w:val="000000"/>
                <w:sz w:val="20"/>
                <w:szCs w:val="20"/>
                <w:lang w:val="en-US"/>
              </w:rPr>
            </w:pPr>
            <w:r>
              <w:rPr>
                <w:color w:val="000000"/>
                <w:sz w:val="20"/>
                <w:szCs w:val="20"/>
                <w:lang w:val="en-US"/>
              </w:rPr>
              <w:t>131</w:t>
            </w:r>
          </w:p>
        </w:tc>
        <w:tc>
          <w:tcPr>
            <w:tcW w:w="2778" w:type="dxa"/>
            <w:tcBorders>
              <w:top w:val="nil"/>
              <w:left w:val="nil"/>
              <w:bottom w:val="single" w:color="000000" w:sz="4" w:space="0"/>
              <w:right w:val="single" w:color="000000" w:sz="4" w:space="0"/>
            </w:tcBorders>
            <w:shd w:val="clear" w:color="auto" w:fill="auto"/>
            <w:vAlign w:val="center"/>
          </w:tcPr>
          <w:p w14:paraId="2C302DE6">
            <w:pPr>
              <w:jc w:val="center"/>
              <w:rPr>
                <w:color w:val="000000"/>
                <w:sz w:val="20"/>
                <w:szCs w:val="20"/>
              </w:rPr>
            </w:pPr>
            <w:r>
              <w:rPr>
                <w:color w:val="000000"/>
                <w:sz w:val="20"/>
                <w:szCs w:val="20"/>
              </w:rPr>
              <w:t>SULFATO  FERROSO  125MG/ML  SOLUÇÃO  ORAL  GOTAS,  FRASCO 30ML.</w:t>
            </w:r>
          </w:p>
        </w:tc>
        <w:tc>
          <w:tcPr>
            <w:tcW w:w="995" w:type="dxa"/>
            <w:tcBorders>
              <w:top w:val="nil"/>
              <w:left w:val="nil"/>
              <w:bottom w:val="single" w:color="000000" w:sz="4" w:space="0"/>
              <w:right w:val="single" w:color="000000" w:sz="4" w:space="0"/>
            </w:tcBorders>
            <w:shd w:val="clear" w:color="auto" w:fill="auto"/>
            <w:vAlign w:val="center"/>
          </w:tcPr>
          <w:p w14:paraId="4F5D8A2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28AADF9">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2D410A31">
            <w:pPr>
              <w:jc w:val="center"/>
              <w:rPr>
                <w:color w:val="000000"/>
                <w:sz w:val="20"/>
                <w:szCs w:val="20"/>
                <w:lang w:val="en-US"/>
              </w:rPr>
            </w:pPr>
            <w:r>
              <w:rPr>
                <w:color w:val="000000"/>
                <w:sz w:val="20"/>
                <w:szCs w:val="20"/>
                <w:lang w:val="en-US"/>
              </w:rPr>
              <w:t xml:space="preserve"> R$ 1,34 </w:t>
            </w:r>
          </w:p>
        </w:tc>
        <w:tc>
          <w:tcPr>
            <w:tcW w:w="2031" w:type="dxa"/>
            <w:gridSpan w:val="2"/>
            <w:tcBorders>
              <w:top w:val="nil"/>
              <w:left w:val="nil"/>
              <w:bottom w:val="single" w:color="000000" w:sz="4" w:space="0"/>
              <w:right w:val="single" w:color="000000" w:sz="4" w:space="0"/>
            </w:tcBorders>
            <w:shd w:val="clear" w:color="auto" w:fill="auto"/>
            <w:vAlign w:val="center"/>
          </w:tcPr>
          <w:p w14:paraId="3330C062">
            <w:pPr>
              <w:jc w:val="center"/>
              <w:rPr>
                <w:color w:val="000000"/>
                <w:sz w:val="20"/>
                <w:szCs w:val="20"/>
                <w:lang w:val="en-US"/>
              </w:rPr>
            </w:pPr>
            <w:r>
              <w:rPr>
                <w:color w:val="000000"/>
                <w:sz w:val="20"/>
                <w:szCs w:val="20"/>
                <w:lang w:val="en-US"/>
              </w:rPr>
              <w:t xml:space="preserve"> R$                1.072,00 </w:t>
            </w:r>
          </w:p>
        </w:tc>
      </w:tr>
      <w:tr w14:paraId="53B743C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A167EBC">
            <w:pPr>
              <w:jc w:val="center"/>
              <w:rPr>
                <w:color w:val="000000"/>
                <w:sz w:val="20"/>
                <w:szCs w:val="20"/>
                <w:lang w:val="en-US"/>
              </w:rPr>
            </w:pPr>
            <w:r>
              <w:rPr>
                <w:color w:val="000000"/>
                <w:sz w:val="20"/>
                <w:szCs w:val="20"/>
                <w:lang w:val="en-US"/>
              </w:rPr>
              <w:t>132</w:t>
            </w:r>
          </w:p>
        </w:tc>
        <w:tc>
          <w:tcPr>
            <w:tcW w:w="2778" w:type="dxa"/>
            <w:tcBorders>
              <w:top w:val="nil"/>
              <w:left w:val="nil"/>
              <w:bottom w:val="single" w:color="000000" w:sz="4" w:space="0"/>
              <w:right w:val="single" w:color="000000" w:sz="4" w:space="0"/>
            </w:tcBorders>
            <w:shd w:val="clear" w:color="auto" w:fill="auto"/>
            <w:vAlign w:val="center"/>
          </w:tcPr>
          <w:p w14:paraId="4C08F9B1">
            <w:pPr>
              <w:jc w:val="center"/>
              <w:rPr>
                <w:color w:val="000000"/>
                <w:sz w:val="20"/>
                <w:szCs w:val="20"/>
                <w:lang w:val="en-US"/>
              </w:rPr>
            </w:pPr>
            <w:r>
              <w:rPr>
                <w:color w:val="000000"/>
                <w:sz w:val="20"/>
                <w:szCs w:val="20"/>
                <w:lang w:val="en-US"/>
              </w:rPr>
              <w:t>SULFATO FERROSO 40MG  COMPRIMIDO.</w:t>
            </w:r>
          </w:p>
        </w:tc>
        <w:tc>
          <w:tcPr>
            <w:tcW w:w="995" w:type="dxa"/>
            <w:tcBorders>
              <w:top w:val="nil"/>
              <w:left w:val="nil"/>
              <w:bottom w:val="single" w:color="000000" w:sz="4" w:space="0"/>
              <w:right w:val="single" w:color="000000" w:sz="4" w:space="0"/>
            </w:tcBorders>
            <w:shd w:val="clear" w:color="auto" w:fill="auto"/>
            <w:vAlign w:val="center"/>
          </w:tcPr>
          <w:p w14:paraId="0F5FDDD6">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BCE08BF">
            <w:pPr>
              <w:jc w:val="center"/>
              <w:rPr>
                <w:color w:val="000000"/>
                <w:sz w:val="20"/>
                <w:szCs w:val="20"/>
                <w:lang w:val="en-US"/>
              </w:rPr>
            </w:pPr>
            <w:r>
              <w:rPr>
                <w:color w:val="000000"/>
                <w:sz w:val="20"/>
                <w:szCs w:val="20"/>
                <w:lang w:val="en-US"/>
              </w:rPr>
              <w:t>50.000</w:t>
            </w:r>
          </w:p>
        </w:tc>
        <w:tc>
          <w:tcPr>
            <w:tcW w:w="1239" w:type="dxa"/>
            <w:tcBorders>
              <w:top w:val="nil"/>
              <w:left w:val="nil"/>
              <w:bottom w:val="single" w:color="000000" w:sz="4" w:space="0"/>
              <w:right w:val="single" w:color="000000" w:sz="4" w:space="0"/>
            </w:tcBorders>
            <w:shd w:val="clear" w:color="auto" w:fill="auto"/>
            <w:vAlign w:val="center"/>
          </w:tcPr>
          <w:p w14:paraId="5A327575">
            <w:pPr>
              <w:jc w:val="center"/>
              <w:rPr>
                <w:color w:val="000000"/>
                <w:sz w:val="20"/>
                <w:szCs w:val="20"/>
                <w:lang w:val="en-US"/>
              </w:rPr>
            </w:pPr>
            <w:r>
              <w:rPr>
                <w:color w:val="000000"/>
                <w:sz w:val="20"/>
                <w:szCs w:val="20"/>
                <w:lang w:val="en-US"/>
              </w:rPr>
              <w:t xml:space="preserve"> R$ 0,07 </w:t>
            </w:r>
          </w:p>
        </w:tc>
        <w:tc>
          <w:tcPr>
            <w:tcW w:w="2031" w:type="dxa"/>
            <w:gridSpan w:val="2"/>
            <w:tcBorders>
              <w:top w:val="nil"/>
              <w:left w:val="nil"/>
              <w:bottom w:val="single" w:color="000000" w:sz="4" w:space="0"/>
              <w:right w:val="single" w:color="000000" w:sz="4" w:space="0"/>
            </w:tcBorders>
            <w:shd w:val="clear" w:color="auto" w:fill="auto"/>
            <w:vAlign w:val="center"/>
          </w:tcPr>
          <w:p w14:paraId="5CD0DCE6">
            <w:pPr>
              <w:jc w:val="center"/>
              <w:rPr>
                <w:color w:val="000000"/>
                <w:sz w:val="20"/>
                <w:szCs w:val="20"/>
                <w:lang w:val="en-US"/>
              </w:rPr>
            </w:pPr>
            <w:r>
              <w:rPr>
                <w:color w:val="000000"/>
                <w:sz w:val="20"/>
                <w:szCs w:val="20"/>
                <w:lang w:val="en-US"/>
              </w:rPr>
              <w:t xml:space="preserve"> R$                3.333,33 </w:t>
            </w:r>
          </w:p>
        </w:tc>
      </w:tr>
      <w:tr w14:paraId="0F9ECC2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8AF725F">
            <w:pPr>
              <w:jc w:val="center"/>
              <w:rPr>
                <w:color w:val="000000"/>
                <w:sz w:val="20"/>
                <w:szCs w:val="20"/>
                <w:lang w:val="en-US"/>
              </w:rPr>
            </w:pPr>
            <w:r>
              <w:rPr>
                <w:color w:val="000000"/>
                <w:sz w:val="20"/>
                <w:szCs w:val="20"/>
                <w:lang w:val="en-US"/>
              </w:rPr>
              <w:t>133</w:t>
            </w:r>
          </w:p>
        </w:tc>
        <w:tc>
          <w:tcPr>
            <w:tcW w:w="2778" w:type="dxa"/>
            <w:tcBorders>
              <w:top w:val="nil"/>
              <w:left w:val="nil"/>
              <w:bottom w:val="single" w:color="000000" w:sz="4" w:space="0"/>
              <w:right w:val="single" w:color="000000" w:sz="4" w:space="0"/>
            </w:tcBorders>
            <w:shd w:val="clear" w:color="auto" w:fill="auto"/>
            <w:vAlign w:val="center"/>
          </w:tcPr>
          <w:p w14:paraId="3DC37AE2">
            <w:pPr>
              <w:jc w:val="center"/>
              <w:rPr>
                <w:color w:val="000000"/>
                <w:sz w:val="20"/>
                <w:szCs w:val="20"/>
              </w:rPr>
            </w:pPr>
            <w:r>
              <w:rPr>
                <w:color w:val="000000"/>
                <w:sz w:val="20"/>
                <w:szCs w:val="20"/>
              </w:rPr>
              <w:t>TIABENDAZOL 250MG/5ML, FRASCO 30ML .</w:t>
            </w:r>
          </w:p>
        </w:tc>
        <w:tc>
          <w:tcPr>
            <w:tcW w:w="995" w:type="dxa"/>
            <w:tcBorders>
              <w:top w:val="nil"/>
              <w:left w:val="nil"/>
              <w:bottom w:val="single" w:color="000000" w:sz="4" w:space="0"/>
              <w:right w:val="single" w:color="000000" w:sz="4" w:space="0"/>
            </w:tcBorders>
            <w:shd w:val="clear" w:color="auto" w:fill="auto"/>
            <w:vAlign w:val="center"/>
          </w:tcPr>
          <w:p w14:paraId="0F4DF7D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D289385">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58B02E8E">
            <w:pPr>
              <w:jc w:val="center"/>
              <w:rPr>
                <w:color w:val="000000"/>
                <w:sz w:val="20"/>
                <w:szCs w:val="20"/>
                <w:lang w:val="en-US"/>
              </w:rPr>
            </w:pPr>
            <w:r>
              <w:rPr>
                <w:color w:val="000000"/>
                <w:sz w:val="20"/>
                <w:szCs w:val="20"/>
                <w:lang w:val="en-US"/>
              </w:rPr>
              <w:t xml:space="preserve"> R$ 7,37 </w:t>
            </w:r>
          </w:p>
        </w:tc>
        <w:tc>
          <w:tcPr>
            <w:tcW w:w="2031" w:type="dxa"/>
            <w:gridSpan w:val="2"/>
            <w:tcBorders>
              <w:top w:val="nil"/>
              <w:left w:val="nil"/>
              <w:bottom w:val="single" w:color="000000" w:sz="4" w:space="0"/>
              <w:right w:val="single" w:color="000000" w:sz="4" w:space="0"/>
            </w:tcBorders>
            <w:shd w:val="clear" w:color="auto" w:fill="auto"/>
            <w:vAlign w:val="center"/>
          </w:tcPr>
          <w:p w14:paraId="79F6E43C">
            <w:pPr>
              <w:jc w:val="center"/>
              <w:rPr>
                <w:color w:val="000000"/>
                <w:sz w:val="20"/>
                <w:szCs w:val="20"/>
                <w:lang w:val="en-US"/>
              </w:rPr>
            </w:pPr>
            <w:r>
              <w:rPr>
                <w:color w:val="000000"/>
                <w:sz w:val="20"/>
                <w:szCs w:val="20"/>
                <w:lang w:val="en-US"/>
              </w:rPr>
              <w:t xml:space="preserve"> R$                   736,67 </w:t>
            </w:r>
          </w:p>
        </w:tc>
      </w:tr>
      <w:tr w14:paraId="445FC7C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A0AE5D5">
            <w:pPr>
              <w:jc w:val="center"/>
              <w:rPr>
                <w:color w:val="000000"/>
                <w:sz w:val="20"/>
                <w:szCs w:val="20"/>
                <w:lang w:val="en-US"/>
              </w:rPr>
            </w:pPr>
            <w:r>
              <w:rPr>
                <w:color w:val="000000"/>
                <w:sz w:val="20"/>
                <w:szCs w:val="20"/>
                <w:lang w:val="en-US"/>
              </w:rPr>
              <w:t>134</w:t>
            </w:r>
          </w:p>
        </w:tc>
        <w:tc>
          <w:tcPr>
            <w:tcW w:w="2778" w:type="dxa"/>
            <w:tcBorders>
              <w:top w:val="nil"/>
              <w:left w:val="nil"/>
              <w:bottom w:val="single" w:color="000000" w:sz="4" w:space="0"/>
              <w:right w:val="single" w:color="000000" w:sz="4" w:space="0"/>
            </w:tcBorders>
            <w:shd w:val="clear" w:color="auto" w:fill="auto"/>
            <w:vAlign w:val="center"/>
          </w:tcPr>
          <w:p w14:paraId="6F200B45">
            <w:pPr>
              <w:jc w:val="center"/>
              <w:rPr>
                <w:color w:val="000000"/>
                <w:sz w:val="20"/>
                <w:szCs w:val="20"/>
                <w:lang w:val="en-US"/>
              </w:rPr>
            </w:pPr>
            <w:r>
              <w:rPr>
                <w:color w:val="000000"/>
                <w:sz w:val="20"/>
                <w:szCs w:val="20"/>
                <w:lang w:val="en-US"/>
              </w:rPr>
              <w:t>TIABENDAZOL 500MG COMP</w:t>
            </w:r>
          </w:p>
        </w:tc>
        <w:tc>
          <w:tcPr>
            <w:tcW w:w="995" w:type="dxa"/>
            <w:tcBorders>
              <w:top w:val="nil"/>
              <w:left w:val="nil"/>
              <w:bottom w:val="single" w:color="000000" w:sz="4" w:space="0"/>
              <w:right w:val="single" w:color="000000" w:sz="4" w:space="0"/>
            </w:tcBorders>
            <w:shd w:val="clear" w:color="auto" w:fill="auto"/>
            <w:vAlign w:val="center"/>
          </w:tcPr>
          <w:p w14:paraId="3B5D4FAD">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05C67233">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2917B38B">
            <w:pPr>
              <w:jc w:val="center"/>
              <w:rPr>
                <w:color w:val="000000"/>
                <w:sz w:val="20"/>
                <w:szCs w:val="20"/>
                <w:lang w:val="en-US"/>
              </w:rPr>
            </w:pPr>
            <w:r>
              <w:rPr>
                <w:color w:val="000000"/>
                <w:sz w:val="20"/>
                <w:szCs w:val="20"/>
                <w:lang w:val="en-US"/>
              </w:rPr>
              <w:t xml:space="preserve"> R$ 3,20 </w:t>
            </w:r>
          </w:p>
        </w:tc>
        <w:tc>
          <w:tcPr>
            <w:tcW w:w="2031" w:type="dxa"/>
            <w:gridSpan w:val="2"/>
            <w:tcBorders>
              <w:top w:val="nil"/>
              <w:left w:val="nil"/>
              <w:bottom w:val="single" w:color="000000" w:sz="4" w:space="0"/>
              <w:right w:val="single" w:color="000000" w:sz="4" w:space="0"/>
            </w:tcBorders>
            <w:shd w:val="clear" w:color="auto" w:fill="auto"/>
            <w:vAlign w:val="center"/>
          </w:tcPr>
          <w:p w14:paraId="0D4FAB00">
            <w:pPr>
              <w:jc w:val="center"/>
              <w:rPr>
                <w:color w:val="000000"/>
                <w:sz w:val="20"/>
                <w:szCs w:val="20"/>
                <w:lang w:val="en-US"/>
              </w:rPr>
            </w:pPr>
            <w:r>
              <w:rPr>
                <w:color w:val="000000"/>
                <w:sz w:val="20"/>
                <w:szCs w:val="20"/>
                <w:lang w:val="en-US"/>
              </w:rPr>
              <w:t xml:space="preserve"> R$                3.200,00 </w:t>
            </w:r>
          </w:p>
        </w:tc>
      </w:tr>
      <w:tr w14:paraId="60FE7F6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97F567D">
            <w:pPr>
              <w:jc w:val="center"/>
              <w:rPr>
                <w:color w:val="000000"/>
                <w:sz w:val="20"/>
                <w:szCs w:val="20"/>
                <w:lang w:val="en-US"/>
              </w:rPr>
            </w:pPr>
            <w:r>
              <w:rPr>
                <w:color w:val="000000"/>
                <w:sz w:val="20"/>
                <w:szCs w:val="20"/>
                <w:lang w:val="en-US"/>
              </w:rPr>
              <w:t>135</w:t>
            </w:r>
          </w:p>
        </w:tc>
        <w:tc>
          <w:tcPr>
            <w:tcW w:w="2778" w:type="dxa"/>
            <w:tcBorders>
              <w:top w:val="nil"/>
              <w:left w:val="nil"/>
              <w:bottom w:val="single" w:color="000000" w:sz="4" w:space="0"/>
              <w:right w:val="single" w:color="000000" w:sz="4" w:space="0"/>
            </w:tcBorders>
            <w:shd w:val="clear" w:color="auto" w:fill="auto"/>
            <w:vAlign w:val="center"/>
          </w:tcPr>
          <w:p w14:paraId="1525BA4D">
            <w:pPr>
              <w:jc w:val="center"/>
              <w:rPr>
                <w:color w:val="000000"/>
                <w:sz w:val="20"/>
                <w:szCs w:val="20"/>
              </w:rPr>
            </w:pPr>
            <w:r>
              <w:rPr>
                <w:color w:val="000000"/>
                <w:sz w:val="20"/>
                <w:szCs w:val="20"/>
              </w:rPr>
              <w:t>VERAPAMIL, CLORIDRATO DE, 80MG, COMPRIMIDO.</w:t>
            </w:r>
          </w:p>
        </w:tc>
        <w:tc>
          <w:tcPr>
            <w:tcW w:w="995" w:type="dxa"/>
            <w:tcBorders>
              <w:top w:val="nil"/>
              <w:left w:val="nil"/>
              <w:bottom w:val="single" w:color="000000" w:sz="4" w:space="0"/>
              <w:right w:val="single" w:color="000000" w:sz="4" w:space="0"/>
            </w:tcBorders>
            <w:shd w:val="clear" w:color="auto" w:fill="auto"/>
            <w:vAlign w:val="center"/>
          </w:tcPr>
          <w:p w14:paraId="6368DAF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8A5EC88">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20700855">
            <w:pPr>
              <w:jc w:val="center"/>
              <w:rPr>
                <w:color w:val="000000"/>
                <w:sz w:val="20"/>
                <w:szCs w:val="20"/>
                <w:lang w:val="en-US"/>
              </w:rPr>
            </w:pPr>
            <w:r>
              <w:rPr>
                <w:color w:val="000000"/>
                <w:sz w:val="20"/>
                <w:szCs w:val="20"/>
                <w:lang w:val="en-US"/>
              </w:rPr>
              <w:t xml:space="preserve"> R$ 0,68 </w:t>
            </w:r>
          </w:p>
        </w:tc>
        <w:tc>
          <w:tcPr>
            <w:tcW w:w="2031" w:type="dxa"/>
            <w:gridSpan w:val="2"/>
            <w:tcBorders>
              <w:top w:val="nil"/>
              <w:left w:val="nil"/>
              <w:bottom w:val="single" w:color="000000" w:sz="4" w:space="0"/>
              <w:right w:val="single" w:color="000000" w:sz="4" w:space="0"/>
            </w:tcBorders>
            <w:shd w:val="clear" w:color="auto" w:fill="auto"/>
            <w:vAlign w:val="center"/>
          </w:tcPr>
          <w:p w14:paraId="04FC6014">
            <w:pPr>
              <w:jc w:val="center"/>
              <w:rPr>
                <w:color w:val="000000"/>
                <w:sz w:val="20"/>
                <w:szCs w:val="20"/>
                <w:lang w:val="en-US"/>
              </w:rPr>
            </w:pPr>
            <w:r>
              <w:rPr>
                <w:color w:val="000000"/>
                <w:sz w:val="20"/>
                <w:szCs w:val="20"/>
                <w:lang w:val="en-US"/>
              </w:rPr>
              <w:t xml:space="preserve"> R$                   676,67 </w:t>
            </w:r>
          </w:p>
        </w:tc>
      </w:tr>
      <w:tr w14:paraId="054E92D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E6AB610">
            <w:pPr>
              <w:jc w:val="center"/>
              <w:rPr>
                <w:color w:val="000000"/>
                <w:sz w:val="20"/>
                <w:szCs w:val="20"/>
                <w:lang w:val="en-US"/>
              </w:rPr>
            </w:pPr>
            <w:r>
              <w:rPr>
                <w:color w:val="000000"/>
                <w:sz w:val="20"/>
                <w:szCs w:val="20"/>
                <w:lang w:val="en-US"/>
              </w:rPr>
              <w:t>136</w:t>
            </w:r>
          </w:p>
        </w:tc>
        <w:tc>
          <w:tcPr>
            <w:tcW w:w="2778" w:type="dxa"/>
            <w:tcBorders>
              <w:top w:val="nil"/>
              <w:left w:val="nil"/>
              <w:bottom w:val="single" w:color="000000" w:sz="4" w:space="0"/>
              <w:right w:val="single" w:color="000000" w:sz="4" w:space="0"/>
            </w:tcBorders>
            <w:shd w:val="clear" w:color="auto" w:fill="auto"/>
            <w:vAlign w:val="center"/>
          </w:tcPr>
          <w:p w14:paraId="7ED75242">
            <w:pPr>
              <w:jc w:val="center"/>
              <w:rPr>
                <w:color w:val="000000"/>
                <w:sz w:val="20"/>
                <w:szCs w:val="20"/>
              </w:rPr>
            </w:pPr>
            <w:r>
              <w:rPr>
                <w:color w:val="000000"/>
                <w:sz w:val="20"/>
                <w:szCs w:val="20"/>
              </w:rPr>
              <w:t>VERAPAMIL, CLORIDRATO DE,120MG, COMPRIMIDO.</w:t>
            </w:r>
          </w:p>
        </w:tc>
        <w:tc>
          <w:tcPr>
            <w:tcW w:w="995" w:type="dxa"/>
            <w:tcBorders>
              <w:top w:val="nil"/>
              <w:left w:val="nil"/>
              <w:bottom w:val="single" w:color="000000" w:sz="4" w:space="0"/>
              <w:right w:val="single" w:color="000000" w:sz="4" w:space="0"/>
            </w:tcBorders>
            <w:shd w:val="clear" w:color="auto" w:fill="auto"/>
            <w:vAlign w:val="center"/>
          </w:tcPr>
          <w:p w14:paraId="257BB500">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5DB809E">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20E1E90B">
            <w:pPr>
              <w:jc w:val="center"/>
              <w:rPr>
                <w:color w:val="000000"/>
                <w:sz w:val="20"/>
                <w:szCs w:val="20"/>
                <w:lang w:val="en-US"/>
              </w:rPr>
            </w:pPr>
            <w:r>
              <w:rPr>
                <w:color w:val="000000"/>
                <w:sz w:val="20"/>
                <w:szCs w:val="20"/>
                <w:lang w:val="en-US"/>
              </w:rPr>
              <w:t xml:space="preserve"> R$ 1,63 </w:t>
            </w:r>
          </w:p>
        </w:tc>
        <w:tc>
          <w:tcPr>
            <w:tcW w:w="2031" w:type="dxa"/>
            <w:gridSpan w:val="2"/>
            <w:tcBorders>
              <w:top w:val="nil"/>
              <w:left w:val="nil"/>
              <w:bottom w:val="single" w:color="000000" w:sz="4" w:space="0"/>
              <w:right w:val="single" w:color="000000" w:sz="4" w:space="0"/>
            </w:tcBorders>
            <w:shd w:val="clear" w:color="auto" w:fill="auto"/>
            <w:vAlign w:val="center"/>
          </w:tcPr>
          <w:p w14:paraId="15B614F4">
            <w:pPr>
              <w:jc w:val="center"/>
              <w:rPr>
                <w:color w:val="000000"/>
                <w:sz w:val="20"/>
                <w:szCs w:val="20"/>
                <w:lang w:val="en-US"/>
              </w:rPr>
            </w:pPr>
            <w:r>
              <w:rPr>
                <w:color w:val="000000"/>
                <w:sz w:val="20"/>
                <w:szCs w:val="20"/>
                <w:lang w:val="en-US"/>
              </w:rPr>
              <w:t xml:space="preserve"> R$                1.626,67 </w:t>
            </w:r>
          </w:p>
        </w:tc>
      </w:tr>
      <w:tr w14:paraId="502431D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263C614">
            <w:pPr>
              <w:jc w:val="center"/>
              <w:rPr>
                <w:color w:val="000000"/>
                <w:sz w:val="20"/>
                <w:szCs w:val="20"/>
                <w:lang w:val="en-US"/>
              </w:rPr>
            </w:pPr>
            <w:r>
              <w:rPr>
                <w:color w:val="000000"/>
                <w:sz w:val="20"/>
                <w:szCs w:val="20"/>
                <w:lang w:val="en-US"/>
              </w:rPr>
              <w:t>137</w:t>
            </w:r>
          </w:p>
        </w:tc>
        <w:tc>
          <w:tcPr>
            <w:tcW w:w="2778" w:type="dxa"/>
            <w:tcBorders>
              <w:top w:val="nil"/>
              <w:left w:val="nil"/>
              <w:bottom w:val="single" w:color="000000" w:sz="4" w:space="0"/>
              <w:right w:val="single" w:color="000000" w:sz="4" w:space="0"/>
            </w:tcBorders>
            <w:shd w:val="clear" w:color="auto" w:fill="auto"/>
            <w:vAlign w:val="center"/>
          </w:tcPr>
          <w:p w14:paraId="38B2B8CB">
            <w:pPr>
              <w:jc w:val="center"/>
              <w:rPr>
                <w:color w:val="000000"/>
                <w:sz w:val="20"/>
                <w:szCs w:val="20"/>
                <w:lang w:val="en-US"/>
              </w:rPr>
            </w:pPr>
            <w:r>
              <w:rPr>
                <w:color w:val="000000"/>
                <w:sz w:val="20"/>
                <w:szCs w:val="20"/>
                <w:lang w:val="en-US"/>
              </w:rPr>
              <w:t>VITAMINA C 10MG COMP</w:t>
            </w:r>
          </w:p>
        </w:tc>
        <w:tc>
          <w:tcPr>
            <w:tcW w:w="995" w:type="dxa"/>
            <w:tcBorders>
              <w:top w:val="nil"/>
              <w:left w:val="nil"/>
              <w:bottom w:val="single" w:color="000000" w:sz="4" w:space="0"/>
              <w:right w:val="single" w:color="000000" w:sz="4" w:space="0"/>
            </w:tcBorders>
            <w:shd w:val="clear" w:color="auto" w:fill="auto"/>
            <w:vAlign w:val="center"/>
          </w:tcPr>
          <w:p w14:paraId="3B68212F">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4CDCEF5">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06896067">
            <w:pPr>
              <w:jc w:val="center"/>
              <w:rPr>
                <w:color w:val="000000"/>
                <w:sz w:val="20"/>
                <w:szCs w:val="20"/>
                <w:lang w:val="en-US"/>
              </w:rPr>
            </w:pPr>
            <w:r>
              <w:rPr>
                <w:color w:val="000000"/>
                <w:sz w:val="20"/>
                <w:szCs w:val="20"/>
                <w:lang w:val="en-US"/>
              </w:rPr>
              <w:t>R$ 0,19 </w:t>
            </w:r>
          </w:p>
        </w:tc>
        <w:tc>
          <w:tcPr>
            <w:tcW w:w="2031" w:type="dxa"/>
            <w:gridSpan w:val="2"/>
            <w:tcBorders>
              <w:top w:val="nil"/>
              <w:left w:val="nil"/>
              <w:bottom w:val="single" w:color="000000" w:sz="4" w:space="0"/>
              <w:right w:val="single" w:color="000000" w:sz="4" w:space="0"/>
            </w:tcBorders>
            <w:shd w:val="clear" w:color="auto" w:fill="auto"/>
            <w:vAlign w:val="center"/>
          </w:tcPr>
          <w:p w14:paraId="5F440943">
            <w:pPr>
              <w:jc w:val="center"/>
              <w:rPr>
                <w:color w:val="000000"/>
                <w:sz w:val="20"/>
                <w:szCs w:val="20"/>
                <w:lang w:val="en-US"/>
              </w:rPr>
            </w:pPr>
            <w:r>
              <w:rPr>
                <w:color w:val="000000"/>
                <w:sz w:val="20"/>
                <w:szCs w:val="20"/>
                <w:lang w:val="en-US"/>
              </w:rPr>
              <w:t xml:space="preserve"> R$                 152,00  </w:t>
            </w:r>
          </w:p>
        </w:tc>
      </w:tr>
      <w:tr w14:paraId="3E8C5105">
        <w:tblPrEx>
          <w:tblCellMar>
            <w:top w:w="0" w:type="dxa"/>
            <w:left w:w="108" w:type="dxa"/>
            <w:bottom w:w="0" w:type="dxa"/>
            <w:right w:w="108" w:type="dxa"/>
          </w:tblCellMar>
        </w:tblPrEx>
        <w:trPr>
          <w:trHeight w:val="255"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79A0C62">
            <w:pPr>
              <w:jc w:val="center"/>
              <w:rPr>
                <w:b/>
                <w:color w:val="000000"/>
                <w:sz w:val="20"/>
                <w:szCs w:val="20"/>
                <w:lang w:val="en-US"/>
              </w:rPr>
            </w:pPr>
            <w:r>
              <w:rPr>
                <w:b/>
                <w:color w:val="000000"/>
                <w:sz w:val="20"/>
                <w:szCs w:val="20"/>
                <w:lang w:val="en-US"/>
              </w:rPr>
              <w:t>VALOR TOTAL</w:t>
            </w:r>
          </w:p>
        </w:tc>
        <w:tc>
          <w:tcPr>
            <w:tcW w:w="2006" w:type="dxa"/>
            <w:tcBorders>
              <w:top w:val="nil"/>
              <w:left w:val="nil"/>
              <w:bottom w:val="single" w:color="000000" w:sz="4" w:space="0"/>
              <w:right w:val="single" w:color="000000" w:sz="4" w:space="0"/>
            </w:tcBorders>
            <w:shd w:val="clear" w:color="auto" w:fill="E7E6E6" w:themeFill="background2"/>
            <w:vAlign w:val="center"/>
          </w:tcPr>
          <w:p w14:paraId="0BD9D350">
            <w:pPr>
              <w:jc w:val="center"/>
              <w:rPr>
                <w:b/>
                <w:color w:val="000000"/>
                <w:sz w:val="20"/>
                <w:szCs w:val="20"/>
                <w:lang w:val="en-US"/>
              </w:rPr>
            </w:pPr>
            <w:r>
              <w:rPr>
                <w:b/>
                <w:color w:val="000000"/>
                <w:sz w:val="20"/>
                <w:szCs w:val="20"/>
                <w:lang w:val="en-US"/>
              </w:rPr>
              <w:t xml:space="preserve"> R$           562.994,53 </w:t>
            </w:r>
          </w:p>
        </w:tc>
      </w:tr>
      <w:tr w14:paraId="27232D6B">
        <w:tblPrEx>
          <w:tblCellMar>
            <w:top w:w="0" w:type="dxa"/>
            <w:left w:w="108" w:type="dxa"/>
            <w:bottom w:w="0" w:type="dxa"/>
            <w:right w:w="108" w:type="dxa"/>
          </w:tblCellMar>
        </w:tblPrEx>
        <w:trPr>
          <w:trHeight w:val="255" w:hRule="atLeast"/>
        </w:trPr>
        <w:tc>
          <w:tcPr>
            <w:tcW w:w="562" w:type="dxa"/>
            <w:tcBorders>
              <w:top w:val="nil"/>
              <w:left w:val="nil"/>
              <w:bottom w:val="nil"/>
              <w:right w:val="nil"/>
            </w:tcBorders>
            <w:shd w:val="clear" w:color="auto" w:fill="auto"/>
            <w:vAlign w:val="center"/>
          </w:tcPr>
          <w:p w14:paraId="280D060F">
            <w:pPr>
              <w:jc w:val="center"/>
              <w:rPr>
                <w:color w:val="000000"/>
                <w:sz w:val="20"/>
                <w:szCs w:val="20"/>
                <w:lang w:val="en-US"/>
              </w:rPr>
            </w:pPr>
          </w:p>
        </w:tc>
        <w:tc>
          <w:tcPr>
            <w:tcW w:w="2778" w:type="dxa"/>
            <w:tcBorders>
              <w:top w:val="nil"/>
              <w:left w:val="nil"/>
              <w:bottom w:val="nil"/>
              <w:right w:val="nil"/>
            </w:tcBorders>
            <w:shd w:val="clear" w:color="auto" w:fill="auto"/>
            <w:vAlign w:val="center"/>
          </w:tcPr>
          <w:p w14:paraId="16AE2DBE">
            <w:pPr>
              <w:jc w:val="center"/>
              <w:rPr>
                <w:sz w:val="20"/>
                <w:szCs w:val="20"/>
                <w:lang w:val="en-US"/>
              </w:rPr>
            </w:pPr>
          </w:p>
        </w:tc>
        <w:tc>
          <w:tcPr>
            <w:tcW w:w="995" w:type="dxa"/>
            <w:tcBorders>
              <w:top w:val="nil"/>
              <w:left w:val="nil"/>
              <w:bottom w:val="nil"/>
              <w:right w:val="nil"/>
            </w:tcBorders>
            <w:shd w:val="clear" w:color="auto" w:fill="auto"/>
            <w:vAlign w:val="center"/>
          </w:tcPr>
          <w:p w14:paraId="331D7FA8">
            <w:pPr>
              <w:jc w:val="center"/>
              <w:rPr>
                <w:sz w:val="20"/>
                <w:szCs w:val="20"/>
                <w:lang w:val="en-US"/>
              </w:rPr>
            </w:pPr>
          </w:p>
        </w:tc>
        <w:tc>
          <w:tcPr>
            <w:tcW w:w="991" w:type="dxa"/>
            <w:tcBorders>
              <w:top w:val="nil"/>
              <w:left w:val="nil"/>
              <w:bottom w:val="nil"/>
              <w:right w:val="nil"/>
            </w:tcBorders>
            <w:shd w:val="clear" w:color="auto" w:fill="auto"/>
            <w:vAlign w:val="center"/>
          </w:tcPr>
          <w:p w14:paraId="0DB71B43">
            <w:pPr>
              <w:jc w:val="center"/>
              <w:rPr>
                <w:sz w:val="20"/>
                <w:szCs w:val="20"/>
                <w:lang w:val="en-US"/>
              </w:rPr>
            </w:pPr>
          </w:p>
        </w:tc>
        <w:tc>
          <w:tcPr>
            <w:tcW w:w="1239" w:type="dxa"/>
            <w:tcBorders>
              <w:top w:val="nil"/>
              <w:left w:val="nil"/>
              <w:bottom w:val="nil"/>
              <w:right w:val="nil"/>
            </w:tcBorders>
            <w:shd w:val="clear" w:color="auto" w:fill="auto"/>
            <w:vAlign w:val="center"/>
          </w:tcPr>
          <w:p w14:paraId="449D9AE7">
            <w:pPr>
              <w:jc w:val="center"/>
              <w:rPr>
                <w:sz w:val="20"/>
                <w:szCs w:val="20"/>
                <w:lang w:val="en-US"/>
              </w:rPr>
            </w:pPr>
          </w:p>
        </w:tc>
        <w:tc>
          <w:tcPr>
            <w:tcW w:w="2031" w:type="dxa"/>
            <w:gridSpan w:val="2"/>
            <w:tcBorders>
              <w:top w:val="nil"/>
              <w:left w:val="nil"/>
              <w:bottom w:val="nil"/>
              <w:right w:val="nil"/>
            </w:tcBorders>
            <w:shd w:val="clear" w:color="auto" w:fill="auto"/>
            <w:vAlign w:val="center"/>
          </w:tcPr>
          <w:p w14:paraId="6D4C6748">
            <w:pPr>
              <w:jc w:val="center"/>
              <w:rPr>
                <w:sz w:val="20"/>
                <w:szCs w:val="20"/>
                <w:lang w:val="en-US"/>
              </w:rPr>
            </w:pPr>
          </w:p>
        </w:tc>
      </w:tr>
      <w:tr w14:paraId="1440AB4B">
        <w:tblPrEx>
          <w:tblCellMar>
            <w:top w:w="0" w:type="dxa"/>
            <w:left w:w="108" w:type="dxa"/>
            <w:bottom w:w="0" w:type="dxa"/>
            <w:right w:w="108" w:type="dxa"/>
          </w:tblCellMar>
        </w:tblPrEx>
        <w:trPr>
          <w:trHeight w:val="255" w:hRule="atLeast"/>
        </w:trPr>
        <w:tc>
          <w:tcPr>
            <w:tcW w:w="562" w:type="dxa"/>
            <w:tcBorders>
              <w:top w:val="nil"/>
              <w:left w:val="nil"/>
              <w:bottom w:val="nil"/>
              <w:right w:val="nil"/>
            </w:tcBorders>
            <w:shd w:val="clear" w:color="auto" w:fill="auto"/>
            <w:vAlign w:val="center"/>
          </w:tcPr>
          <w:p w14:paraId="0B9229E1">
            <w:pPr>
              <w:jc w:val="center"/>
              <w:rPr>
                <w:sz w:val="20"/>
                <w:szCs w:val="20"/>
                <w:lang w:val="en-US"/>
              </w:rPr>
            </w:pPr>
          </w:p>
        </w:tc>
        <w:tc>
          <w:tcPr>
            <w:tcW w:w="2778" w:type="dxa"/>
            <w:tcBorders>
              <w:top w:val="nil"/>
              <w:left w:val="nil"/>
              <w:bottom w:val="nil"/>
              <w:right w:val="nil"/>
            </w:tcBorders>
            <w:shd w:val="clear" w:color="auto" w:fill="auto"/>
            <w:vAlign w:val="center"/>
          </w:tcPr>
          <w:p w14:paraId="015D6593">
            <w:pPr>
              <w:jc w:val="center"/>
              <w:rPr>
                <w:sz w:val="20"/>
                <w:szCs w:val="20"/>
                <w:lang w:val="en-US"/>
              </w:rPr>
            </w:pPr>
          </w:p>
        </w:tc>
        <w:tc>
          <w:tcPr>
            <w:tcW w:w="995" w:type="dxa"/>
            <w:tcBorders>
              <w:top w:val="nil"/>
              <w:left w:val="nil"/>
              <w:bottom w:val="nil"/>
              <w:right w:val="nil"/>
            </w:tcBorders>
            <w:shd w:val="clear" w:color="auto" w:fill="auto"/>
            <w:vAlign w:val="center"/>
          </w:tcPr>
          <w:p w14:paraId="770E5ACB">
            <w:pPr>
              <w:jc w:val="center"/>
              <w:rPr>
                <w:sz w:val="20"/>
                <w:szCs w:val="20"/>
                <w:lang w:val="en-US"/>
              </w:rPr>
            </w:pPr>
          </w:p>
        </w:tc>
        <w:tc>
          <w:tcPr>
            <w:tcW w:w="991" w:type="dxa"/>
            <w:tcBorders>
              <w:top w:val="nil"/>
              <w:left w:val="nil"/>
              <w:bottom w:val="nil"/>
              <w:right w:val="nil"/>
            </w:tcBorders>
            <w:shd w:val="clear" w:color="auto" w:fill="auto"/>
            <w:vAlign w:val="center"/>
          </w:tcPr>
          <w:p w14:paraId="7CBE05E5">
            <w:pPr>
              <w:jc w:val="center"/>
              <w:rPr>
                <w:sz w:val="20"/>
                <w:szCs w:val="20"/>
                <w:lang w:val="en-US"/>
              </w:rPr>
            </w:pPr>
          </w:p>
        </w:tc>
        <w:tc>
          <w:tcPr>
            <w:tcW w:w="1239" w:type="dxa"/>
            <w:tcBorders>
              <w:top w:val="nil"/>
              <w:left w:val="nil"/>
              <w:bottom w:val="nil"/>
              <w:right w:val="nil"/>
            </w:tcBorders>
            <w:shd w:val="clear" w:color="auto" w:fill="auto"/>
            <w:vAlign w:val="center"/>
          </w:tcPr>
          <w:p w14:paraId="20F51A01">
            <w:pPr>
              <w:jc w:val="center"/>
              <w:rPr>
                <w:sz w:val="20"/>
                <w:szCs w:val="20"/>
                <w:lang w:val="en-US"/>
              </w:rPr>
            </w:pPr>
          </w:p>
        </w:tc>
        <w:tc>
          <w:tcPr>
            <w:tcW w:w="2031" w:type="dxa"/>
            <w:gridSpan w:val="2"/>
            <w:tcBorders>
              <w:top w:val="nil"/>
              <w:left w:val="nil"/>
              <w:bottom w:val="nil"/>
              <w:right w:val="nil"/>
            </w:tcBorders>
            <w:shd w:val="clear" w:color="auto" w:fill="auto"/>
            <w:vAlign w:val="center"/>
          </w:tcPr>
          <w:p w14:paraId="75F35CEB">
            <w:pPr>
              <w:jc w:val="center"/>
              <w:rPr>
                <w:sz w:val="20"/>
                <w:szCs w:val="20"/>
                <w:lang w:val="en-US"/>
              </w:rPr>
            </w:pPr>
          </w:p>
        </w:tc>
      </w:tr>
      <w:tr w14:paraId="3D5A1D08">
        <w:tblPrEx>
          <w:tblCellMar>
            <w:top w:w="0" w:type="dxa"/>
            <w:left w:w="108" w:type="dxa"/>
            <w:bottom w:w="0" w:type="dxa"/>
            <w:right w:w="108" w:type="dxa"/>
          </w:tblCellMar>
        </w:tblPrEx>
        <w:trPr>
          <w:trHeight w:val="255" w:hRule="atLeast"/>
        </w:trPr>
        <w:tc>
          <w:tcPr>
            <w:tcW w:w="8596" w:type="dxa"/>
            <w:gridSpan w:val="7"/>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FF822C2">
            <w:pPr>
              <w:jc w:val="center"/>
              <w:rPr>
                <w:b/>
                <w:bCs/>
                <w:color w:val="000000"/>
                <w:sz w:val="20"/>
                <w:szCs w:val="20"/>
                <w:lang w:val="en-US"/>
              </w:rPr>
            </w:pPr>
            <w:r>
              <w:rPr>
                <w:b/>
                <w:bCs/>
                <w:color w:val="000000"/>
                <w:sz w:val="20"/>
                <w:szCs w:val="20"/>
                <w:lang w:val="en-US"/>
              </w:rPr>
              <w:t>LOTE 02 - MEDICAMENTOS CONTROLADOS</w:t>
            </w:r>
          </w:p>
        </w:tc>
      </w:tr>
      <w:tr w14:paraId="50CDC06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5188A5B">
            <w:pPr>
              <w:jc w:val="center"/>
              <w:rPr>
                <w:b/>
                <w:bCs/>
                <w:color w:val="000000"/>
                <w:sz w:val="20"/>
                <w:szCs w:val="20"/>
                <w:lang w:val="en-US"/>
              </w:rPr>
            </w:pPr>
            <w:r>
              <w:rPr>
                <w:b/>
                <w:bCs/>
                <w:color w:val="000000"/>
                <w:sz w:val="20"/>
                <w:szCs w:val="20"/>
                <w:lang w:val="en-US"/>
              </w:rPr>
              <w:t>ITEM</w:t>
            </w:r>
          </w:p>
        </w:tc>
        <w:tc>
          <w:tcPr>
            <w:tcW w:w="2778" w:type="dxa"/>
            <w:tcBorders>
              <w:top w:val="nil"/>
              <w:left w:val="nil"/>
              <w:bottom w:val="single" w:color="000000" w:sz="4" w:space="0"/>
              <w:right w:val="single" w:color="000000" w:sz="4" w:space="0"/>
            </w:tcBorders>
            <w:shd w:val="clear" w:color="auto" w:fill="auto"/>
            <w:vAlign w:val="center"/>
          </w:tcPr>
          <w:p w14:paraId="5980A5B7">
            <w:pPr>
              <w:jc w:val="center"/>
              <w:rPr>
                <w:b/>
                <w:bCs/>
                <w:color w:val="000000"/>
                <w:sz w:val="20"/>
                <w:szCs w:val="20"/>
                <w:lang w:val="en-US"/>
              </w:rPr>
            </w:pPr>
            <w:r>
              <w:rPr>
                <w:b/>
                <w:bCs/>
                <w:color w:val="000000"/>
                <w:sz w:val="20"/>
                <w:szCs w:val="20"/>
                <w:lang w:val="en-US"/>
              </w:rPr>
              <w:t>ESPECIFICAÇÃO</w:t>
            </w:r>
          </w:p>
        </w:tc>
        <w:tc>
          <w:tcPr>
            <w:tcW w:w="995" w:type="dxa"/>
            <w:tcBorders>
              <w:top w:val="nil"/>
              <w:left w:val="nil"/>
              <w:bottom w:val="single" w:color="000000" w:sz="4" w:space="0"/>
              <w:right w:val="single" w:color="000000" w:sz="4" w:space="0"/>
            </w:tcBorders>
            <w:shd w:val="clear" w:color="auto" w:fill="auto"/>
            <w:vAlign w:val="center"/>
          </w:tcPr>
          <w:p w14:paraId="37624375">
            <w:pPr>
              <w:jc w:val="center"/>
              <w:rPr>
                <w:b/>
                <w:bCs/>
                <w:color w:val="000000"/>
                <w:sz w:val="20"/>
                <w:szCs w:val="20"/>
                <w:lang w:val="en-US"/>
              </w:rPr>
            </w:pPr>
            <w:r>
              <w:rPr>
                <w:b/>
                <w:bCs/>
                <w:color w:val="000000"/>
                <w:sz w:val="20"/>
                <w:szCs w:val="20"/>
                <w:lang w:val="en-US"/>
              </w:rPr>
              <w:t>UNID.</w:t>
            </w:r>
          </w:p>
        </w:tc>
        <w:tc>
          <w:tcPr>
            <w:tcW w:w="991" w:type="dxa"/>
            <w:tcBorders>
              <w:top w:val="nil"/>
              <w:left w:val="nil"/>
              <w:bottom w:val="single" w:color="000000" w:sz="4" w:space="0"/>
              <w:right w:val="single" w:color="000000" w:sz="4" w:space="0"/>
            </w:tcBorders>
            <w:shd w:val="clear" w:color="auto" w:fill="auto"/>
            <w:vAlign w:val="center"/>
          </w:tcPr>
          <w:p w14:paraId="4FC2C182">
            <w:pPr>
              <w:jc w:val="center"/>
              <w:rPr>
                <w:b/>
                <w:bCs/>
                <w:color w:val="000000"/>
                <w:sz w:val="20"/>
                <w:szCs w:val="20"/>
                <w:lang w:val="en-US"/>
              </w:rPr>
            </w:pPr>
            <w:r>
              <w:rPr>
                <w:b/>
                <w:bCs/>
                <w:color w:val="000000"/>
                <w:sz w:val="20"/>
                <w:szCs w:val="20"/>
                <w:lang w:val="en-US"/>
              </w:rPr>
              <w:t>QUANT.</w:t>
            </w:r>
          </w:p>
        </w:tc>
        <w:tc>
          <w:tcPr>
            <w:tcW w:w="1239" w:type="dxa"/>
            <w:tcBorders>
              <w:top w:val="nil"/>
              <w:left w:val="nil"/>
              <w:bottom w:val="single" w:color="000000" w:sz="4" w:space="0"/>
              <w:right w:val="single" w:color="000000" w:sz="4" w:space="0"/>
            </w:tcBorders>
            <w:shd w:val="clear" w:color="auto" w:fill="auto"/>
            <w:vAlign w:val="center"/>
          </w:tcPr>
          <w:p w14:paraId="7D86888A">
            <w:pPr>
              <w:jc w:val="center"/>
              <w:rPr>
                <w:b/>
                <w:bCs/>
                <w:color w:val="000000"/>
                <w:sz w:val="20"/>
                <w:szCs w:val="20"/>
                <w:lang w:val="en-US"/>
              </w:rPr>
            </w:pPr>
            <w:r>
              <w:rPr>
                <w:b/>
                <w:bCs/>
                <w:color w:val="000000"/>
                <w:sz w:val="20"/>
                <w:szCs w:val="20"/>
                <w:lang w:val="en-US"/>
              </w:rPr>
              <w:t>VALOR</w:t>
            </w:r>
            <w:r>
              <w:rPr>
                <w:b/>
                <w:bCs/>
                <w:color w:val="000000"/>
                <w:sz w:val="20"/>
                <w:szCs w:val="20"/>
                <w:lang w:val="en-US"/>
              </w:rPr>
              <w:br w:type="textWrapping"/>
            </w:r>
            <w:r>
              <w:rPr>
                <w:b/>
                <w:bCs/>
                <w:color w:val="000000"/>
                <w:sz w:val="20"/>
                <w:szCs w:val="20"/>
                <w:lang w:val="en-US"/>
              </w:rPr>
              <w:t>UNITÁRIO</w:t>
            </w:r>
          </w:p>
        </w:tc>
        <w:tc>
          <w:tcPr>
            <w:tcW w:w="2031" w:type="dxa"/>
            <w:gridSpan w:val="2"/>
            <w:tcBorders>
              <w:top w:val="nil"/>
              <w:left w:val="nil"/>
              <w:bottom w:val="single" w:color="000000" w:sz="4" w:space="0"/>
              <w:right w:val="single" w:color="000000" w:sz="4" w:space="0"/>
            </w:tcBorders>
            <w:shd w:val="clear" w:color="auto" w:fill="auto"/>
            <w:vAlign w:val="center"/>
          </w:tcPr>
          <w:p w14:paraId="2D31210D">
            <w:pPr>
              <w:jc w:val="center"/>
              <w:rPr>
                <w:b/>
                <w:bCs/>
                <w:color w:val="000000"/>
                <w:sz w:val="20"/>
                <w:szCs w:val="20"/>
                <w:lang w:val="en-US"/>
              </w:rPr>
            </w:pPr>
            <w:r>
              <w:rPr>
                <w:b/>
                <w:bCs/>
                <w:color w:val="000000"/>
                <w:sz w:val="20"/>
                <w:szCs w:val="20"/>
                <w:lang w:val="en-US"/>
              </w:rPr>
              <w:t xml:space="preserve"> TOTAL</w:t>
            </w:r>
          </w:p>
        </w:tc>
      </w:tr>
      <w:tr w14:paraId="760F4E6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05BBAC4">
            <w:pPr>
              <w:jc w:val="center"/>
              <w:rPr>
                <w:color w:val="000000"/>
                <w:sz w:val="20"/>
                <w:szCs w:val="20"/>
                <w:lang w:val="en-US"/>
              </w:rPr>
            </w:pPr>
            <w:r>
              <w:rPr>
                <w:color w:val="000000"/>
                <w:sz w:val="20"/>
                <w:szCs w:val="20"/>
                <w:lang w:val="en-US"/>
              </w:rPr>
              <w:t>1</w:t>
            </w:r>
          </w:p>
        </w:tc>
        <w:tc>
          <w:tcPr>
            <w:tcW w:w="2778" w:type="dxa"/>
            <w:tcBorders>
              <w:top w:val="nil"/>
              <w:left w:val="nil"/>
              <w:bottom w:val="single" w:color="000000" w:sz="4" w:space="0"/>
              <w:right w:val="single" w:color="000000" w:sz="4" w:space="0"/>
            </w:tcBorders>
            <w:shd w:val="clear" w:color="auto" w:fill="auto"/>
            <w:vAlign w:val="center"/>
          </w:tcPr>
          <w:p w14:paraId="5A18A846">
            <w:pPr>
              <w:jc w:val="center"/>
              <w:rPr>
                <w:color w:val="000000"/>
                <w:sz w:val="20"/>
                <w:szCs w:val="20"/>
              </w:rPr>
            </w:pPr>
            <w:r>
              <w:rPr>
                <w:color w:val="000000"/>
                <w:sz w:val="20"/>
                <w:szCs w:val="20"/>
              </w:rPr>
              <w:t>ÁCIDO VALPRÓICO 50 MG/ML - FR C/ 100ML</w:t>
            </w:r>
          </w:p>
        </w:tc>
        <w:tc>
          <w:tcPr>
            <w:tcW w:w="995" w:type="dxa"/>
            <w:tcBorders>
              <w:top w:val="nil"/>
              <w:left w:val="nil"/>
              <w:bottom w:val="single" w:color="000000" w:sz="4" w:space="0"/>
              <w:right w:val="single" w:color="000000" w:sz="4" w:space="0"/>
            </w:tcBorders>
            <w:shd w:val="clear" w:color="auto" w:fill="auto"/>
            <w:vAlign w:val="center"/>
          </w:tcPr>
          <w:p w14:paraId="7EFC72AC">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35C838A1">
            <w:pPr>
              <w:jc w:val="center"/>
              <w:rPr>
                <w:color w:val="000000"/>
                <w:sz w:val="20"/>
                <w:szCs w:val="20"/>
                <w:lang w:val="en-US"/>
              </w:rPr>
            </w:pPr>
            <w:r>
              <w:rPr>
                <w:color w:val="000000"/>
                <w:sz w:val="20"/>
                <w:szCs w:val="20"/>
                <w:lang w:val="en-US"/>
              </w:rPr>
              <w:t>600</w:t>
            </w:r>
          </w:p>
        </w:tc>
        <w:tc>
          <w:tcPr>
            <w:tcW w:w="1239" w:type="dxa"/>
            <w:tcBorders>
              <w:top w:val="nil"/>
              <w:left w:val="nil"/>
              <w:bottom w:val="single" w:color="000000" w:sz="4" w:space="0"/>
              <w:right w:val="single" w:color="000000" w:sz="4" w:space="0"/>
            </w:tcBorders>
            <w:shd w:val="clear" w:color="auto" w:fill="auto"/>
            <w:vAlign w:val="center"/>
          </w:tcPr>
          <w:p w14:paraId="5D3153F9">
            <w:pPr>
              <w:jc w:val="center"/>
              <w:rPr>
                <w:color w:val="000000"/>
                <w:sz w:val="20"/>
                <w:szCs w:val="20"/>
                <w:lang w:val="en-US"/>
              </w:rPr>
            </w:pPr>
            <w:r>
              <w:rPr>
                <w:color w:val="000000"/>
                <w:sz w:val="20"/>
                <w:szCs w:val="20"/>
                <w:lang w:val="en-US"/>
              </w:rPr>
              <w:t xml:space="preserve"> R$           9,55 </w:t>
            </w:r>
          </w:p>
        </w:tc>
        <w:tc>
          <w:tcPr>
            <w:tcW w:w="2031" w:type="dxa"/>
            <w:gridSpan w:val="2"/>
            <w:tcBorders>
              <w:top w:val="nil"/>
              <w:left w:val="nil"/>
              <w:bottom w:val="single" w:color="000000" w:sz="4" w:space="0"/>
              <w:right w:val="single" w:color="000000" w:sz="4" w:space="0"/>
            </w:tcBorders>
            <w:shd w:val="clear" w:color="auto" w:fill="auto"/>
            <w:vAlign w:val="center"/>
          </w:tcPr>
          <w:p w14:paraId="486F6F58">
            <w:pPr>
              <w:jc w:val="center"/>
              <w:rPr>
                <w:color w:val="000000"/>
                <w:sz w:val="20"/>
                <w:szCs w:val="20"/>
                <w:lang w:val="en-US"/>
              </w:rPr>
            </w:pPr>
            <w:r>
              <w:rPr>
                <w:color w:val="000000"/>
                <w:sz w:val="20"/>
                <w:szCs w:val="20"/>
                <w:lang w:val="en-US"/>
              </w:rPr>
              <w:t xml:space="preserve"> R$                5.730,00 </w:t>
            </w:r>
          </w:p>
        </w:tc>
      </w:tr>
      <w:tr w14:paraId="0994FA2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4405BB4">
            <w:pPr>
              <w:jc w:val="center"/>
              <w:rPr>
                <w:color w:val="000000"/>
                <w:sz w:val="20"/>
                <w:szCs w:val="20"/>
                <w:lang w:val="en-US"/>
              </w:rPr>
            </w:pPr>
            <w:r>
              <w:rPr>
                <w:color w:val="000000"/>
                <w:sz w:val="20"/>
                <w:szCs w:val="20"/>
                <w:lang w:val="en-US"/>
              </w:rPr>
              <w:t>2</w:t>
            </w:r>
          </w:p>
        </w:tc>
        <w:tc>
          <w:tcPr>
            <w:tcW w:w="2778" w:type="dxa"/>
            <w:tcBorders>
              <w:top w:val="nil"/>
              <w:left w:val="nil"/>
              <w:bottom w:val="single" w:color="000000" w:sz="4" w:space="0"/>
              <w:right w:val="single" w:color="000000" w:sz="4" w:space="0"/>
            </w:tcBorders>
            <w:shd w:val="clear" w:color="auto" w:fill="auto"/>
            <w:vAlign w:val="center"/>
          </w:tcPr>
          <w:p w14:paraId="740AD364">
            <w:pPr>
              <w:jc w:val="center"/>
              <w:rPr>
                <w:color w:val="000000"/>
                <w:sz w:val="20"/>
                <w:szCs w:val="20"/>
                <w:lang w:val="en-US"/>
              </w:rPr>
            </w:pPr>
            <w:r>
              <w:rPr>
                <w:color w:val="000000"/>
                <w:sz w:val="20"/>
                <w:szCs w:val="20"/>
                <w:lang w:val="en-US"/>
              </w:rPr>
              <w:t>ÁCIDO VALPRÓICO 500 MG COMP</w:t>
            </w:r>
          </w:p>
        </w:tc>
        <w:tc>
          <w:tcPr>
            <w:tcW w:w="995" w:type="dxa"/>
            <w:tcBorders>
              <w:top w:val="nil"/>
              <w:left w:val="nil"/>
              <w:bottom w:val="single" w:color="000000" w:sz="4" w:space="0"/>
              <w:right w:val="single" w:color="000000" w:sz="4" w:space="0"/>
            </w:tcBorders>
            <w:shd w:val="clear" w:color="auto" w:fill="auto"/>
            <w:vAlign w:val="center"/>
          </w:tcPr>
          <w:p w14:paraId="5E5C9CB6">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1F4D5D9">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48BCB69B">
            <w:pPr>
              <w:jc w:val="center"/>
              <w:rPr>
                <w:color w:val="000000"/>
                <w:sz w:val="20"/>
                <w:szCs w:val="20"/>
                <w:lang w:val="en-US"/>
              </w:rPr>
            </w:pPr>
            <w:r>
              <w:rPr>
                <w:color w:val="000000"/>
                <w:sz w:val="20"/>
                <w:szCs w:val="20"/>
                <w:lang w:val="en-US"/>
              </w:rPr>
              <w:t xml:space="preserve"> R$           0,88 </w:t>
            </w:r>
          </w:p>
        </w:tc>
        <w:tc>
          <w:tcPr>
            <w:tcW w:w="2031" w:type="dxa"/>
            <w:gridSpan w:val="2"/>
            <w:tcBorders>
              <w:top w:val="nil"/>
              <w:left w:val="nil"/>
              <w:bottom w:val="single" w:color="000000" w:sz="4" w:space="0"/>
              <w:right w:val="single" w:color="000000" w:sz="4" w:space="0"/>
            </w:tcBorders>
            <w:shd w:val="clear" w:color="auto" w:fill="auto"/>
            <w:vAlign w:val="center"/>
          </w:tcPr>
          <w:p w14:paraId="0AB62ACF">
            <w:pPr>
              <w:jc w:val="center"/>
              <w:rPr>
                <w:color w:val="000000"/>
                <w:sz w:val="20"/>
                <w:szCs w:val="20"/>
                <w:lang w:val="en-US"/>
              </w:rPr>
            </w:pPr>
            <w:r>
              <w:rPr>
                <w:color w:val="000000"/>
                <w:sz w:val="20"/>
                <w:szCs w:val="20"/>
                <w:lang w:val="en-US"/>
              </w:rPr>
              <w:t xml:space="preserve"> R$                4.416,67 </w:t>
            </w:r>
          </w:p>
        </w:tc>
      </w:tr>
      <w:tr w14:paraId="1A96662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34D716D">
            <w:pPr>
              <w:jc w:val="center"/>
              <w:rPr>
                <w:color w:val="000000"/>
                <w:sz w:val="20"/>
                <w:szCs w:val="20"/>
                <w:lang w:val="en-US"/>
              </w:rPr>
            </w:pPr>
            <w:r>
              <w:rPr>
                <w:color w:val="000000"/>
                <w:sz w:val="20"/>
                <w:szCs w:val="20"/>
                <w:lang w:val="en-US"/>
              </w:rPr>
              <w:t>3</w:t>
            </w:r>
          </w:p>
        </w:tc>
        <w:tc>
          <w:tcPr>
            <w:tcW w:w="2778" w:type="dxa"/>
            <w:tcBorders>
              <w:top w:val="nil"/>
              <w:left w:val="nil"/>
              <w:bottom w:val="single" w:color="000000" w:sz="4" w:space="0"/>
              <w:right w:val="single" w:color="000000" w:sz="4" w:space="0"/>
            </w:tcBorders>
            <w:shd w:val="clear" w:color="auto" w:fill="auto"/>
            <w:vAlign w:val="center"/>
          </w:tcPr>
          <w:p w14:paraId="3D053279">
            <w:pPr>
              <w:jc w:val="center"/>
              <w:rPr>
                <w:color w:val="000000"/>
                <w:sz w:val="20"/>
                <w:szCs w:val="20"/>
                <w:lang w:val="en-US"/>
              </w:rPr>
            </w:pPr>
            <w:r>
              <w:rPr>
                <w:color w:val="000000"/>
                <w:sz w:val="20"/>
                <w:szCs w:val="20"/>
                <w:lang w:val="en-US"/>
              </w:rPr>
              <w:t>AMITRIPTILINA, COMPRIMIDO 25MG</w:t>
            </w:r>
          </w:p>
        </w:tc>
        <w:tc>
          <w:tcPr>
            <w:tcW w:w="995" w:type="dxa"/>
            <w:tcBorders>
              <w:top w:val="nil"/>
              <w:left w:val="nil"/>
              <w:bottom w:val="single" w:color="000000" w:sz="4" w:space="0"/>
              <w:right w:val="single" w:color="000000" w:sz="4" w:space="0"/>
            </w:tcBorders>
            <w:shd w:val="clear" w:color="auto" w:fill="auto"/>
            <w:vAlign w:val="center"/>
          </w:tcPr>
          <w:p w14:paraId="0B6E1790">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198AAD5B">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78293ED1">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615BD20F">
            <w:pPr>
              <w:jc w:val="center"/>
              <w:rPr>
                <w:color w:val="000000"/>
                <w:sz w:val="20"/>
                <w:szCs w:val="20"/>
                <w:lang w:val="en-US"/>
              </w:rPr>
            </w:pPr>
            <w:r>
              <w:rPr>
                <w:color w:val="000000"/>
                <w:sz w:val="20"/>
                <w:szCs w:val="20"/>
                <w:lang w:val="en-US"/>
              </w:rPr>
              <w:t xml:space="preserve"> R$                   900,00 </w:t>
            </w:r>
          </w:p>
        </w:tc>
      </w:tr>
      <w:tr w14:paraId="143DD3A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6D91AA5">
            <w:pPr>
              <w:jc w:val="center"/>
              <w:rPr>
                <w:color w:val="000000"/>
                <w:sz w:val="20"/>
                <w:szCs w:val="20"/>
                <w:lang w:val="en-US"/>
              </w:rPr>
            </w:pPr>
            <w:r>
              <w:rPr>
                <w:color w:val="000000"/>
                <w:sz w:val="20"/>
                <w:szCs w:val="20"/>
                <w:lang w:val="en-US"/>
              </w:rPr>
              <w:t>4</w:t>
            </w:r>
          </w:p>
        </w:tc>
        <w:tc>
          <w:tcPr>
            <w:tcW w:w="2778" w:type="dxa"/>
            <w:tcBorders>
              <w:top w:val="nil"/>
              <w:left w:val="nil"/>
              <w:bottom w:val="single" w:color="000000" w:sz="4" w:space="0"/>
              <w:right w:val="single" w:color="000000" w:sz="4" w:space="0"/>
            </w:tcBorders>
            <w:shd w:val="clear" w:color="auto" w:fill="auto"/>
            <w:vAlign w:val="center"/>
          </w:tcPr>
          <w:p w14:paraId="21DFDBD3">
            <w:pPr>
              <w:jc w:val="center"/>
              <w:rPr>
                <w:color w:val="000000"/>
                <w:sz w:val="20"/>
                <w:szCs w:val="20"/>
                <w:lang w:val="en-US"/>
              </w:rPr>
            </w:pPr>
            <w:r>
              <w:rPr>
                <w:color w:val="000000"/>
                <w:sz w:val="20"/>
                <w:szCs w:val="20"/>
                <w:lang w:val="en-US"/>
              </w:rPr>
              <w:t>APRAZOLAM 1MG COMP</w:t>
            </w:r>
          </w:p>
        </w:tc>
        <w:tc>
          <w:tcPr>
            <w:tcW w:w="995" w:type="dxa"/>
            <w:tcBorders>
              <w:top w:val="nil"/>
              <w:left w:val="nil"/>
              <w:bottom w:val="single" w:color="000000" w:sz="4" w:space="0"/>
              <w:right w:val="single" w:color="000000" w:sz="4" w:space="0"/>
            </w:tcBorders>
            <w:shd w:val="clear" w:color="auto" w:fill="auto"/>
            <w:vAlign w:val="center"/>
          </w:tcPr>
          <w:p w14:paraId="2400E3C1">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512E1C22">
            <w:pPr>
              <w:jc w:val="center"/>
              <w:rPr>
                <w:color w:val="000000"/>
                <w:sz w:val="20"/>
                <w:szCs w:val="20"/>
                <w:lang w:val="en-US"/>
              </w:rPr>
            </w:pPr>
            <w:r>
              <w:rPr>
                <w:color w:val="000000"/>
                <w:sz w:val="20"/>
                <w:szCs w:val="20"/>
                <w:lang w:val="en-US"/>
              </w:rPr>
              <w:t>4.000</w:t>
            </w:r>
          </w:p>
        </w:tc>
        <w:tc>
          <w:tcPr>
            <w:tcW w:w="1239" w:type="dxa"/>
            <w:tcBorders>
              <w:top w:val="nil"/>
              <w:left w:val="nil"/>
              <w:bottom w:val="single" w:color="000000" w:sz="4" w:space="0"/>
              <w:right w:val="single" w:color="000000" w:sz="4" w:space="0"/>
            </w:tcBorders>
            <w:shd w:val="clear" w:color="auto" w:fill="auto"/>
            <w:vAlign w:val="center"/>
          </w:tcPr>
          <w:p w14:paraId="70FA26F4">
            <w:pPr>
              <w:jc w:val="center"/>
              <w:rPr>
                <w:color w:val="000000"/>
                <w:sz w:val="20"/>
                <w:szCs w:val="20"/>
                <w:lang w:val="en-US"/>
              </w:rPr>
            </w:pPr>
            <w:r>
              <w:rPr>
                <w:color w:val="000000"/>
                <w:sz w:val="20"/>
                <w:szCs w:val="20"/>
                <w:lang w:val="en-US"/>
              </w:rPr>
              <w:t xml:space="preserve"> R$           0,13 </w:t>
            </w:r>
          </w:p>
        </w:tc>
        <w:tc>
          <w:tcPr>
            <w:tcW w:w="2031" w:type="dxa"/>
            <w:gridSpan w:val="2"/>
            <w:tcBorders>
              <w:top w:val="nil"/>
              <w:left w:val="nil"/>
              <w:bottom w:val="single" w:color="000000" w:sz="4" w:space="0"/>
              <w:right w:val="single" w:color="000000" w:sz="4" w:space="0"/>
            </w:tcBorders>
            <w:shd w:val="clear" w:color="auto" w:fill="auto"/>
            <w:vAlign w:val="center"/>
          </w:tcPr>
          <w:p w14:paraId="47B56057">
            <w:pPr>
              <w:jc w:val="center"/>
              <w:rPr>
                <w:color w:val="000000"/>
                <w:sz w:val="20"/>
                <w:szCs w:val="20"/>
                <w:lang w:val="en-US"/>
              </w:rPr>
            </w:pPr>
            <w:r>
              <w:rPr>
                <w:color w:val="000000"/>
                <w:sz w:val="20"/>
                <w:szCs w:val="20"/>
                <w:lang w:val="en-US"/>
              </w:rPr>
              <w:t xml:space="preserve"> R$                   506,67 </w:t>
            </w:r>
          </w:p>
        </w:tc>
      </w:tr>
      <w:tr w14:paraId="628B4B2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2ECA227">
            <w:pPr>
              <w:jc w:val="center"/>
              <w:rPr>
                <w:color w:val="000000"/>
                <w:sz w:val="20"/>
                <w:szCs w:val="20"/>
                <w:lang w:val="en-US"/>
              </w:rPr>
            </w:pPr>
            <w:r>
              <w:rPr>
                <w:color w:val="000000"/>
                <w:sz w:val="20"/>
                <w:szCs w:val="20"/>
                <w:lang w:val="en-US"/>
              </w:rPr>
              <w:t>5</w:t>
            </w:r>
          </w:p>
        </w:tc>
        <w:tc>
          <w:tcPr>
            <w:tcW w:w="2778" w:type="dxa"/>
            <w:tcBorders>
              <w:top w:val="nil"/>
              <w:left w:val="nil"/>
              <w:bottom w:val="single" w:color="000000" w:sz="4" w:space="0"/>
              <w:right w:val="single" w:color="000000" w:sz="4" w:space="0"/>
            </w:tcBorders>
            <w:shd w:val="clear" w:color="auto" w:fill="auto"/>
            <w:vAlign w:val="center"/>
          </w:tcPr>
          <w:p w14:paraId="6B1583C3">
            <w:pPr>
              <w:jc w:val="center"/>
              <w:rPr>
                <w:color w:val="000000"/>
                <w:sz w:val="20"/>
                <w:szCs w:val="20"/>
                <w:lang w:val="en-US"/>
              </w:rPr>
            </w:pPr>
            <w:r>
              <w:rPr>
                <w:color w:val="000000"/>
                <w:sz w:val="20"/>
                <w:szCs w:val="20"/>
                <w:lang w:val="en-US"/>
              </w:rPr>
              <w:t>BIPERIDENO CLORID 2 MG - COMP</w:t>
            </w:r>
          </w:p>
        </w:tc>
        <w:tc>
          <w:tcPr>
            <w:tcW w:w="995" w:type="dxa"/>
            <w:tcBorders>
              <w:top w:val="nil"/>
              <w:left w:val="nil"/>
              <w:bottom w:val="single" w:color="000000" w:sz="4" w:space="0"/>
              <w:right w:val="single" w:color="000000" w:sz="4" w:space="0"/>
            </w:tcBorders>
            <w:shd w:val="clear" w:color="auto" w:fill="auto"/>
            <w:vAlign w:val="center"/>
          </w:tcPr>
          <w:p w14:paraId="336CC8A0">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6F597478">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55D61155">
            <w:pPr>
              <w:jc w:val="center"/>
              <w:rPr>
                <w:color w:val="000000"/>
                <w:sz w:val="20"/>
                <w:szCs w:val="20"/>
                <w:lang w:val="en-US"/>
              </w:rPr>
            </w:pPr>
            <w:r>
              <w:rPr>
                <w:color w:val="000000"/>
                <w:sz w:val="20"/>
                <w:szCs w:val="20"/>
                <w:lang w:val="en-US"/>
              </w:rPr>
              <w:t xml:space="preserve"> R$           0,56 </w:t>
            </w:r>
          </w:p>
        </w:tc>
        <w:tc>
          <w:tcPr>
            <w:tcW w:w="2031" w:type="dxa"/>
            <w:gridSpan w:val="2"/>
            <w:tcBorders>
              <w:top w:val="nil"/>
              <w:left w:val="nil"/>
              <w:bottom w:val="single" w:color="000000" w:sz="4" w:space="0"/>
              <w:right w:val="single" w:color="000000" w:sz="4" w:space="0"/>
            </w:tcBorders>
            <w:shd w:val="clear" w:color="auto" w:fill="auto"/>
            <w:vAlign w:val="center"/>
          </w:tcPr>
          <w:p w14:paraId="1063DFBF">
            <w:pPr>
              <w:jc w:val="center"/>
              <w:rPr>
                <w:color w:val="000000"/>
                <w:sz w:val="20"/>
                <w:szCs w:val="20"/>
                <w:lang w:val="en-US"/>
              </w:rPr>
            </w:pPr>
            <w:r>
              <w:rPr>
                <w:color w:val="000000"/>
                <w:sz w:val="20"/>
                <w:szCs w:val="20"/>
                <w:lang w:val="en-US"/>
              </w:rPr>
              <w:t xml:space="preserve"> R$                1.690,00 </w:t>
            </w:r>
          </w:p>
        </w:tc>
      </w:tr>
      <w:tr w14:paraId="549BD38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14CEC374">
            <w:pPr>
              <w:jc w:val="center"/>
              <w:rPr>
                <w:color w:val="000000"/>
                <w:sz w:val="20"/>
                <w:szCs w:val="20"/>
                <w:lang w:val="en-US"/>
              </w:rPr>
            </w:pPr>
            <w:r>
              <w:rPr>
                <w:color w:val="000000"/>
                <w:sz w:val="20"/>
                <w:szCs w:val="20"/>
                <w:lang w:val="en-US"/>
              </w:rPr>
              <w:t>6</w:t>
            </w:r>
          </w:p>
        </w:tc>
        <w:tc>
          <w:tcPr>
            <w:tcW w:w="2778" w:type="dxa"/>
            <w:tcBorders>
              <w:top w:val="nil"/>
              <w:left w:val="nil"/>
              <w:bottom w:val="single" w:color="auto" w:sz="4" w:space="0"/>
              <w:right w:val="single" w:color="000000" w:sz="4" w:space="0"/>
            </w:tcBorders>
            <w:shd w:val="clear" w:color="auto" w:fill="auto"/>
            <w:vAlign w:val="center"/>
          </w:tcPr>
          <w:p w14:paraId="5B2CFA07">
            <w:pPr>
              <w:jc w:val="center"/>
              <w:rPr>
                <w:color w:val="000000"/>
                <w:sz w:val="20"/>
                <w:szCs w:val="20"/>
                <w:lang w:val="en-US"/>
              </w:rPr>
            </w:pPr>
            <w:r>
              <w:rPr>
                <w:color w:val="000000"/>
                <w:sz w:val="20"/>
                <w:szCs w:val="20"/>
                <w:lang w:val="en-US"/>
              </w:rPr>
              <w:t>CARBAMAZEPINA 2% 100ML SUSPENSÃO</w:t>
            </w:r>
          </w:p>
        </w:tc>
        <w:tc>
          <w:tcPr>
            <w:tcW w:w="995" w:type="dxa"/>
            <w:tcBorders>
              <w:top w:val="nil"/>
              <w:left w:val="nil"/>
              <w:bottom w:val="single" w:color="auto" w:sz="4" w:space="0"/>
              <w:right w:val="single" w:color="000000" w:sz="4" w:space="0"/>
            </w:tcBorders>
            <w:shd w:val="clear" w:color="auto" w:fill="auto"/>
            <w:vAlign w:val="center"/>
          </w:tcPr>
          <w:p w14:paraId="6780C3EB">
            <w:pPr>
              <w:jc w:val="center"/>
              <w:rPr>
                <w:color w:val="000000"/>
                <w:sz w:val="20"/>
                <w:szCs w:val="20"/>
                <w:lang w:val="en-US"/>
              </w:rPr>
            </w:pPr>
            <w:r>
              <w:rPr>
                <w:color w:val="000000"/>
                <w:sz w:val="20"/>
                <w:szCs w:val="20"/>
                <w:lang w:val="en-US"/>
              </w:rPr>
              <w:t>FR</w:t>
            </w:r>
          </w:p>
        </w:tc>
        <w:tc>
          <w:tcPr>
            <w:tcW w:w="991" w:type="dxa"/>
            <w:tcBorders>
              <w:top w:val="nil"/>
              <w:left w:val="nil"/>
              <w:bottom w:val="single" w:color="auto" w:sz="4" w:space="0"/>
              <w:right w:val="single" w:color="000000" w:sz="4" w:space="0"/>
            </w:tcBorders>
            <w:shd w:val="clear" w:color="auto" w:fill="auto"/>
            <w:noWrap/>
            <w:vAlign w:val="center"/>
          </w:tcPr>
          <w:p w14:paraId="51E9055B">
            <w:pPr>
              <w:jc w:val="center"/>
              <w:rPr>
                <w:color w:val="000000"/>
                <w:sz w:val="20"/>
                <w:szCs w:val="20"/>
                <w:lang w:val="en-US"/>
              </w:rPr>
            </w:pPr>
            <w:r>
              <w:rPr>
                <w:color w:val="000000"/>
                <w:sz w:val="20"/>
                <w:szCs w:val="20"/>
                <w:lang w:val="en-US"/>
              </w:rPr>
              <w:t>50</w:t>
            </w:r>
          </w:p>
        </w:tc>
        <w:tc>
          <w:tcPr>
            <w:tcW w:w="1239" w:type="dxa"/>
            <w:tcBorders>
              <w:top w:val="nil"/>
              <w:left w:val="nil"/>
              <w:bottom w:val="single" w:color="auto" w:sz="4" w:space="0"/>
              <w:right w:val="single" w:color="000000" w:sz="4" w:space="0"/>
            </w:tcBorders>
            <w:shd w:val="clear" w:color="auto" w:fill="auto"/>
            <w:vAlign w:val="center"/>
          </w:tcPr>
          <w:p w14:paraId="737F5EFA">
            <w:pPr>
              <w:jc w:val="center"/>
              <w:rPr>
                <w:color w:val="000000"/>
                <w:sz w:val="20"/>
                <w:szCs w:val="20"/>
                <w:lang w:val="en-US"/>
              </w:rPr>
            </w:pPr>
            <w:r>
              <w:rPr>
                <w:color w:val="000000"/>
                <w:sz w:val="20"/>
                <w:szCs w:val="20"/>
                <w:lang w:val="en-US"/>
              </w:rPr>
              <w:t xml:space="preserve"> R$         14,35 </w:t>
            </w:r>
          </w:p>
        </w:tc>
        <w:tc>
          <w:tcPr>
            <w:tcW w:w="2031" w:type="dxa"/>
            <w:gridSpan w:val="2"/>
            <w:tcBorders>
              <w:top w:val="nil"/>
              <w:left w:val="nil"/>
              <w:bottom w:val="single" w:color="auto" w:sz="4" w:space="0"/>
              <w:right w:val="single" w:color="000000" w:sz="4" w:space="0"/>
            </w:tcBorders>
            <w:shd w:val="clear" w:color="auto" w:fill="auto"/>
            <w:vAlign w:val="center"/>
          </w:tcPr>
          <w:p w14:paraId="786BA4BD">
            <w:pPr>
              <w:jc w:val="center"/>
              <w:rPr>
                <w:color w:val="000000"/>
                <w:sz w:val="20"/>
                <w:szCs w:val="20"/>
                <w:lang w:val="en-US"/>
              </w:rPr>
            </w:pPr>
            <w:r>
              <w:rPr>
                <w:color w:val="000000"/>
                <w:sz w:val="20"/>
                <w:szCs w:val="20"/>
                <w:lang w:val="en-US"/>
              </w:rPr>
              <w:t xml:space="preserve"> R$                   717,67 </w:t>
            </w:r>
          </w:p>
        </w:tc>
      </w:tr>
      <w:tr w14:paraId="0FC0CA88">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90EDF65">
            <w:pPr>
              <w:jc w:val="center"/>
              <w:rPr>
                <w:color w:val="000000"/>
                <w:sz w:val="20"/>
                <w:szCs w:val="20"/>
                <w:lang w:val="en-US"/>
              </w:rPr>
            </w:pPr>
            <w:r>
              <w:rPr>
                <w:color w:val="000000"/>
                <w:sz w:val="20"/>
                <w:szCs w:val="20"/>
                <w:lang w:val="en-US"/>
              </w:rPr>
              <w:t>7</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4A9D2179">
            <w:pPr>
              <w:jc w:val="center"/>
              <w:rPr>
                <w:color w:val="000000"/>
                <w:sz w:val="20"/>
                <w:szCs w:val="20"/>
                <w:lang w:val="en-US"/>
              </w:rPr>
            </w:pPr>
            <w:r>
              <w:rPr>
                <w:color w:val="000000"/>
                <w:sz w:val="20"/>
                <w:szCs w:val="20"/>
                <w:lang w:val="en-US"/>
              </w:rPr>
              <w:t>CARBAMAZEPINA 200 MG - COMP</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0919FB7F">
            <w:pPr>
              <w:jc w:val="center"/>
              <w:rPr>
                <w:color w:val="000000"/>
                <w:sz w:val="20"/>
                <w:szCs w:val="20"/>
                <w:lang w:val="en-US"/>
              </w:rPr>
            </w:pPr>
            <w:r>
              <w:rPr>
                <w:color w:val="000000"/>
                <w:sz w:val="20"/>
                <w:szCs w:val="20"/>
                <w:lang w:val="en-US"/>
              </w:rPr>
              <w:t>CMP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1F720">
            <w:pPr>
              <w:jc w:val="center"/>
              <w:rPr>
                <w:color w:val="000000"/>
                <w:sz w:val="20"/>
                <w:szCs w:val="20"/>
                <w:lang w:val="en-US"/>
              </w:rPr>
            </w:pPr>
            <w:r>
              <w:rPr>
                <w:color w:val="000000"/>
                <w:sz w:val="20"/>
                <w:szCs w:val="20"/>
                <w:lang w:val="en-US"/>
              </w:rPr>
              <w:t>10.000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4602651C">
            <w:pPr>
              <w:jc w:val="center"/>
              <w:rPr>
                <w:color w:val="000000"/>
                <w:sz w:val="20"/>
                <w:szCs w:val="20"/>
                <w:lang w:val="en-US"/>
              </w:rPr>
            </w:pPr>
            <w:r>
              <w:rPr>
                <w:color w:val="000000"/>
                <w:sz w:val="20"/>
                <w:szCs w:val="20"/>
                <w:lang w:val="en-US"/>
              </w:rPr>
              <w:t xml:space="preserve"> R$           0,25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EDBEE2">
            <w:pPr>
              <w:jc w:val="center"/>
              <w:rPr>
                <w:color w:val="000000"/>
                <w:sz w:val="20"/>
                <w:szCs w:val="20"/>
                <w:lang w:val="en-US"/>
              </w:rPr>
            </w:pPr>
            <w:r>
              <w:rPr>
                <w:color w:val="000000"/>
                <w:sz w:val="20"/>
                <w:szCs w:val="20"/>
                <w:lang w:val="en-US"/>
              </w:rPr>
              <w:t xml:space="preserve"> R$                2.466,67 </w:t>
            </w:r>
          </w:p>
        </w:tc>
      </w:tr>
      <w:tr w14:paraId="79C7739F">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7226827E">
            <w:pPr>
              <w:jc w:val="center"/>
              <w:rPr>
                <w:color w:val="000000"/>
                <w:sz w:val="20"/>
                <w:szCs w:val="20"/>
                <w:lang w:val="en-US"/>
              </w:rPr>
            </w:pPr>
            <w:r>
              <w:rPr>
                <w:color w:val="000000"/>
                <w:sz w:val="20"/>
                <w:szCs w:val="20"/>
                <w:lang w:val="en-US"/>
              </w:rPr>
              <w:t>8</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4A6919BA">
            <w:pPr>
              <w:jc w:val="center"/>
              <w:rPr>
                <w:color w:val="000000"/>
                <w:sz w:val="20"/>
                <w:szCs w:val="20"/>
              </w:rPr>
            </w:pPr>
            <w:r>
              <w:rPr>
                <w:color w:val="000000"/>
                <w:sz w:val="20"/>
                <w:szCs w:val="20"/>
              </w:rPr>
              <w:t>CARBONATO DE LITIO, COMPRIMIDO 300 MG</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3D0CDB73">
            <w:pPr>
              <w:jc w:val="center"/>
              <w:rPr>
                <w:color w:val="000000"/>
                <w:sz w:val="20"/>
                <w:szCs w:val="20"/>
                <w:lang w:val="en-US"/>
              </w:rPr>
            </w:pPr>
            <w:r>
              <w:rPr>
                <w:color w:val="000000"/>
                <w:sz w:val="20"/>
                <w:szCs w:val="20"/>
                <w:lang w:val="en-US"/>
              </w:rPr>
              <w:t>CMP</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314B8D51">
            <w:pPr>
              <w:jc w:val="center"/>
              <w:rPr>
                <w:color w:val="000000"/>
                <w:sz w:val="20"/>
                <w:szCs w:val="20"/>
                <w:lang w:val="en-US"/>
              </w:rPr>
            </w:pPr>
            <w:r>
              <w:rPr>
                <w:color w:val="000000"/>
                <w:sz w:val="20"/>
                <w:szCs w:val="20"/>
                <w:lang w:val="en-US"/>
              </w:rPr>
              <w:t>2.000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3A791B4B">
            <w:pPr>
              <w:jc w:val="center"/>
              <w:rPr>
                <w:color w:val="000000"/>
                <w:sz w:val="20"/>
                <w:szCs w:val="20"/>
                <w:lang w:val="en-US"/>
              </w:rPr>
            </w:pPr>
            <w:r>
              <w:rPr>
                <w:color w:val="000000"/>
                <w:sz w:val="20"/>
                <w:szCs w:val="20"/>
                <w:lang w:val="en-US"/>
              </w:rPr>
              <w:t xml:space="preserve"> R$           0,26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5318CEEE">
            <w:pPr>
              <w:jc w:val="center"/>
              <w:rPr>
                <w:color w:val="000000"/>
                <w:sz w:val="20"/>
                <w:szCs w:val="20"/>
                <w:lang w:val="en-US"/>
              </w:rPr>
            </w:pPr>
            <w:r>
              <w:rPr>
                <w:color w:val="000000"/>
                <w:sz w:val="20"/>
                <w:szCs w:val="20"/>
                <w:lang w:val="en-US"/>
              </w:rPr>
              <w:t xml:space="preserve"> R$                   526,67 </w:t>
            </w:r>
          </w:p>
        </w:tc>
      </w:tr>
      <w:tr w14:paraId="78FB801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3ABA1EE">
            <w:pPr>
              <w:jc w:val="center"/>
              <w:rPr>
                <w:color w:val="000000"/>
                <w:sz w:val="20"/>
                <w:szCs w:val="20"/>
                <w:lang w:val="en-US"/>
              </w:rPr>
            </w:pPr>
            <w:r>
              <w:rPr>
                <w:color w:val="000000"/>
                <w:sz w:val="20"/>
                <w:szCs w:val="20"/>
                <w:lang w:val="en-US"/>
              </w:rPr>
              <w:t>9</w:t>
            </w:r>
          </w:p>
        </w:tc>
        <w:tc>
          <w:tcPr>
            <w:tcW w:w="2778" w:type="dxa"/>
            <w:tcBorders>
              <w:top w:val="nil"/>
              <w:left w:val="nil"/>
              <w:bottom w:val="single" w:color="000000" w:sz="4" w:space="0"/>
              <w:right w:val="single" w:color="000000" w:sz="4" w:space="0"/>
            </w:tcBorders>
            <w:shd w:val="clear" w:color="auto" w:fill="auto"/>
            <w:vAlign w:val="center"/>
          </w:tcPr>
          <w:p w14:paraId="1A701B61">
            <w:pPr>
              <w:jc w:val="center"/>
              <w:rPr>
                <w:color w:val="000000"/>
                <w:sz w:val="20"/>
                <w:szCs w:val="20"/>
                <w:lang w:val="en-US"/>
              </w:rPr>
            </w:pPr>
            <w:r>
              <w:rPr>
                <w:color w:val="000000"/>
                <w:sz w:val="20"/>
                <w:szCs w:val="20"/>
                <w:lang w:val="en-US"/>
              </w:rPr>
              <w:t>CLONAZEPAM 0,5MG</w:t>
            </w:r>
          </w:p>
        </w:tc>
        <w:tc>
          <w:tcPr>
            <w:tcW w:w="995" w:type="dxa"/>
            <w:tcBorders>
              <w:top w:val="nil"/>
              <w:left w:val="nil"/>
              <w:bottom w:val="single" w:color="000000" w:sz="4" w:space="0"/>
              <w:right w:val="single" w:color="000000" w:sz="4" w:space="0"/>
            </w:tcBorders>
            <w:shd w:val="clear" w:color="auto" w:fill="auto"/>
            <w:vAlign w:val="center"/>
          </w:tcPr>
          <w:p w14:paraId="59D70BB6">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9E93D27">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73DBDA8E">
            <w:pPr>
              <w:jc w:val="center"/>
              <w:rPr>
                <w:color w:val="000000"/>
                <w:sz w:val="20"/>
                <w:szCs w:val="20"/>
                <w:lang w:val="en-US"/>
              </w:rPr>
            </w:pPr>
            <w:r>
              <w:rPr>
                <w:color w:val="000000"/>
                <w:sz w:val="20"/>
                <w:szCs w:val="20"/>
                <w:lang w:val="en-US"/>
              </w:rPr>
              <w:t xml:space="preserve"> R$           0,12 </w:t>
            </w:r>
          </w:p>
        </w:tc>
        <w:tc>
          <w:tcPr>
            <w:tcW w:w="2031" w:type="dxa"/>
            <w:gridSpan w:val="2"/>
            <w:tcBorders>
              <w:top w:val="nil"/>
              <w:left w:val="nil"/>
              <w:bottom w:val="single" w:color="000000" w:sz="4" w:space="0"/>
              <w:right w:val="single" w:color="000000" w:sz="4" w:space="0"/>
            </w:tcBorders>
            <w:shd w:val="clear" w:color="auto" w:fill="auto"/>
            <w:vAlign w:val="center"/>
          </w:tcPr>
          <w:p w14:paraId="545C6E2C">
            <w:pPr>
              <w:jc w:val="center"/>
              <w:rPr>
                <w:color w:val="000000"/>
                <w:sz w:val="20"/>
                <w:szCs w:val="20"/>
                <w:lang w:val="en-US"/>
              </w:rPr>
            </w:pPr>
            <w:r>
              <w:rPr>
                <w:color w:val="000000"/>
                <w:sz w:val="20"/>
                <w:szCs w:val="20"/>
                <w:lang w:val="en-US"/>
              </w:rPr>
              <w:t xml:space="preserve"> R$                   240,00 </w:t>
            </w:r>
          </w:p>
        </w:tc>
      </w:tr>
      <w:tr w14:paraId="0FF0A9C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36E316C">
            <w:pPr>
              <w:jc w:val="center"/>
              <w:rPr>
                <w:color w:val="000000"/>
                <w:sz w:val="20"/>
                <w:szCs w:val="20"/>
                <w:lang w:val="en-US"/>
              </w:rPr>
            </w:pPr>
            <w:r>
              <w:rPr>
                <w:color w:val="000000"/>
                <w:sz w:val="20"/>
                <w:szCs w:val="20"/>
                <w:lang w:val="en-US"/>
              </w:rPr>
              <w:t>10</w:t>
            </w:r>
          </w:p>
        </w:tc>
        <w:tc>
          <w:tcPr>
            <w:tcW w:w="2778" w:type="dxa"/>
            <w:tcBorders>
              <w:top w:val="nil"/>
              <w:left w:val="nil"/>
              <w:bottom w:val="single" w:color="000000" w:sz="4" w:space="0"/>
              <w:right w:val="single" w:color="000000" w:sz="4" w:space="0"/>
            </w:tcBorders>
            <w:shd w:val="clear" w:color="auto" w:fill="auto"/>
            <w:vAlign w:val="center"/>
          </w:tcPr>
          <w:p w14:paraId="156ADD1F">
            <w:pPr>
              <w:jc w:val="center"/>
              <w:rPr>
                <w:color w:val="000000"/>
                <w:sz w:val="20"/>
                <w:szCs w:val="20"/>
                <w:lang w:val="en-US"/>
              </w:rPr>
            </w:pPr>
            <w:r>
              <w:rPr>
                <w:color w:val="000000"/>
                <w:sz w:val="20"/>
                <w:szCs w:val="20"/>
                <w:lang w:val="en-US"/>
              </w:rPr>
              <w:t>CLONAZEPAM 2MG</w:t>
            </w:r>
          </w:p>
        </w:tc>
        <w:tc>
          <w:tcPr>
            <w:tcW w:w="995" w:type="dxa"/>
            <w:tcBorders>
              <w:top w:val="nil"/>
              <w:left w:val="nil"/>
              <w:bottom w:val="single" w:color="000000" w:sz="4" w:space="0"/>
              <w:right w:val="single" w:color="000000" w:sz="4" w:space="0"/>
            </w:tcBorders>
            <w:shd w:val="clear" w:color="auto" w:fill="auto"/>
            <w:vAlign w:val="center"/>
          </w:tcPr>
          <w:p w14:paraId="3FB19C6B">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1BCA8A84">
            <w:pPr>
              <w:jc w:val="center"/>
              <w:rPr>
                <w:color w:val="000000"/>
                <w:sz w:val="20"/>
                <w:szCs w:val="20"/>
                <w:lang w:val="en-US"/>
              </w:rPr>
            </w:pPr>
            <w:r>
              <w:rPr>
                <w:color w:val="000000"/>
                <w:sz w:val="20"/>
                <w:szCs w:val="20"/>
                <w:lang w:val="en-US"/>
              </w:rPr>
              <w:t>30.000</w:t>
            </w:r>
          </w:p>
        </w:tc>
        <w:tc>
          <w:tcPr>
            <w:tcW w:w="1239" w:type="dxa"/>
            <w:tcBorders>
              <w:top w:val="nil"/>
              <w:left w:val="nil"/>
              <w:bottom w:val="single" w:color="000000" w:sz="4" w:space="0"/>
              <w:right w:val="single" w:color="000000" w:sz="4" w:space="0"/>
            </w:tcBorders>
            <w:shd w:val="clear" w:color="auto" w:fill="auto"/>
            <w:vAlign w:val="center"/>
          </w:tcPr>
          <w:p w14:paraId="4430B508">
            <w:pPr>
              <w:jc w:val="center"/>
              <w:rPr>
                <w:color w:val="000000"/>
                <w:sz w:val="20"/>
                <w:szCs w:val="20"/>
                <w:lang w:val="en-US"/>
              </w:rPr>
            </w:pPr>
            <w:r>
              <w:rPr>
                <w:color w:val="000000"/>
                <w:sz w:val="20"/>
                <w:szCs w:val="20"/>
                <w:lang w:val="en-US"/>
              </w:rPr>
              <w:t xml:space="preserve"> R$           0,12 </w:t>
            </w:r>
          </w:p>
        </w:tc>
        <w:tc>
          <w:tcPr>
            <w:tcW w:w="2031" w:type="dxa"/>
            <w:gridSpan w:val="2"/>
            <w:tcBorders>
              <w:top w:val="nil"/>
              <w:left w:val="nil"/>
              <w:bottom w:val="single" w:color="000000" w:sz="4" w:space="0"/>
              <w:right w:val="single" w:color="000000" w:sz="4" w:space="0"/>
            </w:tcBorders>
            <w:shd w:val="clear" w:color="auto" w:fill="auto"/>
            <w:vAlign w:val="center"/>
          </w:tcPr>
          <w:p w14:paraId="1B9DCDE6">
            <w:pPr>
              <w:jc w:val="center"/>
              <w:rPr>
                <w:color w:val="000000"/>
                <w:sz w:val="20"/>
                <w:szCs w:val="20"/>
                <w:lang w:val="en-US"/>
              </w:rPr>
            </w:pPr>
            <w:r>
              <w:rPr>
                <w:color w:val="000000"/>
                <w:sz w:val="20"/>
                <w:szCs w:val="20"/>
                <w:lang w:val="en-US"/>
              </w:rPr>
              <w:t xml:space="preserve"> R$                3.500,00 </w:t>
            </w:r>
          </w:p>
        </w:tc>
      </w:tr>
      <w:tr w14:paraId="4B031D2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EAEEE9F">
            <w:pPr>
              <w:jc w:val="center"/>
              <w:rPr>
                <w:color w:val="000000"/>
                <w:sz w:val="20"/>
                <w:szCs w:val="20"/>
                <w:lang w:val="en-US"/>
              </w:rPr>
            </w:pPr>
            <w:r>
              <w:rPr>
                <w:color w:val="000000"/>
                <w:sz w:val="20"/>
                <w:szCs w:val="20"/>
                <w:lang w:val="en-US"/>
              </w:rPr>
              <w:t>11</w:t>
            </w:r>
          </w:p>
        </w:tc>
        <w:tc>
          <w:tcPr>
            <w:tcW w:w="2778" w:type="dxa"/>
            <w:tcBorders>
              <w:top w:val="nil"/>
              <w:left w:val="nil"/>
              <w:bottom w:val="single" w:color="000000" w:sz="4" w:space="0"/>
              <w:right w:val="single" w:color="000000" w:sz="4" w:space="0"/>
            </w:tcBorders>
            <w:shd w:val="clear" w:color="auto" w:fill="auto"/>
            <w:vAlign w:val="center"/>
          </w:tcPr>
          <w:p w14:paraId="380518BD">
            <w:pPr>
              <w:jc w:val="center"/>
              <w:rPr>
                <w:color w:val="000000"/>
                <w:sz w:val="20"/>
                <w:szCs w:val="20"/>
              </w:rPr>
            </w:pPr>
            <w:r>
              <w:rPr>
                <w:color w:val="000000"/>
                <w:sz w:val="20"/>
                <w:szCs w:val="20"/>
              </w:rPr>
              <w:t xml:space="preserve">CLONAZEPAM 2,5MG/ML – GTS FRASCO 20ML </w:t>
            </w:r>
          </w:p>
        </w:tc>
        <w:tc>
          <w:tcPr>
            <w:tcW w:w="995" w:type="dxa"/>
            <w:tcBorders>
              <w:top w:val="nil"/>
              <w:left w:val="nil"/>
              <w:bottom w:val="single" w:color="000000" w:sz="4" w:space="0"/>
              <w:right w:val="single" w:color="000000" w:sz="4" w:space="0"/>
            </w:tcBorders>
            <w:shd w:val="clear" w:color="auto" w:fill="auto"/>
            <w:vAlign w:val="center"/>
          </w:tcPr>
          <w:p w14:paraId="3692CF5F">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392A38A4">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23CBD035">
            <w:pPr>
              <w:jc w:val="center"/>
              <w:rPr>
                <w:color w:val="000000"/>
                <w:sz w:val="20"/>
                <w:szCs w:val="20"/>
                <w:lang w:val="en-US"/>
              </w:rPr>
            </w:pPr>
            <w:r>
              <w:rPr>
                <w:color w:val="000000"/>
                <w:sz w:val="20"/>
                <w:szCs w:val="20"/>
                <w:lang w:val="en-US"/>
              </w:rPr>
              <w:t xml:space="preserve"> R$           2,48 </w:t>
            </w:r>
          </w:p>
        </w:tc>
        <w:tc>
          <w:tcPr>
            <w:tcW w:w="2031" w:type="dxa"/>
            <w:gridSpan w:val="2"/>
            <w:tcBorders>
              <w:top w:val="nil"/>
              <w:left w:val="nil"/>
              <w:bottom w:val="single" w:color="000000" w:sz="4" w:space="0"/>
              <w:right w:val="single" w:color="000000" w:sz="4" w:space="0"/>
            </w:tcBorders>
            <w:shd w:val="clear" w:color="auto" w:fill="auto"/>
            <w:vAlign w:val="center"/>
          </w:tcPr>
          <w:p w14:paraId="5CFF58EB">
            <w:pPr>
              <w:jc w:val="center"/>
              <w:rPr>
                <w:color w:val="000000"/>
                <w:sz w:val="20"/>
                <w:szCs w:val="20"/>
                <w:lang w:val="en-US"/>
              </w:rPr>
            </w:pPr>
            <w:r>
              <w:rPr>
                <w:color w:val="000000"/>
                <w:sz w:val="20"/>
                <w:szCs w:val="20"/>
                <w:lang w:val="en-US"/>
              </w:rPr>
              <w:t xml:space="preserve"> R$                   248,33 </w:t>
            </w:r>
          </w:p>
        </w:tc>
      </w:tr>
      <w:tr w14:paraId="3051466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181CBE3">
            <w:pPr>
              <w:jc w:val="center"/>
              <w:rPr>
                <w:color w:val="000000"/>
                <w:sz w:val="20"/>
                <w:szCs w:val="20"/>
                <w:lang w:val="en-US"/>
              </w:rPr>
            </w:pPr>
            <w:r>
              <w:rPr>
                <w:color w:val="000000"/>
                <w:sz w:val="20"/>
                <w:szCs w:val="20"/>
                <w:lang w:val="en-US"/>
              </w:rPr>
              <w:t>12</w:t>
            </w:r>
          </w:p>
        </w:tc>
        <w:tc>
          <w:tcPr>
            <w:tcW w:w="2778" w:type="dxa"/>
            <w:tcBorders>
              <w:top w:val="nil"/>
              <w:left w:val="nil"/>
              <w:bottom w:val="single" w:color="000000" w:sz="4" w:space="0"/>
              <w:right w:val="single" w:color="000000" w:sz="4" w:space="0"/>
            </w:tcBorders>
            <w:shd w:val="clear" w:color="auto" w:fill="auto"/>
            <w:vAlign w:val="center"/>
          </w:tcPr>
          <w:p w14:paraId="7B77AD2F">
            <w:pPr>
              <w:jc w:val="center"/>
              <w:rPr>
                <w:color w:val="000000"/>
                <w:sz w:val="20"/>
                <w:szCs w:val="20"/>
                <w:lang w:val="en-US"/>
              </w:rPr>
            </w:pPr>
            <w:r>
              <w:rPr>
                <w:color w:val="000000"/>
                <w:sz w:val="20"/>
                <w:szCs w:val="20"/>
                <w:lang w:val="en-US"/>
              </w:rPr>
              <w:t>CLOPROMAZINA 100 MG</w:t>
            </w:r>
          </w:p>
        </w:tc>
        <w:tc>
          <w:tcPr>
            <w:tcW w:w="995" w:type="dxa"/>
            <w:tcBorders>
              <w:top w:val="nil"/>
              <w:left w:val="nil"/>
              <w:bottom w:val="single" w:color="000000" w:sz="4" w:space="0"/>
              <w:right w:val="single" w:color="000000" w:sz="4" w:space="0"/>
            </w:tcBorders>
            <w:shd w:val="clear" w:color="auto" w:fill="auto"/>
            <w:vAlign w:val="center"/>
          </w:tcPr>
          <w:p w14:paraId="393BEF97">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4B6355F0">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3CE4A91C">
            <w:pPr>
              <w:jc w:val="center"/>
              <w:rPr>
                <w:color w:val="000000"/>
                <w:sz w:val="20"/>
                <w:szCs w:val="20"/>
                <w:lang w:val="en-US"/>
              </w:rPr>
            </w:pPr>
            <w:r>
              <w:rPr>
                <w:color w:val="000000"/>
                <w:sz w:val="20"/>
                <w:szCs w:val="20"/>
                <w:lang w:val="en-US"/>
              </w:rPr>
              <w:t xml:space="preserve"> R$           0,66 </w:t>
            </w:r>
          </w:p>
        </w:tc>
        <w:tc>
          <w:tcPr>
            <w:tcW w:w="2031" w:type="dxa"/>
            <w:gridSpan w:val="2"/>
            <w:tcBorders>
              <w:top w:val="nil"/>
              <w:left w:val="nil"/>
              <w:bottom w:val="single" w:color="000000" w:sz="4" w:space="0"/>
              <w:right w:val="single" w:color="000000" w:sz="4" w:space="0"/>
            </w:tcBorders>
            <w:shd w:val="clear" w:color="auto" w:fill="auto"/>
            <w:vAlign w:val="center"/>
          </w:tcPr>
          <w:p w14:paraId="2B38779B">
            <w:pPr>
              <w:jc w:val="center"/>
              <w:rPr>
                <w:color w:val="000000"/>
                <w:sz w:val="20"/>
                <w:szCs w:val="20"/>
                <w:lang w:val="en-US"/>
              </w:rPr>
            </w:pPr>
            <w:r>
              <w:rPr>
                <w:color w:val="000000"/>
                <w:sz w:val="20"/>
                <w:szCs w:val="20"/>
                <w:lang w:val="en-US"/>
              </w:rPr>
              <w:t xml:space="preserve"> R$                3.316,67 </w:t>
            </w:r>
          </w:p>
        </w:tc>
      </w:tr>
      <w:tr w14:paraId="42DE5D8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905E59C">
            <w:pPr>
              <w:jc w:val="center"/>
              <w:rPr>
                <w:color w:val="000000"/>
                <w:sz w:val="20"/>
                <w:szCs w:val="20"/>
                <w:lang w:val="en-US"/>
              </w:rPr>
            </w:pPr>
            <w:r>
              <w:rPr>
                <w:color w:val="000000"/>
                <w:sz w:val="20"/>
                <w:szCs w:val="20"/>
                <w:lang w:val="en-US"/>
              </w:rPr>
              <w:t>13</w:t>
            </w:r>
          </w:p>
        </w:tc>
        <w:tc>
          <w:tcPr>
            <w:tcW w:w="2778" w:type="dxa"/>
            <w:tcBorders>
              <w:top w:val="nil"/>
              <w:left w:val="nil"/>
              <w:bottom w:val="single" w:color="000000" w:sz="4" w:space="0"/>
              <w:right w:val="single" w:color="000000" w:sz="4" w:space="0"/>
            </w:tcBorders>
            <w:shd w:val="clear" w:color="auto" w:fill="auto"/>
            <w:vAlign w:val="center"/>
          </w:tcPr>
          <w:p w14:paraId="32465A81">
            <w:pPr>
              <w:jc w:val="center"/>
              <w:rPr>
                <w:color w:val="000000"/>
                <w:sz w:val="20"/>
                <w:szCs w:val="20"/>
                <w:lang w:val="en-US"/>
              </w:rPr>
            </w:pPr>
            <w:r>
              <w:rPr>
                <w:color w:val="000000"/>
                <w:sz w:val="20"/>
                <w:szCs w:val="20"/>
                <w:lang w:val="en-US"/>
              </w:rPr>
              <w:t>CLOMIPRAMINA 25 MG</w:t>
            </w:r>
          </w:p>
        </w:tc>
        <w:tc>
          <w:tcPr>
            <w:tcW w:w="995" w:type="dxa"/>
            <w:tcBorders>
              <w:top w:val="nil"/>
              <w:left w:val="nil"/>
              <w:bottom w:val="single" w:color="000000" w:sz="4" w:space="0"/>
              <w:right w:val="single" w:color="000000" w:sz="4" w:space="0"/>
            </w:tcBorders>
            <w:shd w:val="clear" w:color="auto" w:fill="auto"/>
            <w:vAlign w:val="center"/>
          </w:tcPr>
          <w:p w14:paraId="500ACF9E">
            <w:pPr>
              <w:jc w:val="center"/>
              <w:rPr>
                <w:color w:val="000000"/>
                <w:sz w:val="20"/>
                <w:szCs w:val="20"/>
                <w:lang w:val="en-US"/>
              </w:rPr>
            </w:pPr>
            <w:r>
              <w:rPr>
                <w:color w:val="000000"/>
                <w:sz w:val="20"/>
                <w:szCs w:val="20"/>
                <w:lang w:val="en-US"/>
              </w:rPr>
              <w:t>COMP</w:t>
            </w:r>
          </w:p>
        </w:tc>
        <w:tc>
          <w:tcPr>
            <w:tcW w:w="991" w:type="dxa"/>
            <w:tcBorders>
              <w:top w:val="nil"/>
              <w:left w:val="nil"/>
              <w:bottom w:val="single" w:color="000000" w:sz="4" w:space="0"/>
              <w:right w:val="single" w:color="000000" w:sz="4" w:space="0"/>
            </w:tcBorders>
            <w:shd w:val="clear" w:color="auto" w:fill="auto"/>
            <w:noWrap/>
            <w:vAlign w:val="center"/>
          </w:tcPr>
          <w:p w14:paraId="49CBC88C">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29D98F22">
            <w:pPr>
              <w:jc w:val="center"/>
              <w:rPr>
                <w:color w:val="000000"/>
                <w:sz w:val="20"/>
                <w:szCs w:val="20"/>
                <w:lang w:val="en-US"/>
              </w:rPr>
            </w:pPr>
            <w:r>
              <w:rPr>
                <w:color w:val="000000"/>
                <w:sz w:val="20"/>
                <w:szCs w:val="20"/>
                <w:lang w:val="en-US"/>
              </w:rPr>
              <w:t xml:space="preserve"> R$           1,34 </w:t>
            </w:r>
          </w:p>
        </w:tc>
        <w:tc>
          <w:tcPr>
            <w:tcW w:w="2031" w:type="dxa"/>
            <w:gridSpan w:val="2"/>
            <w:tcBorders>
              <w:top w:val="nil"/>
              <w:left w:val="nil"/>
              <w:bottom w:val="single" w:color="000000" w:sz="4" w:space="0"/>
              <w:right w:val="single" w:color="000000" w:sz="4" w:space="0"/>
            </w:tcBorders>
            <w:shd w:val="clear" w:color="auto" w:fill="auto"/>
            <w:vAlign w:val="center"/>
          </w:tcPr>
          <w:p w14:paraId="1A54D0E3">
            <w:pPr>
              <w:jc w:val="center"/>
              <w:rPr>
                <w:color w:val="000000"/>
                <w:sz w:val="20"/>
                <w:szCs w:val="20"/>
                <w:lang w:val="en-US"/>
              </w:rPr>
            </w:pPr>
            <w:r>
              <w:rPr>
                <w:color w:val="000000"/>
                <w:sz w:val="20"/>
                <w:szCs w:val="20"/>
                <w:lang w:val="en-US"/>
              </w:rPr>
              <w:t xml:space="preserve"> R$                2.680,00 </w:t>
            </w:r>
          </w:p>
        </w:tc>
      </w:tr>
      <w:tr w14:paraId="7181FD0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7B694FA">
            <w:pPr>
              <w:jc w:val="center"/>
              <w:rPr>
                <w:color w:val="000000"/>
                <w:sz w:val="20"/>
                <w:szCs w:val="20"/>
                <w:lang w:val="en-US"/>
              </w:rPr>
            </w:pPr>
            <w:r>
              <w:rPr>
                <w:color w:val="000000"/>
                <w:sz w:val="20"/>
                <w:szCs w:val="20"/>
                <w:lang w:val="en-US"/>
              </w:rPr>
              <w:t>14</w:t>
            </w:r>
          </w:p>
        </w:tc>
        <w:tc>
          <w:tcPr>
            <w:tcW w:w="2778" w:type="dxa"/>
            <w:tcBorders>
              <w:top w:val="nil"/>
              <w:left w:val="nil"/>
              <w:bottom w:val="single" w:color="000000" w:sz="4" w:space="0"/>
              <w:right w:val="single" w:color="000000" w:sz="4" w:space="0"/>
            </w:tcBorders>
            <w:shd w:val="clear" w:color="auto" w:fill="auto"/>
            <w:vAlign w:val="center"/>
          </w:tcPr>
          <w:p w14:paraId="627E169B">
            <w:pPr>
              <w:jc w:val="center"/>
              <w:rPr>
                <w:color w:val="000000"/>
                <w:sz w:val="20"/>
                <w:szCs w:val="20"/>
              </w:rPr>
            </w:pPr>
            <w:r>
              <w:rPr>
                <w:color w:val="000000"/>
                <w:sz w:val="20"/>
                <w:szCs w:val="20"/>
              </w:rPr>
              <w:t>CLORIDRATO DE LEVOMEPROMAZINA 40MG/ML 4%, SOLUÇÃO ,ORAL FRASCO 20ML</w:t>
            </w:r>
          </w:p>
        </w:tc>
        <w:tc>
          <w:tcPr>
            <w:tcW w:w="995" w:type="dxa"/>
            <w:tcBorders>
              <w:top w:val="nil"/>
              <w:left w:val="nil"/>
              <w:bottom w:val="single" w:color="000000" w:sz="4" w:space="0"/>
              <w:right w:val="single" w:color="000000" w:sz="4" w:space="0"/>
            </w:tcBorders>
            <w:shd w:val="clear" w:color="auto" w:fill="auto"/>
            <w:vAlign w:val="center"/>
          </w:tcPr>
          <w:p w14:paraId="1A3625B5">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2A514BB9">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0BD2D02D">
            <w:pPr>
              <w:jc w:val="center"/>
              <w:rPr>
                <w:color w:val="000000"/>
                <w:sz w:val="20"/>
                <w:szCs w:val="20"/>
                <w:lang w:val="en-US"/>
              </w:rPr>
            </w:pPr>
            <w:r>
              <w:rPr>
                <w:color w:val="000000"/>
                <w:sz w:val="20"/>
                <w:szCs w:val="20"/>
                <w:lang w:val="en-US"/>
              </w:rPr>
              <w:t xml:space="preserve"> R$         15,43 </w:t>
            </w:r>
          </w:p>
        </w:tc>
        <w:tc>
          <w:tcPr>
            <w:tcW w:w="2031" w:type="dxa"/>
            <w:gridSpan w:val="2"/>
            <w:tcBorders>
              <w:top w:val="nil"/>
              <w:left w:val="nil"/>
              <w:bottom w:val="single" w:color="000000" w:sz="4" w:space="0"/>
              <w:right w:val="single" w:color="000000" w:sz="4" w:space="0"/>
            </w:tcBorders>
            <w:shd w:val="clear" w:color="auto" w:fill="auto"/>
            <w:vAlign w:val="center"/>
          </w:tcPr>
          <w:p w14:paraId="31890B44">
            <w:pPr>
              <w:jc w:val="center"/>
              <w:rPr>
                <w:color w:val="000000"/>
                <w:sz w:val="20"/>
                <w:szCs w:val="20"/>
                <w:lang w:val="en-US"/>
              </w:rPr>
            </w:pPr>
            <w:r>
              <w:rPr>
                <w:color w:val="000000"/>
                <w:sz w:val="20"/>
                <w:szCs w:val="20"/>
                <w:lang w:val="en-US"/>
              </w:rPr>
              <w:t xml:space="preserve"> R$                4.628,00 </w:t>
            </w:r>
          </w:p>
        </w:tc>
      </w:tr>
      <w:tr w14:paraId="24394F9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2D4E0C4">
            <w:pPr>
              <w:jc w:val="center"/>
              <w:rPr>
                <w:color w:val="000000"/>
                <w:sz w:val="20"/>
                <w:szCs w:val="20"/>
                <w:lang w:val="en-US"/>
              </w:rPr>
            </w:pPr>
            <w:r>
              <w:rPr>
                <w:color w:val="000000"/>
                <w:sz w:val="20"/>
                <w:szCs w:val="20"/>
                <w:lang w:val="en-US"/>
              </w:rPr>
              <w:t>15</w:t>
            </w:r>
          </w:p>
        </w:tc>
        <w:tc>
          <w:tcPr>
            <w:tcW w:w="2778" w:type="dxa"/>
            <w:tcBorders>
              <w:top w:val="nil"/>
              <w:left w:val="nil"/>
              <w:bottom w:val="single" w:color="000000" w:sz="4" w:space="0"/>
              <w:right w:val="single" w:color="000000" w:sz="4" w:space="0"/>
            </w:tcBorders>
            <w:shd w:val="clear" w:color="auto" w:fill="auto"/>
            <w:vAlign w:val="center"/>
          </w:tcPr>
          <w:p w14:paraId="5BBF9658">
            <w:pPr>
              <w:jc w:val="center"/>
              <w:rPr>
                <w:color w:val="000000"/>
                <w:sz w:val="20"/>
                <w:szCs w:val="20"/>
                <w:lang w:val="en-US"/>
              </w:rPr>
            </w:pPr>
            <w:r>
              <w:rPr>
                <w:color w:val="000000"/>
                <w:sz w:val="20"/>
                <w:szCs w:val="20"/>
                <w:lang w:val="en-US"/>
              </w:rPr>
              <w:t>DIAZEPAM 10 MG COMP</w:t>
            </w:r>
          </w:p>
        </w:tc>
        <w:tc>
          <w:tcPr>
            <w:tcW w:w="995" w:type="dxa"/>
            <w:tcBorders>
              <w:top w:val="nil"/>
              <w:left w:val="nil"/>
              <w:bottom w:val="single" w:color="000000" w:sz="4" w:space="0"/>
              <w:right w:val="single" w:color="000000" w:sz="4" w:space="0"/>
            </w:tcBorders>
            <w:shd w:val="clear" w:color="auto" w:fill="auto"/>
            <w:vAlign w:val="center"/>
          </w:tcPr>
          <w:p w14:paraId="5FF79152">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378EF173">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01D18985">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5E956465">
            <w:pPr>
              <w:jc w:val="center"/>
              <w:rPr>
                <w:color w:val="000000"/>
                <w:sz w:val="20"/>
                <w:szCs w:val="20"/>
                <w:lang w:val="en-US"/>
              </w:rPr>
            </w:pPr>
            <w:r>
              <w:rPr>
                <w:color w:val="000000"/>
                <w:sz w:val="20"/>
                <w:szCs w:val="20"/>
                <w:lang w:val="en-US"/>
              </w:rPr>
              <w:t xml:space="preserve"> R$                   933,33 </w:t>
            </w:r>
          </w:p>
        </w:tc>
      </w:tr>
      <w:tr w14:paraId="589467F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5ADFBC3">
            <w:pPr>
              <w:jc w:val="center"/>
              <w:rPr>
                <w:color w:val="000000"/>
                <w:sz w:val="20"/>
                <w:szCs w:val="20"/>
                <w:lang w:val="en-US"/>
              </w:rPr>
            </w:pPr>
            <w:r>
              <w:rPr>
                <w:color w:val="000000"/>
                <w:sz w:val="20"/>
                <w:szCs w:val="20"/>
                <w:lang w:val="en-US"/>
              </w:rPr>
              <w:t>16</w:t>
            </w:r>
          </w:p>
        </w:tc>
        <w:tc>
          <w:tcPr>
            <w:tcW w:w="2778" w:type="dxa"/>
            <w:tcBorders>
              <w:top w:val="nil"/>
              <w:left w:val="nil"/>
              <w:bottom w:val="single" w:color="000000" w:sz="4" w:space="0"/>
              <w:right w:val="single" w:color="000000" w:sz="4" w:space="0"/>
            </w:tcBorders>
            <w:shd w:val="clear" w:color="auto" w:fill="auto"/>
            <w:vAlign w:val="center"/>
          </w:tcPr>
          <w:p w14:paraId="3EA04760">
            <w:pPr>
              <w:jc w:val="center"/>
              <w:rPr>
                <w:color w:val="000000"/>
                <w:sz w:val="20"/>
                <w:szCs w:val="20"/>
                <w:lang w:val="en-US"/>
              </w:rPr>
            </w:pPr>
            <w:r>
              <w:rPr>
                <w:color w:val="000000"/>
                <w:sz w:val="20"/>
                <w:szCs w:val="20"/>
                <w:lang w:val="en-US"/>
              </w:rPr>
              <w:t>DIAZEPAM 5 MG - COMP</w:t>
            </w:r>
          </w:p>
        </w:tc>
        <w:tc>
          <w:tcPr>
            <w:tcW w:w="995" w:type="dxa"/>
            <w:tcBorders>
              <w:top w:val="nil"/>
              <w:left w:val="nil"/>
              <w:bottom w:val="single" w:color="000000" w:sz="4" w:space="0"/>
              <w:right w:val="single" w:color="000000" w:sz="4" w:space="0"/>
            </w:tcBorders>
            <w:shd w:val="clear" w:color="auto" w:fill="auto"/>
            <w:vAlign w:val="center"/>
          </w:tcPr>
          <w:p w14:paraId="25DEF80E">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75DF042E">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07B0436A">
            <w:pPr>
              <w:jc w:val="center"/>
              <w:rPr>
                <w:color w:val="000000"/>
                <w:sz w:val="20"/>
                <w:szCs w:val="20"/>
                <w:lang w:val="en-US"/>
              </w:rPr>
            </w:pPr>
            <w:r>
              <w:rPr>
                <w:color w:val="000000"/>
                <w:sz w:val="20"/>
                <w:szCs w:val="20"/>
                <w:lang w:val="en-US"/>
              </w:rPr>
              <w:t xml:space="preserve"> R$           0,09 </w:t>
            </w:r>
          </w:p>
        </w:tc>
        <w:tc>
          <w:tcPr>
            <w:tcW w:w="2031" w:type="dxa"/>
            <w:gridSpan w:val="2"/>
            <w:tcBorders>
              <w:top w:val="nil"/>
              <w:left w:val="nil"/>
              <w:bottom w:val="single" w:color="000000" w:sz="4" w:space="0"/>
              <w:right w:val="single" w:color="000000" w:sz="4" w:space="0"/>
            </w:tcBorders>
            <w:shd w:val="clear" w:color="auto" w:fill="auto"/>
            <w:vAlign w:val="center"/>
          </w:tcPr>
          <w:p w14:paraId="1016DFCD">
            <w:pPr>
              <w:jc w:val="center"/>
              <w:rPr>
                <w:color w:val="000000"/>
                <w:sz w:val="20"/>
                <w:szCs w:val="20"/>
                <w:lang w:val="en-US"/>
              </w:rPr>
            </w:pPr>
            <w:r>
              <w:rPr>
                <w:color w:val="000000"/>
                <w:sz w:val="20"/>
                <w:szCs w:val="20"/>
                <w:lang w:val="en-US"/>
              </w:rPr>
              <w:t xml:space="preserve"> R$                   450,00 </w:t>
            </w:r>
          </w:p>
        </w:tc>
      </w:tr>
      <w:tr w14:paraId="0F74C2B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065DDFA">
            <w:pPr>
              <w:jc w:val="center"/>
              <w:rPr>
                <w:color w:val="000000"/>
                <w:sz w:val="20"/>
                <w:szCs w:val="20"/>
                <w:lang w:val="en-US"/>
              </w:rPr>
            </w:pPr>
            <w:r>
              <w:rPr>
                <w:color w:val="000000"/>
                <w:sz w:val="20"/>
                <w:szCs w:val="20"/>
                <w:lang w:val="en-US"/>
              </w:rPr>
              <w:t>17</w:t>
            </w:r>
          </w:p>
        </w:tc>
        <w:tc>
          <w:tcPr>
            <w:tcW w:w="2778" w:type="dxa"/>
            <w:tcBorders>
              <w:top w:val="nil"/>
              <w:left w:val="nil"/>
              <w:bottom w:val="single" w:color="000000" w:sz="4" w:space="0"/>
              <w:right w:val="single" w:color="000000" w:sz="4" w:space="0"/>
            </w:tcBorders>
            <w:shd w:val="clear" w:color="auto" w:fill="auto"/>
            <w:vAlign w:val="center"/>
          </w:tcPr>
          <w:p w14:paraId="6F0198D5">
            <w:pPr>
              <w:jc w:val="center"/>
              <w:rPr>
                <w:color w:val="000000"/>
                <w:sz w:val="20"/>
                <w:szCs w:val="20"/>
                <w:lang w:val="en-US"/>
              </w:rPr>
            </w:pPr>
            <w:r>
              <w:rPr>
                <w:color w:val="000000"/>
                <w:sz w:val="20"/>
                <w:szCs w:val="20"/>
                <w:lang w:val="en-US"/>
              </w:rPr>
              <w:t>DIVALPROATO DE SODIO 500MG</w:t>
            </w:r>
          </w:p>
        </w:tc>
        <w:tc>
          <w:tcPr>
            <w:tcW w:w="995" w:type="dxa"/>
            <w:tcBorders>
              <w:top w:val="nil"/>
              <w:left w:val="nil"/>
              <w:bottom w:val="single" w:color="000000" w:sz="4" w:space="0"/>
              <w:right w:val="single" w:color="000000" w:sz="4" w:space="0"/>
            </w:tcBorders>
            <w:shd w:val="clear" w:color="auto" w:fill="auto"/>
            <w:vAlign w:val="center"/>
          </w:tcPr>
          <w:p w14:paraId="2B511B7E">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61986AD7">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2F47B18B">
            <w:pPr>
              <w:jc w:val="center"/>
              <w:rPr>
                <w:color w:val="000000"/>
                <w:sz w:val="20"/>
                <w:szCs w:val="20"/>
                <w:lang w:val="en-US"/>
              </w:rPr>
            </w:pPr>
            <w:r>
              <w:rPr>
                <w:color w:val="000000"/>
                <w:sz w:val="20"/>
                <w:szCs w:val="20"/>
                <w:lang w:val="en-US"/>
              </w:rPr>
              <w:t xml:space="preserve"> R$           1,17 </w:t>
            </w:r>
          </w:p>
        </w:tc>
        <w:tc>
          <w:tcPr>
            <w:tcW w:w="2031" w:type="dxa"/>
            <w:gridSpan w:val="2"/>
            <w:tcBorders>
              <w:top w:val="nil"/>
              <w:left w:val="nil"/>
              <w:bottom w:val="single" w:color="000000" w:sz="4" w:space="0"/>
              <w:right w:val="single" w:color="000000" w:sz="4" w:space="0"/>
            </w:tcBorders>
            <w:shd w:val="clear" w:color="auto" w:fill="auto"/>
            <w:vAlign w:val="center"/>
          </w:tcPr>
          <w:p w14:paraId="6C72E980">
            <w:pPr>
              <w:jc w:val="center"/>
              <w:rPr>
                <w:color w:val="000000"/>
                <w:sz w:val="20"/>
                <w:szCs w:val="20"/>
                <w:lang w:val="en-US"/>
              </w:rPr>
            </w:pPr>
            <w:r>
              <w:rPr>
                <w:color w:val="000000"/>
                <w:sz w:val="20"/>
                <w:szCs w:val="20"/>
                <w:lang w:val="en-US"/>
              </w:rPr>
              <w:t xml:space="preserve"> R$                   938,67 </w:t>
            </w:r>
          </w:p>
        </w:tc>
      </w:tr>
      <w:tr w14:paraId="4AF3C1A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D5DEF6C">
            <w:pPr>
              <w:jc w:val="center"/>
              <w:rPr>
                <w:color w:val="000000"/>
                <w:sz w:val="20"/>
                <w:szCs w:val="20"/>
                <w:lang w:val="en-US"/>
              </w:rPr>
            </w:pPr>
            <w:r>
              <w:rPr>
                <w:color w:val="000000"/>
                <w:sz w:val="20"/>
                <w:szCs w:val="20"/>
                <w:lang w:val="en-US"/>
              </w:rPr>
              <w:t>18</w:t>
            </w:r>
          </w:p>
        </w:tc>
        <w:tc>
          <w:tcPr>
            <w:tcW w:w="2778" w:type="dxa"/>
            <w:tcBorders>
              <w:top w:val="nil"/>
              <w:left w:val="nil"/>
              <w:bottom w:val="single" w:color="000000" w:sz="4" w:space="0"/>
              <w:right w:val="single" w:color="000000" w:sz="4" w:space="0"/>
            </w:tcBorders>
            <w:shd w:val="clear" w:color="auto" w:fill="auto"/>
            <w:vAlign w:val="center"/>
          </w:tcPr>
          <w:p w14:paraId="67B6C405">
            <w:pPr>
              <w:jc w:val="center"/>
              <w:rPr>
                <w:color w:val="000000"/>
                <w:sz w:val="20"/>
                <w:szCs w:val="20"/>
                <w:lang w:val="en-US"/>
              </w:rPr>
            </w:pPr>
            <w:r>
              <w:rPr>
                <w:color w:val="000000"/>
                <w:sz w:val="20"/>
                <w:szCs w:val="20"/>
                <w:lang w:val="en-US"/>
              </w:rPr>
              <w:t>ESCITALOPRAM OXALATO 20MG</w:t>
            </w:r>
          </w:p>
        </w:tc>
        <w:tc>
          <w:tcPr>
            <w:tcW w:w="995" w:type="dxa"/>
            <w:tcBorders>
              <w:top w:val="nil"/>
              <w:left w:val="nil"/>
              <w:bottom w:val="single" w:color="000000" w:sz="4" w:space="0"/>
              <w:right w:val="single" w:color="000000" w:sz="4" w:space="0"/>
            </w:tcBorders>
            <w:shd w:val="clear" w:color="auto" w:fill="auto"/>
            <w:vAlign w:val="center"/>
          </w:tcPr>
          <w:p w14:paraId="698AE016">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0FC397E4">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5DA6CEE2">
            <w:pPr>
              <w:jc w:val="center"/>
              <w:rPr>
                <w:color w:val="000000"/>
                <w:sz w:val="20"/>
                <w:szCs w:val="20"/>
                <w:lang w:val="en-US"/>
              </w:rPr>
            </w:pPr>
            <w:r>
              <w:rPr>
                <w:color w:val="000000"/>
                <w:sz w:val="20"/>
                <w:szCs w:val="20"/>
                <w:lang w:val="en-US"/>
              </w:rPr>
              <w:t xml:space="preserve"> R$           0,46 </w:t>
            </w:r>
          </w:p>
        </w:tc>
        <w:tc>
          <w:tcPr>
            <w:tcW w:w="2031" w:type="dxa"/>
            <w:gridSpan w:val="2"/>
            <w:tcBorders>
              <w:top w:val="nil"/>
              <w:left w:val="nil"/>
              <w:bottom w:val="single" w:color="000000" w:sz="4" w:space="0"/>
              <w:right w:val="single" w:color="000000" w:sz="4" w:space="0"/>
            </w:tcBorders>
            <w:shd w:val="clear" w:color="auto" w:fill="auto"/>
            <w:vAlign w:val="center"/>
          </w:tcPr>
          <w:p w14:paraId="635B91C3">
            <w:pPr>
              <w:jc w:val="center"/>
              <w:rPr>
                <w:color w:val="000000"/>
                <w:sz w:val="20"/>
                <w:szCs w:val="20"/>
                <w:lang w:val="en-US"/>
              </w:rPr>
            </w:pPr>
            <w:r>
              <w:rPr>
                <w:color w:val="000000"/>
                <w:sz w:val="20"/>
                <w:szCs w:val="20"/>
                <w:lang w:val="en-US"/>
              </w:rPr>
              <w:t xml:space="preserve"> R$                   913,33 </w:t>
            </w:r>
          </w:p>
        </w:tc>
      </w:tr>
      <w:tr w14:paraId="0CAD28A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4580486">
            <w:pPr>
              <w:jc w:val="center"/>
              <w:rPr>
                <w:color w:val="000000"/>
                <w:sz w:val="20"/>
                <w:szCs w:val="20"/>
                <w:lang w:val="en-US"/>
              </w:rPr>
            </w:pPr>
            <w:r>
              <w:rPr>
                <w:color w:val="000000"/>
                <w:sz w:val="20"/>
                <w:szCs w:val="20"/>
                <w:lang w:val="en-US"/>
              </w:rPr>
              <w:t>19</w:t>
            </w:r>
          </w:p>
        </w:tc>
        <w:tc>
          <w:tcPr>
            <w:tcW w:w="2778" w:type="dxa"/>
            <w:tcBorders>
              <w:top w:val="nil"/>
              <w:left w:val="nil"/>
              <w:bottom w:val="single" w:color="000000" w:sz="4" w:space="0"/>
              <w:right w:val="single" w:color="000000" w:sz="4" w:space="0"/>
            </w:tcBorders>
            <w:shd w:val="clear" w:color="auto" w:fill="auto"/>
            <w:vAlign w:val="center"/>
          </w:tcPr>
          <w:p w14:paraId="3FB243A6">
            <w:pPr>
              <w:jc w:val="center"/>
              <w:rPr>
                <w:color w:val="000000"/>
                <w:sz w:val="20"/>
                <w:szCs w:val="20"/>
                <w:lang w:val="en-US"/>
              </w:rPr>
            </w:pPr>
            <w:r>
              <w:rPr>
                <w:color w:val="000000"/>
                <w:sz w:val="20"/>
                <w:szCs w:val="20"/>
                <w:lang w:val="en-US"/>
              </w:rPr>
              <w:t>ESCITALOPRAM OXALATO 10MG</w:t>
            </w:r>
          </w:p>
        </w:tc>
        <w:tc>
          <w:tcPr>
            <w:tcW w:w="995" w:type="dxa"/>
            <w:tcBorders>
              <w:top w:val="nil"/>
              <w:left w:val="nil"/>
              <w:bottom w:val="single" w:color="000000" w:sz="4" w:space="0"/>
              <w:right w:val="single" w:color="000000" w:sz="4" w:space="0"/>
            </w:tcBorders>
            <w:shd w:val="clear" w:color="auto" w:fill="auto"/>
            <w:vAlign w:val="center"/>
          </w:tcPr>
          <w:p w14:paraId="34DA0F46">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C88AD59">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126EFCA9">
            <w:pPr>
              <w:jc w:val="center"/>
              <w:rPr>
                <w:color w:val="000000"/>
                <w:sz w:val="20"/>
                <w:szCs w:val="20"/>
                <w:lang w:val="en-US"/>
              </w:rPr>
            </w:pPr>
            <w:r>
              <w:rPr>
                <w:color w:val="000000"/>
                <w:sz w:val="20"/>
                <w:szCs w:val="20"/>
                <w:lang w:val="en-US"/>
              </w:rPr>
              <w:t xml:space="preserve"> R$           0,18 </w:t>
            </w:r>
          </w:p>
        </w:tc>
        <w:tc>
          <w:tcPr>
            <w:tcW w:w="2031" w:type="dxa"/>
            <w:gridSpan w:val="2"/>
            <w:tcBorders>
              <w:top w:val="nil"/>
              <w:left w:val="nil"/>
              <w:bottom w:val="single" w:color="000000" w:sz="4" w:space="0"/>
              <w:right w:val="single" w:color="000000" w:sz="4" w:space="0"/>
            </w:tcBorders>
            <w:shd w:val="clear" w:color="auto" w:fill="auto"/>
            <w:vAlign w:val="center"/>
          </w:tcPr>
          <w:p w14:paraId="46DFA441">
            <w:pPr>
              <w:jc w:val="center"/>
              <w:rPr>
                <w:color w:val="000000"/>
                <w:sz w:val="20"/>
                <w:szCs w:val="20"/>
                <w:lang w:val="en-US"/>
              </w:rPr>
            </w:pPr>
            <w:r>
              <w:rPr>
                <w:color w:val="000000"/>
                <w:sz w:val="20"/>
                <w:szCs w:val="20"/>
                <w:lang w:val="en-US"/>
              </w:rPr>
              <w:t xml:space="preserve"> R$                   360,00 </w:t>
            </w:r>
          </w:p>
        </w:tc>
      </w:tr>
      <w:tr w14:paraId="49498BC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9FE7798">
            <w:pPr>
              <w:jc w:val="center"/>
              <w:rPr>
                <w:color w:val="000000"/>
                <w:sz w:val="20"/>
                <w:szCs w:val="20"/>
                <w:lang w:val="en-US"/>
              </w:rPr>
            </w:pPr>
            <w:r>
              <w:rPr>
                <w:color w:val="000000"/>
                <w:sz w:val="20"/>
                <w:szCs w:val="20"/>
                <w:lang w:val="en-US"/>
              </w:rPr>
              <w:t>20</w:t>
            </w:r>
          </w:p>
        </w:tc>
        <w:tc>
          <w:tcPr>
            <w:tcW w:w="2778" w:type="dxa"/>
            <w:tcBorders>
              <w:top w:val="nil"/>
              <w:left w:val="nil"/>
              <w:bottom w:val="single" w:color="000000" w:sz="4" w:space="0"/>
              <w:right w:val="single" w:color="000000" w:sz="4" w:space="0"/>
            </w:tcBorders>
            <w:shd w:val="clear" w:color="auto" w:fill="auto"/>
            <w:vAlign w:val="center"/>
          </w:tcPr>
          <w:p w14:paraId="623F00FF">
            <w:pPr>
              <w:jc w:val="center"/>
              <w:rPr>
                <w:color w:val="000000"/>
                <w:sz w:val="20"/>
                <w:szCs w:val="20"/>
                <w:lang w:val="en-US"/>
              </w:rPr>
            </w:pPr>
            <w:r>
              <w:rPr>
                <w:color w:val="000000"/>
                <w:sz w:val="20"/>
                <w:szCs w:val="20"/>
                <w:lang w:val="en-US"/>
              </w:rPr>
              <w:t>FENITOÍNA 100 MG - COMP</w:t>
            </w:r>
          </w:p>
        </w:tc>
        <w:tc>
          <w:tcPr>
            <w:tcW w:w="995" w:type="dxa"/>
            <w:tcBorders>
              <w:top w:val="nil"/>
              <w:left w:val="nil"/>
              <w:bottom w:val="single" w:color="000000" w:sz="4" w:space="0"/>
              <w:right w:val="single" w:color="000000" w:sz="4" w:space="0"/>
            </w:tcBorders>
            <w:shd w:val="clear" w:color="auto" w:fill="auto"/>
            <w:vAlign w:val="center"/>
          </w:tcPr>
          <w:p w14:paraId="26161D5E">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397153C0">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4BA6B3DB">
            <w:pPr>
              <w:jc w:val="center"/>
              <w:rPr>
                <w:color w:val="000000"/>
                <w:sz w:val="20"/>
                <w:szCs w:val="20"/>
                <w:lang w:val="en-US"/>
              </w:rPr>
            </w:pPr>
            <w:r>
              <w:rPr>
                <w:color w:val="000000"/>
                <w:sz w:val="20"/>
                <w:szCs w:val="20"/>
                <w:lang w:val="en-US"/>
              </w:rPr>
              <w:t xml:space="preserve"> R$           0,25 </w:t>
            </w:r>
          </w:p>
        </w:tc>
        <w:tc>
          <w:tcPr>
            <w:tcW w:w="2031" w:type="dxa"/>
            <w:gridSpan w:val="2"/>
            <w:tcBorders>
              <w:top w:val="nil"/>
              <w:left w:val="nil"/>
              <w:bottom w:val="single" w:color="000000" w:sz="4" w:space="0"/>
              <w:right w:val="single" w:color="000000" w:sz="4" w:space="0"/>
            </w:tcBorders>
            <w:shd w:val="clear" w:color="auto" w:fill="auto"/>
            <w:vAlign w:val="center"/>
          </w:tcPr>
          <w:p w14:paraId="554EC0DC">
            <w:pPr>
              <w:jc w:val="center"/>
              <w:rPr>
                <w:color w:val="000000"/>
                <w:sz w:val="20"/>
                <w:szCs w:val="20"/>
                <w:lang w:val="en-US"/>
              </w:rPr>
            </w:pPr>
            <w:r>
              <w:rPr>
                <w:color w:val="000000"/>
                <w:sz w:val="20"/>
                <w:szCs w:val="20"/>
                <w:lang w:val="en-US"/>
              </w:rPr>
              <w:t xml:space="preserve"> R$                2.466,67 </w:t>
            </w:r>
          </w:p>
        </w:tc>
      </w:tr>
      <w:tr w14:paraId="26D4AF7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583C1DC">
            <w:pPr>
              <w:jc w:val="center"/>
              <w:rPr>
                <w:color w:val="000000"/>
                <w:sz w:val="20"/>
                <w:szCs w:val="20"/>
                <w:lang w:val="en-US"/>
              </w:rPr>
            </w:pPr>
            <w:r>
              <w:rPr>
                <w:color w:val="000000"/>
                <w:sz w:val="20"/>
                <w:szCs w:val="20"/>
                <w:lang w:val="en-US"/>
              </w:rPr>
              <w:t>21</w:t>
            </w:r>
          </w:p>
        </w:tc>
        <w:tc>
          <w:tcPr>
            <w:tcW w:w="2778" w:type="dxa"/>
            <w:tcBorders>
              <w:top w:val="nil"/>
              <w:left w:val="nil"/>
              <w:bottom w:val="single" w:color="000000" w:sz="4" w:space="0"/>
              <w:right w:val="single" w:color="000000" w:sz="4" w:space="0"/>
            </w:tcBorders>
            <w:shd w:val="clear" w:color="auto" w:fill="auto"/>
            <w:vAlign w:val="center"/>
          </w:tcPr>
          <w:p w14:paraId="4AB0DEBA">
            <w:pPr>
              <w:jc w:val="center"/>
              <w:rPr>
                <w:color w:val="000000"/>
                <w:sz w:val="20"/>
                <w:szCs w:val="20"/>
                <w:lang w:val="en-US"/>
              </w:rPr>
            </w:pPr>
            <w:r>
              <w:rPr>
                <w:color w:val="000000"/>
                <w:sz w:val="20"/>
                <w:szCs w:val="20"/>
                <w:lang w:val="en-US"/>
              </w:rPr>
              <w:t>FENOBARBITAL 100 MG - COMP</w:t>
            </w:r>
          </w:p>
        </w:tc>
        <w:tc>
          <w:tcPr>
            <w:tcW w:w="995" w:type="dxa"/>
            <w:tcBorders>
              <w:top w:val="nil"/>
              <w:left w:val="nil"/>
              <w:bottom w:val="single" w:color="000000" w:sz="4" w:space="0"/>
              <w:right w:val="single" w:color="000000" w:sz="4" w:space="0"/>
            </w:tcBorders>
            <w:shd w:val="clear" w:color="auto" w:fill="auto"/>
            <w:vAlign w:val="center"/>
          </w:tcPr>
          <w:p w14:paraId="7E5D5C2F">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5EA67660">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33183218">
            <w:pPr>
              <w:jc w:val="center"/>
              <w:rPr>
                <w:color w:val="000000"/>
                <w:sz w:val="20"/>
                <w:szCs w:val="20"/>
                <w:lang w:val="en-US"/>
              </w:rPr>
            </w:pPr>
            <w:r>
              <w:rPr>
                <w:color w:val="000000"/>
                <w:sz w:val="20"/>
                <w:szCs w:val="20"/>
                <w:lang w:val="en-US"/>
              </w:rPr>
              <w:t xml:space="preserve"> R$           0,17 </w:t>
            </w:r>
          </w:p>
        </w:tc>
        <w:tc>
          <w:tcPr>
            <w:tcW w:w="2031" w:type="dxa"/>
            <w:gridSpan w:val="2"/>
            <w:tcBorders>
              <w:top w:val="nil"/>
              <w:left w:val="nil"/>
              <w:bottom w:val="single" w:color="000000" w:sz="4" w:space="0"/>
              <w:right w:val="single" w:color="000000" w:sz="4" w:space="0"/>
            </w:tcBorders>
            <w:shd w:val="clear" w:color="auto" w:fill="auto"/>
            <w:vAlign w:val="center"/>
          </w:tcPr>
          <w:p w14:paraId="424687CE">
            <w:pPr>
              <w:jc w:val="center"/>
              <w:rPr>
                <w:color w:val="000000"/>
                <w:sz w:val="20"/>
                <w:szCs w:val="20"/>
                <w:lang w:val="en-US"/>
              </w:rPr>
            </w:pPr>
            <w:r>
              <w:rPr>
                <w:color w:val="000000"/>
                <w:sz w:val="20"/>
                <w:szCs w:val="20"/>
                <w:lang w:val="en-US"/>
              </w:rPr>
              <w:t xml:space="preserve"> R$                1.666,67 </w:t>
            </w:r>
          </w:p>
        </w:tc>
      </w:tr>
      <w:tr w14:paraId="12BE3C5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85B7870">
            <w:pPr>
              <w:jc w:val="center"/>
              <w:rPr>
                <w:color w:val="000000"/>
                <w:sz w:val="20"/>
                <w:szCs w:val="20"/>
                <w:lang w:val="en-US"/>
              </w:rPr>
            </w:pPr>
            <w:r>
              <w:rPr>
                <w:color w:val="000000"/>
                <w:sz w:val="20"/>
                <w:szCs w:val="20"/>
                <w:lang w:val="en-US"/>
              </w:rPr>
              <w:t>22</w:t>
            </w:r>
          </w:p>
        </w:tc>
        <w:tc>
          <w:tcPr>
            <w:tcW w:w="2778" w:type="dxa"/>
            <w:tcBorders>
              <w:top w:val="nil"/>
              <w:left w:val="nil"/>
              <w:bottom w:val="single" w:color="000000" w:sz="4" w:space="0"/>
              <w:right w:val="single" w:color="000000" w:sz="4" w:space="0"/>
            </w:tcBorders>
            <w:shd w:val="clear" w:color="auto" w:fill="auto"/>
            <w:vAlign w:val="center"/>
          </w:tcPr>
          <w:p w14:paraId="78283A39">
            <w:pPr>
              <w:jc w:val="center"/>
              <w:rPr>
                <w:color w:val="000000"/>
                <w:sz w:val="20"/>
                <w:szCs w:val="20"/>
              </w:rPr>
            </w:pPr>
            <w:r>
              <w:rPr>
                <w:color w:val="000000"/>
                <w:sz w:val="20"/>
                <w:szCs w:val="20"/>
              </w:rPr>
              <w:t>FENOBARBITAL 4 MG/ML – SOL. ORAL- FR 20ML</w:t>
            </w:r>
          </w:p>
        </w:tc>
        <w:tc>
          <w:tcPr>
            <w:tcW w:w="995" w:type="dxa"/>
            <w:tcBorders>
              <w:top w:val="nil"/>
              <w:left w:val="nil"/>
              <w:bottom w:val="single" w:color="000000" w:sz="4" w:space="0"/>
              <w:right w:val="single" w:color="000000" w:sz="4" w:space="0"/>
            </w:tcBorders>
            <w:shd w:val="clear" w:color="auto" w:fill="auto"/>
            <w:vAlign w:val="center"/>
          </w:tcPr>
          <w:p w14:paraId="3A4E9F3C">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753F844E">
            <w:pPr>
              <w:jc w:val="center"/>
              <w:rPr>
                <w:color w:val="000000"/>
                <w:sz w:val="20"/>
                <w:szCs w:val="20"/>
                <w:lang w:val="en-US"/>
              </w:rPr>
            </w:pPr>
            <w:r>
              <w:rPr>
                <w:color w:val="000000"/>
                <w:sz w:val="20"/>
                <w:szCs w:val="20"/>
                <w:lang w:val="en-US"/>
              </w:rPr>
              <w:t>120</w:t>
            </w:r>
          </w:p>
        </w:tc>
        <w:tc>
          <w:tcPr>
            <w:tcW w:w="1239" w:type="dxa"/>
            <w:tcBorders>
              <w:top w:val="nil"/>
              <w:left w:val="nil"/>
              <w:bottom w:val="single" w:color="000000" w:sz="4" w:space="0"/>
              <w:right w:val="single" w:color="000000" w:sz="4" w:space="0"/>
            </w:tcBorders>
            <w:shd w:val="clear" w:color="auto" w:fill="auto"/>
            <w:vAlign w:val="center"/>
          </w:tcPr>
          <w:p w14:paraId="20C3976E">
            <w:pPr>
              <w:jc w:val="center"/>
              <w:rPr>
                <w:color w:val="000000"/>
                <w:sz w:val="20"/>
                <w:szCs w:val="20"/>
                <w:lang w:val="en-US"/>
              </w:rPr>
            </w:pPr>
            <w:r>
              <w:rPr>
                <w:color w:val="000000"/>
                <w:sz w:val="20"/>
                <w:szCs w:val="20"/>
                <w:lang w:val="en-US"/>
              </w:rPr>
              <w:t xml:space="preserve"> R$           6,21 </w:t>
            </w:r>
          </w:p>
        </w:tc>
        <w:tc>
          <w:tcPr>
            <w:tcW w:w="2031" w:type="dxa"/>
            <w:gridSpan w:val="2"/>
            <w:tcBorders>
              <w:top w:val="nil"/>
              <w:left w:val="nil"/>
              <w:bottom w:val="single" w:color="000000" w:sz="4" w:space="0"/>
              <w:right w:val="single" w:color="000000" w:sz="4" w:space="0"/>
            </w:tcBorders>
            <w:shd w:val="clear" w:color="auto" w:fill="auto"/>
            <w:vAlign w:val="center"/>
          </w:tcPr>
          <w:p w14:paraId="0A950A71">
            <w:pPr>
              <w:jc w:val="center"/>
              <w:rPr>
                <w:color w:val="000000"/>
                <w:sz w:val="20"/>
                <w:szCs w:val="20"/>
                <w:lang w:val="en-US"/>
              </w:rPr>
            </w:pPr>
            <w:r>
              <w:rPr>
                <w:color w:val="000000"/>
                <w:sz w:val="20"/>
                <w:szCs w:val="20"/>
                <w:lang w:val="en-US"/>
              </w:rPr>
              <w:t xml:space="preserve"> R$                   745,60 </w:t>
            </w:r>
          </w:p>
        </w:tc>
      </w:tr>
      <w:tr w14:paraId="0784D4D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71E6ED0">
            <w:pPr>
              <w:jc w:val="center"/>
              <w:rPr>
                <w:color w:val="000000"/>
                <w:sz w:val="20"/>
                <w:szCs w:val="20"/>
                <w:lang w:val="en-US"/>
              </w:rPr>
            </w:pPr>
            <w:r>
              <w:rPr>
                <w:color w:val="000000"/>
                <w:sz w:val="20"/>
                <w:szCs w:val="20"/>
                <w:lang w:val="en-US"/>
              </w:rPr>
              <w:t>23</w:t>
            </w:r>
          </w:p>
        </w:tc>
        <w:tc>
          <w:tcPr>
            <w:tcW w:w="2778" w:type="dxa"/>
            <w:tcBorders>
              <w:top w:val="nil"/>
              <w:left w:val="nil"/>
              <w:bottom w:val="single" w:color="000000" w:sz="4" w:space="0"/>
              <w:right w:val="single" w:color="000000" w:sz="4" w:space="0"/>
            </w:tcBorders>
            <w:shd w:val="clear" w:color="auto" w:fill="auto"/>
            <w:vAlign w:val="center"/>
          </w:tcPr>
          <w:p w14:paraId="558DEFC9">
            <w:pPr>
              <w:jc w:val="center"/>
              <w:rPr>
                <w:color w:val="000000"/>
                <w:sz w:val="20"/>
                <w:szCs w:val="20"/>
                <w:lang w:val="en-US"/>
              </w:rPr>
            </w:pPr>
            <w:r>
              <w:rPr>
                <w:color w:val="000000"/>
                <w:sz w:val="20"/>
                <w:szCs w:val="20"/>
                <w:lang w:val="en-US"/>
              </w:rPr>
              <w:t>FLUOXETINA 20 MG</w:t>
            </w:r>
          </w:p>
        </w:tc>
        <w:tc>
          <w:tcPr>
            <w:tcW w:w="995" w:type="dxa"/>
            <w:tcBorders>
              <w:top w:val="nil"/>
              <w:left w:val="nil"/>
              <w:bottom w:val="single" w:color="000000" w:sz="4" w:space="0"/>
              <w:right w:val="single" w:color="000000" w:sz="4" w:space="0"/>
            </w:tcBorders>
            <w:shd w:val="clear" w:color="auto" w:fill="auto"/>
            <w:vAlign w:val="center"/>
          </w:tcPr>
          <w:p w14:paraId="4134E423">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520DEB2">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790C0D2E">
            <w:pPr>
              <w:jc w:val="center"/>
              <w:rPr>
                <w:color w:val="000000"/>
                <w:sz w:val="20"/>
                <w:szCs w:val="20"/>
                <w:lang w:val="en-US"/>
              </w:rPr>
            </w:pPr>
            <w:r>
              <w:rPr>
                <w:color w:val="000000"/>
                <w:sz w:val="20"/>
                <w:szCs w:val="20"/>
                <w:lang w:val="en-US"/>
              </w:rPr>
              <w:t xml:space="preserve"> R$           0,12 </w:t>
            </w:r>
          </w:p>
        </w:tc>
        <w:tc>
          <w:tcPr>
            <w:tcW w:w="2031" w:type="dxa"/>
            <w:gridSpan w:val="2"/>
            <w:tcBorders>
              <w:top w:val="nil"/>
              <w:left w:val="nil"/>
              <w:bottom w:val="single" w:color="000000" w:sz="4" w:space="0"/>
              <w:right w:val="single" w:color="000000" w:sz="4" w:space="0"/>
            </w:tcBorders>
            <w:shd w:val="clear" w:color="auto" w:fill="auto"/>
            <w:vAlign w:val="center"/>
          </w:tcPr>
          <w:p w14:paraId="5E629898">
            <w:pPr>
              <w:jc w:val="center"/>
              <w:rPr>
                <w:color w:val="000000"/>
                <w:sz w:val="20"/>
                <w:szCs w:val="20"/>
                <w:lang w:val="en-US"/>
              </w:rPr>
            </w:pPr>
            <w:r>
              <w:rPr>
                <w:color w:val="000000"/>
                <w:sz w:val="20"/>
                <w:szCs w:val="20"/>
                <w:lang w:val="en-US"/>
              </w:rPr>
              <w:t xml:space="preserve"> R$                   616,67 </w:t>
            </w:r>
          </w:p>
        </w:tc>
      </w:tr>
      <w:tr w14:paraId="79E3C8F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DE6ED5E">
            <w:pPr>
              <w:jc w:val="center"/>
              <w:rPr>
                <w:color w:val="000000"/>
                <w:sz w:val="20"/>
                <w:szCs w:val="20"/>
                <w:lang w:val="en-US"/>
              </w:rPr>
            </w:pPr>
            <w:r>
              <w:rPr>
                <w:color w:val="000000"/>
                <w:sz w:val="20"/>
                <w:szCs w:val="20"/>
                <w:lang w:val="en-US"/>
              </w:rPr>
              <w:t>24</w:t>
            </w:r>
          </w:p>
        </w:tc>
        <w:tc>
          <w:tcPr>
            <w:tcW w:w="2778" w:type="dxa"/>
            <w:tcBorders>
              <w:top w:val="nil"/>
              <w:left w:val="nil"/>
              <w:bottom w:val="single" w:color="000000" w:sz="4" w:space="0"/>
              <w:right w:val="single" w:color="000000" w:sz="4" w:space="0"/>
            </w:tcBorders>
            <w:shd w:val="clear" w:color="auto" w:fill="auto"/>
            <w:vAlign w:val="center"/>
          </w:tcPr>
          <w:p w14:paraId="6F2CE2C5">
            <w:pPr>
              <w:jc w:val="center"/>
              <w:rPr>
                <w:color w:val="000000"/>
                <w:sz w:val="20"/>
                <w:szCs w:val="20"/>
              </w:rPr>
            </w:pPr>
            <w:r>
              <w:rPr>
                <w:color w:val="000000"/>
                <w:sz w:val="20"/>
                <w:szCs w:val="20"/>
              </w:rPr>
              <w:t>FLUOXETINA 20MG/ML FRASCO 20ML</w:t>
            </w:r>
          </w:p>
        </w:tc>
        <w:tc>
          <w:tcPr>
            <w:tcW w:w="995" w:type="dxa"/>
            <w:tcBorders>
              <w:top w:val="nil"/>
              <w:left w:val="nil"/>
              <w:bottom w:val="single" w:color="000000" w:sz="4" w:space="0"/>
              <w:right w:val="single" w:color="000000" w:sz="4" w:space="0"/>
            </w:tcBorders>
            <w:shd w:val="clear" w:color="auto" w:fill="auto"/>
            <w:vAlign w:val="center"/>
          </w:tcPr>
          <w:p w14:paraId="2804A58A">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554F7047">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63934921">
            <w:pPr>
              <w:jc w:val="center"/>
              <w:rPr>
                <w:color w:val="000000"/>
                <w:sz w:val="20"/>
                <w:szCs w:val="20"/>
                <w:lang w:val="en-US"/>
              </w:rPr>
            </w:pPr>
            <w:r>
              <w:rPr>
                <w:color w:val="000000"/>
                <w:sz w:val="20"/>
                <w:szCs w:val="20"/>
                <w:lang w:val="en-US"/>
              </w:rPr>
              <w:t xml:space="preserve"> R$         67,62 </w:t>
            </w:r>
          </w:p>
        </w:tc>
        <w:tc>
          <w:tcPr>
            <w:tcW w:w="2031" w:type="dxa"/>
            <w:gridSpan w:val="2"/>
            <w:tcBorders>
              <w:top w:val="nil"/>
              <w:left w:val="nil"/>
              <w:bottom w:val="single" w:color="000000" w:sz="4" w:space="0"/>
              <w:right w:val="single" w:color="000000" w:sz="4" w:space="0"/>
            </w:tcBorders>
            <w:shd w:val="clear" w:color="auto" w:fill="auto"/>
            <w:vAlign w:val="center"/>
          </w:tcPr>
          <w:p w14:paraId="24696210">
            <w:pPr>
              <w:jc w:val="center"/>
              <w:rPr>
                <w:color w:val="000000"/>
                <w:sz w:val="20"/>
                <w:szCs w:val="20"/>
                <w:lang w:val="en-US"/>
              </w:rPr>
            </w:pPr>
            <w:r>
              <w:rPr>
                <w:color w:val="000000"/>
                <w:sz w:val="20"/>
                <w:szCs w:val="20"/>
                <w:lang w:val="en-US"/>
              </w:rPr>
              <w:t xml:space="preserve"> R$                3.381,00 </w:t>
            </w:r>
          </w:p>
        </w:tc>
      </w:tr>
      <w:tr w14:paraId="220A322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2A0AA2E">
            <w:pPr>
              <w:jc w:val="center"/>
              <w:rPr>
                <w:color w:val="000000"/>
                <w:sz w:val="20"/>
                <w:szCs w:val="20"/>
                <w:lang w:val="en-US"/>
              </w:rPr>
            </w:pPr>
            <w:r>
              <w:rPr>
                <w:color w:val="000000"/>
                <w:sz w:val="20"/>
                <w:szCs w:val="20"/>
                <w:lang w:val="en-US"/>
              </w:rPr>
              <w:t>25</w:t>
            </w:r>
          </w:p>
        </w:tc>
        <w:tc>
          <w:tcPr>
            <w:tcW w:w="2778" w:type="dxa"/>
            <w:tcBorders>
              <w:top w:val="nil"/>
              <w:left w:val="nil"/>
              <w:bottom w:val="single" w:color="000000" w:sz="4" w:space="0"/>
              <w:right w:val="single" w:color="000000" w:sz="4" w:space="0"/>
            </w:tcBorders>
            <w:shd w:val="clear" w:color="auto" w:fill="auto"/>
            <w:vAlign w:val="center"/>
          </w:tcPr>
          <w:p w14:paraId="58AD7E73">
            <w:pPr>
              <w:jc w:val="center"/>
              <w:rPr>
                <w:color w:val="000000"/>
                <w:sz w:val="20"/>
                <w:szCs w:val="20"/>
                <w:lang w:val="en-US"/>
              </w:rPr>
            </w:pPr>
            <w:r>
              <w:rPr>
                <w:color w:val="000000"/>
                <w:sz w:val="20"/>
                <w:szCs w:val="20"/>
                <w:lang w:val="en-US"/>
              </w:rPr>
              <w:t>HALOPERIDOL 5MG COMP</w:t>
            </w:r>
          </w:p>
        </w:tc>
        <w:tc>
          <w:tcPr>
            <w:tcW w:w="995" w:type="dxa"/>
            <w:tcBorders>
              <w:top w:val="nil"/>
              <w:left w:val="nil"/>
              <w:bottom w:val="single" w:color="000000" w:sz="4" w:space="0"/>
              <w:right w:val="single" w:color="000000" w:sz="4" w:space="0"/>
            </w:tcBorders>
            <w:shd w:val="clear" w:color="auto" w:fill="auto"/>
            <w:vAlign w:val="center"/>
          </w:tcPr>
          <w:p w14:paraId="12D8F685">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875FFA5">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51DD20AD">
            <w:pPr>
              <w:jc w:val="center"/>
              <w:rPr>
                <w:color w:val="000000"/>
                <w:sz w:val="20"/>
                <w:szCs w:val="20"/>
                <w:lang w:val="en-US"/>
              </w:rPr>
            </w:pPr>
            <w:r>
              <w:rPr>
                <w:color w:val="000000"/>
                <w:sz w:val="20"/>
                <w:szCs w:val="20"/>
                <w:lang w:val="en-US"/>
              </w:rPr>
              <w:t xml:space="preserve"> R$           0,25 </w:t>
            </w:r>
          </w:p>
        </w:tc>
        <w:tc>
          <w:tcPr>
            <w:tcW w:w="2031" w:type="dxa"/>
            <w:gridSpan w:val="2"/>
            <w:tcBorders>
              <w:top w:val="nil"/>
              <w:left w:val="nil"/>
              <w:bottom w:val="single" w:color="000000" w:sz="4" w:space="0"/>
              <w:right w:val="single" w:color="000000" w:sz="4" w:space="0"/>
            </w:tcBorders>
            <w:shd w:val="clear" w:color="auto" w:fill="auto"/>
            <w:vAlign w:val="center"/>
          </w:tcPr>
          <w:p w14:paraId="2B3B6E7B">
            <w:pPr>
              <w:jc w:val="center"/>
              <w:rPr>
                <w:color w:val="000000"/>
                <w:sz w:val="20"/>
                <w:szCs w:val="20"/>
                <w:lang w:val="en-US"/>
              </w:rPr>
            </w:pPr>
            <w:r>
              <w:rPr>
                <w:color w:val="000000"/>
                <w:sz w:val="20"/>
                <w:szCs w:val="20"/>
                <w:lang w:val="en-US"/>
              </w:rPr>
              <w:t xml:space="preserve"> R$                2.466,67 </w:t>
            </w:r>
          </w:p>
        </w:tc>
      </w:tr>
      <w:tr w14:paraId="25F8341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C3321B0">
            <w:pPr>
              <w:jc w:val="center"/>
              <w:rPr>
                <w:color w:val="000000"/>
                <w:sz w:val="20"/>
                <w:szCs w:val="20"/>
                <w:lang w:val="en-US"/>
              </w:rPr>
            </w:pPr>
            <w:r>
              <w:rPr>
                <w:color w:val="000000"/>
                <w:sz w:val="20"/>
                <w:szCs w:val="20"/>
                <w:lang w:val="en-US"/>
              </w:rPr>
              <w:t>26</w:t>
            </w:r>
          </w:p>
        </w:tc>
        <w:tc>
          <w:tcPr>
            <w:tcW w:w="2778" w:type="dxa"/>
            <w:tcBorders>
              <w:top w:val="nil"/>
              <w:left w:val="nil"/>
              <w:bottom w:val="single" w:color="000000" w:sz="4" w:space="0"/>
              <w:right w:val="single" w:color="000000" w:sz="4" w:space="0"/>
            </w:tcBorders>
            <w:shd w:val="clear" w:color="auto" w:fill="auto"/>
            <w:vAlign w:val="center"/>
          </w:tcPr>
          <w:p w14:paraId="50A05220">
            <w:pPr>
              <w:jc w:val="center"/>
              <w:rPr>
                <w:color w:val="000000"/>
                <w:sz w:val="20"/>
                <w:szCs w:val="20"/>
              </w:rPr>
            </w:pPr>
            <w:r>
              <w:rPr>
                <w:color w:val="000000"/>
                <w:sz w:val="20"/>
                <w:szCs w:val="20"/>
              </w:rPr>
              <w:t>HALOPERIDOL SOLUÇÃO ORAL 2 MG/ML 20ML GTS</w:t>
            </w:r>
          </w:p>
        </w:tc>
        <w:tc>
          <w:tcPr>
            <w:tcW w:w="995" w:type="dxa"/>
            <w:tcBorders>
              <w:top w:val="nil"/>
              <w:left w:val="nil"/>
              <w:bottom w:val="single" w:color="000000" w:sz="4" w:space="0"/>
              <w:right w:val="single" w:color="000000" w:sz="4" w:space="0"/>
            </w:tcBorders>
            <w:shd w:val="clear" w:color="auto" w:fill="auto"/>
            <w:vAlign w:val="center"/>
          </w:tcPr>
          <w:p w14:paraId="317B72C3">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67EE7436">
            <w:pPr>
              <w:jc w:val="center"/>
              <w:rPr>
                <w:color w:val="000000"/>
                <w:sz w:val="20"/>
                <w:szCs w:val="20"/>
                <w:lang w:val="en-US"/>
              </w:rPr>
            </w:pPr>
            <w:r>
              <w:rPr>
                <w:color w:val="000000"/>
                <w:sz w:val="20"/>
                <w:szCs w:val="20"/>
                <w:lang w:val="en-US"/>
              </w:rPr>
              <w:t>120</w:t>
            </w:r>
          </w:p>
        </w:tc>
        <w:tc>
          <w:tcPr>
            <w:tcW w:w="1239" w:type="dxa"/>
            <w:tcBorders>
              <w:top w:val="nil"/>
              <w:left w:val="nil"/>
              <w:bottom w:val="single" w:color="000000" w:sz="4" w:space="0"/>
              <w:right w:val="single" w:color="000000" w:sz="4" w:space="0"/>
            </w:tcBorders>
            <w:shd w:val="clear" w:color="auto" w:fill="auto"/>
            <w:vAlign w:val="center"/>
          </w:tcPr>
          <w:p w14:paraId="41ED1F7F">
            <w:pPr>
              <w:jc w:val="center"/>
              <w:rPr>
                <w:color w:val="000000"/>
                <w:sz w:val="20"/>
                <w:szCs w:val="20"/>
                <w:lang w:val="en-US"/>
              </w:rPr>
            </w:pPr>
            <w:r>
              <w:rPr>
                <w:color w:val="000000"/>
                <w:sz w:val="20"/>
                <w:szCs w:val="20"/>
                <w:lang w:val="en-US"/>
              </w:rPr>
              <w:t xml:space="preserve"> R$           5,35 </w:t>
            </w:r>
          </w:p>
        </w:tc>
        <w:tc>
          <w:tcPr>
            <w:tcW w:w="2031" w:type="dxa"/>
            <w:gridSpan w:val="2"/>
            <w:tcBorders>
              <w:top w:val="nil"/>
              <w:left w:val="nil"/>
              <w:bottom w:val="single" w:color="000000" w:sz="4" w:space="0"/>
              <w:right w:val="single" w:color="000000" w:sz="4" w:space="0"/>
            </w:tcBorders>
            <w:shd w:val="clear" w:color="auto" w:fill="auto"/>
            <w:vAlign w:val="center"/>
          </w:tcPr>
          <w:p w14:paraId="40DE29D9">
            <w:pPr>
              <w:jc w:val="center"/>
              <w:rPr>
                <w:color w:val="000000"/>
                <w:sz w:val="20"/>
                <w:szCs w:val="20"/>
                <w:lang w:val="en-US"/>
              </w:rPr>
            </w:pPr>
            <w:r>
              <w:rPr>
                <w:color w:val="000000"/>
                <w:sz w:val="20"/>
                <w:szCs w:val="20"/>
                <w:lang w:val="en-US"/>
              </w:rPr>
              <w:t xml:space="preserve"> R$                   642,40 </w:t>
            </w:r>
          </w:p>
        </w:tc>
      </w:tr>
      <w:tr w14:paraId="79734E8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DF30A0E">
            <w:pPr>
              <w:jc w:val="center"/>
              <w:rPr>
                <w:color w:val="000000"/>
                <w:sz w:val="20"/>
                <w:szCs w:val="20"/>
                <w:lang w:val="en-US"/>
              </w:rPr>
            </w:pPr>
            <w:r>
              <w:rPr>
                <w:color w:val="000000"/>
                <w:sz w:val="20"/>
                <w:szCs w:val="20"/>
                <w:lang w:val="en-US"/>
              </w:rPr>
              <w:t>27</w:t>
            </w:r>
          </w:p>
        </w:tc>
        <w:tc>
          <w:tcPr>
            <w:tcW w:w="2778" w:type="dxa"/>
            <w:tcBorders>
              <w:top w:val="nil"/>
              <w:left w:val="nil"/>
              <w:bottom w:val="single" w:color="000000" w:sz="4" w:space="0"/>
              <w:right w:val="single" w:color="000000" w:sz="4" w:space="0"/>
            </w:tcBorders>
            <w:shd w:val="clear" w:color="auto" w:fill="auto"/>
            <w:vAlign w:val="center"/>
          </w:tcPr>
          <w:p w14:paraId="2FD5A1AA">
            <w:pPr>
              <w:jc w:val="center"/>
              <w:rPr>
                <w:color w:val="000000"/>
                <w:sz w:val="20"/>
                <w:szCs w:val="20"/>
                <w:lang w:val="en-US"/>
              </w:rPr>
            </w:pPr>
            <w:r>
              <w:rPr>
                <w:color w:val="000000"/>
                <w:sz w:val="20"/>
                <w:szCs w:val="20"/>
                <w:lang w:val="en-US"/>
              </w:rPr>
              <w:t>NORTRIPTILINA 75MG - COMP</w:t>
            </w:r>
          </w:p>
        </w:tc>
        <w:tc>
          <w:tcPr>
            <w:tcW w:w="995" w:type="dxa"/>
            <w:tcBorders>
              <w:top w:val="nil"/>
              <w:left w:val="nil"/>
              <w:bottom w:val="single" w:color="000000" w:sz="4" w:space="0"/>
              <w:right w:val="single" w:color="000000" w:sz="4" w:space="0"/>
            </w:tcBorders>
            <w:shd w:val="clear" w:color="auto" w:fill="auto"/>
            <w:vAlign w:val="center"/>
          </w:tcPr>
          <w:p w14:paraId="31A7C3C9">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0C0EC55F">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2DB68EB3">
            <w:pPr>
              <w:jc w:val="center"/>
              <w:rPr>
                <w:color w:val="000000"/>
                <w:sz w:val="20"/>
                <w:szCs w:val="20"/>
                <w:lang w:val="en-US"/>
              </w:rPr>
            </w:pPr>
            <w:r>
              <w:rPr>
                <w:color w:val="000000"/>
                <w:sz w:val="20"/>
                <w:szCs w:val="20"/>
                <w:lang w:val="en-US"/>
              </w:rPr>
              <w:t xml:space="preserve"> R$           1,96 </w:t>
            </w:r>
          </w:p>
        </w:tc>
        <w:tc>
          <w:tcPr>
            <w:tcW w:w="2031" w:type="dxa"/>
            <w:gridSpan w:val="2"/>
            <w:tcBorders>
              <w:top w:val="nil"/>
              <w:left w:val="nil"/>
              <w:bottom w:val="single" w:color="000000" w:sz="4" w:space="0"/>
              <w:right w:val="single" w:color="000000" w:sz="4" w:space="0"/>
            </w:tcBorders>
            <w:shd w:val="clear" w:color="auto" w:fill="auto"/>
            <w:vAlign w:val="center"/>
          </w:tcPr>
          <w:p w14:paraId="4F8D43EA">
            <w:pPr>
              <w:jc w:val="center"/>
              <w:rPr>
                <w:color w:val="000000"/>
                <w:sz w:val="20"/>
                <w:szCs w:val="20"/>
                <w:lang w:val="en-US"/>
              </w:rPr>
            </w:pPr>
            <w:r>
              <w:rPr>
                <w:color w:val="000000"/>
                <w:sz w:val="20"/>
                <w:szCs w:val="20"/>
                <w:lang w:val="en-US"/>
              </w:rPr>
              <w:t xml:space="preserve"> R$                1.960,00 </w:t>
            </w:r>
          </w:p>
        </w:tc>
      </w:tr>
      <w:tr w14:paraId="64F5F61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797BDA6">
            <w:pPr>
              <w:jc w:val="center"/>
              <w:rPr>
                <w:color w:val="000000"/>
                <w:sz w:val="20"/>
                <w:szCs w:val="20"/>
                <w:lang w:val="en-US"/>
              </w:rPr>
            </w:pPr>
            <w:r>
              <w:rPr>
                <w:color w:val="000000"/>
                <w:sz w:val="20"/>
                <w:szCs w:val="20"/>
                <w:lang w:val="en-US"/>
              </w:rPr>
              <w:t>28</w:t>
            </w:r>
          </w:p>
        </w:tc>
        <w:tc>
          <w:tcPr>
            <w:tcW w:w="2778" w:type="dxa"/>
            <w:tcBorders>
              <w:top w:val="nil"/>
              <w:left w:val="nil"/>
              <w:bottom w:val="single" w:color="000000" w:sz="4" w:space="0"/>
              <w:right w:val="single" w:color="000000" w:sz="4" w:space="0"/>
            </w:tcBorders>
            <w:shd w:val="clear" w:color="auto" w:fill="auto"/>
            <w:vAlign w:val="center"/>
          </w:tcPr>
          <w:p w14:paraId="73535CD9">
            <w:pPr>
              <w:jc w:val="center"/>
              <w:rPr>
                <w:color w:val="000000"/>
                <w:sz w:val="20"/>
                <w:szCs w:val="20"/>
                <w:lang w:val="en-US"/>
              </w:rPr>
            </w:pPr>
            <w:r>
              <w:rPr>
                <w:color w:val="000000"/>
                <w:sz w:val="20"/>
                <w:szCs w:val="20"/>
                <w:lang w:val="en-US"/>
              </w:rPr>
              <w:t>PREGABALINA 75MG - COMP</w:t>
            </w:r>
          </w:p>
        </w:tc>
        <w:tc>
          <w:tcPr>
            <w:tcW w:w="995" w:type="dxa"/>
            <w:tcBorders>
              <w:top w:val="nil"/>
              <w:left w:val="nil"/>
              <w:bottom w:val="single" w:color="000000" w:sz="4" w:space="0"/>
              <w:right w:val="single" w:color="000000" w:sz="4" w:space="0"/>
            </w:tcBorders>
            <w:shd w:val="clear" w:color="auto" w:fill="auto"/>
            <w:vAlign w:val="center"/>
          </w:tcPr>
          <w:p w14:paraId="601DDEFA">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74FFF71B">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1AB7C24B">
            <w:pPr>
              <w:jc w:val="center"/>
              <w:rPr>
                <w:color w:val="000000"/>
                <w:sz w:val="20"/>
                <w:szCs w:val="20"/>
                <w:lang w:val="en-US"/>
              </w:rPr>
            </w:pPr>
            <w:r>
              <w:rPr>
                <w:color w:val="000000"/>
                <w:sz w:val="20"/>
                <w:szCs w:val="20"/>
                <w:lang w:val="en-US"/>
              </w:rPr>
              <w:t xml:space="preserve"> R$           0,55 </w:t>
            </w:r>
          </w:p>
        </w:tc>
        <w:tc>
          <w:tcPr>
            <w:tcW w:w="2031" w:type="dxa"/>
            <w:gridSpan w:val="2"/>
            <w:tcBorders>
              <w:top w:val="nil"/>
              <w:left w:val="nil"/>
              <w:bottom w:val="single" w:color="000000" w:sz="4" w:space="0"/>
              <w:right w:val="single" w:color="000000" w:sz="4" w:space="0"/>
            </w:tcBorders>
            <w:shd w:val="clear" w:color="auto" w:fill="auto"/>
            <w:vAlign w:val="center"/>
          </w:tcPr>
          <w:p w14:paraId="16A577E9">
            <w:pPr>
              <w:jc w:val="center"/>
              <w:rPr>
                <w:color w:val="000000"/>
                <w:sz w:val="20"/>
                <w:szCs w:val="20"/>
                <w:lang w:val="en-US"/>
              </w:rPr>
            </w:pPr>
            <w:r>
              <w:rPr>
                <w:color w:val="000000"/>
                <w:sz w:val="20"/>
                <w:szCs w:val="20"/>
                <w:lang w:val="en-US"/>
              </w:rPr>
              <w:t xml:space="preserve"> R$                2.766,67 </w:t>
            </w:r>
          </w:p>
        </w:tc>
      </w:tr>
      <w:tr w14:paraId="7F4DF73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EFB9E2">
            <w:pPr>
              <w:jc w:val="center"/>
              <w:rPr>
                <w:color w:val="000000"/>
                <w:sz w:val="20"/>
                <w:szCs w:val="20"/>
                <w:lang w:val="en-US"/>
              </w:rPr>
            </w:pPr>
            <w:r>
              <w:rPr>
                <w:color w:val="000000"/>
                <w:sz w:val="20"/>
                <w:szCs w:val="20"/>
                <w:lang w:val="en-US"/>
              </w:rPr>
              <w:t>29</w:t>
            </w:r>
          </w:p>
        </w:tc>
        <w:tc>
          <w:tcPr>
            <w:tcW w:w="2778" w:type="dxa"/>
            <w:tcBorders>
              <w:top w:val="nil"/>
              <w:left w:val="nil"/>
              <w:bottom w:val="single" w:color="000000" w:sz="4" w:space="0"/>
              <w:right w:val="single" w:color="000000" w:sz="4" w:space="0"/>
            </w:tcBorders>
            <w:shd w:val="clear" w:color="auto" w:fill="auto"/>
            <w:vAlign w:val="center"/>
          </w:tcPr>
          <w:p w14:paraId="69BAFCE6">
            <w:pPr>
              <w:jc w:val="center"/>
              <w:rPr>
                <w:color w:val="000000"/>
                <w:sz w:val="20"/>
                <w:szCs w:val="20"/>
                <w:lang w:val="en-US"/>
              </w:rPr>
            </w:pPr>
            <w:r>
              <w:rPr>
                <w:color w:val="000000"/>
                <w:sz w:val="20"/>
                <w:szCs w:val="20"/>
                <w:lang w:val="en-US"/>
              </w:rPr>
              <w:t>QUETIAPINA 25 MG - COMP</w:t>
            </w:r>
          </w:p>
        </w:tc>
        <w:tc>
          <w:tcPr>
            <w:tcW w:w="995" w:type="dxa"/>
            <w:tcBorders>
              <w:top w:val="nil"/>
              <w:left w:val="nil"/>
              <w:bottom w:val="single" w:color="000000" w:sz="4" w:space="0"/>
              <w:right w:val="single" w:color="000000" w:sz="4" w:space="0"/>
            </w:tcBorders>
            <w:shd w:val="clear" w:color="auto" w:fill="auto"/>
            <w:vAlign w:val="center"/>
          </w:tcPr>
          <w:p w14:paraId="4584EFAD">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17EB9DCF">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4511DF7F">
            <w:pPr>
              <w:jc w:val="center"/>
              <w:rPr>
                <w:color w:val="000000"/>
                <w:sz w:val="20"/>
                <w:szCs w:val="20"/>
                <w:lang w:val="en-US"/>
              </w:rPr>
            </w:pPr>
            <w:r>
              <w:rPr>
                <w:color w:val="000000"/>
                <w:sz w:val="20"/>
                <w:szCs w:val="20"/>
                <w:lang w:val="en-US"/>
              </w:rPr>
              <w:t xml:space="preserve"> R$           0,18 </w:t>
            </w:r>
          </w:p>
        </w:tc>
        <w:tc>
          <w:tcPr>
            <w:tcW w:w="2031" w:type="dxa"/>
            <w:gridSpan w:val="2"/>
            <w:tcBorders>
              <w:top w:val="nil"/>
              <w:left w:val="nil"/>
              <w:bottom w:val="single" w:color="000000" w:sz="4" w:space="0"/>
              <w:right w:val="single" w:color="000000" w:sz="4" w:space="0"/>
            </w:tcBorders>
            <w:shd w:val="clear" w:color="auto" w:fill="auto"/>
            <w:vAlign w:val="center"/>
          </w:tcPr>
          <w:p w14:paraId="59B7E80C">
            <w:pPr>
              <w:jc w:val="center"/>
              <w:rPr>
                <w:color w:val="000000"/>
                <w:sz w:val="20"/>
                <w:szCs w:val="20"/>
                <w:lang w:val="en-US"/>
              </w:rPr>
            </w:pPr>
            <w:r>
              <w:rPr>
                <w:color w:val="000000"/>
                <w:sz w:val="20"/>
                <w:szCs w:val="20"/>
                <w:lang w:val="en-US"/>
              </w:rPr>
              <w:t xml:space="preserve"> R$                   360,00 </w:t>
            </w:r>
          </w:p>
        </w:tc>
      </w:tr>
      <w:tr w14:paraId="52505AB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D10DCAD">
            <w:pPr>
              <w:jc w:val="center"/>
              <w:rPr>
                <w:color w:val="000000"/>
                <w:sz w:val="20"/>
                <w:szCs w:val="20"/>
                <w:lang w:val="en-US"/>
              </w:rPr>
            </w:pPr>
            <w:r>
              <w:rPr>
                <w:color w:val="000000"/>
                <w:sz w:val="20"/>
                <w:szCs w:val="20"/>
                <w:lang w:val="en-US"/>
              </w:rPr>
              <w:t>30</w:t>
            </w:r>
          </w:p>
        </w:tc>
        <w:tc>
          <w:tcPr>
            <w:tcW w:w="2778" w:type="dxa"/>
            <w:tcBorders>
              <w:top w:val="nil"/>
              <w:left w:val="nil"/>
              <w:bottom w:val="single" w:color="000000" w:sz="4" w:space="0"/>
              <w:right w:val="single" w:color="000000" w:sz="4" w:space="0"/>
            </w:tcBorders>
            <w:shd w:val="clear" w:color="auto" w:fill="auto"/>
            <w:vAlign w:val="center"/>
          </w:tcPr>
          <w:p w14:paraId="3AEEDCCC">
            <w:pPr>
              <w:jc w:val="center"/>
              <w:rPr>
                <w:color w:val="000000"/>
                <w:sz w:val="20"/>
                <w:szCs w:val="20"/>
                <w:lang w:val="en-US"/>
              </w:rPr>
            </w:pPr>
            <w:r>
              <w:rPr>
                <w:color w:val="000000"/>
                <w:sz w:val="20"/>
                <w:szCs w:val="20"/>
                <w:lang w:val="en-US"/>
              </w:rPr>
              <w:t>QUETIAPINA 50 MG - COMP</w:t>
            </w:r>
          </w:p>
        </w:tc>
        <w:tc>
          <w:tcPr>
            <w:tcW w:w="995" w:type="dxa"/>
            <w:tcBorders>
              <w:top w:val="nil"/>
              <w:left w:val="nil"/>
              <w:bottom w:val="single" w:color="000000" w:sz="4" w:space="0"/>
              <w:right w:val="single" w:color="000000" w:sz="4" w:space="0"/>
            </w:tcBorders>
            <w:shd w:val="clear" w:color="auto" w:fill="auto"/>
            <w:vAlign w:val="center"/>
          </w:tcPr>
          <w:p w14:paraId="78995300">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2D121F7C">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2B4EB4E2">
            <w:pPr>
              <w:jc w:val="center"/>
              <w:rPr>
                <w:color w:val="000000"/>
                <w:sz w:val="20"/>
                <w:szCs w:val="20"/>
                <w:lang w:val="en-US"/>
              </w:rPr>
            </w:pPr>
            <w:r>
              <w:rPr>
                <w:color w:val="000000"/>
                <w:sz w:val="20"/>
                <w:szCs w:val="20"/>
                <w:lang w:val="en-US"/>
              </w:rPr>
              <w:t xml:space="preserve"> R$           2,72 </w:t>
            </w:r>
          </w:p>
        </w:tc>
        <w:tc>
          <w:tcPr>
            <w:tcW w:w="2031" w:type="dxa"/>
            <w:gridSpan w:val="2"/>
            <w:tcBorders>
              <w:top w:val="nil"/>
              <w:left w:val="nil"/>
              <w:bottom w:val="single" w:color="000000" w:sz="4" w:space="0"/>
              <w:right w:val="single" w:color="000000" w:sz="4" w:space="0"/>
            </w:tcBorders>
            <w:shd w:val="clear" w:color="auto" w:fill="auto"/>
            <w:vAlign w:val="center"/>
          </w:tcPr>
          <w:p w14:paraId="057E1DF8">
            <w:pPr>
              <w:jc w:val="center"/>
              <w:rPr>
                <w:color w:val="000000"/>
                <w:sz w:val="20"/>
                <w:szCs w:val="20"/>
                <w:lang w:val="en-US"/>
              </w:rPr>
            </w:pPr>
            <w:r>
              <w:rPr>
                <w:color w:val="000000"/>
                <w:sz w:val="20"/>
                <w:szCs w:val="20"/>
                <w:lang w:val="en-US"/>
              </w:rPr>
              <w:t xml:space="preserve"> R$                2.720,00 </w:t>
            </w:r>
          </w:p>
        </w:tc>
      </w:tr>
      <w:tr w14:paraId="4823C2E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FB59524">
            <w:pPr>
              <w:jc w:val="center"/>
              <w:rPr>
                <w:color w:val="000000"/>
                <w:sz w:val="20"/>
                <w:szCs w:val="20"/>
                <w:lang w:val="en-US"/>
              </w:rPr>
            </w:pPr>
            <w:r>
              <w:rPr>
                <w:color w:val="000000"/>
                <w:sz w:val="20"/>
                <w:szCs w:val="20"/>
                <w:lang w:val="en-US"/>
              </w:rPr>
              <w:t>31</w:t>
            </w:r>
          </w:p>
        </w:tc>
        <w:tc>
          <w:tcPr>
            <w:tcW w:w="2778" w:type="dxa"/>
            <w:tcBorders>
              <w:top w:val="nil"/>
              <w:left w:val="nil"/>
              <w:bottom w:val="single" w:color="000000" w:sz="4" w:space="0"/>
              <w:right w:val="single" w:color="000000" w:sz="4" w:space="0"/>
            </w:tcBorders>
            <w:shd w:val="clear" w:color="auto" w:fill="auto"/>
            <w:vAlign w:val="center"/>
          </w:tcPr>
          <w:p w14:paraId="242784C9">
            <w:pPr>
              <w:jc w:val="center"/>
              <w:rPr>
                <w:color w:val="000000"/>
                <w:sz w:val="20"/>
                <w:szCs w:val="20"/>
                <w:lang w:val="en-US"/>
              </w:rPr>
            </w:pPr>
            <w:r>
              <w:rPr>
                <w:color w:val="000000"/>
                <w:sz w:val="20"/>
                <w:szCs w:val="20"/>
                <w:lang w:val="en-US"/>
              </w:rPr>
              <w:t>RISPERIDONA 1MG COMP</w:t>
            </w:r>
          </w:p>
        </w:tc>
        <w:tc>
          <w:tcPr>
            <w:tcW w:w="995" w:type="dxa"/>
            <w:tcBorders>
              <w:top w:val="nil"/>
              <w:left w:val="nil"/>
              <w:bottom w:val="single" w:color="000000" w:sz="4" w:space="0"/>
              <w:right w:val="single" w:color="000000" w:sz="4" w:space="0"/>
            </w:tcBorders>
            <w:shd w:val="clear" w:color="auto" w:fill="auto"/>
            <w:vAlign w:val="center"/>
          </w:tcPr>
          <w:p w14:paraId="1B1DCC7E">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613ABD76">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258340D8">
            <w:pPr>
              <w:jc w:val="center"/>
              <w:rPr>
                <w:color w:val="000000"/>
                <w:sz w:val="20"/>
                <w:szCs w:val="20"/>
                <w:lang w:val="en-US"/>
              </w:rPr>
            </w:pPr>
            <w:r>
              <w:rPr>
                <w:color w:val="000000"/>
                <w:sz w:val="20"/>
                <w:szCs w:val="20"/>
                <w:lang w:val="en-US"/>
              </w:rPr>
              <w:t xml:space="preserve"> R$           0,14 </w:t>
            </w:r>
          </w:p>
        </w:tc>
        <w:tc>
          <w:tcPr>
            <w:tcW w:w="2031" w:type="dxa"/>
            <w:gridSpan w:val="2"/>
            <w:tcBorders>
              <w:top w:val="nil"/>
              <w:left w:val="nil"/>
              <w:bottom w:val="single" w:color="000000" w:sz="4" w:space="0"/>
              <w:right w:val="single" w:color="000000" w:sz="4" w:space="0"/>
            </w:tcBorders>
            <w:shd w:val="clear" w:color="auto" w:fill="auto"/>
            <w:vAlign w:val="center"/>
          </w:tcPr>
          <w:p w14:paraId="375B644E">
            <w:pPr>
              <w:jc w:val="center"/>
              <w:rPr>
                <w:color w:val="000000"/>
                <w:sz w:val="20"/>
                <w:szCs w:val="20"/>
                <w:lang w:val="en-US"/>
              </w:rPr>
            </w:pPr>
            <w:r>
              <w:rPr>
                <w:color w:val="000000"/>
                <w:sz w:val="20"/>
                <w:szCs w:val="20"/>
                <w:lang w:val="en-US"/>
              </w:rPr>
              <w:t xml:space="preserve"> R$                1.400,00 </w:t>
            </w:r>
          </w:p>
        </w:tc>
      </w:tr>
      <w:tr w14:paraId="67A76A2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EF8E519">
            <w:pPr>
              <w:jc w:val="center"/>
              <w:rPr>
                <w:color w:val="000000"/>
                <w:sz w:val="20"/>
                <w:szCs w:val="20"/>
                <w:lang w:val="en-US"/>
              </w:rPr>
            </w:pPr>
            <w:r>
              <w:rPr>
                <w:color w:val="000000"/>
                <w:sz w:val="20"/>
                <w:szCs w:val="20"/>
                <w:lang w:val="en-US"/>
              </w:rPr>
              <w:t>32</w:t>
            </w:r>
          </w:p>
        </w:tc>
        <w:tc>
          <w:tcPr>
            <w:tcW w:w="2778" w:type="dxa"/>
            <w:tcBorders>
              <w:top w:val="nil"/>
              <w:left w:val="nil"/>
              <w:bottom w:val="single" w:color="000000" w:sz="4" w:space="0"/>
              <w:right w:val="single" w:color="000000" w:sz="4" w:space="0"/>
            </w:tcBorders>
            <w:shd w:val="clear" w:color="auto" w:fill="auto"/>
            <w:vAlign w:val="center"/>
          </w:tcPr>
          <w:p w14:paraId="4D79A701">
            <w:pPr>
              <w:jc w:val="center"/>
              <w:rPr>
                <w:color w:val="000000"/>
                <w:sz w:val="20"/>
                <w:szCs w:val="20"/>
                <w:lang w:val="en-US"/>
              </w:rPr>
            </w:pPr>
            <w:r>
              <w:rPr>
                <w:color w:val="000000"/>
                <w:sz w:val="20"/>
                <w:szCs w:val="20"/>
                <w:lang w:val="en-US"/>
              </w:rPr>
              <w:t>RISPERIDONA 2MG COMP</w:t>
            </w:r>
          </w:p>
        </w:tc>
        <w:tc>
          <w:tcPr>
            <w:tcW w:w="995" w:type="dxa"/>
            <w:tcBorders>
              <w:top w:val="nil"/>
              <w:left w:val="nil"/>
              <w:bottom w:val="single" w:color="000000" w:sz="4" w:space="0"/>
              <w:right w:val="single" w:color="000000" w:sz="4" w:space="0"/>
            </w:tcBorders>
            <w:shd w:val="clear" w:color="auto" w:fill="auto"/>
            <w:vAlign w:val="center"/>
          </w:tcPr>
          <w:p w14:paraId="4F08B0AC">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1B6E9220">
            <w:pPr>
              <w:jc w:val="center"/>
              <w:rPr>
                <w:color w:val="000000"/>
                <w:sz w:val="20"/>
                <w:szCs w:val="20"/>
                <w:lang w:val="en-US"/>
              </w:rPr>
            </w:pPr>
            <w:r>
              <w:rPr>
                <w:color w:val="000000"/>
                <w:sz w:val="20"/>
                <w:szCs w:val="20"/>
                <w:lang w:val="en-US"/>
              </w:rPr>
              <w:t>20.000</w:t>
            </w:r>
          </w:p>
        </w:tc>
        <w:tc>
          <w:tcPr>
            <w:tcW w:w="1239" w:type="dxa"/>
            <w:tcBorders>
              <w:top w:val="nil"/>
              <w:left w:val="nil"/>
              <w:bottom w:val="single" w:color="000000" w:sz="4" w:space="0"/>
              <w:right w:val="single" w:color="000000" w:sz="4" w:space="0"/>
            </w:tcBorders>
            <w:shd w:val="clear" w:color="auto" w:fill="auto"/>
            <w:vAlign w:val="center"/>
          </w:tcPr>
          <w:p w14:paraId="7BE88EB8">
            <w:pPr>
              <w:jc w:val="center"/>
              <w:rPr>
                <w:color w:val="000000"/>
                <w:sz w:val="20"/>
                <w:szCs w:val="20"/>
                <w:lang w:val="en-US"/>
              </w:rPr>
            </w:pPr>
            <w:r>
              <w:rPr>
                <w:color w:val="000000"/>
                <w:sz w:val="20"/>
                <w:szCs w:val="20"/>
                <w:lang w:val="en-US"/>
              </w:rPr>
              <w:t xml:space="preserve"> R$           0,15 </w:t>
            </w:r>
          </w:p>
        </w:tc>
        <w:tc>
          <w:tcPr>
            <w:tcW w:w="2031" w:type="dxa"/>
            <w:gridSpan w:val="2"/>
            <w:tcBorders>
              <w:top w:val="nil"/>
              <w:left w:val="nil"/>
              <w:bottom w:val="single" w:color="000000" w:sz="4" w:space="0"/>
              <w:right w:val="single" w:color="000000" w:sz="4" w:space="0"/>
            </w:tcBorders>
            <w:shd w:val="clear" w:color="auto" w:fill="auto"/>
            <w:vAlign w:val="center"/>
          </w:tcPr>
          <w:p w14:paraId="23B8126B">
            <w:pPr>
              <w:jc w:val="center"/>
              <w:rPr>
                <w:color w:val="000000"/>
                <w:sz w:val="20"/>
                <w:szCs w:val="20"/>
                <w:lang w:val="en-US"/>
              </w:rPr>
            </w:pPr>
            <w:r>
              <w:rPr>
                <w:color w:val="000000"/>
                <w:sz w:val="20"/>
                <w:szCs w:val="20"/>
                <w:lang w:val="en-US"/>
              </w:rPr>
              <w:t xml:space="preserve"> R$                3.000,00 </w:t>
            </w:r>
          </w:p>
        </w:tc>
      </w:tr>
      <w:tr w14:paraId="0E234AF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CA09830">
            <w:pPr>
              <w:jc w:val="center"/>
              <w:rPr>
                <w:color w:val="000000"/>
                <w:sz w:val="20"/>
                <w:szCs w:val="20"/>
                <w:lang w:val="en-US"/>
              </w:rPr>
            </w:pPr>
            <w:r>
              <w:rPr>
                <w:color w:val="000000"/>
                <w:sz w:val="20"/>
                <w:szCs w:val="20"/>
                <w:lang w:val="en-US"/>
              </w:rPr>
              <w:t>33</w:t>
            </w:r>
          </w:p>
        </w:tc>
        <w:tc>
          <w:tcPr>
            <w:tcW w:w="2778" w:type="dxa"/>
            <w:tcBorders>
              <w:top w:val="nil"/>
              <w:left w:val="nil"/>
              <w:bottom w:val="single" w:color="000000" w:sz="4" w:space="0"/>
              <w:right w:val="single" w:color="000000" w:sz="4" w:space="0"/>
            </w:tcBorders>
            <w:shd w:val="clear" w:color="auto" w:fill="auto"/>
            <w:vAlign w:val="center"/>
          </w:tcPr>
          <w:p w14:paraId="57FB357D">
            <w:pPr>
              <w:jc w:val="center"/>
              <w:rPr>
                <w:color w:val="000000"/>
                <w:sz w:val="20"/>
                <w:szCs w:val="20"/>
                <w:lang w:val="en-US"/>
              </w:rPr>
            </w:pPr>
            <w:r>
              <w:rPr>
                <w:color w:val="000000"/>
                <w:sz w:val="20"/>
                <w:szCs w:val="20"/>
                <w:lang w:val="en-US"/>
              </w:rPr>
              <w:t>RISPERIDONA 3MG COMP</w:t>
            </w:r>
          </w:p>
        </w:tc>
        <w:tc>
          <w:tcPr>
            <w:tcW w:w="995" w:type="dxa"/>
            <w:tcBorders>
              <w:top w:val="nil"/>
              <w:left w:val="nil"/>
              <w:bottom w:val="single" w:color="000000" w:sz="4" w:space="0"/>
              <w:right w:val="single" w:color="000000" w:sz="4" w:space="0"/>
            </w:tcBorders>
            <w:shd w:val="clear" w:color="auto" w:fill="auto"/>
            <w:vAlign w:val="center"/>
          </w:tcPr>
          <w:p w14:paraId="5B3FE442">
            <w:pPr>
              <w:jc w:val="center"/>
              <w:rPr>
                <w:color w:val="000000"/>
                <w:sz w:val="20"/>
                <w:szCs w:val="20"/>
                <w:lang w:val="en-US"/>
              </w:rPr>
            </w:pPr>
            <w:r>
              <w:rPr>
                <w:color w:val="000000"/>
                <w:sz w:val="20"/>
                <w:szCs w:val="20"/>
                <w:lang w:val="en-US"/>
              </w:rPr>
              <w:t>CMP</w:t>
            </w:r>
          </w:p>
        </w:tc>
        <w:tc>
          <w:tcPr>
            <w:tcW w:w="991" w:type="dxa"/>
            <w:tcBorders>
              <w:top w:val="nil"/>
              <w:left w:val="nil"/>
              <w:bottom w:val="single" w:color="000000" w:sz="4" w:space="0"/>
              <w:right w:val="single" w:color="000000" w:sz="4" w:space="0"/>
            </w:tcBorders>
            <w:shd w:val="clear" w:color="auto" w:fill="auto"/>
            <w:noWrap/>
            <w:vAlign w:val="center"/>
          </w:tcPr>
          <w:p w14:paraId="3D24AEBD">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43505EAE">
            <w:pPr>
              <w:jc w:val="center"/>
              <w:rPr>
                <w:color w:val="000000"/>
                <w:sz w:val="20"/>
                <w:szCs w:val="20"/>
                <w:lang w:val="en-US"/>
              </w:rPr>
            </w:pPr>
            <w:r>
              <w:rPr>
                <w:color w:val="000000"/>
                <w:sz w:val="20"/>
                <w:szCs w:val="20"/>
                <w:lang w:val="en-US"/>
              </w:rPr>
              <w:t xml:space="preserve"> R$           0,22 </w:t>
            </w:r>
          </w:p>
        </w:tc>
        <w:tc>
          <w:tcPr>
            <w:tcW w:w="2031" w:type="dxa"/>
            <w:gridSpan w:val="2"/>
            <w:tcBorders>
              <w:top w:val="nil"/>
              <w:left w:val="nil"/>
              <w:bottom w:val="single" w:color="000000" w:sz="4" w:space="0"/>
              <w:right w:val="single" w:color="000000" w:sz="4" w:space="0"/>
            </w:tcBorders>
            <w:shd w:val="clear" w:color="auto" w:fill="auto"/>
            <w:vAlign w:val="center"/>
          </w:tcPr>
          <w:p w14:paraId="7D4D00C4">
            <w:pPr>
              <w:jc w:val="center"/>
              <w:rPr>
                <w:color w:val="000000"/>
                <w:sz w:val="20"/>
                <w:szCs w:val="20"/>
                <w:lang w:val="en-US"/>
              </w:rPr>
            </w:pPr>
            <w:r>
              <w:rPr>
                <w:color w:val="000000"/>
                <w:sz w:val="20"/>
                <w:szCs w:val="20"/>
                <w:lang w:val="en-US"/>
              </w:rPr>
              <w:t xml:space="preserve"> R$                2.200,00 </w:t>
            </w:r>
          </w:p>
        </w:tc>
      </w:tr>
      <w:tr w14:paraId="3D90B0E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7AFF2DC1">
            <w:pPr>
              <w:jc w:val="center"/>
              <w:rPr>
                <w:color w:val="000000"/>
                <w:sz w:val="20"/>
                <w:szCs w:val="20"/>
                <w:lang w:val="en-US"/>
              </w:rPr>
            </w:pPr>
            <w:r>
              <w:rPr>
                <w:color w:val="000000"/>
                <w:sz w:val="20"/>
                <w:szCs w:val="20"/>
                <w:lang w:val="en-US"/>
              </w:rPr>
              <w:t>34</w:t>
            </w:r>
          </w:p>
        </w:tc>
        <w:tc>
          <w:tcPr>
            <w:tcW w:w="2778" w:type="dxa"/>
            <w:tcBorders>
              <w:top w:val="nil"/>
              <w:left w:val="nil"/>
              <w:bottom w:val="single" w:color="auto" w:sz="4" w:space="0"/>
              <w:right w:val="single" w:color="000000" w:sz="4" w:space="0"/>
            </w:tcBorders>
            <w:shd w:val="clear" w:color="auto" w:fill="auto"/>
            <w:vAlign w:val="center"/>
          </w:tcPr>
          <w:p w14:paraId="2A8B5161">
            <w:pPr>
              <w:jc w:val="center"/>
              <w:rPr>
                <w:color w:val="000000"/>
                <w:sz w:val="20"/>
                <w:szCs w:val="20"/>
              </w:rPr>
            </w:pPr>
            <w:r>
              <w:rPr>
                <w:color w:val="000000"/>
                <w:sz w:val="20"/>
                <w:szCs w:val="20"/>
              </w:rPr>
              <w:t>RISPERIDONA 1MG SOLUÇÃO ORAL FR C/ 30ML</w:t>
            </w:r>
          </w:p>
        </w:tc>
        <w:tc>
          <w:tcPr>
            <w:tcW w:w="995" w:type="dxa"/>
            <w:tcBorders>
              <w:top w:val="nil"/>
              <w:left w:val="nil"/>
              <w:bottom w:val="single" w:color="auto" w:sz="4" w:space="0"/>
              <w:right w:val="single" w:color="000000" w:sz="4" w:space="0"/>
            </w:tcBorders>
            <w:shd w:val="clear" w:color="auto" w:fill="auto"/>
            <w:vAlign w:val="center"/>
          </w:tcPr>
          <w:p w14:paraId="3DBDD147">
            <w:pPr>
              <w:jc w:val="center"/>
              <w:rPr>
                <w:color w:val="000000"/>
                <w:sz w:val="20"/>
                <w:szCs w:val="20"/>
                <w:lang w:val="en-US"/>
              </w:rPr>
            </w:pPr>
            <w:r>
              <w:rPr>
                <w:color w:val="000000"/>
                <w:sz w:val="20"/>
                <w:szCs w:val="20"/>
                <w:lang w:val="en-US"/>
              </w:rPr>
              <w:t>FRASCO</w:t>
            </w:r>
          </w:p>
        </w:tc>
        <w:tc>
          <w:tcPr>
            <w:tcW w:w="991" w:type="dxa"/>
            <w:tcBorders>
              <w:top w:val="nil"/>
              <w:left w:val="nil"/>
              <w:bottom w:val="single" w:color="auto" w:sz="4" w:space="0"/>
              <w:right w:val="single" w:color="000000" w:sz="4" w:space="0"/>
            </w:tcBorders>
            <w:shd w:val="clear" w:color="auto" w:fill="auto"/>
            <w:noWrap/>
            <w:vAlign w:val="center"/>
          </w:tcPr>
          <w:p w14:paraId="36125EDF">
            <w:pPr>
              <w:jc w:val="center"/>
              <w:rPr>
                <w:color w:val="000000"/>
                <w:sz w:val="20"/>
                <w:szCs w:val="20"/>
                <w:lang w:val="en-US"/>
              </w:rPr>
            </w:pPr>
            <w:r>
              <w:rPr>
                <w:color w:val="000000"/>
                <w:sz w:val="20"/>
                <w:szCs w:val="20"/>
                <w:lang w:val="en-US"/>
              </w:rPr>
              <w:t>100</w:t>
            </w:r>
          </w:p>
        </w:tc>
        <w:tc>
          <w:tcPr>
            <w:tcW w:w="1239" w:type="dxa"/>
            <w:tcBorders>
              <w:top w:val="nil"/>
              <w:left w:val="nil"/>
              <w:bottom w:val="single" w:color="auto" w:sz="4" w:space="0"/>
              <w:right w:val="single" w:color="000000" w:sz="4" w:space="0"/>
            </w:tcBorders>
            <w:shd w:val="clear" w:color="auto" w:fill="auto"/>
            <w:vAlign w:val="center"/>
          </w:tcPr>
          <w:p w14:paraId="79CE4ED3">
            <w:pPr>
              <w:jc w:val="center"/>
              <w:rPr>
                <w:color w:val="000000"/>
                <w:sz w:val="20"/>
                <w:szCs w:val="20"/>
                <w:lang w:val="en-US"/>
              </w:rPr>
            </w:pPr>
            <w:r>
              <w:rPr>
                <w:color w:val="000000"/>
                <w:sz w:val="20"/>
                <w:szCs w:val="20"/>
                <w:lang w:val="en-US"/>
              </w:rPr>
              <w:t xml:space="preserve"> R$         12,35 </w:t>
            </w:r>
          </w:p>
        </w:tc>
        <w:tc>
          <w:tcPr>
            <w:tcW w:w="2031" w:type="dxa"/>
            <w:gridSpan w:val="2"/>
            <w:tcBorders>
              <w:top w:val="nil"/>
              <w:left w:val="nil"/>
              <w:bottom w:val="single" w:color="auto" w:sz="4" w:space="0"/>
              <w:right w:val="single" w:color="000000" w:sz="4" w:space="0"/>
            </w:tcBorders>
            <w:shd w:val="clear" w:color="auto" w:fill="auto"/>
            <w:vAlign w:val="center"/>
          </w:tcPr>
          <w:p w14:paraId="7AB2EF3B">
            <w:pPr>
              <w:jc w:val="center"/>
              <w:rPr>
                <w:color w:val="000000"/>
                <w:sz w:val="20"/>
                <w:szCs w:val="20"/>
                <w:lang w:val="en-US"/>
              </w:rPr>
            </w:pPr>
            <w:r>
              <w:rPr>
                <w:color w:val="000000"/>
                <w:sz w:val="20"/>
                <w:szCs w:val="20"/>
                <w:lang w:val="en-US"/>
              </w:rPr>
              <w:t xml:space="preserve"> R$                1.235,33 </w:t>
            </w:r>
          </w:p>
        </w:tc>
      </w:tr>
      <w:tr w14:paraId="142FF77A">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2E07618">
            <w:pPr>
              <w:jc w:val="center"/>
              <w:rPr>
                <w:color w:val="000000"/>
                <w:sz w:val="20"/>
                <w:szCs w:val="20"/>
                <w:lang w:val="en-US"/>
              </w:rPr>
            </w:pPr>
            <w:r>
              <w:rPr>
                <w:color w:val="000000"/>
                <w:sz w:val="20"/>
                <w:szCs w:val="20"/>
                <w:lang w:val="en-US"/>
              </w:rPr>
              <w:t>35</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281F7C8B">
            <w:pPr>
              <w:jc w:val="center"/>
              <w:rPr>
                <w:color w:val="000000"/>
                <w:sz w:val="20"/>
                <w:szCs w:val="20"/>
                <w:lang w:val="en-US"/>
              </w:rPr>
            </w:pPr>
            <w:r>
              <w:rPr>
                <w:color w:val="000000"/>
                <w:sz w:val="20"/>
                <w:szCs w:val="20"/>
                <w:lang w:val="en-US"/>
              </w:rPr>
              <w:t>SERTRALINA 25MG - COMP</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5AF9A3B5">
            <w:pPr>
              <w:jc w:val="center"/>
              <w:rPr>
                <w:color w:val="000000"/>
                <w:sz w:val="20"/>
                <w:szCs w:val="20"/>
                <w:lang w:val="en-US"/>
              </w:rPr>
            </w:pPr>
            <w:r>
              <w:rPr>
                <w:color w:val="000000"/>
                <w:sz w:val="20"/>
                <w:szCs w:val="20"/>
                <w:lang w:val="en-US"/>
              </w:rPr>
              <w:t>CMP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2DF9">
            <w:pPr>
              <w:jc w:val="center"/>
              <w:rPr>
                <w:color w:val="000000"/>
                <w:sz w:val="20"/>
                <w:szCs w:val="20"/>
                <w:lang w:val="en-US"/>
              </w:rPr>
            </w:pPr>
            <w:r>
              <w:rPr>
                <w:color w:val="000000"/>
                <w:sz w:val="20"/>
                <w:szCs w:val="20"/>
                <w:lang w:val="en-US"/>
              </w:rPr>
              <w:t>2.000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3F926D6B">
            <w:pPr>
              <w:jc w:val="center"/>
              <w:rPr>
                <w:color w:val="000000"/>
                <w:sz w:val="20"/>
                <w:szCs w:val="20"/>
                <w:lang w:val="en-US"/>
              </w:rPr>
            </w:pPr>
            <w:r>
              <w:rPr>
                <w:color w:val="000000"/>
                <w:sz w:val="20"/>
                <w:szCs w:val="20"/>
                <w:lang w:val="en-US"/>
              </w:rPr>
              <w:t xml:space="preserve"> R$           0,87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7C720B">
            <w:pPr>
              <w:jc w:val="center"/>
              <w:rPr>
                <w:color w:val="000000"/>
                <w:sz w:val="20"/>
                <w:szCs w:val="20"/>
                <w:lang w:val="en-US"/>
              </w:rPr>
            </w:pPr>
            <w:r>
              <w:rPr>
                <w:color w:val="000000"/>
                <w:sz w:val="20"/>
                <w:szCs w:val="20"/>
                <w:lang w:val="en-US"/>
              </w:rPr>
              <w:t xml:space="preserve"> R$                1.740,00 </w:t>
            </w:r>
          </w:p>
        </w:tc>
      </w:tr>
      <w:tr w14:paraId="5441161F">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0F35B0F4">
            <w:pPr>
              <w:jc w:val="center"/>
              <w:rPr>
                <w:color w:val="000000"/>
                <w:sz w:val="20"/>
                <w:szCs w:val="20"/>
                <w:lang w:val="en-US"/>
              </w:rPr>
            </w:pPr>
            <w:r>
              <w:rPr>
                <w:color w:val="000000"/>
                <w:sz w:val="20"/>
                <w:szCs w:val="20"/>
                <w:lang w:val="en-US"/>
              </w:rPr>
              <w:t>36</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19D24BDF">
            <w:pPr>
              <w:jc w:val="center"/>
              <w:rPr>
                <w:color w:val="000000"/>
                <w:sz w:val="20"/>
                <w:szCs w:val="20"/>
                <w:lang w:val="en-US"/>
              </w:rPr>
            </w:pPr>
            <w:r>
              <w:rPr>
                <w:color w:val="000000"/>
                <w:sz w:val="20"/>
                <w:szCs w:val="20"/>
                <w:lang w:val="en-US"/>
              </w:rPr>
              <w:t>SERTRALINA 50MG - COMP</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33B56B93">
            <w:pPr>
              <w:jc w:val="center"/>
              <w:rPr>
                <w:color w:val="000000"/>
                <w:sz w:val="20"/>
                <w:szCs w:val="20"/>
                <w:lang w:val="en-US"/>
              </w:rPr>
            </w:pPr>
            <w:r>
              <w:rPr>
                <w:color w:val="000000"/>
                <w:sz w:val="20"/>
                <w:szCs w:val="20"/>
                <w:lang w:val="en-US"/>
              </w:rPr>
              <w:t>CMP</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51ECBDC5">
            <w:pPr>
              <w:jc w:val="center"/>
              <w:rPr>
                <w:color w:val="000000"/>
                <w:sz w:val="20"/>
                <w:szCs w:val="20"/>
                <w:lang w:val="en-US"/>
              </w:rPr>
            </w:pPr>
            <w:r>
              <w:rPr>
                <w:color w:val="000000"/>
                <w:sz w:val="20"/>
                <w:szCs w:val="20"/>
                <w:lang w:val="en-US"/>
              </w:rPr>
              <w:t>2.000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02390078">
            <w:pPr>
              <w:jc w:val="center"/>
              <w:rPr>
                <w:color w:val="000000"/>
                <w:sz w:val="20"/>
                <w:szCs w:val="20"/>
                <w:lang w:val="en-US"/>
              </w:rPr>
            </w:pPr>
            <w:r>
              <w:rPr>
                <w:color w:val="000000"/>
                <w:sz w:val="20"/>
                <w:szCs w:val="20"/>
                <w:lang w:val="en-US"/>
              </w:rPr>
              <w:t xml:space="preserve"> R$           0,15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5FD39D29">
            <w:pPr>
              <w:jc w:val="center"/>
              <w:rPr>
                <w:color w:val="000000"/>
                <w:sz w:val="20"/>
                <w:szCs w:val="20"/>
                <w:lang w:val="en-US"/>
              </w:rPr>
            </w:pPr>
            <w:r>
              <w:rPr>
                <w:color w:val="000000"/>
                <w:sz w:val="20"/>
                <w:szCs w:val="20"/>
                <w:lang w:val="en-US"/>
              </w:rPr>
              <w:t xml:space="preserve"> R$                   300,00 </w:t>
            </w:r>
          </w:p>
        </w:tc>
      </w:tr>
      <w:tr w14:paraId="311E65A3">
        <w:tblPrEx>
          <w:tblCellMar>
            <w:top w:w="0" w:type="dxa"/>
            <w:left w:w="108" w:type="dxa"/>
            <w:bottom w:w="0" w:type="dxa"/>
            <w:right w:w="108" w:type="dxa"/>
          </w:tblCellMar>
        </w:tblPrEx>
        <w:trPr>
          <w:trHeight w:val="255"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FA8724">
            <w:pPr>
              <w:jc w:val="center"/>
              <w:rPr>
                <w:color w:val="000000"/>
                <w:sz w:val="20"/>
                <w:szCs w:val="20"/>
                <w:lang w:val="en-US"/>
              </w:rPr>
            </w:pPr>
            <w:r>
              <w:rPr>
                <w:color w:val="000000"/>
                <w:sz w:val="20"/>
                <w:szCs w:val="20"/>
                <w:lang w:val="en-US"/>
              </w:rPr>
              <w:t>VALOR TOTAL</w:t>
            </w:r>
          </w:p>
        </w:tc>
        <w:tc>
          <w:tcPr>
            <w:tcW w:w="2006" w:type="dxa"/>
            <w:tcBorders>
              <w:top w:val="nil"/>
              <w:left w:val="nil"/>
              <w:bottom w:val="single" w:color="000000" w:sz="4" w:space="0"/>
              <w:right w:val="single" w:color="000000" w:sz="4" w:space="0"/>
            </w:tcBorders>
            <w:shd w:val="clear" w:color="auto" w:fill="auto"/>
            <w:vAlign w:val="center"/>
          </w:tcPr>
          <w:p w14:paraId="291F4ECA">
            <w:pPr>
              <w:jc w:val="center"/>
              <w:rPr>
                <w:color w:val="000000"/>
                <w:sz w:val="20"/>
                <w:szCs w:val="20"/>
                <w:lang w:val="en-US"/>
              </w:rPr>
            </w:pPr>
            <w:r>
              <w:rPr>
                <w:color w:val="000000"/>
                <w:sz w:val="20"/>
                <w:szCs w:val="20"/>
                <w:lang w:val="en-US"/>
              </w:rPr>
              <w:t xml:space="preserve"> R$              64.830,33 </w:t>
            </w:r>
          </w:p>
        </w:tc>
      </w:tr>
      <w:tr w14:paraId="0F00B973">
        <w:tblPrEx>
          <w:tblCellMar>
            <w:top w:w="0" w:type="dxa"/>
            <w:left w:w="108" w:type="dxa"/>
            <w:bottom w:w="0" w:type="dxa"/>
            <w:right w:w="108" w:type="dxa"/>
          </w:tblCellMar>
        </w:tblPrEx>
        <w:trPr>
          <w:trHeight w:val="255" w:hRule="atLeast"/>
        </w:trPr>
        <w:tc>
          <w:tcPr>
            <w:tcW w:w="562" w:type="dxa"/>
            <w:tcBorders>
              <w:top w:val="nil"/>
              <w:left w:val="nil"/>
              <w:bottom w:val="nil"/>
              <w:right w:val="nil"/>
            </w:tcBorders>
            <w:shd w:val="clear" w:color="auto" w:fill="auto"/>
            <w:vAlign w:val="center"/>
          </w:tcPr>
          <w:p w14:paraId="762DF847">
            <w:pPr>
              <w:jc w:val="center"/>
              <w:rPr>
                <w:color w:val="000000"/>
                <w:sz w:val="20"/>
                <w:szCs w:val="20"/>
                <w:lang w:val="en-US"/>
              </w:rPr>
            </w:pPr>
          </w:p>
        </w:tc>
        <w:tc>
          <w:tcPr>
            <w:tcW w:w="2778" w:type="dxa"/>
            <w:tcBorders>
              <w:top w:val="nil"/>
              <w:left w:val="nil"/>
              <w:bottom w:val="nil"/>
              <w:right w:val="nil"/>
            </w:tcBorders>
            <w:shd w:val="clear" w:color="auto" w:fill="auto"/>
            <w:vAlign w:val="center"/>
          </w:tcPr>
          <w:p w14:paraId="5C9AA25E">
            <w:pPr>
              <w:jc w:val="center"/>
              <w:rPr>
                <w:sz w:val="20"/>
                <w:szCs w:val="20"/>
                <w:lang w:val="en-US"/>
              </w:rPr>
            </w:pPr>
          </w:p>
        </w:tc>
        <w:tc>
          <w:tcPr>
            <w:tcW w:w="995" w:type="dxa"/>
            <w:tcBorders>
              <w:top w:val="nil"/>
              <w:left w:val="nil"/>
              <w:bottom w:val="nil"/>
              <w:right w:val="nil"/>
            </w:tcBorders>
            <w:shd w:val="clear" w:color="auto" w:fill="auto"/>
            <w:noWrap/>
            <w:vAlign w:val="center"/>
          </w:tcPr>
          <w:p w14:paraId="3353E39D">
            <w:pPr>
              <w:jc w:val="center"/>
              <w:rPr>
                <w:sz w:val="20"/>
                <w:szCs w:val="20"/>
                <w:lang w:val="en-US"/>
              </w:rPr>
            </w:pPr>
          </w:p>
        </w:tc>
        <w:tc>
          <w:tcPr>
            <w:tcW w:w="991" w:type="dxa"/>
            <w:tcBorders>
              <w:top w:val="nil"/>
              <w:left w:val="nil"/>
              <w:bottom w:val="nil"/>
              <w:right w:val="nil"/>
            </w:tcBorders>
            <w:shd w:val="clear" w:color="auto" w:fill="auto"/>
            <w:noWrap/>
            <w:vAlign w:val="center"/>
          </w:tcPr>
          <w:p w14:paraId="344FD45B">
            <w:pPr>
              <w:jc w:val="center"/>
              <w:rPr>
                <w:sz w:val="20"/>
                <w:szCs w:val="20"/>
                <w:lang w:val="en-US"/>
              </w:rPr>
            </w:pPr>
          </w:p>
        </w:tc>
        <w:tc>
          <w:tcPr>
            <w:tcW w:w="1239" w:type="dxa"/>
            <w:tcBorders>
              <w:top w:val="nil"/>
              <w:left w:val="nil"/>
              <w:bottom w:val="nil"/>
              <w:right w:val="nil"/>
            </w:tcBorders>
            <w:shd w:val="clear" w:color="auto" w:fill="auto"/>
            <w:vAlign w:val="center"/>
          </w:tcPr>
          <w:p w14:paraId="7592641F">
            <w:pPr>
              <w:jc w:val="center"/>
              <w:rPr>
                <w:sz w:val="20"/>
                <w:szCs w:val="20"/>
                <w:lang w:val="en-US"/>
              </w:rPr>
            </w:pPr>
          </w:p>
        </w:tc>
        <w:tc>
          <w:tcPr>
            <w:tcW w:w="2031" w:type="dxa"/>
            <w:gridSpan w:val="2"/>
            <w:tcBorders>
              <w:top w:val="nil"/>
              <w:left w:val="nil"/>
              <w:bottom w:val="nil"/>
              <w:right w:val="nil"/>
            </w:tcBorders>
            <w:shd w:val="clear" w:color="auto" w:fill="auto"/>
            <w:vAlign w:val="center"/>
          </w:tcPr>
          <w:p w14:paraId="0C17FAE4">
            <w:pPr>
              <w:jc w:val="center"/>
              <w:rPr>
                <w:sz w:val="20"/>
                <w:szCs w:val="20"/>
                <w:lang w:val="en-US"/>
              </w:rPr>
            </w:pPr>
          </w:p>
        </w:tc>
      </w:tr>
      <w:tr w14:paraId="3D4906C7">
        <w:tblPrEx>
          <w:tblCellMar>
            <w:top w:w="0" w:type="dxa"/>
            <w:left w:w="108" w:type="dxa"/>
            <w:bottom w:w="0" w:type="dxa"/>
            <w:right w:w="108" w:type="dxa"/>
          </w:tblCellMar>
        </w:tblPrEx>
        <w:trPr>
          <w:trHeight w:val="255" w:hRule="atLeast"/>
        </w:trPr>
        <w:tc>
          <w:tcPr>
            <w:tcW w:w="85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9D7223B">
            <w:pPr>
              <w:jc w:val="center"/>
              <w:rPr>
                <w:b/>
                <w:bCs/>
                <w:color w:val="000000"/>
                <w:sz w:val="20"/>
                <w:szCs w:val="20"/>
                <w:lang w:val="en-US"/>
              </w:rPr>
            </w:pPr>
            <w:r>
              <w:rPr>
                <w:b/>
                <w:bCs/>
                <w:color w:val="000000"/>
                <w:sz w:val="20"/>
                <w:szCs w:val="20"/>
                <w:lang w:val="en-US"/>
              </w:rPr>
              <w:t>LOTE 03 - MEDICAMENTOS INJETÁVEIS</w:t>
            </w:r>
          </w:p>
        </w:tc>
      </w:tr>
      <w:tr w14:paraId="2CBC2CC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595D5DD">
            <w:pPr>
              <w:jc w:val="center"/>
              <w:rPr>
                <w:b/>
                <w:bCs/>
                <w:color w:val="000000"/>
                <w:sz w:val="20"/>
                <w:szCs w:val="20"/>
                <w:lang w:val="en-US"/>
              </w:rPr>
            </w:pPr>
            <w:r>
              <w:rPr>
                <w:b/>
                <w:bCs/>
                <w:color w:val="000000"/>
                <w:sz w:val="20"/>
                <w:szCs w:val="20"/>
                <w:lang w:val="en-US"/>
              </w:rPr>
              <w:t xml:space="preserve">ITEM </w:t>
            </w:r>
          </w:p>
        </w:tc>
        <w:tc>
          <w:tcPr>
            <w:tcW w:w="2778" w:type="dxa"/>
            <w:tcBorders>
              <w:top w:val="nil"/>
              <w:left w:val="nil"/>
              <w:bottom w:val="single" w:color="000000" w:sz="4" w:space="0"/>
              <w:right w:val="single" w:color="000000" w:sz="4" w:space="0"/>
            </w:tcBorders>
            <w:shd w:val="clear" w:color="auto" w:fill="auto"/>
            <w:vAlign w:val="center"/>
          </w:tcPr>
          <w:p w14:paraId="503A4365">
            <w:pPr>
              <w:jc w:val="center"/>
              <w:rPr>
                <w:b/>
                <w:bCs/>
                <w:color w:val="000000"/>
                <w:sz w:val="20"/>
                <w:szCs w:val="20"/>
                <w:lang w:val="en-US"/>
              </w:rPr>
            </w:pPr>
            <w:r>
              <w:rPr>
                <w:b/>
                <w:bCs/>
                <w:color w:val="000000"/>
                <w:sz w:val="20"/>
                <w:szCs w:val="20"/>
                <w:lang w:val="en-US"/>
              </w:rPr>
              <w:t>ESPECIFICAÇÃO</w:t>
            </w:r>
          </w:p>
        </w:tc>
        <w:tc>
          <w:tcPr>
            <w:tcW w:w="995" w:type="dxa"/>
            <w:tcBorders>
              <w:top w:val="nil"/>
              <w:left w:val="nil"/>
              <w:bottom w:val="single" w:color="000000" w:sz="4" w:space="0"/>
              <w:right w:val="single" w:color="000000" w:sz="4" w:space="0"/>
            </w:tcBorders>
            <w:shd w:val="clear" w:color="auto" w:fill="auto"/>
            <w:vAlign w:val="center"/>
          </w:tcPr>
          <w:p w14:paraId="663857CD">
            <w:pPr>
              <w:jc w:val="center"/>
              <w:rPr>
                <w:b/>
                <w:bCs/>
                <w:color w:val="000000"/>
                <w:sz w:val="20"/>
                <w:szCs w:val="20"/>
                <w:lang w:val="en-US"/>
              </w:rPr>
            </w:pPr>
            <w:r>
              <w:rPr>
                <w:b/>
                <w:bCs/>
                <w:color w:val="000000"/>
                <w:sz w:val="20"/>
                <w:szCs w:val="20"/>
                <w:lang w:val="en-US"/>
              </w:rPr>
              <w:t>UNID.</w:t>
            </w:r>
          </w:p>
        </w:tc>
        <w:tc>
          <w:tcPr>
            <w:tcW w:w="991" w:type="dxa"/>
            <w:tcBorders>
              <w:top w:val="nil"/>
              <w:left w:val="nil"/>
              <w:bottom w:val="single" w:color="000000" w:sz="4" w:space="0"/>
              <w:right w:val="single" w:color="000000" w:sz="4" w:space="0"/>
            </w:tcBorders>
            <w:shd w:val="clear" w:color="auto" w:fill="auto"/>
            <w:vAlign w:val="center"/>
          </w:tcPr>
          <w:p w14:paraId="1A8D32B6">
            <w:pPr>
              <w:jc w:val="center"/>
              <w:rPr>
                <w:b/>
                <w:bCs/>
                <w:color w:val="000000"/>
                <w:sz w:val="20"/>
                <w:szCs w:val="20"/>
                <w:lang w:val="en-US"/>
              </w:rPr>
            </w:pPr>
            <w:r>
              <w:rPr>
                <w:b/>
                <w:bCs/>
                <w:color w:val="000000"/>
                <w:sz w:val="20"/>
                <w:szCs w:val="20"/>
                <w:lang w:val="en-US"/>
              </w:rPr>
              <w:t>QUANT.</w:t>
            </w:r>
          </w:p>
        </w:tc>
        <w:tc>
          <w:tcPr>
            <w:tcW w:w="1239" w:type="dxa"/>
            <w:tcBorders>
              <w:top w:val="nil"/>
              <w:left w:val="nil"/>
              <w:bottom w:val="single" w:color="000000" w:sz="4" w:space="0"/>
              <w:right w:val="single" w:color="000000" w:sz="4" w:space="0"/>
            </w:tcBorders>
            <w:shd w:val="clear" w:color="auto" w:fill="auto"/>
            <w:vAlign w:val="center"/>
          </w:tcPr>
          <w:p w14:paraId="35DF1E6C">
            <w:pPr>
              <w:jc w:val="center"/>
              <w:rPr>
                <w:b/>
                <w:bCs/>
                <w:color w:val="000000"/>
                <w:sz w:val="20"/>
                <w:szCs w:val="20"/>
                <w:lang w:val="en-US"/>
              </w:rPr>
            </w:pPr>
            <w:r>
              <w:rPr>
                <w:b/>
                <w:bCs/>
                <w:color w:val="000000"/>
                <w:sz w:val="20"/>
                <w:szCs w:val="20"/>
                <w:lang w:val="en-US"/>
              </w:rPr>
              <w:t>VALOR</w:t>
            </w:r>
            <w:r>
              <w:rPr>
                <w:b/>
                <w:bCs/>
                <w:color w:val="000000"/>
                <w:sz w:val="20"/>
                <w:szCs w:val="20"/>
                <w:lang w:val="en-US"/>
              </w:rPr>
              <w:br w:type="textWrapping"/>
            </w:r>
            <w:r>
              <w:rPr>
                <w:b/>
                <w:bCs/>
                <w:color w:val="000000"/>
                <w:sz w:val="20"/>
                <w:szCs w:val="20"/>
                <w:lang w:val="en-US"/>
              </w:rPr>
              <w:t>UNITÁRIO</w:t>
            </w:r>
          </w:p>
        </w:tc>
        <w:tc>
          <w:tcPr>
            <w:tcW w:w="2031" w:type="dxa"/>
            <w:gridSpan w:val="2"/>
            <w:tcBorders>
              <w:top w:val="nil"/>
              <w:left w:val="nil"/>
              <w:bottom w:val="single" w:color="000000" w:sz="4" w:space="0"/>
              <w:right w:val="single" w:color="000000" w:sz="4" w:space="0"/>
            </w:tcBorders>
            <w:shd w:val="clear" w:color="auto" w:fill="auto"/>
            <w:vAlign w:val="center"/>
          </w:tcPr>
          <w:p w14:paraId="4B9EF8D0">
            <w:pPr>
              <w:jc w:val="center"/>
              <w:rPr>
                <w:b/>
                <w:bCs/>
                <w:color w:val="000000"/>
                <w:sz w:val="20"/>
                <w:szCs w:val="20"/>
                <w:lang w:val="en-US"/>
              </w:rPr>
            </w:pPr>
            <w:r>
              <w:rPr>
                <w:b/>
                <w:bCs/>
                <w:color w:val="000000"/>
                <w:sz w:val="20"/>
                <w:szCs w:val="20"/>
                <w:lang w:val="en-US"/>
              </w:rPr>
              <w:t xml:space="preserve"> TOTAL</w:t>
            </w:r>
          </w:p>
        </w:tc>
      </w:tr>
      <w:tr w14:paraId="607ED91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0E0F94">
            <w:pPr>
              <w:jc w:val="center"/>
              <w:rPr>
                <w:color w:val="000000"/>
                <w:sz w:val="20"/>
                <w:szCs w:val="20"/>
                <w:lang w:val="en-US"/>
              </w:rPr>
            </w:pPr>
            <w:r>
              <w:rPr>
                <w:color w:val="000000"/>
                <w:sz w:val="20"/>
                <w:szCs w:val="20"/>
                <w:lang w:val="en-US"/>
              </w:rPr>
              <w:t>1</w:t>
            </w:r>
          </w:p>
        </w:tc>
        <w:tc>
          <w:tcPr>
            <w:tcW w:w="2778" w:type="dxa"/>
            <w:tcBorders>
              <w:top w:val="nil"/>
              <w:left w:val="nil"/>
              <w:bottom w:val="single" w:color="000000" w:sz="4" w:space="0"/>
              <w:right w:val="single" w:color="000000" w:sz="4" w:space="0"/>
            </w:tcBorders>
            <w:shd w:val="clear" w:color="auto" w:fill="auto"/>
            <w:vAlign w:val="center"/>
          </w:tcPr>
          <w:p w14:paraId="18787955">
            <w:pPr>
              <w:jc w:val="center"/>
              <w:rPr>
                <w:color w:val="000000"/>
                <w:sz w:val="20"/>
                <w:szCs w:val="20"/>
              </w:rPr>
            </w:pPr>
            <w:r>
              <w:rPr>
                <w:color w:val="000000"/>
                <w:sz w:val="20"/>
                <w:szCs w:val="20"/>
              </w:rPr>
              <w:t>ACIDO ASCORBICO 100MG/ML SOL.INJ. AMPOLA 5ML</w:t>
            </w:r>
          </w:p>
        </w:tc>
        <w:tc>
          <w:tcPr>
            <w:tcW w:w="995" w:type="dxa"/>
            <w:tcBorders>
              <w:top w:val="nil"/>
              <w:left w:val="nil"/>
              <w:bottom w:val="single" w:color="000000" w:sz="4" w:space="0"/>
              <w:right w:val="single" w:color="000000" w:sz="4" w:space="0"/>
            </w:tcBorders>
            <w:shd w:val="clear" w:color="auto" w:fill="auto"/>
            <w:vAlign w:val="center"/>
          </w:tcPr>
          <w:p w14:paraId="60D3802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CE9376F">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0A00652F">
            <w:pPr>
              <w:jc w:val="center"/>
              <w:rPr>
                <w:color w:val="000000"/>
                <w:sz w:val="20"/>
                <w:szCs w:val="20"/>
                <w:lang w:val="en-US"/>
              </w:rPr>
            </w:pPr>
            <w:r>
              <w:rPr>
                <w:color w:val="000000"/>
                <w:sz w:val="20"/>
                <w:szCs w:val="20"/>
                <w:lang w:val="en-US"/>
              </w:rPr>
              <w:t xml:space="preserve"> R$           1,20 </w:t>
            </w:r>
          </w:p>
        </w:tc>
        <w:tc>
          <w:tcPr>
            <w:tcW w:w="2031" w:type="dxa"/>
            <w:gridSpan w:val="2"/>
            <w:tcBorders>
              <w:top w:val="nil"/>
              <w:left w:val="nil"/>
              <w:bottom w:val="single" w:color="000000" w:sz="4" w:space="0"/>
              <w:right w:val="single" w:color="000000" w:sz="4" w:space="0"/>
            </w:tcBorders>
            <w:shd w:val="clear" w:color="auto" w:fill="auto"/>
            <w:vAlign w:val="center"/>
          </w:tcPr>
          <w:p w14:paraId="4C3676F8">
            <w:pPr>
              <w:jc w:val="center"/>
              <w:rPr>
                <w:color w:val="000000"/>
                <w:sz w:val="20"/>
                <w:szCs w:val="20"/>
                <w:lang w:val="en-US"/>
              </w:rPr>
            </w:pPr>
            <w:r>
              <w:rPr>
                <w:color w:val="000000"/>
                <w:sz w:val="20"/>
                <w:szCs w:val="20"/>
                <w:lang w:val="en-US"/>
              </w:rPr>
              <w:t xml:space="preserve"> R$              12.000,00 </w:t>
            </w:r>
          </w:p>
        </w:tc>
      </w:tr>
      <w:tr w14:paraId="17F8997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D5B2EC1">
            <w:pPr>
              <w:jc w:val="center"/>
              <w:rPr>
                <w:color w:val="000000"/>
                <w:sz w:val="20"/>
                <w:szCs w:val="20"/>
                <w:lang w:val="en-US"/>
              </w:rPr>
            </w:pPr>
            <w:r>
              <w:rPr>
                <w:color w:val="000000"/>
                <w:sz w:val="20"/>
                <w:szCs w:val="20"/>
                <w:lang w:val="en-US"/>
              </w:rPr>
              <w:t>2</w:t>
            </w:r>
          </w:p>
        </w:tc>
        <w:tc>
          <w:tcPr>
            <w:tcW w:w="2778" w:type="dxa"/>
            <w:tcBorders>
              <w:top w:val="nil"/>
              <w:left w:val="nil"/>
              <w:bottom w:val="single" w:color="000000" w:sz="4" w:space="0"/>
              <w:right w:val="single" w:color="000000" w:sz="4" w:space="0"/>
            </w:tcBorders>
            <w:shd w:val="clear" w:color="auto" w:fill="auto"/>
            <w:vAlign w:val="center"/>
          </w:tcPr>
          <w:p w14:paraId="2E1D956E">
            <w:pPr>
              <w:jc w:val="center"/>
              <w:rPr>
                <w:color w:val="000000"/>
                <w:sz w:val="20"/>
                <w:szCs w:val="20"/>
              </w:rPr>
            </w:pPr>
            <w:r>
              <w:rPr>
                <w:color w:val="000000"/>
                <w:sz w:val="20"/>
                <w:szCs w:val="20"/>
              </w:rPr>
              <w:t>ACIDO TRANEXÂMICO 250MG 5 ML CONTÉM 50MG/ML.</w:t>
            </w:r>
          </w:p>
        </w:tc>
        <w:tc>
          <w:tcPr>
            <w:tcW w:w="995" w:type="dxa"/>
            <w:tcBorders>
              <w:top w:val="nil"/>
              <w:left w:val="nil"/>
              <w:bottom w:val="single" w:color="000000" w:sz="4" w:space="0"/>
              <w:right w:val="single" w:color="000000" w:sz="4" w:space="0"/>
            </w:tcBorders>
            <w:shd w:val="clear" w:color="auto" w:fill="auto"/>
            <w:vAlign w:val="center"/>
          </w:tcPr>
          <w:p w14:paraId="3FFA656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4118627">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2F543633">
            <w:pPr>
              <w:jc w:val="center"/>
              <w:rPr>
                <w:color w:val="000000"/>
                <w:sz w:val="20"/>
                <w:szCs w:val="20"/>
                <w:lang w:val="en-US"/>
              </w:rPr>
            </w:pPr>
            <w:r>
              <w:rPr>
                <w:color w:val="000000"/>
                <w:sz w:val="20"/>
                <w:szCs w:val="20"/>
                <w:lang w:val="en-US"/>
              </w:rPr>
              <w:t xml:space="preserve"> R$           6,21 </w:t>
            </w:r>
          </w:p>
        </w:tc>
        <w:tc>
          <w:tcPr>
            <w:tcW w:w="2031" w:type="dxa"/>
            <w:gridSpan w:val="2"/>
            <w:tcBorders>
              <w:top w:val="nil"/>
              <w:left w:val="nil"/>
              <w:bottom w:val="single" w:color="000000" w:sz="4" w:space="0"/>
              <w:right w:val="single" w:color="000000" w:sz="4" w:space="0"/>
            </w:tcBorders>
            <w:shd w:val="clear" w:color="auto" w:fill="auto"/>
            <w:vAlign w:val="center"/>
          </w:tcPr>
          <w:p w14:paraId="4CB00690">
            <w:pPr>
              <w:jc w:val="center"/>
              <w:rPr>
                <w:color w:val="000000"/>
                <w:sz w:val="20"/>
                <w:szCs w:val="20"/>
                <w:lang w:val="en-US"/>
              </w:rPr>
            </w:pPr>
            <w:r>
              <w:rPr>
                <w:color w:val="000000"/>
                <w:sz w:val="20"/>
                <w:szCs w:val="20"/>
                <w:lang w:val="en-US"/>
              </w:rPr>
              <w:t xml:space="preserve"> R$                4.970,67 </w:t>
            </w:r>
          </w:p>
        </w:tc>
      </w:tr>
      <w:tr w14:paraId="4DD0B47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723DA7F">
            <w:pPr>
              <w:jc w:val="center"/>
              <w:rPr>
                <w:color w:val="000000"/>
                <w:sz w:val="20"/>
                <w:szCs w:val="20"/>
                <w:lang w:val="en-US"/>
              </w:rPr>
            </w:pPr>
            <w:r>
              <w:rPr>
                <w:color w:val="000000"/>
                <w:sz w:val="20"/>
                <w:szCs w:val="20"/>
                <w:lang w:val="en-US"/>
              </w:rPr>
              <w:t>3</w:t>
            </w:r>
          </w:p>
        </w:tc>
        <w:tc>
          <w:tcPr>
            <w:tcW w:w="2778" w:type="dxa"/>
            <w:tcBorders>
              <w:top w:val="nil"/>
              <w:left w:val="nil"/>
              <w:bottom w:val="single" w:color="000000" w:sz="4" w:space="0"/>
              <w:right w:val="single" w:color="000000" w:sz="4" w:space="0"/>
            </w:tcBorders>
            <w:shd w:val="clear" w:color="auto" w:fill="auto"/>
            <w:vAlign w:val="center"/>
          </w:tcPr>
          <w:p w14:paraId="75820E6E">
            <w:pPr>
              <w:jc w:val="center"/>
              <w:rPr>
                <w:color w:val="000000"/>
                <w:sz w:val="20"/>
                <w:szCs w:val="20"/>
              </w:rPr>
            </w:pPr>
            <w:r>
              <w:rPr>
                <w:color w:val="000000"/>
                <w:sz w:val="20"/>
                <w:szCs w:val="20"/>
              </w:rPr>
              <w:t>ADENOSINA SOL. INJ. 6MG/2ML AMPOLA</w:t>
            </w:r>
          </w:p>
        </w:tc>
        <w:tc>
          <w:tcPr>
            <w:tcW w:w="995" w:type="dxa"/>
            <w:tcBorders>
              <w:top w:val="nil"/>
              <w:left w:val="nil"/>
              <w:bottom w:val="single" w:color="000000" w:sz="4" w:space="0"/>
              <w:right w:val="single" w:color="000000" w:sz="4" w:space="0"/>
            </w:tcBorders>
            <w:shd w:val="clear" w:color="auto" w:fill="auto"/>
            <w:vAlign w:val="center"/>
          </w:tcPr>
          <w:p w14:paraId="19707911">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AE13242">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7C51C07A">
            <w:pPr>
              <w:jc w:val="center"/>
              <w:rPr>
                <w:color w:val="000000"/>
                <w:sz w:val="20"/>
                <w:szCs w:val="20"/>
                <w:lang w:val="en-US"/>
              </w:rPr>
            </w:pPr>
            <w:r>
              <w:rPr>
                <w:color w:val="000000"/>
                <w:sz w:val="20"/>
                <w:szCs w:val="20"/>
                <w:lang w:val="en-US"/>
              </w:rPr>
              <w:t xml:space="preserve"> R$         15,18 </w:t>
            </w:r>
          </w:p>
        </w:tc>
        <w:tc>
          <w:tcPr>
            <w:tcW w:w="2031" w:type="dxa"/>
            <w:gridSpan w:val="2"/>
            <w:tcBorders>
              <w:top w:val="nil"/>
              <w:left w:val="nil"/>
              <w:bottom w:val="single" w:color="000000" w:sz="4" w:space="0"/>
              <w:right w:val="single" w:color="000000" w:sz="4" w:space="0"/>
            </w:tcBorders>
            <w:shd w:val="clear" w:color="auto" w:fill="auto"/>
            <w:vAlign w:val="center"/>
          </w:tcPr>
          <w:p w14:paraId="6751F27E">
            <w:pPr>
              <w:jc w:val="center"/>
              <w:rPr>
                <w:color w:val="000000"/>
                <w:sz w:val="20"/>
                <w:szCs w:val="20"/>
                <w:lang w:val="en-US"/>
              </w:rPr>
            </w:pPr>
            <w:r>
              <w:rPr>
                <w:color w:val="000000"/>
                <w:sz w:val="20"/>
                <w:szCs w:val="20"/>
                <w:lang w:val="en-US"/>
              </w:rPr>
              <w:t xml:space="preserve"> R$                3.036,00 </w:t>
            </w:r>
          </w:p>
        </w:tc>
      </w:tr>
      <w:tr w14:paraId="20C8F51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AA77019">
            <w:pPr>
              <w:jc w:val="center"/>
              <w:rPr>
                <w:color w:val="000000"/>
                <w:sz w:val="20"/>
                <w:szCs w:val="20"/>
                <w:lang w:val="en-US"/>
              </w:rPr>
            </w:pPr>
            <w:r>
              <w:rPr>
                <w:color w:val="000000"/>
                <w:sz w:val="20"/>
                <w:szCs w:val="20"/>
                <w:lang w:val="en-US"/>
              </w:rPr>
              <w:t>4</w:t>
            </w:r>
          </w:p>
        </w:tc>
        <w:tc>
          <w:tcPr>
            <w:tcW w:w="2778" w:type="dxa"/>
            <w:tcBorders>
              <w:top w:val="nil"/>
              <w:left w:val="nil"/>
              <w:bottom w:val="single" w:color="000000" w:sz="4" w:space="0"/>
              <w:right w:val="single" w:color="000000" w:sz="4" w:space="0"/>
            </w:tcBorders>
            <w:shd w:val="clear" w:color="auto" w:fill="auto"/>
            <w:vAlign w:val="center"/>
          </w:tcPr>
          <w:p w14:paraId="6484647E">
            <w:pPr>
              <w:jc w:val="center"/>
              <w:rPr>
                <w:color w:val="000000"/>
                <w:sz w:val="20"/>
                <w:szCs w:val="20"/>
              </w:rPr>
            </w:pPr>
            <w:r>
              <w:rPr>
                <w:color w:val="000000"/>
                <w:sz w:val="20"/>
                <w:szCs w:val="20"/>
              </w:rPr>
              <w:t>ADRENALINA 1MG/ML AMP 1ML</w:t>
            </w:r>
          </w:p>
        </w:tc>
        <w:tc>
          <w:tcPr>
            <w:tcW w:w="995" w:type="dxa"/>
            <w:tcBorders>
              <w:top w:val="nil"/>
              <w:left w:val="nil"/>
              <w:bottom w:val="single" w:color="000000" w:sz="4" w:space="0"/>
              <w:right w:val="single" w:color="000000" w:sz="4" w:space="0"/>
            </w:tcBorders>
            <w:shd w:val="clear" w:color="auto" w:fill="auto"/>
            <w:vAlign w:val="center"/>
          </w:tcPr>
          <w:p w14:paraId="461027D0">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74D441EF">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0DF252D5">
            <w:pPr>
              <w:jc w:val="center"/>
              <w:rPr>
                <w:color w:val="000000"/>
                <w:sz w:val="20"/>
                <w:szCs w:val="20"/>
                <w:lang w:val="en-US"/>
              </w:rPr>
            </w:pPr>
            <w:r>
              <w:rPr>
                <w:color w:val="000000"/>
                <w:sz w:val="20"/>
                <w:szCs w:val="20"/>
                <w:lang w:val="en-US"/>
              </w:rPr>
              <w:t xml:space="preserve"> R$           1,66 </w:t>
            </w:r>
          </w:p>
        </w:tc>
        <w:tc>
          <w:tcPr>
            <w:tcW w:w="2031" w:type="dxa"/>
            <w:gridSpan w:val="2"/>
            <w:tcBorders>
              <w:top w:val="nil"/>
              <w:left w:val="nil"/>
              <w:bottom w:val="single" w:color="000000" w:sz="4" w:space="0"/>
              <w:right w:val="single" w:color="000000" w:sz="4" w:space="0"/>
            </w:tcBorders>
            <w:shd w:val="clear" w:color="auto" w:fill="auto"/>
            <w:vAlign w:val="center"/>
          </w:tcPr>
          <w:p w14:paraId="24606329">
            <w:pPr>
              <w:jc w:val="center"/>
              <w:rPr>
                <w:color w:val="000000"/>
                <w:sz w:val="20"/>
                <w:szCs w:val="20"/>
                <w:lang w:val="en-US"/>
              </w:rPr>
            </w:pPr>
            <w:r>
              <w:rPr>
                <w:color w:val="000000"/>
                <w:sz w:val="20"/>
                <w:szCs w:val="20"/>
                <w:lang w:val="en-US"/>
              </w:rPr>
              <w:t xml:space="preserve"> R$                2.485,00 </w:t>
            </w:r>
          </w:p>
        </w:tc>
      </w:tr>
      <w:tr w14:paraId="64B4458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86E2022">
            <w:pPr>
              <w:jc w:val="center"/>
              <w:rPr>
                <w:color w:val="000000"/>
                <w:sz w:val="20"/>
                <w:szCs w:val="20"/>
                <w:lang w:val="en-US"/>
              </w:rPr>
            </w:pPr>
            <w:r>
              <w:rPr>
                <w:color w:val="000000"/>
                <w:sz w:val="20"/>
                <w:szCs w:val="20"/>
                <w:lang w:val="en-US"/>
              </w:rPr>
              <w:t>5</w:t>
            </w:r>
          </w:p>
        </w:tc>
        <w:tc>
          <w:tcPr>
            <w:tcW w:w="2778" w:type="dxa"/>
            <w:tcBorders>
              <w:top w:val="nil"/>
              <w:left w:val="nil"/>
              <w:bottom w:val="single" w:color="000000" w:sz="4" w:space="0"/>
              <w:right w:val="single" w:color="000000" w:sz="4" w:space="0"/>
            </w:tcBorders>
            <w:shd w:val="clear" w:color="auto" w:fill="auto"/>
            <w:vAlign w:val="center"/>
          </w:tcPr>
          <w:p w14:paraId="13D39078">
            <w:pPr>
              <w:jc w:val="center"/>
              <w:rPr>
                <w:color w:val="000000"/>
                <w:sz w:val="20"/>
                <w:szCs w:val="20"/>
              </w:rPr>
            </w:pPr>
            <w:r>
              <w:rPr>
                <w:color w:val="000000"/>
                <w:sz w:val="20"/>
                <w:szCs w:val="20"/>
              </w:rPr>
              <w:t>AMICACINA SOL. INJ.500MG/2ML AMPOLA</w:t>
            </w:r>
          </w:p>
        </w:tc>
        <w:tc>
          <w:tcPr>
            <w:tcW w:w="995" w:type="dxa"/>
            <w:tcBorders>
              <w:top w:val="nil"/>
              <w:left w:val="nil"/>
              <w:bottom w:val="single" w:color="000000" w:sz="4" w:space="0"/>
              <w:right w:val="single" w:color="000000" w:sz="4" w:space="0"/>
            </w:tcBorders>
            <w:shd w:val="clear" w:color="auto" w:fill="auto"/>
            <w:vAlign w:val="center"/>
          </w:tcPr>
          <w:p w14:paraId="365A167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91BFEDD">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020D29E6">
            <w:pPr>
              <w:jc w:val="center"/>
              <w:rPr>
                <w:color w:val="000000"/>
                <w:sz w:val="20"/>
                <w:szCs w:val="20"/>
                <w:lang w:val="en-US"/>
              </w:rPr>
            </w:pPr>
            <w:r>
              <w:rPr>
                <w:color w:val="000000"/>
                <w:sz w:val="20"/>
                <w:szCs w:val="20"/>
                <w:lang w:val="en-US"/>
              </w:rPr>
              <w:t xml:space="preserve"> R$           6,29 </w:t>
            </w:r>
          </w:p>
        </w:tc>
        <w:tc>
          <w:tcPr>
            <w:tcW w:w="2031" w:type="dxa"/>
            <w:gridSpan w:val="2"/>
            <w:tcBorders>
              <w:top w:val="nil"/>
              <w:left w:val="nil"/>
              <w:bottom w:val="single" w:color="000000" w:sz="4" w:space="0"/>
              <w:right w:val="single" w:color="000000" w:sz="4" w:space="0"/>
            </w:tcBorders>
            <w:shd w:val="clear" w:color="auto" w:fill="auto"/>
            <w:vAlign w:val="center"/>
          </w:tcPr>
          <w:p w14:paraId="4E0D0637">
            <w:pPr>
              <w:jc w:val="center"/>
              <w:rPr>
                <w:color w:val="000000"/>
                <w:sz w:val="20"/>
                <w:szCs w:val="20"/>
                <w:lang w:val="en-US"/>
              </w:rPr>
            </w:pPr>
            <w:r>
              <w:rPr>
                <w:color w:val="000000"/>
                <w:sz w:val="20"/>
                <w:szCs w:val="20"/>
                <w:lang w:val="en-US"/>
              </w:rPr>
              <w:t xml:space="preserve"> R$                   629,33 </w:t>
            </w:r>
          </w:p>
        </w:tc>
      </w:tr>
      <w:tr w14:paraId="3A35C19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2DBF27A">
            <w:pPr>
              <w:jc w:val="center"/>
              <w:rPr>
                <w:color w:val="000000"/>
                <w:sz w:val="20"/>
                <w:szCs w:val="20"/>
                <w:lang w:val="en-US"/>
              </w:rPr>
            </w:pPr>
            <w:r>
              <w:rPr>
                <w:color w:val="000000"/>
                <w:sz w:val="20"/>
                <w:szCs w:val="20"/>
                <w:lang w:val="en-US"/>
              </w:rPr>
              <w:t>6</w:t>
            </w:r>
          </w:p>
        </w:tc>
        <w:tc>
          <w:tcPr>
            <w:tcW w:w="2778" w:type="dxa"/>
            <w:tcBorders>
              <w:top w:val="nil"/>
              <w:left w:val="nil"/>
              <w:bottom w:val="single" w:color="000000" w:sz="4" w:space="0"/>
              <w:right w:val="single" w:color="000000" w:sz="4" w:space="0"/>
            </w:tcBorders>
            <w:shd w:val="clear" w:color="auto" w:fill="auto"/>
            <w:vAlign w:val="center"/>
          </w:tcPr>
          <w:p w14:paraId="7AF2397D">
            <w:pPr>
              <w:jc w:val="center"/>
              <w:rPr>
                <w:color w:val="000000"/>
                <w:sz w:val="20"/>
                <w:szCs w:val="20"/>
              </w:rPr>
            </w:pPr>
            <w:r>
              <w:rPr>
                <w:color w:val="000000"/>
                <w:sz w:val="20"/>
                <w:szCs w:val="20"/>
              </w:rPr>
              <w:t>AMINOFILINA, SOL.INJ. 24MG/ML AMPOLA</w:t>
            </w:r>
          </w:p>
        </w:tc>
        <w:tc>
          <w:tcPr>
            <w:tcW w:w="995" w:type="dxa"/>
            <w:tcBorders>
              <w:top w:val="nil"/>
              <w:left w:val="nil"/>
              <w:bottom w:val="single" w:color="000000" w:sz="4" w:space="0"/>
              <w:right w:val="single" w:color="000000" w:sz="4" w:space="0"/>
            </w:tcBorders>
            <w:shd w:val="clear" w:color="auto" w:fill="auto"/>
            <w:vAlign w:val="center"/>
          </w:tcPr>
          <w:p w14:paraId="3994645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CD99DFF">
            <w:pPr>
              <w:jc w:val="center"/>
              <w:rPr>
                <w:color w:val="000000"/>
                <w:sz w:val="20"/>
                <w:szCs w:val="20"/>
                <w:lang w:val="en-US"/>
              </w:rPr>
            </w:pPr>
            <w:r>
              <w:rPr>
                <w:color w:val="000000"/>
                <w:sz w:val="20"/>
                <w:szCs w:val="20"/>
                <w:lang w:val="en-US"/>
              </w:rPr>
              <w:t>600</w:t>
            </w:r>
          </w:p>
        </w:tc>
        <w:tc>
          <w:tcPr>
            <w:tcW w:w="1239" w:type="dxa"/>
            <w:tcBorders>
              <w:top w:val="nil"/>
              <w:left w:val="nil"/>
              <w:bottom w:val="single" w:color="000000" w:sz="4" w:space="0"/>
              <w:right w:val="single" w:color="000000" w:sz="4" w:space="0"/>
            </w:tcBorders>
            <w:shd w:val="clear" w:color="auto" w:fill="auto"/>
            <w:vAlign w:val="center"/>
          </w:tcPr>
          <w:p w14:paraId="138EEAF3">
            <w:pPr>
              <w:jc w:val="center"/>
              <w:rPr>
                <w:color w:val="000000"/>
                <w:sz w:val="20"/>
                <w:szCs w:val="20"/>
                <w:lang w:val="en-US"/>
              </w:rPr>
            </w:pPr>
            <w:r>
              <w:rPr>
                <w:color w:val="000000"/>
                <w:sz w:val="20"/>
                <w:szCs w:val="20"/>
                <w:lang w:val="en-US"/>
              </w:rPr>
              <w:t xml:space="preserve"> R$           6,35 </w:t>
            </w:r>
          </w:p>
        </w:tc>
        <w:tc>
          <w:tcPr>
            <w:tcW w:w="2031" w:type="dxa"/>
            <w:gridSpan w:val="2"/>
            <w:tcBorders>
              <w:top w:val="nil"/>
              <w:left w:val="nil"/>
              <w:bottom w:val="single" w:color="000000" w:sz="4" w:space="0"/>
              <w:right w:val="single" w:color="000000" w:sz="4" w:space="0"/>
            </w:tcBorders>
            <w:shd w:val="clear" w:color="auto" w:fill="auto"/>
            <w:vAlign w:val="center"/>
          </w:tcPr>
          <w:p w14:paraId="6CD81F4D">
            <w:pPr>
              <w:jc w:val="center"/>
              <w:rPr>
                <w:color w:val="000000"/>
                <w:sz w:val="20"/>
                <w:szCs w:val="20"/>
                <w:lang w:val="en-US"/>
              </w:rPr>
            </w:pPr>
            <w:r>
              <w:rPr>
                <w:color w:val="000000"/>
                <w:sz w:val="20"/>
                <w:szCs w:val="20"/>
                <w:lang w:val="en-US"/>
              </w:rPr>
              <w:t xml:space="preserve"> R$                3.808,00 </w:t>
            </w:r>
          </w:p>
        </w:tc>
      </w:tr>
      <w:tr w14:paraId="16F9823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B4F7D11">
            <w:pPr>
              <w:jc w:val="center"/>
              <w:rPr>
                <w:color w:val="000000"/>
                <w:sz w:val="20"/>
                <w:szCs w:val="20"/>
                <w:lang w:val="en-US"/>
              </w:rPr>
            </w:pPr>
            <w:r>
              <w:rPr>
                <w:color w:val="000000"/>
                <w:sz w:val="20"/>
                <w:szCs w:val="20"/>
                <w:lang w:val="en-US"/>
              </w:rPr>
              <w:t>7</w:t>
            </w:r>
          </w:p>
        </w:tc>
        <w:tc>
          <w:tcPr>
            <w:tcW w:w="2778" w:type="dxa"/>
            <w:tcBorders>
              <w:top w:val="nil"/>
              <w:left w:val="nil"/>
              <w:bottom w:val="single" w:color="000000" w:sz="4" w:space="0"/>
              <w:right w:val="single" w:color="000000" w:sz="4" w:space="0"/>
            </w:tcBorders>
            <w:shd w:val="clear" w:color="auto" w:fill="auto"/>
            <w:vAlign w:val="center"/>
          </w:tcPr>
          <w:p w14:paraId="737DC126">
            <w:pPr>
              <w:jc w:val="center"/>
              <w:rPr>
                <w:color w:val="000000"/>
                <w:sz w:val="20"/>
                <w:szCs w:val="20"/>
              </w:rPr>
            </w:pPr>
            <w:r>
              <w:rPr>
                <w:color w:val="000000"/>
                <w:sz w:val="20"/>
                <w:szCs w:val="20"/>
              </w:rPr>
              <w:t>AMIODARONA, SOL.INJ 150MG AMPOLA 3ML</w:t>
            </w:r>
          </w:p>
        </w:tc>
        <w:tc>
          <w:tcPr>
            <w:tcW w:w="995" w:type="dxa"/>
            <w:tcBorders>
              <w:top w:val="nil"/>
              <w:left w:val="nil"/>
              <w:bottom w:val="single" w:color="000000" w:sz="4" w:space="0"/>
              <w:right w:val="single" w:color="000000" w:sz="4" w:space="0"/>
            </w:tcBorders>
            <w:shd w:val="clear" w:color="auto" w:fill="auto"/>
            <w:vAlign w:val="center"/>
          </w:tcPr>
          <w:p w14:paraId="3A67D60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C8B8551">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4F865109">
            <w:pPr>
              <w:jc w:val="center"/>
              <w:rPr>
                <w:color w:val="000000"/>
                <w:sz w:val="20"/>
                <w:szCs w:val="20"/>
                <w:lang w:val="en-US"/>
              </w:rPr>
            </w:pPr>
            <w:r>
              <w:rPr>
                <w:color w:val="000000"/>
                <w:sz w:val="20"/>
                <w:szCs w:val="20"/>
                <w:lang w:val="en-US"/>
              </w:rPr>
              <w:t xml:space="preserve"> R$           3,73 </w:t>
            </w:r>
          </w:p>
        </w:tc>
        <w:tc>
          <w:tcPr>
            <w:tcW w:w="2031" w:type="dxa"/>
            <w:gridSpan w:val="2"/>
            <w:tcBorders>
              <w:top w:val="nil"/>
              <w:left w:val="nil"/>
              <w:bottom w:val="single" w:color="000000" w:sz="4" w:space="0"/>
              <w:right w:val="single" w:color="000000" w:sz="4" w:space="0"/>
            </w:tcBorders>
            <w:shd w:val="clear" w:color="auto" w:fill="auto"/>
            <w:vAlign w:val="center"/>
          </w:tcPr>
          <w:p w14:paraId="6EDFB396">
            <w:pPr>
              <w:jc w:val="center"/>
              <w:rPr>
                <w:color w:val="000000"/>
                <w:sz w:val="20"/>
                <w:szCs w:val="20"/>
                <w:lang w:val="en-US"/>
              </w:rPr>
            </w:pPr>
            <w:r>
              <w:rPr>
                <w:color w:val="000000"/>
                <w:sz w:val="20"/>
                <w:szCs w:val="20"/>
                <w:lang w:val="en-US"/>
              </w:rPr>
              <w:t xml:space="preserve"> R$                1.863,33 </w:t>
            </w:r>
          </w:p>
        </w:tc>
      </w:tr>
      <w:tr w14:paraId="23DB797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D057A6D">
            <w:pPr>
              <w:jc w:val="center"/>
              <w:rPr>
                <w:color w:val="000000"/>
                <w:sz w:val="20"/>
                <w:szCs w:val="20"/>
                <w:lang w:val="en-US"/>
              </w:rPr>
            </w:pPr>
            <w:r>
              <w:rPr>
                <w:color w:val="000000"/>
                <w:sz w:val="20"/>
                <w:szCs w:val="20"/>
                <w:lang w:val="en-US"/>
              </w:rPr>
              <w:t>8</w:t>
            </w:r>
          </w:p>
        </w:tc>
        <w:tc>
          <w:tcPr>
            <w:tcW w:w="2778" w:type="dxa"/>
            <w:tcBorders>
              <w:top w:val="nil"/>
              <w:left w:val="nil"/>
              <w:bottom w:val="single" w:color="000000" w:sz="4" w:space="0"/>
              <w:right w:val="single" w:color="000000" w:sz="4" w:space="0"/>
            </w:tcBorders>
            <w:shd w:val="clear" w:color="auto" w:fill="auto"/>
            <w:vAlign w:val="center"/>
          </w:tcPr>
          <w:p w14:paraId="5636B0DE">
            <w:pPr>
              <w:jc w:val="center"/>
              <w:rPr>
                <w:color w:val="000000"/>
                <w:sz w:val="20"/>
                <w:szCs w:val="20"/>
              </w:rPr>
            </w:pPr>
            <w:r>
              <w:rPr>
                <w:color w:val="000000"/>
                <w:sz w:val="20"/>
                <w:szCs w:val="20"/>
              </w:rPr>
              <w:t>AMPICILINA 250MG/5ML 60ML PO SUSP G</w:t>
            </w:r>
          </w:p>
        </w:tc>
        <w:tc>
          <w:tcPr>
            <w:tcW w:w="995" w:type="dxa"/>
            <w:tcBorders>
              <w:top w:val="nil"/>
              <w:left w:val="nil"/>
              <w:bottom w:val="single" w:color="000000" w:sz="4" w:space="0"/>
              <w:right w:val="single" w:color="000000" w:sz="4" w:space="0"/>
            </w:tcBorders>
            <w:shd w:val="clear" w:color="auto" w:fill="auto"/>
            <w:vAlign w:val="center"/>
          </w:tcPr>
          <w:p w14:paraId="0B2C0580">
            <w:pPr>
              <w:jc w:val="center"/>
              <w:rPr>
                <w:color w:val="000000"/>
                <w:sz w:val="20"/>
                <w:szCs w:val="20"/>
                <w:lang w:val="en-US"/>
              </w:rPr>
            </w:pPr>
            <w:r>
              <w:rPr>
                <w:color w:val="000000"/>
                <w:sz w:val="20"/>
                <w:szCs w:val="20"/>
                <w:lang w:val="en-US"/>
              </w:rPr>
              <w:t>FR</w:t>
            </w:r>
          </w:p>
        </w:tc>
        <w:tc>
          <w:tcPr>
            <w:tcW w:w="991" w:type="dxa"/>
            <w:tcBorders>
              <w:top w:val="nil"/>
              <w:left w:val="nil"/>
              <w:bottom w:val="single" w:color="000000" w:sz="4" w:space="0"/>
              <w:right w:val="single" w:color="000000" w:sz="4" w:space="0"/>
            </w:tcBorders>
            <w:shd w:val="clear" w:color="auto" w:fill="auto"/>
            <w:noWrap/>
            <w:vAlign w:val="center"/>
          </w:tcPr>
          <w:p w14:paraId="32DBB29A">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315F9324">
            <w:pPr>
              <w:jc w:val="center"/>
              <w:rPr>
                <w:color w:val="000000"/>
                <w:sz w:val="20"/>
                <w:szCs w:val="20"/>
                <w:lang w:val="en-US"/>
              </w:rPr>
            </w:pPr>
            <w:r>
              <w:rPr>
                <w:color w:val="000000"/>
                <w:sz w:val="20"/>
                <w:szCs w:val="20"/>
                <w:lang w:val="en-US"/>
              </w:rPr>
              <w:t xml:space="preserve"> R$           9,05 </w:t>
            </w:r>
          </w:p>
        </w:tc>
        <w:tc>
          <w:tcPr>
            <w:tcW w:w="2031" w:type="dxa"/>
            <w:gridSpan w:val="2"/>
            <w:tcBorders>
              <w:top w:val="nil"/>
              <w:left w:val="nil"/>
              <w:bottom w:val="single" w:color="000000" w:sz="4" w:space="0"/>
              <w:right w:val="single" w:color="000000" w:sz="4" w:space="0"/>
            </w:tcBorders>
            <w:shd w:val="clear" w:color="auto" w:fill="auto"/>
            <w:vAlign w:val="center"/>
          </w:tcPr>
          <w:p w14:paraId="3A9C93B6">
            <w:pPr>
              <w:jc w:val="center"/>
              <w:rPr>
                <w:color w:val="000000"/>
                <w:sz w:val="20"/>
                <w:szCs w:val="20"/>
                <w:lang w:val="en-US"/>
              </w:rPr>
            </w:pPr>
            <w:r>
              <w:rPr>
                <w:color w:val="000000"/>
                <w:sz w:val="20"/>
                <w:szCs w:val="20"/>
                <w:lang w:val="en-US"/>
              </w:rPr>
              <w:t xml:space="preserve"> R$                3.621,33 </w:t>
            </w:r>
          </w:p>
        </w:tc>
      </w:tr>
      <w:tr w14:paraId="409B457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5CFCDF5">
            <w:pPr>
              <w:jc w:val="center"/>
              <w:rPr>
                <w:color w:val="000000"/>
                <w:sz w:val="20"/>
                <w:szCs w:val="20"/>
                <w:lang w:val="en-US"/>
              </w:rPr>
            </w:pPr>
            <w:r>
              <w:rPr>
                <w:color w:val="000000"/>
                <w:sz w:val="20"/>
                <w:szCs w:val="20"/>
                <w:lang w:val="en-US"/>
              </w:rPr>
              <w:t>9</w:t>
            </w:r>
          </w:p>
        </w:tc>
        <w:tc>
          <w:tcPr>
            <w:tcW w:w="2778" w:type="dxa"/>
            <w:tcBorders>
              <w:top w:val="nil"/>
              <w:left w:val="nil"/>
              <w:bottom w:val="single" w:color="000000" w:sz="4" w:space="0"/>
              <w:right w:val="single" w:color="000000" w:sz="4" w:space="0"/>
            </w:tcBorders>
            <w:shd w:val="clear" w:color="auto" w:fill="auto"/>
            <w:vAlign w:val="center"/>
          </w:tcPr>
          <w:p w14:paraId="001CEFEC">
            <w:pPr>
              <w:jc w:val="center"/>
              <w:rPr>
                <w:color w:val="000000"/>
                <w:sz w:val="20"/>
                <w:szCs w:val="20"/>
              </w:rPr>
            </w:pPr>
            <w:r>
              <w:rPr>
                <w:color w:val="000000"/>
                <w:sz w:val="20"/>
                <w:szCs w:val="20"/>
              </w:rPr>
              <w:t>AMPICILINA SODICA SOL. INJ.  1GR FRASCO/AMPOLA</w:t>
            </w:r>
          </w:p>
        </w:tc>
        <w:tc>
          <w:tcPr>
            <w:tcW w:w="995" w:type="dxa"/>
            <w:tcBorders>
              <w:top w:val="nil"/>
              <w:left w:val="nil"/>
              <w:bottom w:val="single" w:color="000000" w:sz="4" w:space="0"/>
              <w:right w:val="single" w:color="000000" w:sz="4" w:space="0"/>
            </w:tcBorders>
            <w:shd w:val="clear" w:color="auto" w:fill="auto"/>
            <w:vAlign w:val="center"/>
          </w:tcPr>
          <w:p w14:paraId="712CE1E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1E2A14C">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4E52D4F9">
            <w:pPr>
              <w:jc w:val="center"/>
              <w:rPr>
                <w:color w:val="000000"/>
                <w:sz w:val="20"/>
                <w:szCs w:val="20"/>
                <w:lang w:val="en-US"/>
              </w:rPr>
            </w:pPr>
            <w:r>
              <w:rPr>
                <w:color w:val="000000"/>
                <w:sz w:val="20"/>
                <w:szCs w:val="20"/>
                <w:lang w:val="en-US"/>
              </w:rPr>
              <w:t xml:space="preserve"> R$           5,16 </w:t>
            </w:r>
          </w:p>
        </w:tc>
        <w:tc>
          <w:tcPr>
            <w:tcW w:w="2031" w:type="dxa"/>
            <w:gridSpan w:val="2"/>
            <w:tcBorders>
              <w:top w:val="nil"/>
              <w:left w:val="nil"/>
              <w:bottom w:val="single" w:color="000000" w:sz="4" w:space="0"/>
              <w:right w:val="single" w:color="000000" w:sz="4" w:space="0"/>
            </w:tcBorders>
            <w:shd w:val="clear" w:color="auto" w:fill="auto"/>
            <w:vAlign w:val="center"/>
          </w:tcPr>
          <w:p w14:paraId="5AC131AB">
            <w:pPr>
              <w:jc w:val="center"/>
              <w:rPr>
                <w:color w:val="000000"/>
                <w:sz w:val="20"/>
                <w:szCs w:val="20"/>
                <w:lang w:val="en-US"/>
              </w:rPr>
            </w:pPr>
            <w:r>
              <w:rPr>
                <w:color w:val="000000"/>
                <w:sz w:val="20"/>
                <w:szCs w:val="20"/>
                <w:lang w:val="en-US"/>
              </w:rPr>
              <w:t xml:space="preserve"> R$                2.580,00 </w:t>
            </w:r>
          </w:p>
        </w:tc>
      </w:tr>
      <w:tr w14:paraId="1559672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FC49FA1">
            <w:pPr>
              <w:jc w:val="center"/>
              <w:rPr>
                <w:color w:val="000000"/>
                <w:sz w:val="20"/>
                <w:szCs w:val="20"/>
                <w:lang w:val="en-US"/>
              </w:rPr>
            </w:pPr>
            <w:r>
              <w:rPr>
                <w:color w:val="000000"/>
                <w:sz w:val="20"/>
                <w:szCs w:val="20"/>
                <w:lang w:val="en-US"/>
              </w:rPr>
              <w:t>10</w:t>
            </w:r>
          </w:p>
        </w:tc>
        <w:tc>
          <w:tcPr>
            <w:tcW w:w="2778" w:type="dxa"/>
            <w:tcBorders>
              <w:top w:val="nil"/>
              <w:left w:val="nil"/>
              <w:bottom w:val="single" w:color="000000" w:sz="4" w:space="0"/>
              <w:right w:val="single" w:color="000000" w:sz="4" w:space="0"/>
            </w:tcBorders>
            <w:shd w:val="clear" w:color="auto" w:fill="auto"/>
            <w:vAlign w:val="center"/>
          </w:tcPr>
          <w:p w14:paraId="552C9C35">
            <w:pPr>
              <w:jc w:val="center"/>
              <w:rPr>
                <w:color w:val="000000"/>
                <w:sz w:val="20"/>
                <w:szCs w:val="20"/>
              </w:rPr>
            </w:pPr>
            <w:r>
              <w:rPr>
                <w:color w:val="000000"/>
                <w:sz w:val="20"/>
                <w:szCs w:val="20"/>
              </w:rPr>
              <w:t>ATROPINA SULFATO, SOL INJ 0,25MG/ML AMPOLA 1ML</w:t>
            </w:r>
          </w:p>
        </w:tc>
        <w:tc>
          <w:tcPr>
            <w:tcW w:w="995" w:type="dxa"/>
            <w:tcBorders>
              <w:top w:val="nil"/>
              <w:left w:val="nil"/>
              <w:bottom w:val="single" w:color="000000" w:sz="4" w:space="0"/>
              <w:right w:val="single" w:color="000000" w:sz="4" w:space="0"/>
            </w:tcBorders>
            <w:shd w:val="clear" w:color="auto" w:fill="auto"/>
            <w:vAlign w:val="center"/>
          </w:tcPr>
          <w:p w14:paraId="2B718A5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DD56428">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3E70149E">
            <w:pPr>
              <w:jc w:val="center"/>
              <w:rPr>
                <w:color w:val="000000"/>
                <w:sz w:val="20"/>
                <w:szCs w:val="20"/>
                <w:lang w:val="en-US"/>
              </w:rPr>
            </w:pPr>
            <w:r>
              <w:rPr>
                <w:color w:val="000000"/>
                <w:sz w:val="20"/>
                <w:szCs w:val="20"/>
                <w:lang w:val="en-US"/>
              </w:rPr>
              <w:t xml:space="preserve"> R$           0,99 </w:t>
            </w:r>
          </w:p>
        </w:tc>
        <w:tc>
          <w:tcPr>
            <w:tcW w:w="2031" w:type="dxa"/>
            <w:gridSpan w:val="2"/>
            <w:tcBorders>
              <w:top w:val="nil"/>
              <w:left w:val="nil"/>
              <w:bottom w:val="single" w:color="000000" w:sz="4" w:space="0"/>
              <w:right w:val="single" w:color="000000" w:sz="4" w:space="0"/>
            </w:tcBorders>
            <w:shd w:val="clear" w:color="auto" w:fill="auto"/>
            <w:vAlign w:val="center"/>
          </w:tcPr>
          <w:p w14:paraId="6CD3D32D">
            <w:pPr>
              <w:jc w:val="center"/>
              <w:rPr>
                <w:color w:val="000000"/>
                <w:sz w:val="20"/>
                <w:szCs w:val="20"/>
                <w:lang w:val="en-US"/>
              </w:rPr>
            </w:pPr>
            <w:r>
              <w:rPr>
                <w:color w:val="000000"/>
                <w:sz w:val="20"/>
                <w:szCs w:val="20"/>
                <w:lang w:val="en-US"/>
              </w:rPr>
              <w:t xml:space="preserve"> R$                   496,67 </w:t>
            </w:r>
          </w:p>
        </w:tc>
      </w:tr>
      <w:tr w14:paraId="3465345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1D6012E">
            <w:pPr>
              <w:jc w:val="center"/>
              <w:rPr>
                <w:color w:val="000000"/>
                <w:sz w:val="20"/>
                <w:szCs w:val="20"/>
                <w:lang w:val="en-US"/>
              </w:rPr>
            </w:pPr>
            <w:r>
              <w:rPr>
                <w:color w:val="000000"/>
                <w:sz w:val="20"/>
                <w:szCs w:val="20"/>
                <w:lang w:val="en-US"/>
              </w:rPr>
              <w:t>11</w:t>
            </w:r>
          </w:p>
        </w:tc>
        <w:tc>
          <w:tcPr>
            <w:tcW w:w="2778" w:type="dxa"/>
            <w:tcBorders>
              <w:top w:val="nil"/>
              <w:left w:val="nil"/>
              <w:bottom w:val="single" w:color="000000" w:sz="4" w:space="0"/>
              <w:right w:val="single" w:color="000000" w:sz="4" w:space="0"/>
            </w:tcBorders>
            <w:shd w:val="clear" w:color="auto" w:fill="auto"/>
            <w:vAlign w:val="center"/>
          </w:tcPr>
          <w:p w14:paraId="29F81149">
            <w:pPr>
              <w:jc w:val="center"/>
              <w:rPr>
                <w:color w:val="000000"/>
                <w:sz w:val="20"/>
                <w:szCs w:val="20"/>
                <w:lang w:val="en-US"/>
              </w:rPr>
            </w:pPr>
            <w:r>
              <w:rPr>
                <w:color w:val="000000"/>
                <w:sz w:val="20"/>
                <w:szCs w:val="20"/>
              </w:rPr>
              <w:t xml:space="preserve">BENZILPENICILINA   BENZATINA   PÓ   PARA   SUPENSÃO INJETÁVEL 1.200.000 UI. </w:t>
            </w:r>
            <w:r>
              <w:rPr>
                <w:color w:val="000000"/>
                <w:sz w:val="20"/>
                <w:szCs w:val="20"/>
                <w:lang w:val="en-US"/>
              </w:rPr>
              <w:t>FRASCO</w:t>
            </w:r>
          </w:p>
        </w:tc>
        <w:tc>
          <w:tcPr>
            <w:tcW w:w="995" w:type="dxa"/>
            <w:tcBorders>
              <w:top w:val="nil"/>
              <w:left w:val="nil"/>
              <w:bottom w:val="single" w:color="000000" w:sz="4" w:space="0"/>
              <w:right w:val="single" w:color="000000" w:sz="4" w:space="0"/>
            </w:tcBorders>
            <w:shd w:val="clear" w:color="auto" w:fill="auto"/>
            <w:vAlign w:val="center"/>
          </w:tcPr>
          <w:p w14:paraId="2CBBF39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17D9C8F">
            <w:pPr>
              <w:jc w:val="center"/>
              <w:rPr>
                <w:color w:val="000000"/>
                <w:sz w:val="20"/>
                <w:szCs w:val="20"/>
                <w:lang w:val="en-US"/>
              </w:rPr>
            </w:pPr>
            <w:r>
              <w:rPr>
                <w:color w:val="000000"/>
                <w:sz w:val="20"/>
                <w:szCs w:val="20"/>
                <w:lang w:val="en-US"/>
              </w:rPr>
              <w:t>8.000</w:t>
            </w:r>
          </w:p>
        </w:tc>
        <w:tc>
          <w:tcPr>
            <w:tcW w:w="1239" w:type="dxa"/>
            <w:tcBorders>
              <w:top w:val="nil"/>
              <w:left w:val="nil"/>
              <w:bottom w:val="single" w:color="000000" w:sz="4" w:space="0"/>
              <w:right w:val="single" w:color="000000" w:sz="4" w:space="0"/>
            </w:tcBorders>
            <w:shd w:val="clear" w:color="auto" w:fill="auto"/>
            <w:vAlign w:val="center"/>
          </w:tcPr>
          <w:p w14:paraId="0AEC0194">
            <w:pPr>
              <w:jc w:val="center"/>
              <w:rPr>
                <w:color w:val="000000"/>
                <w:sz w:val="20"/>
                <w:szCs w:val="20"/>
                <w:lang w:val="en-US"/>
              </w:rPr>
            </w:pPr>
            <w:r>
              <w:rPr>
                <w:color w:val="000000"/>
                <w:sz w:val="20"/>
                <w:szCs w:val="20"/>
                <w:lang w:val="en-US"/>
              </w:rPr>
              <w:t xml:space="preserve"> R$           7,34 </w:t>
            </w:r>
          </w:p>
        </w:tc>
        <w:tc>
          <w:tcPr>
            <w:tcW w:w="2031" w:type="dxa"/>
            <w:gridSpan w:val="2"/>
            <w:tcBorders>
              <w:top w:val="nil"/>
              <w:left w:val="nil"/>
              <w:bottom w:val="single" w:color="000000" w:sz="4" w:space="0"/>
              <w:right w:val="single" w:color="000000" w:sz="4" w:space="0"/>
            </w:tcBorders>
            <w:shd w:val="clear" w:color="auto" w:fill="auto"/>
            <w:vAlign w:val="center"/>
          </w:tcPr>
          <w:p w14:paraId="1B054643">
            <w:pPr>
              <w:jc w:val="center"/>
              <w:rPr>
                <w:color w:val="000000"/>
                <w:sz w:val="20"/>
                <w:szCs w:val="20"/>
                <w:lang w:val="en-US"/>
              </w:rPr>
            </w:pPr>
            <w:r>
              <w:rPr>
                <w:color w:val="000000"/>
                <w:sz w:val="20"/>
                <w:szCs w:val="20"/>
                <w:lang w:val="en-US"/>
              </w:rPr>
              <w:t xml:space="preserve"> R$              58.720,00 </w:t>
            </w:r>
          </w:p>
        </w:tc>
      </w:tr>
      <w:tr w14:paraId="2D3D45C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99673DB">
            <w:pPr>
              <w:jc w:val="center"/>
              <w:rPr>
                <w:color w:val="000000"/>
                <w:sz w:val="20"/>
                <w:szCs w:val="20"/>
                <w:lang w:val="en-US"/>
              </w:rPr>
            </w:pPr>
            <w:r>
              <w:rPr>
                <w:color w:val="000000"/>
                <w:sz w:val="20"/>
                <w:szCs w:val="20"/>
                <w:lang w:val="en-US"/>
              </w:rPr>
              <w:t>12</w:t>
            </w:r>
          </w:p>
        </w:tc>
        <w:tc>
          <w:tcPr>
            <w:tcW w:w="2778" w:type="dxa"/>
            <w:tcBorders>
              <w:top w:val="nil"/>
              <w:left w:val="nil"/>
              <w:bottom w:val="single" w:color="000000" w:sz="4" w:space="0"/>
              <w:right w:val="single" w:color="000000" w:sz="4" w:space="0"/>
            </w:tcBorders>
            <w:shd w:val="clear" w:color="auto" w:fill="auto"/>
            <w:vAlign w:val="center"/>
          </w:tcPr>
          <w:p w14:paraId="0BE76883">
            <w:pPr>
              <w:jc w:val="center"/>
              <w:rPr>
                <w:color w:val="000000"/>
                <w:sz w:val="20"/>
                <w:szCs w:val="20"/>
                <w:lang w:val="en-US"/>
              </w:rPr>
            </w:pPr>
            <w:r>
              <w:rPr>
                <w:color w:val="000000"/>
                <w:sz w:val="20"/>
                <w:szCs w:val="20"/>
              </w:rPr>
              <w:t xml:space="preserve">BENZILPENICILINA   BENZATINA   PÓ   PARA   SUPENSÃO INJETÁVEL 600.000 UI. </w:t>
            </w:r>
            <w:r>
              <w:rPr>
                <w:color w:val="000000"/>
                <w:sz w:val="20"/>
                <w:szCs w:val="20"/>
                <w:lang w:val="en-US"/>
              </w:rPr>
              <w:t>FRASCO.</w:t>
            </w:r>
          </w:p>
        </w:tc>
        <w:tc>
          <w:tcPr>
            <w:tcW w:w="995" w:type="dxa"/>
            <w:tcBorders>
              <w:top w:val="nil"/>
              <w:left w:val="nil"/>
              <w:bottom w:val="single" w:color="000000" w:sz="4" w:space="0"/>
              <w:right w:val="single" w:color="000000" w:sz="4" w:space="0"/>
            </w:tcBorders>
            <w:shd w:val="clear" w:color="auto" w:fill="auto"/>
            <w:vAlign w:val="center"/>
          </w:tcPr>
          <w:p w14:paraId="47A115C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9CE1365">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41CACCD4">
            <w:pPr>
              <w:jc w:val="center"/>
              <w:rPr>
                <w:color w:val="000000"/>
                <w:sz w:val="20"/>
                <w:szCs w:val="20"/>
                <w:lang w:val="en-US"/>
              </w:rPr>
            </w:pPr>
            <w:r>
              <w:rPr>
                <w:color w:val="000000"/>
                <w:sz w:val="20"/>
                <w:szCs w:val="20"/>
                <w:lang w:val="en-US"/>
              </w:rPr>
              <w:t xml:space="preserve"> R$           8,07 </w:t>
            </w:r>
          </w:p>
        </w:tc>
        <w:tc>
          <w:tcPr>
            <w:tcW w:w="2031" w:type="dxa"/>
            <w:gridSpan w:val="2"/>
            <w:tcBorders>
              <w:top w:val="nil"/>
              <w:left w:val="nil"/>
              <w:bottom w:val="single" w:color="000000" w:sz="4" w:space="0"/>
              <w:right w:val="single" w:color="000000" w:sz="4" w:space="0"/>
            </w:tcBorders>
            <w:shd w:val="clear" w:color="auto" w:fill="auto"/>
            <w:vAlign w:val="center"/>
          </w:tcPr>
          <w:p w14:paraId="1C20B144">
            <w:pPr>
              <w:jc w:val="center"/>
              <w:rPr>
                <w:color w:val="000000"/>
                <w:sz w:val="20"/>
                <w:szCs w:val="20"/>
                <w:lang w:val="en-US"/>
              </w:rPr>
            </w:pPr>
            <w:r>
              <w:rPr>
                <w:color w:val="000000"/>
                <w:sz w:val="20"/>
                <w:szCs w:val="20"/>
                <w:lang w:val="en-US"/>
              </w:rPr>
              <w:t xml:space="preserve"> R$              16.146,67 </w:t>
            </w:r>
          </w:p>
        </w:tc>
      </w:tr>
      <w:tr w14:paraId="08F92A0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2AAFFD2">
            <w:pPr>
              <w:jc w:val="center"/>
              <w:rPr>
                <w:color w:val="000000"/>
                <w:sz w:val="20"/>
                <w:szCs w:val="20"/>
                <w:lang w:val="en-US"/>
              </w:rPr>
            </w:pPr>
            <w:r>
              <w:rPr>
                <w:color w:val="000000"/>
                <w:sz w:val="20"/>
                <w:szCs w:val="20"/>
                <w:lang w:val="en-US"/>
              </w:rPr>
              <w:t>13</w:t>
            </w:r>
          </w:p>
        </w:tc>
        <w:tc>
          <w:tcPr>
            <w:tcW w:w="2778" w:type="dxa"/>
            <w:tcBorders>
              <w:top w:val="nil"/>
              <w:left w:val="nil"/>
              <w:bottom w:val="single" w:color="000000" w:sz="4" w:space="0"/>
              <w:right w:val="single" w:color="000000" w:sz="4" w:space="0"/>
            </w:tcBorders>
            <w:shd w:val="clear" w:color="auto" w:fill="auto"/>
            <w:vAlign w:val="center"/>
          </w:tcPr>
          <w:p w14:paraId="1524DFED">
            <w:pPr>
              <w:jc w:val="center"/>
              <w:rPr>
                <w:color w:val="000000"/>
                <w:sz w:val="20"/>
                <w:szCs w:val="20"/>
              </w:rPr>
            </w:pPr>
            <w:r>
              <w:rPr>
                <w:color w:val="000000"/>
                <w:sz w:val="20"/>
                <w:szCs w:val="20"/>
              </w:rPr>
              <w:t>BROMOPRIDA, SOL. INJ. 5MG/ML AMPOLA 2ML</w:t>
            </w:r>
          </w:p>
        </w:tc>
        <w:tc>
          <w:tcPr>
            <w:tcW w:w="995" w:type="dxa"/>
            <w:tcBorders>
              <w:top w:val="nil"/>
              <w:left w:val="nil"/>
              <w:bottom w:val="single" w:color="000000" w:sz="4" w:space="0"/>
              <w:right w:val="single" w:color="000000" w:sz="4" w:space="0"/>
            </w:tcBorders>
            <w:shd w:val="clear" w:color="auto" w:fill="auto"/>
            <w:vAlign w:val="center"/>
          </w:tcPr>
          <w:p w14:paraId="42AF494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99A51BA">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103E23DD">
            <w:pPr>
              <w:jc w:val="center"/>
              <w:rPr>
                <w:color w:val="000000"/>
                <w:sz w:val="20"/>
                <w:szCs w:val="20"/>
                <w:lang w:val="en-US"/>
              </w:rPr>
            </w:pPr>
            <w:r>
              <w:rPr>
                <w:color w:val="000000"/>
                <w:sz w:val="20"/>
                <w:szCs w:val="20"/>
                <w:lang w:val="en-US"/>
              </w:rPr>
              <w:t xml:space="preserve"> R$           2,07 </w:t>
            </w:r>
          </w:p>
        </w:tc>
        <w:tc>
          <w:tcPr>
            <w:tcW w:w="2031" w:type="dxa"/>
            <w:gridSpan w:val="2"/>
            <w:tcBorders>
              <w:top w:val="nil"/>
              <w:left w:val="nil"/>
              <w:bottom w:val="single" w:color="000000" w:sz="4" w:space="0"/>
              <w:right w:val="single" w:color="000000" w:sz="4" w:space="0"/>
            </w:tcBorders>
            <w:shd w:val="clear" w:color="auto" w:fill="auto"/>
            <w:vAlign w:val="center"/>
          </w:tcPr>
          <w:p w14:paraId="3AF2A037">
            <w:pPr>
              <w:jc w:val="center"/>
              <w:rPr>
                <w:color w:val="000000"/>
                <w:sz w:val="20"/>
                <w:szCs w:val="20"/>
                <w:lang w:val="en-US"/>
              </w:rPr>
            </w:pPr>
            <w:r>
              <w:rPr>
                <w:color w:val="000000"/>
                <w:sz w:val="20"/>
                <w:szCs w:val="20"/>
                <w:lang w:val="en-US"/>
              </w:rPr>
              <w:t xml:space="preserve"> R$                4.146,67 </w:t>
            </w:r>
          </w:p>
        </w:tc>
      </w:tr>
      <w:tr w14:paraId="165745C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9CE5CC1">
            <w:pPr>
              <w:jc w:val="center"/>
              <w:rPr>
                <w:color w:val="000000"/>
                <w:sz w:val="20"/>
                <w:szCs w:val="20"/>
                <w:lang w:val="en-US"/>
              </w:rPr>
            </w:pPr>
            <w:r>
              <w:rPr>
                <w:color w:val="000000"/>
                <w:sz w:val="20"/>
                <w:szCs w:val="20"/>
                <w:lang w:val="en-US"/>
              </w:rPr>
              <w:t>14</w:t>
            </w:r>
          </w:p>
        </w:tc>
        <w:tc>
          <w:tcPr>
            <w:tcW w:w="2778" w:type="dxa"/>
            <w:tcBorders>
              <w:top w:val="nil"/>
              <w:left w:val="nil"/>
              <w:bottom w:val="single" w:color="000000" w:sz="4" w:space="0"/>
              <w:right w:val="single" w:color="000000" w:sz="4" w:space="0"/>
            </w:tcBorders>
            <w:shd w:val="clear" w:color="auto" w:fill="auto"/>
            <w:vAlign w:val="center"/>
          </w:tcPr>
          <w:p w14:paraId="5CC94EE0">
            <w:pPr>
              <w:jc w:val="center"/>
              <w:rPr>
                <w:color w:val="000000"/>
                <w:sz w:val="20"/>
                <w:szCs w:val="20"/>
              </w:rPr>
            </w:pPr>
            <w:r>
              <w:rPr>
                <w:color w:val="000000"/>
                <w:sz w:val="20"/>
                <w:szCs w:val="20"/>
              </w:rPr>
              <w:t>BUTILBROMETO DE ESCOPOLAMINA 4MG/ML + DIPIRONA 500MG/ML AMP 5ML</w:t>
            </w:r>
          </w:p>
        </w:tc>
        <w:tc>
          <w:tcPr>
            <w:tcW w:w="995" w:type="dxa"/>
            <w:tcBorders>
              <w:top w:val="nil"/>
              <w:left w:val="nil"/>
              <w:bottom w:val="single" w:color="000000" w:sz="4" w:space="0"/>
              <w:right w:val="single" w:color="000000" w:sz="4" w:space="0"/>
            </w:tcBorders>
            <w:shd w:val="clear" w:color="auto" w:fill="auto"/>
            <w:vAlign w:val="center"/>
          </w:tcPr>
          <w:p w14:paraId="31E3BD6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8E59340">
            <w:pPr>
              <w:jc w:val="center"/>
              <w:rPr>
                <w:color w:val="000000"/>
                <w:sz w:val="20"/>
                <w:szCs w:val="20"/>
                <w:lang w:val="en-US"/>
              </w:rPr>
            </w:pPr>
            <w:r>
              <w:rPr>
                <w:color w:val="000000"/>
                <w:sz w:val="20"/>
                <w:szCs w:val="20"/>
                <w:lang w:val="en-US"/>
              </w:rPr>
              <w:t>5.000</w:t>
            </w:r>
          </w:p>
        </w:tc>
        <w:tc>
          <w:tcPr>
            <w:tcW w:w="1239" w:type="dxa"/>
            <w:tcBorders>
              <w:top w:val="nil"/>
              <w:left w:val="nil"/>
              <w:bottom w:val="single" w:color="000000" w:sz="4" w:space="0"/>
              <w:right w:val="single" w:color="000000" w:sz="4" w:space="0"/>
            </w:tcBorders>
            <w:shd w:val="clear" w:color="auto" w:fill="auto"/>
            <w:vAlign w:val="center"/>
          </w:tcPr>
          <w:p w14:paraId="6A4EC3A2">
            <w:pPr>
              <w:jc w:val="center"/>
              <w:rPr>
                <w:color w:val="000000"/>
                <w:sz w:val="20"/>
                <w:szCs w:val="20"/>
                <w:lang w:val="en-US"/>
              </w:rPr>
            </w:pPr>
            <w:r>
              <w:rPr>
                <w:color w:val="000000"/>
                <w:sz w:val="20"/>
                <w:szCs w:val="20"/>
                <w:lang w:val="en-US"/>
              </w:rPr>
              <w:t xml:space="preserve"> R$           2,21 </w:t>
            </w:r>
          </w:p>
        </w:tc>
        <w:tc>
          <w:tcPr>
            <w:tcW w:w="2031" w:type="dxa"/>
            <w:gridSpan w:val="2"/>
            <w:tcBorders>
              <w:top w:val="nil"/>
              <w:left w:val="nil"/>
              <w:bottom w:val="single" w:color="000000" w:sz="4" w:space="0"/>
              <w:right w:val="single" w:color="000000" w:sz="4" w:space="0"/>
            </w:tcBorders>
            <w:shd w:val="clear" w:color="auto" w:fill="auto"/>
            <w:vAlign w:val="center"/>
          </w:tcPr>
          <w:p w14:paraId="6AB3FF55">
            <w:pPr>
              <w:jc w:val="center"/>
              <w:rPr>
                <w:color w:val="000000"/>
                <w:sz w:val="20"/>
                <w:szCs w:val="20"/>
                <w:lang w:val="en-US"/>
              </w:rPr>
            </w:pPr>
            <w:r>
              <w:rPr>
                <w:color w:val="000000"/>
                <w:sz w:val="20"/>
                <w:szCs w:val="20"/>
                <w:lang w:val="en-US"/>
              </w:rPr>
              <w:t xml:space="preserve"> R$              11.033,33 </w:t>
            </w:r>
          </w:p>
        </w:tc>
      </w:tr>
      <w:tr w14:paraId="22C651F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D1CE4B2">
            <w:pPr>
              <w:jc w:val="center"/>
              <w:rPr>
                <w:color w:val="000000"/>
                <w:sz w:val="20"/>
                <w:szCs w:val="20"/>
                <w:lang w:val="en-US"/>
              </w:rPr>
            </w:pPr>
            <w:r>
              <w:rPr>
                <w:color w:val="000000"/>
                <w:sz w:val="20"/>
                <w:szCs w:val="20"/>
                <w:lang w:val="en-US"/>
              </w:rPr>
              <w:t>15</w:t>
            </w:r>
          </w:p>
        </w:tc>
        <w:tc>
          <w:tcPr>
            <w:tcW w:w="2778" w:type="dxa"/>
            <w:tcBorders>
              <w:top w:val="nil"/>
              <w:left w:val="nil"/>
              <w:bottom w:val="single" w:color="000000" w:sz="4" w:space="0"/>
              <w:right w:val="single" w:color="000000" w:sz="4" w:space="0"/>
            </w:tcBorders>
            <w:shd w:val="clear" w:color="auto" w:fill="auto"/>
            <w:vAlign w:val="center"/>
          </w:tcPr>
          <w:p w14:paraId="487E4EBD">
            <w:pPr>
              <w:jc w:val="center"/>
              <w:rPr>
                <w:color w:val="000000"/>
                <w:sz w:val="20"/>
                <w:szCs w:val="20"/>
              </w:rPr>
            </w:pPr>
            <w:r>
              <w:rPr>
                <w:color w:val="000000"/>
                <w:sz w:val="20"/>
                <w:szCs w:val="20"/>
              </w:rPr>
              <w:t>BUTILBROMETO DE ESCOPOLAMINA 20MG/ML AMP 1ML</w:t>
            </w:r>
          </w:p>
        </w:tc>
        <w:tc>
          <w:tcPr>
            <w:tcW w:w="995" w:type="dxa"/>
            <w:tcBorders>
              <w:top w:val="nil"/>
              <w:left w:val="nil"/>
              <w:bottom w:val="single" w:color="000000" w:sz="4" w:space="0"/>
              <w:right w:val="single" w:color="000000" w:sz="4" w:space="0"/>
            </w:tcBorders>
            <w:shd w:val="clear" w:color="auto" w:fill="auto"/>
            <w:vAlign w:val="center"/>
          </w:tcPr>
          <w:p w14:paraId="309F8CD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73EAE852">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15DF984A">
            <w:pPr>
              <w:jc w:val="center"/>
              <w:rPr>
                <w:color w:val="000000"/>
                <w:sz w:val="20"/>
                <w:szCs w:val="20"/>
                <w:lang w:val="en-US"/>
              </w:rPr>
            </w:pPr>
            <w:r>
              <w:rPr>
                <w:color w:val="000000"/>
                <w:sz w:val="20"/>
                <w:szCs w:val="20"/>
                <w:lang w:val="en-US"/>
              </w:rPr>
              <w:t xml:space="preserve"> R$           1,59 </w:t>
            </w:r>
          </w:p>
        </w:tc>
        <w:tc>
          <w:tcPr>
            <w:tcW w:w="2031" w:type="dxa"/>
            <w:gridSpan w:val="2"/>
            <w:tcBorders>
              <w:top w:val="nil"/>
              <w:left w:val="nil"/>
              <w:bottom w:val="single" w:color="000000" w:sz="4" w:space="0"/>
              <w:right w:val="single" w:color="000000" w:sz="4" w:space="0"/>
            </w:tcBorders>
            <w:shd w:val="clear" w:color="auto" w:fill="auto"/>
            <w:vAlign w:val="center"/>
          </w:tcPr>
          <w:p w14:paraId="3DE20428">
            <w:pPr>
              <w:jc w:val="center"/>
              <w:rPr>
                <w:color w:val="000000"/>
                <w:sz w:val="20"/>
                <w:szCs w:val="20"/>
                <w:lang w:val="en-US"/>
              </w:rPr>
            </w:pPr>
            <w:r>
              <w:rPr>
                <w:color w:val="000000"/>
                <w:sz w:val="20"/>
                <w:szCs w:val="20"/>
                <w:lang w:val="en-US"/>
              </w:rPr>
              <w:t xml:space="preserve"> R$                1.590,00 </w:t>
            </w:r>
          </w:p>
        </w:tc>
      </w:tr>
      <w:tr w14:paraId="49DD6B6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D44407C">
            <w:pPr>
              <w:jc w:val="center"/>
              <w:rPr>
                <w:color w:val="000000"/>
                <w:sz w:val="20"/>
                <w:szCs w:val="20"/>
                <w:lang w:val="en-US"/>
              </w:rPr>
            </w:pPr>
            <w:r>
              <w:rPr>
                <w:color w:val="000000"/>
                <w:sz w:val="20"/>
                <w:szCs w:val="20"/>
                <w:lang w:val="en-US"/>
              </w:rPr>
              <w:t>16</w:t>
            </w:r>
          </w:p>
        </w:tc>
        <w:tc>
          <w:tcPr>
            <w:tcW w:w="2778" w:type="dxa"/>
            <w:tcBorders>
              <w:top w:val="nil"/>
              <w:left w:val="nil"/>
              <w:bottom w:val="single" w:color="000000" w:sz="4" w:space="0"/>
              <w:right w:val="single" w:color="000000" w:sz="4" w:space="0"/>
            </w:tcBorders>
            <w:shd w:val="clear" w:color="auto" w:fill="auto"/>
            <w:vAlign w:val="center"/>
          </w:tcPr>
          <w:p w14:paraId="2E6AAC44">
            <w:pPr>
              <w:jc w:val="center"/>
              <w:rPr>
                <w:color w:val="000000"/>
                <w:sz w:val="20"/>
                <w:szCs w:val="20"/>
              </w:rPr>
            </w:pPr>
            <w:r>
              <w:rPr>
                <w:color w:val="000000"/>
                <w:sz w:val="20"/>
                <w:szCs w:val="20"/>
              </w:rPr>
              <w:t>CEFALOTINA SOD. TAMPONADA, PÓ SUSP.INJ. 1GR+D ILUENTE</w:t>
            </w:r>
          </w:p>
        </w:tc>
        <w:tc>
          <w:tcPr>
            <w:tcW w:w="995" w:type="dxa"/>
            <w:tcBorders>
              <w:top w:val="nil"/>
              <w:left w:val="nil"/>
              <w:bottom w:val="single" w:color="000000" w:sz="4" w:space="0"/>
              <w:right w:val="single" w:color="000000" w:sz="4" w:space="0"/>
            </w:tcBorders>
            <w:shd w:val="clear" w:color="auto" w:fill="auto"/>
            <w:vAlign w:val="center"/>
          </w:tcPr>
          <w:p w14:paraId="4D5F70AA">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171F9EE">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6C8E06EF">
            <w:pPr>
              <w:jc w:val="center"/>
              <w:rPr>
                <w:color w:val="000000"/>
                <w:sz w:val="20"/>
                <w:szCs w:val="20"/>
                <w:lang w:val="en-US"/>
              </w:rPr>
            </w:pPr>
            <w:r>
              <w:rPr>
                <w:color w:val="000000"/>
                <w:sz w:val="20"/>
                <w:szCs w:val="20"/>
                <w:lang w:val="en-US"/>
              </w:rPr>
              <w:t xml:space="preserve"> R$           5,31 </w:t>
            </w:r>
          </w:p>
        </w:tc>
        <w:tc>
          <w:tcPr>
            <w:tcW w:w="2031" w:type="dxa"/>
            <w:gridSpan w:val="2"/>
            <w:tcBorders>
              <w:top w:val="nil"/>
              <w:left w:val="nil"/>
              <w:bottom w:val="single" w:color="000000" w:sz="4" w:space="0"/>
              <w:right w:val="single" w:color="000000" w:sz="4" w:space="0"/>
            </w:tcBorders>
            <w:shd w:val="clear" w:color="auto" w:fill="auto"/>
            <w:vAlign w:val="center"/>
          </w:tcPr>
          <w:p w14:paraId="1FACF91C">
            <w:pPr>
              <w:jc w:val="center"/>
              <w:rPr>
                <w:color w:val="000000"/>
                <w:sz w:val="20"/>
                <w:szCs w:val="20"/>
                <w:lang w:val="en-US"/>
              </w:rPr>
            </w:pPr>
            <w:r>
              <w:rPr>
                <w:color w:val="000000"/>
                <w:sz w:val="20"/>
                <w:szCs w:val="20"/>
                <w:lang w:val="en-US"/>
              </w:rPr>
              <w:t xml:space="preserve"> R$                7.970,00 </w:t>
            </w:r>
          </w:p>
        </w:tc>
      </w:tr>
      <w:tr w14:paraId="4EC93CC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E6F4702">
            <w:pPr>
              <w:jc w:val="center"/>
              <w:rPr>
                <w:color w:val="000000"/>
                <w:sz w:val="20"/>
                <w:szCs w:val="20"/>
                <w:lang w:val="en-US"/>
              </w:rPr>
            </w:pPr>
            <w:r>
              <w:rPr>
                <w:color w:val="000000"/>
                <w:sz w:val="20"/>
                <w:szCs w:val="20"/>
                <w:lang w:val="en-US"/>
              </w:rPr>
              <w:t>17</w:t>
            </w:r>
          </w:p>
        </w:tc>
        <w:tc>
          <w:tcPr>
            <w:tcW w:w="2778" w:type="dxa"/>
            <w:tcBorders>
              <w:top w:val="nil"/>
              <w:left w:val="nil"/>
              <w:bottom w:val="single" w:color="000000" w:sz="4" w:space="0"/>
              <w:right w:val="single" w:color="000000" w:sz="4" w:space="0"/>
            </w:tcBorders>
            <w:shd w:val="clear" w:color="auto" w:fill="auto"/>
            <w:vAlign w:val="center"/>
          </w:tcPr>
          <w:p w14:paraId="1E03EEB9">
            <w:pPr>
              <w:jc w:val="center"/>
              <w:rPr>
                <w:color w:val="000000"/>
                <w:sz w:val="20"/>
                <w:szCs w:val="20"/>
              </w:rPr>
            </w:pPr>
            <w:r>
              <w:rPr>
                <w:color w:val="000000"/>
                <w:sz w:val="20"/>
                <w:szCs w:val="20"/>
              </w:rPr>
              <w:t>CEFTRIAXONA  SOD. PÓ SOL. INJ.1GR IV+DILUENTE</w:t>
            </w:r>
          </w:p>
        </w:tc>
        <w:tc>
          <w:tcPr>
            <w:tcW w:w="995" w:type="dxa"/>
            <w:tcBorders>
              <w:top w:val="nil"/>
              <w:left w:val="nil"/>
              <w:bottom w:val="single" w:color="000000" w:sz="4" w:space="0"/>
              <w:right w:val="single" w:color="000000" w:sz="4" w:space="0"/>
            </w:tcBorders>
            <w:shd w:val="clear" w:color="auto" w:fill="auto"/>
            <w:vAlign w:val="center"/>
          </w:tcPr>
          <w:p w14:paraId="17E9DE4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2008CE1">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6A2953BA">
            <w:pPr>
              <w:jc w:val="center"/>
              <w:rPr>
                <w:color w:val="000000"/>
                <w:sz w:val="20"/>
                <w:szCs w:val="20"/>
                <w:lang w:val="en-US"/>
              </w:rPr>
            </w:pPr>
            <w:r>
              <w:rPr>
                <w:color w:val="000000"/>
                <w:sz w:val="20"/>
                <w:szCs w:val="20"/>
                <w:lang w:val="en-US"/>
              </w:rPr>
              <w:t xml:space="preserve"> R$           5,52 </w:t>
            </w:r>
          </w:p>
        </w:tc>
        <w:tc>
          <w:tcPr>
            <w:tcW w:w="2031" w:type="dxa"/>
            <w:gridSpan w:val="2"/>
            <w:tcBorders>
              <w:top w:val="nil"/>
              <w:left w:val="nil"/>
              <w:bottom w:val="single" w:color="000000" w:sz="4" w:space="0"/>
              <w:right w:val="single" w:color="000000" w:sz="4" w:space="0"/>
            </w:tcBorders>
            <w:shd w:val="clear" w:color="auto" w:fill="auto"/>
            <w:vAlign w:val="center"/>
          </w:tcPr>
          <w:p w14:paraId="4E7DE50F">
            <w:pPr>
              <w:jc w:val="center"/>
              <w:rPr>
                <w:color w:val="000000"/>
                <w:sz w:val="20"/>
                <w:szCs w:val="20"/>
                <w:lang w:val="en-US"/>
              </w:rPr>
            </w:pPr>
            <w:r>
              <w:rPr>
                <w:color w:val="000000"/>
                <w:sz w:val="20"/>
                <w:szCs w:val="20"/>
                <w:lang w:val="en-US"/>
              </w:rPr>
              <w:t xml:space="preserve"> R$              16.560,00 </w:t>
            </w:r>
          </w:p>
        </w:tc>
      </w:tr>
      <w:tr w14:paraId="265A855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92E61D6">
            <w:pPr>
              <w:jc w:val="center"/>
              <w:rPr>
                <w:color w:val="000000"/>
                <w:sz w:val="20"/>
                <w:szCs w:val="20"/>
                <w:lang w:val="en-US"/>
              </w:rPr>
            </w:pPr>
            <w:r>
              <w:rPr>
                <w:color w:val="000000"/>
                <w:sz w:val="20"/>
                <w:szCs w:val="20"/>
                <w:lang w:val="en-US"/>
              </w:rPr>
              <w:t>18</w:t>
            </w:r>
          </w:p>
        </w:tc>
        <w:tc>
          <w:tcPr>
            <w:tcW w:w="2778" w:type="dxa"/>
            <w:tcBorders>
              <w:top w:val="nil"/>
              <w:left w:val="nil"/>
              <w:bottom w:val="single" w:color="000000" w:sz="4" w:space="0"/>
              <w:right w:val="single" w:color="000000" w:sz="4" w:space="0"/>
            </w:tcBorders>
            <w:shd w:val="clear" w:color="auto" w:fill="auto"/>
            <w:vAlign w:val="center"/>
          </w:tcPr>
          <w:p w14:paraId="236C0EA8">
            <w:pPr>
              <w:jc w:val="center"/>
              <w:rPr>
                <w:color w:val="000000"/>
                <w:sz w:val="20"/>
                <w:szCs w:val="20"/>
              </w:rPr>
            </w:pPr>
            <w:r>
              <w:rPr>
                <w:color w:val="000000"/>
                <w:sz w:val="20"/>
                <w:szCs w:val="20"/>
              </w:rPr>
              <w:t>CLORIDRATO DE ESCETAMINA 50MG/ML AMP 2ML</w:t>
            </w:r>
          </w:p>
        </w:tc>
        <w:tc>
          <w:tcPr>
            <w:tcW w:w="995" w:type="dxa"/>
            <w:tcBorders>
              <w:top w:val="nil"/>
              <w:left w:val="nil"/>
              <w:bottom w:val="single" w:color="000000" w:sz="4" w:space="0"/>
              <w:right w:val="single" w:color="000000" w:sz="4" w:space="0"/>
            </w:tcBorders>
            <w:shd w:val="clear" w:color="auto" w:fill="auto"/>
            <w:vAlign w:val="center"/>
          </w:tcPr>
          <w:p w14:paraId="037B1A8D">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24B64CB2">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00A9085B">
            <w:pPr>
              <w:jc w:val="center"/>
              <w:rPr>
                <w:color w:val="000000"/>
                <w:sz w:val="20"/>
                <w:szCs w:val="20"/>
                <w:lang w:val="en-US"/>
              </w:rPr>
            </w:pPr>
            <w:r>
              <w:rPr>
                <w:color w:val="000000"/>
                <w:sz w:val="20"/>
                <w:szCs w:val="20"/>
                <w:lang w:val="en-US"/>
              </w:rPr>
              <w:t xml:space="preserve"> R$         30,75 </w:t>
            </w:r>
          </w:p>
        </w:tc>
        <w:tc>
          <w:tcPr>
            <w:tcW w:w="2031" w:type="dxa"/>
            <w:gridSpan w:val="2"/>
            <w:tcBorders>
              <w:top w:val="nil"/>
              <w:left w:val="nil"/>
              <w:bottom w:val="single" w:color="000000" w:sz="4" w:space="0"/>
              <w:right w:val="single" w:color="000000" w:sz="4" w:space="0"/>
            </w:tcBorders>
            <w:shd w:val="clear" w:color="auto" w:fill="auto"/>
            <w:vAlign w:val="center"/>
          </w:tcPr>
          <w:p w14:paraId="6FB24DAB">
            <w:pPr>
              <w:jc w:val="center"/>
              <w:rPr>
                <w:color w:val="000000"/>
                <w:sz w:val="20"/>
                <w:szCs w:val="20"/>
                <w:lang w:val="en-US"/>
              </w:rPr>
            </w:pPr>
            <w:r>
              <w:rPr>
                <w:color w:val="000000"/>
                <w:sz w:val="20"/>
                <w:szCs w:val="20"/>
                <w:lang w:val="en-US"/>
              </w:rPr>
              <w:t xml:space="preserve"> R$              15.373,33 </w:t>
            </w:r>
          </w:p>
        </w:tc>
      </w:tr>
      <w:tr w14:paraId="2A519B8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79B964E4">
            <w:pPr>
              <w:jc w:val="center"/>
              <w:rPr>
                <w:color w:val="000000"/>
                <w:sz w:val="20"/>
                <w:szCs w:val="20"/>
                <w:lang w:val="en-US"/>
              </w:rPr>
            </w:pPr>
            <w:r>
              <w:rPr>
                <w:color w:val="000000"/>
                <w:sz w:val="20"/>
                <w:szCs w:val="20"/>
                <w:lang w:val="en-US"/>
              </w:rPr>
              <w:t>19</w:t>
            </w:r>
          </w:p>
        </w:tc>
        <w:tc>
          <w:tcPr>
            <w:tcW w:w="2778" w:type="dxa"/>
            <w:tcBorders>
              <w:top w:val="nil"/>
              <w:left w:val="nil"/>
              <w:bottom w:val="single" w:color="auto" w:sz="4" w:space="0"/>
              <w:right w:val="single" w:color="000000" w:sz="4" w:space="0"/>
            </w:tcBorders>
            <w:shd w:val="clear" w:color="auto" w:fill="auto"/>
            <w:vAlign w:val="center"/>
          </w:tcPr>
          <w:p w14:paraId="58607151">
            <w:pPr>
              <w:jc w:val="center"/>
              <w:rPr>
                <w:color w:val="000000"/>
                <w:sz w:val="20"/>
                <w:szCs w:val="20"/>
              </w:rPr>
            </w:pPr>
            <w:r>
              <w:rPr>
                <w:color w:val="000000"/>
                <w:sz w:val="20"/>
                <w:szCs w:val="20"/>
              </w:rPr>
              <w:t>CETOPROFENO , 100MG PÓ SOL INJ</w:t>
            </w:r>
          </w:p>
        </w:tc>
        <w:tc>
          <w:tcPr>
            <w:tcW w:w="995" w:type="dxa"/>
            <w:tcBorders>
              <w:top w:val="nil"/>
              <w:left w:val="nil"/>
              <w:bottom w:val="single" w:color="auto" w:sz="4" w:space="0"/>
              <w:right w:val="single" w:color="000000" w:sz="4" w:space="0"/>
            </w:tcBorders>
            <w:shd w:val="clear" w:color="auto" w:fill="auto"/>
            <w:vAlign w:val="center"/>
          </w:tcPr>
          <w:p w14:paraId="06E81F40">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1203802B">
            <w:pPr>
              <w:jc w:val="center"/>
              <w:rPr>
                <w:color w:val="000000"/>
                <w:sz w:val="20"/>
                <w:szCs w:val="20"/>
                <w:lang w:val="en-US"/>
              </w:rPr>
            </w:pPr>
            <w:r>
              <w:rPr>
                <w:color w:val="000000"/>
                <w:sz w:val="20"/>
                <w:szCs w:val="20"/>
                <w:lang w:val="en-US"/>
              </w:rPr>
              <w:t>3.000</w:t>
            </w:r>
          </w:p>
        </w:tc>
        <w:tc>
          <w:tcPr>
            <w:tcW w:w="1239" w:type="dxa"/>
            <w:tcBorders>
              <w:top w:val="nil"/>
              <w:left w:val="nil"/>
              <w:bottom w:val="single" w:color="auto" w:sz="4" w:space="0"/>
              <w:right w:val="single" w:color="000000" w:sz="4" w:space="0"/>
            </w:tcBorders>
            <w:shd w:val="clear" w:color="auto" w:fill="auto"/>
            <w:vAlign w:val="center"/>
          </w:tcPr>
          <w:p w14:paraId="2B58A1A7">
            <w:pPr>
              <w:jc w:val="center"/>
              <w:rPr>
                <w:color w:val="000000"/>
                <w:sz w:val="20"/>
                <w:szCs w:val="20"/>
                <w:lang w:val="en-US"/>
              </w:rPr>
            </w:pPr>
            <w:r>
              <w:rPr>
                <w:color w:val="000000"/>
                <w:sz w:val="20"/>
                <w:szCs w:val="20"/>
                <w:lang w:val="en-US"/>
              </w:rPr>
              <w:t xml:space="preserve"> R$           6,25 </w:t>
            </w:r>
          </w:p>
        </w:tc>
        <w:tc>
          <w:tcPr>
            <w:tcW w:w="2031" w:type="dxa"/>
            <w:gridSpan w:val="2"/>
            <w:tcBorders>
              <w:top w:val="nil"/>
              <w:left w:val="nil"/>
              <w:bottom w:val="single" w:color="auto" w:sz="4" w:space="0"/>
              <w:right w:val="single" w:color="000000" w:sz="4" w:space="0"/>
            </w:tcBorders>
            <w:shd w:val="clear" w:color="auto" w:fill="auto"/>
            <w:vAlign w:val="center"/>
          </w:tcPr>
          <w:p w14:paraId="023E47B5">
            <w:pPr>
              <w:jc w:val="center"/>
              <w:rPr>
                <w:color w:val="000000"/>
                <w:sz w:val="20"/>
                <w:szCs w:val="20"/>
                <w:lang w:val="en-US"/>
              </w:rPr>
            </w:pPr>
            <w:r>
              <w:rPr>
                <w:color w:val="000000"/>
                <w:sz w:val="20"/>
                <w:szCs w:val="20"/>
                <w:lang w:val="en-US"/>
              </w:rPr>
              <w:t xml:space="preserve"> R$              18.760,00 </w:t>
            </w:r>
          </w:p>
        </w:tc>
      </w:tr>
      <w:tr w14:paraId="5764484A">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7C893C4">
            <w:pPr>
              <w:jc w:val="center"/>
              <w:rPr>
                <w:color w:val="000000"/>
                <w:sz w:val="20"/>
                <w:szCs w:val="20"/>
                <w:lang w:val="en-US"/>
              </w:rPr>
            </w:pPr>
            <w:r>
              <w:rPr>
                <w:color w:val="000000"/>
                <w:sz w:val="20"/>
                <w:szCs w:val="20"/>
                <w:lang w:val="en-US"/>
              </w:rPr>
              <w:t>20</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04D98B24">
            <w:pPr>
              <w:jc w:val="center"/>
              <w:rPr>
                <w:color w:val="000000"/>
                <w:sz w:val="20"/>
                <w:szCs w:val="20"/>
              </w:rPr>
            </w:pPr>
            <w:r>
              <w:rPr>
                <w:color w:val="000000"/>
                <w:sz w:val="20"/>
                <w:szCs w:val="20"/>
              </w:rPr>
              <w:t>CETOPROFENO SOLUÇÃO INJTAVEL 50MG/ML VENOSA AMPOLA 2ML</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28BB9BC0">
            <w:pPr>
              <w:jc w:val="center"/>
              <w:rPr>
                <w:color w:val="000000"/>
                <w:sz w:val="20"/>
                <w:szCs w:val="20"/>
                <w:lang w:val="en-US"/>
              </w:rPr>
            </w:pPr>
            <w:r>
              <w:rPr>
                <w:color w:val="000000"/>
                <w:sz w:val="20"/>
                <w:szCs w:val="20"/>
                <w:lang w:val="en-US"/>
              </w:rPr>
              <w:t>AMP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2ED04">
            <w:pPr>
              <w:jc w:val="center"/>
              <w:rPr>
                <w:color w:val="000000"/>
                <w:sz w:val="20"/>
                <w:szCs w:val="20"/>
                <w:lang w:val="en-US"/>
              </w:rPr>
            </w:pPr>
            <w:r>
              <w:rPr>
                <w:color w:val="000000"/>
                <w:sz w:val="20"/>
                <w:szCs w:val="20"/>
                <w:lang w:val="en-US"/>
              </w:rPr>
              <w:t>3.000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485B8B3E">
            <w:pPr>
              <w:jc w:val="center"/>
              <w:rPr>
                <w:color w:val="000000"/>
                <w:sz w:val="20"/>
                <w:szCs w:val="20"/>
                <w:lang w:val="en-US"/>
              </w:rPr>
            </w:pPr>
            <w:r>
              <w:rPr>
                <w:color w:val="000000"/>
                <w:sz w:val="20"/>
                <w:szCs w:val="20"/>
                <w:lang w:val="en-US"/>
              </w:rPr>
              <w:t xml:space="preserve"> R$           1,89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F9ACBA">
            <w:pPr>
              <w:jc w:val="center"/>
              <w:rPr>
                <w:color w:val="000000"/>
                <w:sz w:val="20"/>
                <w:szCs w:val="20"/>
                <w:lang w:val="en-US"/>
              </w:rPr>
            </w:pPr>
            <w:r>
              <w:rPr>
                <w:color w:val="000000"/>
                <w:sz w:val="20"/>
                <w:szCs w:val="20"/>
                <w:lang w:val="en-US"/>
              </w:rPr>
              <w:t xml:space="preserve"> R$                5.670,00 </w:t>
            </w:r>
          </w:p>
        </w:tc>
      </w:tr>
      <w:tr w14:paraId="55A6EECB">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D362E4D">
            <w:pPr>
              <w:jc w:val="center"/>
              <w:rPr>
                <w:color w:val="000000"/>
                <w:sz w:val="20"/>
                <w:szCs w:val="20"/>
                <w:lang w:val="en-US"/>
              </w:rPr>
            </w:pPr>
            <w:r>
              <w:rPr>
                <w:color w:val="000000"/>
                <w:sz w:val="20"/>
                <w:szCs w:val="20"/>
                <w:lang w:val="en-US"/>
              </w:rPr>
              <w:t>21</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629B1DA2">
            <w:pPr>
              <w:jc w:val="center"/>
              <w:rPr>
                <w:color w:val="000000"/>
                <w:sz w:val="20"/>
                <w:szCs w:val="20"/>
                <w:lang w:val="en-US"/>
              </w:rPr>
            </w:pPr>
            <w:r>
              <w:rPr>
                <w:color w:val="000000"/>
                <w:sz w:val="20"/>
                <w:szCs w:val="20"/>
                <w:lang w:val="en-US"/>
              </w:rPr>
              <w:t>CIMETIDINA 150MG/2ML-AMPOLA</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73CCABA3">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0DE1799D">
            <w:pPr>
              <w:jc w:val="center"/>
              <w:rPr>
                <w:color w:val="000000"/>
                <w:sz w:val="20"/>
                <w:szCs w:val="20"/>
                <w:lang w:val="en-US"/>
              </w:rPr>
            </w:pPr>
            <w:r>
              <w:rPr>
                <w:color w:val="000000"/>
                <w:sz w:val="20"/>
                <w:szCs w:val="20"/>
                <w:lang w:val="en-US"/>
              </w:rPr>
              <w:t>600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1E033702">
            <w:pPr>
              <w:jc w:val="center"/>
              <w:rPr>
                <w:color w:val="000000"/>
                <w:sz w:val="20"/>
                <w:szCs w:val="20"/>
                <w:lang w:val="en-US"/>
              </w:rPr>
            </w:pPr>
            <w:r>
              <w:rPr>
                <w:color w:val="000000"/>
                <w:sz w:val="20"/>
                <w:szCs w:val="20"/>
                <w:lang w:val="en-US"/>
              </w:rPr>
              <w:t xml:space="preserve"> R$           1,57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7C61F953">
            <w:pPr>
              <w:jc w:val="center"/>
              <w:rPr>
                <w:color w:val="000000"/>
                <w:sz w:val="20"/>
                <w:szCs w:val="20"/>
                <w:lang w:val="en-US"/>
              </w:rPr>
            </w:pPr>
            <w:r>
              <w:rPr>
                <w:color w:val="000000"/>
                <w:sz w:val="20"/>
                <w:szCs w:val="20"/>
                <w:lang w:val="en-US"/>
              </w:rPr>
              <w:t xml:space="preserve"> R$                   942,00 </w:t>
            </w:r>
          </w:p>
        </w:tc>
      </w:tr>
      <w:tr w14:paraId="04A3C61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023D584">
            <w:pPr>
              <w:jc w:val="center"/>
              <w:rPr>
                <w:color w:val="000000"/>
                <w:sz w:val="20"/>
                <w:szCs w:val="20"/>
                <w:lang w:val="en-US"/>
              </w:rPr>
            </w:pPr>
            <w:r>
              <w:rPr>
                <w:color w:val="000000"/>
                <w:sz w:val="20"/>
                <w:szCs w:val="20"/>
                <w:lang w:val="en-US"/>
              </w:rPr>
              <w:t>22</w:t>
            </w:r>
          </w:p>
        </w:tc>
        <w:tc>
          <w:tcPr>
            <w:tcW w:w="2778" w:type="dxa"/>
            <w:tcBorders>
              <w:top w:val="nil"/>
              <w:left w:val="nil"/>
              <w:bottom w:val="single" w:color="000000" w:sz="4" w:space="0"/>
              <w:right w:val="single" w:color="000000" w:sz="4" w:space="0"/>
            </w:tcBorders>
            <w:shd w:val="clear" w:color="auto" w:fill="auto"/>
            <w:vAlign w:val="center"/>
          </w:tcPr>
          <w:p w14:paraId="79C2CE6A">
            <w:pPr>
              <w:jc w:val="center"/>
              <w:rPr>
                <w:color w:val="000000"/>
                <w:sz w:val="20"/>
                <w:szCs w:val="20"/>
              </w:rPr>
            </w:pPr>
            <w:r>
              <w:rPr>
                <w:color w:val="000000"/>
                <w:sz w:val="20"/>
                <w:szCs w:val="20"/>
              </w:rPr>
              <w:t>CIPROFLOXACINO, SOL.IJN.2MG/ML (BOLSA FECHADA 100ML)</w:t>
            </w:r>
          </w:p>
        </w:tc>
        <w:tc>
          <w:tcPr>
            <w:tcW w:w="995" w:type="dxa"/>
            <w:tcBorders>
              <w:top w:val="nil"/>
              <w:left w:val="nil"/>
              <w:bottom w:val="single" w:color="000000" w:sz="4" w:space="0"/>
              <w:right w:val="single" w:color="000000" w:sz="4" w:space="0"/>
            </w:tcBorders>
            <w:shd w:val="clear" w:color="auto" w:fill="auto"/>
            <w:vAlign w:val="center"/>
          </w:tcPr>
          <w:p w14:paraId="4175B1D2">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B3389FF">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6341EB21">
            <w:pPr>
              <w:jc w:val="center"/>
              <w:rPr>
                <w:color w:val="000000"/>
                <w:sz w:val="20"/>
                <w:szCs w:val="20"/>
                <w:lang w:val="en-US"/>
              </w:rPr>
            </w:pPr>
            <w:r>
              <w:rPr>
                <w:color w:val="000000"/>
                <w:sz w:val="20"/>
                <w:szCs w:val="20"/>
                <w:lang w:val="en-US"/>
              </w:rPr>
              <w:t xml:space="preserve"> R$         11,04 </w:t>
            </w:r>
          </w:p>
        </w:tc>
        <w:tc>
          <w:tcPr>
            <w:tcW w:w="2031" w:type="dxa"/>
            <w:gridSpan w:val="2"/>
            <w:tcBorders>
              <w:top w:val="nil"/>
              <w:left w:val="nil"/>
              <w:bottom w:val="single" w:color="000000" w:sz="4" w:space="0"/>
              <w:right w:val="single" w:color="000000" w:sz="4" w:space="0"/>
            </w:tcBorders>
            <w:shd w:val="clear" w:color="auto" w:fill="auto"/>
            <w:vAlign w:val="center"/>
          </w:tcPr>
          <w:p w14:paraId="72E6359D">
            <w:pPr>
              <w:jc w:val="center"/>
              <w:rPr>
                <w:color w:val="000000"/>
                <w:sz w:val="20"/>
                <w:szCs w:val="20"/>
                <w:lang w:val="en-US"/>
              </w:rPr>
            </w:pPr>
            <w:r>
              <w:rPr>
                <w:color w:val="000000"/>
                <w:sz w:val="20"/>
                <w:szCs w:val="20"/>
                <w:lang w:val="en-US"/>
              </w:rPr>
              <w:t xml:space="preserve"> R$              16.560,00 </w:t>
            </w:r>
          </w:p>
        </w:tc>
      </w:tr>
      <w:tr w14:paraId="2C3026D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9F24196">
            <w:pPr>
              <w:jc w:val="center"/>
              <w:rPr>
                <w:color w:val="000000"/>
                <w:sz w:val="20"/>
                <w:szCs w:val="20"/>
                <w:lang w:val="en-US"/>
              </w:rPr>
            </w:pPr>
            <w:r>
              <w:rPr>
                <w:color w:val="000000"/>
                <w:sz w:val="20"/>
                <w:szCs w:val="20"/>
                <w:lang w:val="en-US"/>
              </w:rPr>
              <w:t>23</w:t>
            </w:r>
          </w:p>
        </w:tc>
        <w:tc>
          <w:tcPr>
            <w:tcW w:w="2778" w:type="dxa"/>
            <w:tcBorders>
              <w:top w:val="nil"/>
              <w:left w:val="nil"/>
              <w:bottom w:val="single" w:color="000000" w:sz="4" w:space="0"/>
              <w:right w:val="single" w:color="000000" w:sz="4" w:space="0"/>
            </w:tcBorders>
            <w:shd w:val="clear" w:color="auto" w:fill="auto"/>
            <w:vAlign w:val="center"/>
          </w:tcPr>
          <w:p w14:paraId="7DCACEF0">
            <w:pPr>
              <w:jc w:val="center"/>
              <w:rPr>
                <w:color w:val="000000"/>
                <w:sz w:val="20"/>
                <w:szCs w:val="20"/>
                <w:lang w:val="en-US"/>
              </w:rPr>
            </w:pPr>
            <w:r>
              <w:rPr>
                <w:color w:val="000000"/>
                <w:sz w:val="20"/>
                <w:szCs w:val="20"/>
              </w:rPr>
              <w:t xml:space="preserve">CLINDAMICINA 600MG/4ML, SOL INJ. </w:t>
            </w:r>
            <w:r>
              <w:rPr>
                <w:color w:val="000000"/>
                <w:sz w:val="20"/>
                <w:szCs w:val="20"/>
                <w:lang w:val="en-US"/>
              </w:rPr>
              <w:t>AMPOLA</w:t>
            </w:r>
          </w:p>
        </w:tc>
        <w:tc>
          <w:tcPr>
            <w:tcW w:w="995" w:type="dxa"/>
            <w:tcBorders>
              <w:top w:val="nil"/>
              <w:left w:val="nil"/>
              <w:bottom w:val="single" w:color="000000" w:sz="4" w:space="0"/>
              <w:right w:val="single" w:color="000000" w:sz="4" w:space="0"/>
            </w:tcBorders>
            <w:shd w:val="clear" w:color="auto" w:fill="auto"/>
            <w:vAlign w:val="center"/>
          </w:tcPr>
          <w:p w14:paraId="6871B6E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D82EDDF">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52EC6D0F">
            <w:pPr>
              <w:jc w:val="center"/>
              <w:rPr>
                <w:color w:val="000000"/>
                <w:sz w:val="20"/>
                <w:szCs w:val="20"/>
                <w:lang w:val="en-US"/>
              </w:rPr>
            </w:pPr>
            <w:r>
              <w:rPr>
                <w:color w:val="000000"/>
                <w:sz w:val="20"/>
                <w:szCs w:val="20"/>
                <w:lang w:val="en-US"/>
              </w:rPr>
              <w:t xml:space="preserve"> R$           5,11 </w:t>
            </w:r>
          </w:p>
        </w:tc>
        <w:tc>
          <w:tcPr>
            <w:tcW w:w="2031" w:type="dxa"/>
            <w:gridSpan w:val="2"/>
            <w:tcBorders>
              <w:top w:val="nil"/>
              <w:left w:val="nil"/>
              <w:bottom w:val="single" w:color="000000" w:sz="4" w:space="0"/>
              <w:right w:val="single" w:color="000000" w:sz="4" w:space="0"/>
            </w:tcBorders>
            <w:shd w:val="clear" w:color="auto" w:fill="auto"/>
            <w:vAlign w:val="center"/>
          </w:tcPr>
          <w:p w14:paraId="5320CB9D">
            <w:pPr>
              <w:jc w:val="center"/>
              <w:rPr>
                <w:color w:val="000000"/>
                <w:sz w:val="20"/>
                <w:szCs w:val="20"/>
                <w:lang w:val="en-US"/>
              </w:rPr>
            </w:pPr>
            <w:r>
              <w:rPr>
                <w:color w:val="000000"/>
                <w:sz w:val="20"/>
                <w:szCs w:val="20"/>
                <w:lang w:val="en-US"/>
              </w:rPr>
              <w:t xml:space="preserve"> R$                5.106,67 </w:t>
            </w:r>
          </w:p>
        </w:tc>
      </w:tr>
      <w:tr w14:paraId="686ABCA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E4EFA05">
            <w:pPr>
              <w:jc w:val="center"/>
              <w:rPr>
                <w:color w:val="000000"/>
                <w:sz w:val="20"/>
                <w:szCs w:val="20"/>
                <w:lang w:val="en-US"/>
              </w:rPr>
            </w:pPr>
            <w:r>
              <w:rPr>
                <w:color w:val="000000"/>
                <w:sz w:val="20"/>
                <w:szCs w:val="20"/>
                <w:lang w:val="en-US"/>
              </w:rPr>
              <w:t>24</w:t>
            </w:r>
          </w:p>
        </w:tc>
        <w:tc>
          <w:tcPr>
            <w:tcW w:w="2778" w:type="dxa"/>
            <w:tcBorders>
              <w:top w:val="nil"/>
              <w:left w:val="nil"/>
              <w:bottom w:val="single" w:color="000000" w:sz="4" w:space="0"/>
              <w:right w:val="single" w:color="000000" w:sz="4" w:space="0"/>
            </w:tcBorders>
            <w:shd w:val="clear" w:color="auto" w:fill="auto"/>
            <w:vAlign w:val="center"/>
          </w:tcPr>
          <w:p w14:paraId="46DA6B95">
            <w:pPr>
              <w:jc w:val="center"/>
              <w:rPr>
                <w:color w:val="000000"/>
                <w:sz w:val="20"/>
                <w:szCs w:val="20"/>
              </w:rPr>
            </w:pPr>
            <w:r>
              <w:rPr>
                <w:color w:val="000000"/>
                <w:sz w:val="20"/>
                <w:szCs w:val="20"/>
              </w:rPr>
              <w:t>CLOPROMAZINA, SOL. INJ 5MG/ML AMPOLA 5ML</w:t>
            </w:r>
          </w:p>
        </w:tc>
        <w:tc>
          <w:tcPr>
            <w:tcW w:w="995" w:type="dxa"/>
            <w:tcBorders>
              <w:top w:val="nil"/>
              <w:left w:val="nil"/>
              <w:bottom w:val="single" w:color="000000" w:sz="4" w:space="0"/>
              <w:right w:val="single" w:color="000000" w:sz="4" w:space="0"/>
            </w:tcBorders>
            <w:shd w:val="clear" w:color="auto" w:fill="auto"/>
            <w:vAlign w:val="center"/>
          </w:tcPr>
          <w:p w14:paraId="445DFDD5">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64DFB1E3">
            <w:pPr>
              <w:jc w:val="center"/>
              <w:rPr>
                <w:color w:val="000000"/>
                <w:sz w:val="20"/>
                <w:szCs w:val="20"/>
                <w:lang w:val="en-US"/>
              </w:rPr>
            </w:pPr>
            <w:r>
              <w:rPr>
                <w:color w:val="000000"/>
                <w:sz w:val="20"/>
                <w:szCs w:val="20"/>
                <w:lang w:val="en-US"/>
              </w:rPr>
              <w:t>600</w:t>
            </w:r>
          </w:p>
        </w:tc>
        <w:tc>
          <w:tcPr>
            <w:tcW w:w="1239" w:type="dxa"/>
            <w:tcBorders>
              <w:top w:val="nil"/>
              <w:left w:val="nil"/>
              <w:bottom w:val="single" w:color="000000" w:sz="4" w:space="0"/>
              <w:right w:val="single" w:color="000000" w:sz="4" w:space="0"/>
            </w:tcBorders>
            <w:shd w:val="clear" w:color="auto" w:fill="auto"/>
            <w:vAlign w:val="center"/>
          </w:tcPr>
          <w:p w14:paraId="74B845AD">
            <w:pPr>
              <w:jc w:val="center"/>
              <w:rPr>
                <w:color w:val="000000"/>
                <w:sz w:val="20"/>
                <w:szCs w:val="20"/>
                <w:lang w:val="en-US"/>
              </w:rPr>
            </w:pPr>
            <w:r>
              <w:rPr>
                <w:color w:val="000000"/>
                <w:sz w:val="20"/>
                <w:szCs w:val="20"/>
                <w:lang w:val="en-US"/>
              </w:rPr>
              <w:t xml:space="preserve"> R$           2,28 </w:t>
            </w:r>
          </w:p>
        </w:tc>
        <w:tc>
          <w:tcPr>
            <w:tcW w:w="2031" w:type="dxa"/>
            <w:gridSpan w:val="2"/>
            <w:tcBorders>
              <w:top w:val="nil"/>
              <w:left w:val="nil"/>
              <w:bottom w:val="single" w:color="000000" w:sz="4" w:space="0"/>
              <w:right w:val="single" w:color="000000" w:sz="4" w:space="0"/>
            </w:tcBorders>
            <w:shd w:val="clear" w:color="auto" w:fill="auto"/>
            <w:vAlign w:val="center"/>
          </w:tcPr>
          <w:p w14:paraId="5C55F37C">
            <w:pPr>
              <w:jc w:val="center"/>
              <w:rPr>
                <w:color w:val="000000"/>
                <w:sz w:val="20"/>
                <w:szCs w:val="20"/>
                <w:lang w:val="en-US"/>
              </w:rPr>
            </w:pPr>
            <w:r>
              <w:rPr>
                <w:color w:val="000000"/>
                <w:sz w:val="20"/>
                <w:szCs w:val="20"/>
                <w:lang w:val="en-US"/>
              </w:rPr>
              <w:t xml:space="preserve"> R$                1.366,00 </w:t>
            </w:r>
          </w:p>
        </w:tc>
      </w:tr>
      <w:tr w14:paraId="4745ED8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1D34B7F">
            <w:pPr>
              <w:jc w:val="center"/>
              <w:rPr>
                <w:color w:val="000000"/>
                <w:sz w:val="20"/>
                <w:szCs w:val="20"/>
                <w:lang w:val="en-US"/>
              </w:rPr>
            </w:pPr>
            <w:r>
              <w:rPr>
                <w:color w:val="000000"/>
                <w:sz w:val="20"/>
                <w:szCs w:val="20"/>
                <w:lang w:val="en-US"/>
              </w:rPr>
              <w:t>25</w:t>
            </w:r>
          </w:p>
        </w:tc>
        <w:tc>
          <w:tcPr>
            <w:tcW w:w="2778" w:type="dxa"/>
            <w:tcBorders>
              <w:top w:val="nil"/>
              <w:left w:val="nil"/>
              <w:bottom w:val="single" w:color="000000" w:sz="4" w:space="0"/>
              <w:right w:val="single" w:color="000000" w:sz="4" w:space="0"/>
            </w:tcBorders>
            <w:shd w:val="clear" w:color="auto" w:fill="auto"/>
            <w:vAlign w:val="center"/>
          </w:tcPr>
          <w:p w14:paraId="02042D45">
            <w:pPr>
              <w:jc w:val="center"/>
              <w:rPr>
                <w:color w:val="000000"/>
                <w:sz w:val="20"/>
                <w:szCs w:val="20"/>
              </w:rPr>
            </w:pPr>
            <w:r>
              <w:rPr>
                <w:color w:val="000000"/>
                <w:sz w:val="20"/>
                <w:szCs w:val="20"/>
              </w:rPr>
              <w:t>CLORANFENICOL 1G PO INJ IV</w:t>
            </w:r>
          </w:p>
        </w:tc>
        <w:tc>
          <w:tcPr>
            <w:tcW w:w="995" w:type="dxa"/>
            <w:tcBorders>
              <w:top w:val="nil"/>
              <w:left w:val="nil"/>
              <w:bottom w:val="single" w:color="000000" w:sz="4" w:space="0"/>
              <w:right w:val="single" w:color="000000" w:sz="4" w:space="0"/>
            </w:tcBorders>
            <w:shd w:val="clear" w:color="auto" w:fill="auto"/>
            <w:vAlign w:val="center"/>
          </w:tcPr>
          <w:p w14:paraId="75495348">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190CD93D">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1CF6A8BE">
            <w:pPr>
              <w:jc w:val="center"/>
              <w:rPr>
                <w:color w:val="000000"/>
                <w:sz w:val="20"/>
                <w:szCs w:val="20"/>
                <w:lang w:val="en-US"/>
              </w:rPr>
            </w:pPr>
            <w:r>
              <w:rPr>
                <w:color w:val="000000"/>
                <w:sz w:val="20"/>
                <w:szCs w:val="20"/>
                <w:lang w:val="en-US"/>
              </w:rPr>
              <w:t xml:space="preserve"> R$         18,67 </w:t>
            </w:r>
          </w:p>
        </w:tc>
        <w:tc>
          <w:tcPr>
            <w:tcW w:w="2031" w:type="dxa"/>
            <w:gridSpan w:val="2"/>
            <w:tcBorders>
              <w:top w:val="nil"/>
              <w:left w:val="nil"/>
              <w:bottom w:val="single" w:color="000000" w:sz="4" w:space="0"/>
              <w:right w:val="single" w:color="000000" w:sz="4" w:space="0"/>
            </w:tcBorders>
            <w:shd w:val="clear" w:color="auto" w:fill="auto"/>
            <w:vAlign w:val="center"/>
          </w:tcPr>
          <w:p w14:paraId="3DB4419D">
            <w:pPr>
              <w:jc w:val="center"/>
              <w:rPr>
                <w:color w:val="000000"/>
                <w:sz w:val="20"/>
                <w:szCs w:val="20"/>
                <w:lang w:val="en-US"/>
              </w:rPr>
            </w:pPr>
            <w:r>
              <w:rPr>
                <w:color w:val="000000"/>
                <w:sz w:val="20"/>
                <w:szCs w:val="20"/>
                <w:lang w:val="en-US"/>
              </w:rPr>
              <w:t xml:space="preserve"> R$                3.734,67 </w:t>
            </w:r>
          </w:p>
        </w:tc>
      </w:tr>
      <w:tr w14:paraId="30ACEB0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0B6A83D">
            <w:pPr>
              <w:jc w:val="center"/>
              <w:rPr>
                <w:color w:val="000000"/>
                <w:sz w:val="20"/>
                <w:szCs w:val="20"/>
                <w:lang w:val="en-US"/>
              </w:rPr>
            </w:pPr>
            <w:r>
              <w:rPr>
                <w:color w:val="000000"/>
                <w:sz w:val="20"/>
                <w:szCs w:val="20"/>
                <w:lang w:val="en-US"/>
              </w:rPr>
              <w:t>26</w:t>
            </w:r>
          </w:p>
        </w:tc>
        <w:tc>
          <w:tcPr>
            <w:tcW w:w="2778" w:type="dxa"/>
            <w:tcBorders>
              <w:top w:val="nil"/>
              <w:left w:val="nil"/>
              <w:bottom w:val="single" w:color="000000" w:sz="4" w:space="0"/>
              <w:right w:val="single" w:color="000000" w:sz="4" w:space="0"/>
            </w:tcBorders>
            <w:shd w:val="clear" w:color="auto" w:fill="auto"/>
            <w:vAlign w:val="center"/>
          </w:tcPr>
          <w:p w14:paraId="5A611595">
            <w:pPr>
              <w:jc w:val="center"/>
              <w:rPr>
                <w:color w:val="000000"/>
                <w:sz w:val="20"/>
                <w:szCs w:val="20"/>
              </w:rPr>
            </w:pPr>
            <w:r>
              <w:rPr>
                <w:color w:val="000000"/>
                <w:sz w:val="20"/>
                <w:szCs w:val="20"/>
              </w:rPr>
              <w:t>CLORIDRATO DE CLONIDINA SOLUÇÃO INJETAVEL 150MCG/ML, AMPOLA</w:t>
            </w:r>
          </w:p>
        </w:tc>
        <w:tc>
          <w:tcPr>
            <w:tcW w:w="995" w:type="dxa"/>
            <w:tcBorders>
              <w:top w:val="nil"/>
              <w:left w:val="nil"/>
              <w:bottom w:val="single" w:color="000000" w:sz="4" w:space="0"/>
              <w:right w:val="single" w:color="000000" w:sz="4" w:space="0"/>
            </w:tcBorders>
            <w:shd w:val="clear" w:color="auto" w:fill="auto"/>
            <w:vAlign w:val="center"/>
          </w:tcPr>
          <w:p w14:paraId="5985E4C5">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0A64C23">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06C383C8">
            <w:pPr>
              <w:jc w:val="center"/>
              <w:rPr>
                <w:color w:val="000000"/>
                <w:sz w:val="20"/>
                <w:szCs w:val="20"/>
                <w:lang w:val="en-US"/>
              </w:rPr>
            </w:pPr>
            <w:r>
              <w:rPr>
                <w:color w:val="000000"/>
                <w:sz w:val="20"/>
                <w:szCs w:val="20"/>
                <w:lang w:val="en-US"/>
              </w:rPr>
              <w:t xml:space="preserve"> R$           8,02 </w:t>
            </w:r>
          </w:p>
        </w:tc>
        <w:tc>
          <w:tcPr>
            <w:tcW w:w="2031" w:type="dxa"/>
            <w:gridSpan w:val="2"/>
            <w:tcBorders>
              <w:top w:val="nil"/>
              <w:left w:val="nil"/>
              <w:bottom w:val="single" w:color="000000" w:sz="4" w:space="0"/>
              <w:right w:val="single" w:color="000000" w:sz="4" w:space="0"/>
            </w:tcBorders>
            <w:shd w:val="clear" w:color="auto" w:fill="auto"/>
            <w:vAlign w:val="center"/>
          </w:tcPr>
          <w:p w14:paraId="15A33174">
            <w:pPr>
              <w:jc w:val="center"/>
              <w:rPr>
                <w:color w:val="000000"/>
                <w:sz w:val="20"/>
                <w:szCs w:val="20"/>
                <w:lang w:val="en-US"/>
              </w:rPr>
            </w:pPr>
            <w:r>
              <w:rPr>
                <w:color w:val="000000"/>
                <w:sz w:val="20"/>
                <w:szCs w:val="20"/>
                <w:lang w:val="en-US"/>
              </w:rPr>
              <w:t xml:space="preserve"> R$                6.413,33 </w:t>
            </w:r>
          </w:p>
        </w:tc>
      </w:tr>
      <w:tr w14:paraId="0EC16FE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4C1FA85">
            <w:pPr>
              <w:jc w:val="center"/>
              <w:rPr>
                <w:color w:val="000000"/>
                <w:sz w:val="20"/>
                <w:szCs w:val="20"/>
                <w:lang w:val="en-US"/>
              </w:rPr>
            </w:pPr>
            <w:r>
              <w:rPr>
                <w:color w:val="000000"/>
                <w:sz w:val="20"/>
                <w:szCs w:val="20"/>
                <w:lang w:val="en-US"/>
              </w:rPr>
              <w:t>27</w:t>
            </w:r>
          </w:p>
        </w:tc>
        <w:tc>
          <w:tcPr>
            <w:tcW w:w="2778" w:type="dxa"/>
            <w:tcBorders>
              <w:top w:val="nil"/>
              <w:left w:val="nil"/>
              <w:bottom w:val="single" w:color="000000" w:sz="4" w:space="0"/>
              <w:right w:val="single" w:color="000000" w:sz="4" w:space="0"/>
            </w:tcBorders>
            <w:shd w:val="clear" w:color="auto" w:fill="auto"/>
            <w:vAlign w:val="center"/>
          </w:tcPr>
          <w:p w14:paraId="50B4A9A1">
            <w:pPr>
              <w:jc w:val="center"/>
              <w:rPr>
                <w:color w:val="000000"/>
                <w:sz w:val="20"/>
                <w:szCs w:val="20"/>
              </w:rPr>
            </w:pPr>
            <w:r>
              <w:rPr>
                <w:color w:val="000000"/>
                <w:sz w:val="20"/>
                <w:szCs w:val="20"/>
              </w:rPr>
              <w:t>CLORIDRATO DE ONDANSETRONA, SOLUÇÃO INJETAVEL, AMPOLA 2MG/ML 4ML</w:t>
            </w:r>
          </w:p>
        </w:tc>
        <w:tc>
          <w:tcPr>
            <w:tcW w:w="995" w:type="dxa"/>
            <w:tcBorders>
              <w:top w:val="nil"/>
              <w:left w:val="nil"/>
              <w:bottom w:val="single" w:color="000000" w:sz="4" w:space="0"/>
              <w:right w:val="single" w:color="000000" w:sz="4" w:space="0"/>
            </w:tcBorders>
            <w:shd w:val="clear" w:color="auto" w:fill="auto"/>
            <w:vAlign w:val="center"/>
          </w:tcPr>
          <w:p w14:paraId="3DDC5789">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4916F8A3">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114D6533">
            <w:pPr>
              <w:jc w:val="center"/>
              <w:rPr>
                <w:color w:val="000000"/>
                <w:sz w:val="20"/>
                <w:szCs w:val="20"/>
                <w:lang w:val="en-US"/>
              </w:rPr>
            </w:pPr>
            <w:r>
              <w:rPr>
                <w:color w:val="000000"/>
                <w:sz w:val="20"/>
                <w:szCs w:val="20"/>
                <w:lang w:val="en-US"/>
              </w:rPr>
              <w:t xml:space="preserve"> R$           2,72 </w:t>
            </w:r>
          </w:p>
        </w:tc>
        <w:tc>
          <w:tcPr>
            <w:tcW w:w="2031" w:type="dxa"/>
            <w:gridSpan w:val="2"/>
            <w:tcBorders>
              <w:top w:val="nil"/>
              <w:left w:val="nil"/>
              <w:bottom w:val="single" w:color="000000" w:sz="4" w:space="0"/>
              <w:right w:val="single" w:color="000000" w:sz="4" w:space="0"/>
            </w:tcBorders>
            <w:shd w:val="clear" w:color="auto" w:fill="auto"/>
            <w:vAlign w:val="center"/>
          </w:tcPr>
          <w:p w14:paraId="61302327">
            <w:pPr>
              <w:jc w:val="center"/>
              <w:rPr>
                <w:color w:val="000000"/>
                <w:sz w:val="20"/>
                <w:szCs w:val="20"/>
                <w:lang w:val="en-US"/>
              </w:rPr>
            </w:pPr>
            <w:r>
              <w:rPr>
                <w:color w:val="000000"/>
                <w:sz w:val="20"/>
                <w:szCs w:val="20"/>
                <w:lang w:val="en-US"/>
              </w:rPr>
              <w:t xml:space="preserve"> R$                4.080,00 </w:t>
            </w:r>
          </w:p>
        </w:tc>
      </w:tr>
      <w:tr w14:paraId="0BD78D9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DEEB780">
            <w:pPr>
              <w:jc w:val="center"/>
              <w:rPr>
                <w:color w:val="000000"/>
                <w:sz w:val="20"/>
                <w:szCs w:val="20"/>
                <w:lang w:val="en-US"/>
              </w:rPr>
            </w:pPr>
            <w:r>
              <w:rPr>
                <w:color w:val="000000"/>
                <w:sz w:val="20"/>
                <w:szCs w:val="20"/>
                <w:lang w:val="en-US"/>
              </w:rPr>
              <w:t>28</w:t>
            </w:r>
          </w:p>
        </w:tc>
        <w:tc>
          <w:tcPr>
            <w:tcW w:w="2778" w:type="dxa"/>
            <w:tcBorders>
              <w:top w:val="nil"/>
              <w:left w:val="nil"/>
              <w:bottom w:val="single" w:color="000000" w:sz="4" w:space="0"/>
              <w:right w:val="single" w:color="000000" w:sz="4" w:space="0"/>
            </w:tcBorders>
            <w:shd w:val="clear" w:color="auto" w:fill="auto"/>
            <w:vAlign w:val="center"/>
          </w:tcPr>
          <w:p w14:paraId="3A028763">
            <w:pPr>
              <w:jc w:val="center"/>
              <w:rPr>
                <w:color w:val="000000"/>
                <w:sz w:val="20"/>
                <w:szCs w:val="20"/>
              </w:rPr>
            </w:pPr>
            <w:r>
              <w:rPr>
                <w:color w:val="000000"/>
                <w:sz w:val="20"/>
                <w:szCs w:val="20"/>
              </w:rPr>
              <w:t>CLORIDRATO DE ONDANSETRONA, SOLUÇÃO INJETAVEL, AMPOLA 2MG/ML 2ML</w:t>
            </w:r>
          </w:p>
        </w:tc>
        <w:tc>
          <w:tcPr>
            <w:tcW w:w="995" w:type="dxa"/>
            <w:tcBorders>
              <w:top w:val="nil"/>
              <w:left w:val="nil"/>
              <w:bottom w:val="single" w:color="000000" w:sz="4" w:space="0"/>
              <w:right w:val="single" w:color="000000" w:sz="4" w:space="0"/>
            </w:tcBorders>
            <w:shd w:val="clear" w:color="auto" w:fill="auto"/>
            <w:vAlign w:val="center"/>
          </w:tcPr>
          <w:p w14:paraId="0E10AB4C">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0883D48">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75A3AF3F">
            <w:pPr>
              <w:jc w:val="center"/>
              <w:rPr>
                <w:color w:val="000000"/>
                <w:sz w:val="20"/>
                <w:szCs w:val="20"/>
                <w:lang w:val="en-US"/>
              </w:rPr>
            </w:pPr>
            <w:r>
              <w:rPr>
                <w:color w:val="000000"/>
                <w:sz w:val="20"/>
                <w:szCs w:val="20"/>
                <w:lang w:val="en-US"/>
              </w:rPr>
              <w:t xml:space="preserve"> R$           2,24 </w:t>
            </w:r>
          </w:p>
        </w:tc>
        <w:tc>
          <w:tcPr>
            <w:tcW w:w="2031" w:type="dxa"/>
            <w:gridSpan w:val="2"/>
            <w:tcBorders>
              <w:top w:val="nil"/>
              <w:left w:val="nil"/>
              <w:bottom w:val="single" w:color="000000" w:sz="4" w:space="0"/>
              <w:right w:val="single" w:color="000000" w:sz="4" w:space="0"/>
            </w:tcBorders>
            <w:shd w:val="clear" w:color="auto" w:fill="auto"/>
            <w:vAlign w:val="center"/>
          </w:tcPr>
          <w:p w14:paraId="2386F7A7">
            <w:pPr>
              <w:jc w:val="center"/>
              <w:rPr>
                <w:color w:val="000000"/>
                <w:sz w:val="20"/>
                <w:szCs w:val="20"/>
                <w:lang w:val="en-US"/>
              </w:rPr>
            </w:pPr>
            <w:r>
              <w:rPr>
                <w:color w:val="000000"/>
                <w:sz w:val="20"/>
                <w:szCs w:val="20"/>
                <w:lang w:val="en-US"/>
              </w:rPr>
              <w:t xml:space="preserve"> R$                3.355,00 </w:t>
            </w:r>
          </w:p>
        </w:tc>
      </w:tr>
      <w:tr w14:paraId="6539695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75EF3F3">
            <w:pPr>
              <w:jc w:val="center"/>
              <w:rPr>
                <w:color w:val="000000"/>
                <w:sz w:val="20"/>
                <w:szCs w:val="20"/>
                <w:lang w:val="en-US"/>
              </w:rPr>
            </w:pPr>
            <w:r>
              <w:rPr>
                <w:color w:val="000000"/>
                <w:sz w:val="20"/>
                <w:szCs w:val="20"/>
                <w:lang w:val="en-US"/>
              </w:rPr>
              <w:t>29</w:t>
            </w:r>
          </w:p>
        </w:tc>
        <w:tc>
          <w:tcPr>
            <w:tcW w:w="2778" w:type="dxa"/>
            <w:tcBorders>
              <w:top w:val="nil"/>
              <w:left w:val="nil"/>
              <w:bottom w:val="single" w:color="000000" w:sz="4" w:space="0"/>
              <w:right w:val="single" w:color="000000" w:sz="4" w:space="0"/>
            </w:tcBorders>
            <w:shd w:val="clear" w:color="auto" w:fill="auto"/>
            <w:vAlign w:val="center"/>
          </w:tcPr>
          <w:p w14:paraId="40C1B048">
            <w:pPr>
              <w:jc w:val="center"/>
              <w:rPr>
                <w:color w:val="000000"/>
                <w:sz w:val="20"/>
                <w:szCs w:val="20"/>
              </w:rPr>
            </w:pPr>
            <w:r>
              <w:rPr>
                <w:color w:val="000000"/>
                <w:sz w:val="20"/>
                <w:szCs w:val="20"/>
              </w:rPr>
              <w:t>COMPLEXO B. SOLUÇÃO INJTAVEL 2 ML</w:t>
            </w:r>
          </w:p>
        </w:tc>
        <w:tc>
          <w:tcPr>
            <w:tcW w:w="995" w:type="dxa"/>
            <w:tcBorders>
              <w:top w:val="nil"/>
              <w:left w:val="nil"/>
              <w:bottom w:val="single" w:color="000000" w:sz="4" w:space="0"/>
              <w:right w:val="single" w:color="000000" w:sz="4" w:space="0"/>
            </w:tcBorders>
            <w:shd w:val="clear" w:color="auto" w:fill="auto"/>
            <w:vAlign w:val="center"/>
          </w:tcPr>
          <w:p w14:paraId="61948F6C">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B4F1733">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4439C7C2">
            <w:pPr>
              <w:jc w:val="center"/>
              <w:rPr>
                <w:color w:val="000000"/>
                <w:sz w:val="20"/>
                <w:szCs w:val="20"/>
                <w:lang w:val="en-US"/>
              </w:rPr>
            </w:pPr>
            <w:r>
              <w:rPr>
                <w:color w:val="000000"/>
                <w:sz w:val="20"/>
                <w:szCs w:val="20"/>
                <w:lang w:val="en-US"/>
              </w:rPr>
              <w:t xml:space="preserve"> R$           1,38 </w:t>
            </w:r>
          </w:p>
        </w:tc>
        <w:tc>
          <w:tcPr>
            <w:tcW w:w="2031" w:type="dxa"/>
            <w:gridSpan w:val="2"/>
            <w:tcBorders>
              <w:top w:val="nil"/>
              <w:left w:val="nil"/>
              <w:bottom w:val="single" w:color="000000" w:sz="4" w:space="0"/>
              <w:right w:val="single" w:color="000000" w:sz="4" w:space="0"/>
            </w:tcBorders>
            <w:shd w:val="clear" w:color="auto" w:fill="auto"/>
            <w:vAlign w:val="center"/>
          </w:tcPr>
          <w:p w14:paraId="77B13B35">
            <w:pPr>
              <w:jc w:val="center"/>
              <w:rPr>
                <w:color w:val="000000"/>
                <w:sz w:val="20"/>
                <w:szCs w:val="20"/>
                <w:lang w:val="en-US"/>
              </w:rPr>
            </w:pPr>
            <w:r>
              <w:rPr>
                <w:color w:val="000000"/>
                <w:sz w:val="20"/>
                <w:szCs w:val="20"/>
                <w:lang w:val="en-US"/>
              </w:rPr>
              <w:t xml:space="preserve"> R$              13.800,00 </w:t>
            </w:r>
          </w:p>
        </w:tc>
      </w:tr>
      <w:tr w14:paraId="383293D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68C4AC9">
            <w:pPr>
              <w:jc w:val="center"/>
              <w:rPr>
                <w:color w:val="000000"/>
                <w:sz w:val="20"/>
                <w:szCs w:val="20"/>
                <w:lang w:val="en-US"/>
              </w:rPr>
            </w:pPr>
            <w:r>
              <w:rPr>
                <w:color w:val="000000"/>
                <w:sz w:val="20"/>
                <w:szCs w:val="20"/>
                <w:lang w:val="en-US"/>
              </w:rPr>
              <w:t>30</w:t>
            </w:r>
          </w:p>
        </w:tc>
        <w:tc>
          <w:tcPr>
            <w:tcW w:w="2778" w:type="dxa"/>
            <w:tcBorders>
              <w:top w:val="nil"/>
              <w:left w:val="nil"/>
              <w:bottom w:val="single" w:color="000000" w:sz="4" w:space="0"/>
              <w:right w:val="single" w:color="000000" w:sz="4" w:space="0"/>
            </w:tcBorders>
            <w:shd w:val="clear" w:color="auto" w:fill="auto"/>
            <w:vAlign w:val="center"/>
          </w:tcPr>
          <w:p w14:paraId="2F1DE2BA">
            <w:pPr>
              <w:jc w:val="center"/>
              <w:rPr>
                <w:color w:val="000000"/>
                <w:sz w:val="20"/>
                <w:szCs w:val="20"/>
              </w:rPr>
            </w:pPr>
            <w:r>
              <w:rPr>
                <w:color w:val="000000"/>
                <w:sz w:val="20"/>
                <w:szCs w:val="20"/>
              </w:rPr>
              <w:t>DESLANOSIDEO 0,2MG/ML AMPOLA 2ML</w:t>
            </w:r>
          </w:p>
        </w:tc>
        <w:tc>
          <w:tcPr>
            <w:tcW w:w="995" w:type="dxa"/>
            <w:tcBorders>
              <w:top w:val="nil"/>
              <w:left w:val="nil"/>
              <w:bottom w:val="single" w:color="000000" w:sz="4" w:space="0"/>
              <w:right w:val="single" w:color="000000" w:sz="4" w:space="0"/>
            </w:tcBorders>
            <w:shd w:val="clear" w:color="auto" w:fill="auto"/>
            <w:vAlign w:val="center"/>
          </w:tcPr>
          <w:p w14:paraId="288FCE0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FDF3E21">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225F4731">
            <w:pPr>
              <w:jc w:val="center"/>
              <w:rPr>
                <w:color w:val="000000"/>
                <w:sz w:val="20"/>
                <w:szCs w:val="20"/>
                <w:lang w:val="en-US"/>
              </w:rPr>
            </w:pPr>
            <w:r>
              <w:rPr>
                <w:color w:val="000000"/>
                <w:sz w:val="20"/>
                <w:szCs w:val="20"/>
                <w:lang w:val="en-US"/>
              </w:rPr>
              <w:t xml:space="preserve"> R$           2,87 </w:t>
            </w:r>
          </w:p>
        </w:tc>
        <w:tc>
          <w:tcPr>
            <w:tcW w:w="2031" w:type="dxa"/>
            <w:gridSpan w:val="2"/>
            <w:tcBorders>
              <w:top w:val="nil"/>
              <w:left w:val="nil"/>
              <w:bottom w:val="single" w:color="000000" w:sz="4" w:space="0"/>
              <w:right w:val="single" w:color="000000" w:sz="4" w:space="0"/>
            </w:tcBorders>
            <w:shd w:val="clear" w:color="auto" w:fill="auto"/>
            <w:vAlign w:val="center"/>
          </w:tcPr>
          <w:p w14:paraId="3C3AD60D">
            <w:pPr>
              <w:jc w:val="center"/>
              <w:rPr>
                <w:color w:val="000000"/>
                <w:sz w:val="20"/>
                <w:szCs w:val="20"/>
                <w:lang w:val="en-US"/>
              </w:rPr>
            </w:pPr>
            <w:r>
              <w:rPr>
                <w:color w:val="000000"/>
                <w:sz w:val="20"/>
                <w:szCs w:val="20"/>
                <w:lang w:val="en-US"/>
              </w:rPr>
              <w:t xml:space="preserve"> R$                   574,00 </w:t>
            </w:r>
          </w:p>
        </w:tc>
      </w:tr>
      <w:tr w14:paraId="30B6279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75EF7F4">
            <w:pPr>
              <w:jc w:val="center"/>
              <w:rPr>
                <w:color w:val="000000"/>
                <w:sz w:val="20"/>
                <w:szCs w:val="20"/>
                <w:lang w:val="en-US"/>
              </w:rPr>
            </w:pPr>
            <w:r>
              <w:rPr>
                <w:color w:val="000000"/>
                <w:sz w:val="20"/>
                <w:szCs w:val="20"/>
                <w:lang w:val="en-US"/>
              </w:rPr>
              <w:t>31</w:t>
            </w:r>
          </w:p>
        </w:tc>
        <w:tc>
          <w:tcPr>
            <w:tcW w:w="2778" w:type="dxa"/>
            <w:tcBorders>
              <w:top w:val="nil"/>
              <w:left w:val="nil"/>
              <w:bottom w:val="single" w:color="000000" w:sz="4" w:space="0"/>
              <w:right w:val="single" w:color="000000" w:sz="4" w:space="0"/>
            </w:tcBorders>
            <w:shd w:val="clear" w:color="auto" w:fill="auto"/>
            <w:vAlign w:val="center"/>
          </w:tcPr>
          <w:p w14:paraId="615AF260">
            <w:pPr>
              <w:jc w:val="center"/>
              <w:rPr>
                <w:color w:val="000000"/>
                <w:sz w:val="20"/>
                <w:szCs w:val="20"/>
              </w:rPr>
            </w:pPr>
            <w:r>
              <w:rPr>
                <w:color w:val="000000"/>
                <w:sz w:val="20"/>
                <w:szCs w:val="20"/>
              </w:rPr>
              <w:t>DEXAMETASONA FOSFATO DI-SODICO, SOL, INJ.4MG/ML</w:t>
            </w:r>
            <w:r>
              <w:rPr>
                <w:color w:val="000000"/>
                <w:sz w:val="20"/>
                <w:szCs w:val="20"/>
              </w:rPr>
              <w:br w:type="textWrapping"/>
            </w:r>
            <w:r>
              <w:rPr>
                <w:color w:val="000000"/>
                <w:sz w:val="20"/>
                <w:szCs w:val="20"/>
              </w:rPr>
              <w:t>– 2,5ML .AMPOLA</w:t>
            </w:r>
          </w:p>
        </w:tc>
        <w:tc>
          <w:tcPr>
            <w:tcW w:w="995" w:type="dxa"/>
            <w:tcBorders>
              <w:top w:val="nil"/>
              <w:left w:val="nil"/>
              <w:bottom w:val="single" w:color="000000" w:sz="4" w:space="0"/>
              <w:right w:val="single" w:color="000000" w:sz="4" w:space="0"/>
            </w:tcBorders>
            <w:shd w:val="clear" w:color="auto" w:fill="auto"/>
            <w:vAlign w:val="center"/>
          </w:tcPr>
          <w:p w14:paraId="7911498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73FB005">
            <w:pPr>
              <w:jc w:val="center"/>
              <w:rPr>
                <w:color w:val="000000"/>
                <w:sz w:val="20"/>
                <w:szCs w:val="20"/>
                <w:lang w:val="en-US"/>
              </w:rPr>
            </w:pPr>
            <w:r>
              <w:rPr>
                <w:color w:val="000000"/>
                <w:sz w:val="20"/>
                <w:szCs w:val="20"/>
                <w:lang w:val="en-US"/>
              </w:rPr>
              <w:t>10.000</w:t>
            </w:r>
          </w:p>
        </w:tc>
        <w:tc>
          <w:tcPr>
            <w:tcW w:w="1239" w:type="dxa"/>
            <w:tcBorders>
              <w:top w:val="nil"/>
              <w:left w:val="nil"/>
              <w:bottom w:val="single" w:color="000000" w:sz="4" w:space="0"/>
              <w:right w:val="single" w:color="000000" w:sz="4" w:space="0"/>
            </w:tcBorders>
            <w:shd w:val="clear" w:color="auto" w:fill="auto"/>
            <w:vAlign w:val="center"/>
          </w:tcPr>
          <w:p w14:paraId="515064CA">
            <w:pPr>
              <w:jc w:val="center"/>
              <w:rPr>
                <w:color w:val="000000"/>
                <w:sz w:val="20"/>
                <w:szCs w:val="20"/>
                <w:lang w:val="en-US"/>
              </w:rPr>
            </w:pPr>
            <w:r>
              <w:rPr>
                <w:color w:val="000000"/>
                <w:sz w:val="20"/>
                <w:szCs w:val="20"/>
                <w:lang w:val="en-US"/>
              </w:rPr>
              <w:t xml:space="preserve"> R$           1,66 </w:t>
            </w:r>
          </w:p>
        </w:tc>
        <w:tc>
          <w:tcPr>
            <w:tcW w:w="2031" w:type="dxa"/>
            <w:gridSpan w:val="2"/>
            <w:tcBorders>
              <w:top w:val="nil"/>
              <w:left w:val="nil"/>
              <w:bottom w:val="single" w:color="000000" w:sz="4" w:space="0"/>
              <w:right w:val="single" w:color="000000" w:sz="4" w:space="0"/>
            </w:tcBorders>
            <w:shd w:val="clear" w:color="auto" w:fill="auto"/>
            <w:vAlign w:val="center"/>
          </w:tcPr>
          <w:p w14:paraId="14378356">
            <w:pPr>
              <w:jc w:val="center"/>
              <w:rPr>
                <w:color w:val="000000"/>
                <w:sz w:val="20"/>
                <w:szCs w:val="20"/>
                <w:lang w:val="en-US"/>
              </w:rPr>
            </w:pPr>
            <w:r>
              <w:rPr>
                <w:color w:val="000000"/>
                <w:sz w:val="20"/>
                <w:szCs w:val="20"/>
                <w:lang w:val="en-US"/>
              </w:rPr>
              <w:t xml:space="preserve"> R$              16.566,67 </w:t>
            </w:r>
          </w:p>
        </w:tc>
      </w:tr>
      <w:tr w14:paraId="59F851C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719081F">
            <w:pPr>
              <w:jc w:val="center"/>
              <w:rPr>
                <w:color w:val="000000"/>
                <w:sz w:val="20"/>
                <w:szCs w:val="20"/>
                <w:lang w:val="en-US"/>
              </w:rPr>
            </w:pPr>
            <w:r>
              <w:rPr>
                <w:color w:val="000000"/>
                <w:sz w:val="20"/>
                <w:szCs w:val="20"/>
                <w:lang w:val="en-US"/>
              </w:rPr>
              <w:t>32</w:t>
            </w:r>
          </w:p>
        </w:tc>
        <w:tc>
          <w:tcPr>
            <w:tcW w:w="2778" w:type="dxa"/>
            <w:tcBorders>
              <w:top w:val="nil"/>
              <w:left w:val="nil"/>
              <w:bottom w:val="single" w:color="000000" w:sz="4" w:space="0"/>
              <w:right w:val="single" w:color="000000" w:sz="4" w:space="0"/>
            </w:tcBorders>
            <w:shd w:val="clear" w:color="auto" w:fill="auto"/>
            <w:vAlign w:val="center"/>
          </w:tcPr>
          <w:p w14:paraId="76595F4E">
            <w:pPr>
              <w:jc w:val="center"/>
              <w:rPr>
                <w:color w:val="000000"/>
                <w:sz w:val="20"/>
                <w:szCs w:val="20"/>
              </w:rPr>
            </w:pPr>
            <w:r>
              <w:rPr>
                <w:color w:val="000000"/>
                <w:sz w:val="20"/>
                <w:szCs w:val="20"/>
              </w:rPr>
              <w:t>DIAZEPAM, SOL. INJ. 5MG/ML AMPOLA 2ML</w:t>
            </w:r>
          </w:p>
        </w:tc>
        <w:tc>
          <w:tcPr>
            <w:tcW w:w="995" w:type="dxa"/>
            <w:tcBorders>
              <w:top w:val="nil"/>
              <w:left w:val="nil"/>
              <w:bottom w:val="single" w:color="000000" w:sz="4" w:space="0"/>
              <w:right w:val="single" w:color="000000" w:sz="4" w:space="0"/>
            </w:tcBorders>
            <w:shd w:val="clear" w:color="auto" w:fill="auto"/>
            <w:vAlign w:val="center"/>
          </w:tcPr>
          <w:p w14:paraId="5DAA2F91">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64EFADA8">
            <w:pPr>
              <w:jc w:val="center"/>
              <w:rPr>
                <w:color w:val="000000"/>
                <w:sz w:val="20"/>
                <w:szCs w:val="20"/>
                <w:lang w:val="en-US"/>
              </w:rPr>
            </w:pPr>
            <w:r>
              <w:rPr>
                <w:color w:val="000000"/>
                <w:sz w:val="20"/>
                <w:szCs w:val="20"/>
                <w:lang w:val="en-US"/>
              </w:rPr>
              <w:t>2.500</w:t>
            </w:r>
          </w:p>
        </w:tc>
        <w:tc>
          <w:tcPr>
            <w:tcW w:w="1239" w:type="dxa"/>
            <w:tcBorders>
              <w:top w:val="nil"/>
              <w:left w:val="nil"/>
              <w:bottom w:val="single" w:color="000000" w:sz="4" w:space="0"/>
              <w:right w:val="single" w:color="000000" w:sz="4" w:space="0"/>
            </w:tcBorders>
            <w:shd w:val="clear" w:color="auto" w:fill="auto"/>
            <w:vAlign w:val="center"/>
          </w:tcPr>
          <w:p w14:paraId="59E5FA05">
            <w:pPr>
              <w:jc w:val="center"/>
              <w:rPr>
                <w:color w:val="000000"/>
                <w:sz w:val="20"/>
                <w:szCs w:val="20"/>
                <w:lang w:val="en-US"/>
              </w:rPr>
            </w:pPr>
            <w:r>
              <w:rPr>
                <w:color w:val="000000"/>
                <w:sz w:val="20"/>
                <w:szCs w:val="20"/>
                <w:lang w:val="en-US"/>
              </w:rPr>
              <w:t xml:space="preserve"> R$           1,06 </w:t>
            </w:r>
          </w:p>
        </w:tc>
        <w:tc>
          <w:tcPr>
            <w:tcW w:w="2031" w:type="dxa"/>
            <w:gridSpan w:val="2"/>
            <w:tcBorders>
              <w:top w:val="nil"/>
              <w:left w:val="nil"/>
              <w:bottom w:val="single" w:color="000000" w:sz="4" w:space="0"/>
              <w:right w:val="single" w:color="000000" w:sz="4" w:space="0"/>
            </w:tcBorders>
            <w:shd w:val="clear" w:color="auto" w:fill="auto"/>
            <w:vAlign w:val="center"/>
          </w:tcPr>
          <w:p w14:paraId="66B5728C">
            <w:pPr>
              <w:jc w:val="center"/>
              <w:rPr>
                <w:color w:val="000000"/>
                <w:sz w:val="20"/>
                <w:szCs w:val="20"/>
                <w:lang w:val="en-US"/>
              </w:rPr>
            </w:pPr>
            <w:r>
              <w:rPr>
                <w:color w:val="000000"/>
                <w:sz w:val="20"/>
                <w:szCs w:val="20"/>
                <w:lang w:val="en-US"/>
              </w:rPr>
              <w:t xml:space="preserve"> R$                2.658,33 </w:t>
            </w:r>
          </w:p>
        </w:tc>
      </w:tr>
      <w:tr w14:paraId="1FC3CE7C">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66729B9">
            <w:pPr>
              <w:jc w:val="center"/>
              <w:rPr>
                <w:color w:val="000000"/>
                <w:sz w:val="20"/>
                <w:szCs w:val="20"/>
                <w:lang w:val="en-US"/>
              </w:rPr>
            </w:pPr>
            <w:r>
              <w:rPr>
                <w:color w:val="000000"/>
                <w:sz w:val="20"/>
                <w:szCs w:val="20"/>
                <w:lang w:val="en-US"/>
              </w:rPr>
              <w:t>33</w:t>
            </w:r>
          </w:p>
        </w:tc>
        <w:tc>
          <w:tcPr>
            <w:tcW w:w="2778" w:type="dxa"/>
            <w:tcBorders>
              <w:top w:val="nil"/>
              <w:left w:val="nil"/>
              <w:bottom w:val="single" w:color="000000" w:sz="4" w:space="0"/>
              <w:right w:val="single" w:color="000000" w:sz="4" w:space="0"/>
            </w:tcBorders>
            <w:shd w:val="clear" w:color="auto" w:fill="auto"/>
            <w:vAlign w:val="center"/>
          </w:tcPr>
          <w:p w14:paraId="5EB86889">
            <w:pPr>
              <w:jc w:val="center"/>
              <w:rPr>
                <w:color w:val="000000"/>
                <w:sz w:val="20"/>
                <w:szCs w:val="20"/>
              </w:rPr>
            </w:pPr>
            <w:r>
              <w:rPr>
                <w:color w:val="000000"/>
                <w:sz w:val="20"/>
                <w:szCs w:val="20"/>
              </w:rPr>
              <w:t>DICLOFENACO SODICO, SOL,INJ 75MG AMPOLA 3ML</w:t>
            </w:r>
          </w:p>
        </w:tc>
        <w:tc>
          <w:tcPr>
            <w:tcW w:w="995" w:type="dxa"/>
            <w:tcBorders>
              <w:top w:val="nil"/>
              <w:left w:val="nil"/>
              <w:bottom w:val="single" w:color="000000" w:sz="4" w:space="0"/>
              <w:right w:val="single" w:color="000000" w:sz="4" w:space="0"/>
            </w:tcBorders>
            <w:shd w:val="clear" w:color="auto" w:fill="auto"/>
            <w:vAlign w:val="center"/>
          </w:tcPr>
          <w:p w14:paraId="638F30CD">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7500AEF">
            <w:pPr>
              <w:jc w:val="center"/>
              <w:rPr>
                <w:color w:val="000000"/>
                <w:sz w:val="20"/>
                <w:szCs w:val="20"/>
                <w:lang w:val="en-US"/>
              </w:rPr>
            </w:pPr>
            <w:r>
              <w:rPr>
                <w:color w:val="000000"/>
                <w:sz w:val="20"/>
                <w:szCs w:val="20"/>
                <w:lang w:val="en-US"/>
              </w:rPr>
              <w:t>8.000</w:t>
            </w:r>
          </w:p>
        </w:tc>
        <w:tc>
          <w:tcPr>
            <w:tcW w:w="1239" w:type="dxa"/>
            <w:tcBorders>
              <w:top w:val="nil"/>
              <w:left w:val="nil"/>
              <w:bottom w:val="single" w:color="000000" w:sz="4" w:space="0"/>
              <w:right w:val="single" w:color="000000" w:sz="4" w:space="0"/>
            </w:tcBorders>
            <w:shd w:val="clear" w:color="auto" w:fill="auto"/>
            <w:vAlign w:val="center"/>
          </w:tcPr>
          <w:p w14:paraId="24C019DD">
            <w:pPr>
              <w:jc w:val="center"/>
              <w:rPr>
                <w:color w:val="000000"/>
                <w:sz w:val="20"/>
                <w:szCs w:val="20"/>
                <w:lang w:val="en-US"/>
              </w:rPr>
            </w:pPr>
            <w:r>
              <w:rPr>
                <w:color w:val="000000"/>
                <w:sz w:val="20"/>
                <w:szCs w:val="20"/>
                <w:lang w:val="en-US"/>
              </w:rPr>
              <w:t xml:space="preserve"> R$           0,97 </w:t>
            </w:r>
          </w:p>
        </w:tc>
        <w:tc>
          <w:tcPr>
            <w:tcW w:w="2031" w:type="dxa"/>
            <w:gridSpan w:val="2"/>
            <w:tcBorders>
              <w:top w:val="nil"/>
              <w:left w:val="nil"/>
              <w:bottom w:val="single" w:color="000000" w:sz="4" w:space="0"/>
              <w:right w:val="single" w:color="000000" w:sz="4" w:space="0"/>
            </w:tcBorders>
            <w:shd w:val="clear" w:color="auto" w:fill="auto"/>
            <w:vAlign w:val="center"/>
          </w:tcPr>
          <w:p w14:paraId="78ACFF1C">
            <w:pPr>
              <w:jc w:val="center"/>
              <w:rPr>
                <w:color w:val="000000"/>
                <w:sz w:val="20"/>
                <w:szCs w:val="20"/>
                <w:lang w:val="en-US"/>
              </w:rPr>
            </w:pPr>
            <w:r>
              <w:rPr>
                <w:color w:val="000000"/>
                <w:sz w:val="20"/>
                <w:szCs w:val="20"/>
                <w:lang w:val="en-US"/>
              </w:rPr>
              <w:t xml:space="preserve"> R$                7.733,33 </w:t>
            </w:r>
          </w:p>
        </w:tc>
      </w:tr>
      <w:tr w14:paraId="754BE982">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5D52185">
            <w:pPr>
              <w:jc w:val="center"/>
              <w:rPr>
                <w:color w:val="000000"/>
                <w:sz w:val="20"/>
                <w:szCs w:val="20"/>
                <w:lang w:val="en-US"/>
              </w:rPr>
            </w:pPr>
            <w:r>
              <w:rPr>
                <w:color w:val="000000"/>
                <w:sz w:val="20"/>
                <w:szCs w:val="20"/>
                <w:lang w:val="en-US"/>
              </w:rPr>
              <w:t>34</w:t>
            </w:r>
          </w:p>
        </w:tc>
        <w:tc>
          <w:tcPr>
            <w:tcW w:w="2778" w:type="dxa"/>
            <w:tcBorders>
              <w:top w:val="nil"/>
              <w:left w:val="nil"/>
              <w:bottom w:val="single" w:color="000000" w:sz="4" w:space="0"/>
              <w:right w:val="single" w:color="000000" w:sz="4" w:space="0"/>
            </w:tcBorders>
            <w:shd w:val="clear" w:color="auto" w:fill="auto"/>
            <w:vAlign w:val="center"/>
          </w:tcPr>
          <w:p w14:paraId="4C73C72E">
            <w:pPr>
              <w:jc w:val="center"/>
              <w:rPr>
                <w:color w:val="000000"/>
                <w:sz w:val="20"/>
                <w:szCs w:val="20"/>
              </w:rPr>
            </w:pPr>
            <w:r>
              <w:rPr>
                <w:color w:val="000000"/>
                <w:sz w:val="20"/>
                <w:szCs w:val="20"/>
              </w:rPr>
              <w:t>DIMENIDRINATO, CLORIDRATO DE PIRIDOXINA, GLICOSE, FRUTOSE (3 + 5 + 100 + 100) MG/ML SOL INJ AMP 10ML</w:t>
            </w:r>
          </w:p>
        </w:tc>
        <w:tc>
          <w:tcPr>
            <w:tcW w:w="995" w:type="dxa"/>
            <w:tcBorders>
              <w:top w:val="nil"/>
              <w:left w:val="nil"/>
              <w:bottom w:val="single" w:color="000000" w:sz="4" w:space="0"/>
              <w:right w:val="single" w:color="000000" w:sz="4" w:space="0"/>
            </w:tcBorders>
            <w:shd w:val="clear" w:color="auto" w:fill="auto"/>
            <w:vAlign w:val="center"/>
          </w:tcPr>
          <w:p w14:paraId="10ACFDB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78E0C54">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7F7BCADA">
            <w:pPr>
              <w:jc w:val="center"/>
              <w:rPr>
                <w:color w:val="000000"/>
                <w:sz w:val="20"/>
                <w:szCs w:val="20"/>
                <w:lang w:val="en-US"/>
              </w:rPr>
            </w:pPr>
            <w:r>
              <w:rPr>
                <w:color w:val="000000"/>
                <w:sz w:val="20"/>
                <w:szCs w:val="20"/>
                <w:lang w:val="en-US"/>
              </w:rPr>
              <w:t xml:space="preserve"> R$         12,98 </w:t>
            </w:r>
          </w:p>
        </w:tc>
        <w:tc>
          <w:tcPr>
            <w:tcW w:w="2031" w:type="dxa"/>
            <w:gridSpan w:val="2"/>
            <w:tcBorders>
              <w:top w:val="nil"/>
              <w:left w:val="nil"/>
              <w:bottom w:val="single" w:color="000000" w:sz="4" w:space="0"/>
              <w:right w:val="single" w:color="000000" w:sz="4" w:space="0"/>
            </w:tcBorders>
            <w:shd w:val="clear" w:color="auto" w:fill="auto"/>
            <w:vAlign w:val="center"/>
          </w:tcPr>
          <w:p w14:paraId="4B221351">
            <w:pPr>
              <w:jc w:val="center"/>
              <w:rPr>
                <w:color w:val="000000"/>
                <w:sz w:val="20"/>
                <w:szCs w:val="20"/>
                <w:lang w:val="en-US"/>
              </w:rPr>
            </w:pPr>
            <w:r>
              <w:rPr>
                <w:color w:val="000000"/>
                <w:sz w:val="20"/>
                <w:szCs w:val="20"/>
                <w:lang w:val="en-US"/>
              </w:rPr>
              <w:t xml:space="preserve"> R$                6.491,67 </w:t>
            </w:r>
          </w:p>
        </w:tc>
      </w:tr>
      <w:tr w14:paraId="778502F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C4A0D52">
            <w:pPr>
              <w:jc w:val="center"/>
              <w:rPr>
                <w:color w:val="000000"/>
                <w:sz w:val="20"/>
                <w:szCs w:val="20"/>
                <w:lang w:val="en-US"/>
              </w:rPr>
            </w:pPr>
            <w:r>
              <w:rPr>
                <w:color w:val="000000"/>
                <w:sz w:val="20"/>
                <w:szCs w:val="20"/>
                <w:lang w:val="en-US"/>
              </w:rPr>
              <w:t>35</w:t>
            </w:r>
          </w:p>
        </w:tc>
        <w:tc>
          <w:tcPr>
            <w:tcW w:w="2778" w:type="dxa"/>
            <w:tcBorders>
              <w:top w:val="nil"/>
              <w:left w:val="nil"/>
              <w:bottom w:val="single" w:color="000000" w:sz="4" w:space="0"/>
              <w:right w:val="single" w:color="000000" w:sz="4" w:space="0"/>
            </w:tcBorders>
            <w:shd w:val="clear" w:color="auto" w:fill="auto"/>
            <w:vAlign w:val="center"/>
          </w:tcPr>
          <w:p w14:paraId="3FEDEE9C">
            <w:pPr>
              <w:jc w:val="center"/>
              <w:rPr>
                <w:color w:val="000000"/>
                <w:sz w:val="20"/>
                <w:szCs w:val="20"/>
              </w:rPr>
            </w:pPr>
            <w:r>
              <w:rPr>
                <w:color w:val="000000"/>
                <w:sz w:val="20"/>
                <w:szCs w:val="20"/>
              </w:rPr>
              <w:t>DIPIRONA SODICA, SOL.INJ.500MG/ML AMPOLA 2 ML</w:t>
            </w:r>
          </w:p>
        </w:tc>
        <w:tc>
          <w:tcPr>
            <w:tcW w:w="995" w:type="dxa"/>
            <w:tcBorders>
              <w:top w:val="nil"/>
              <w:left w:val="nil"/>
              <w:bottom w:val="single" w:color="000000" w:sz="4" w:space="0"/>
              <w:right w:val="single" w:color="000000" w:sz="4" w:space="0"/>
            </w:tcBorders>
            <w:shd w:val="clear" w:color="auto" w:fill="auto"/>
            <w:vAlign w:val="center"/>
          </w:tcPr>
          <w:p w14:paraId="25E7BF3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69EC9EA">
            <w:pPr>
              <w:jc w:val="center"/>
              <w:rPr>
                <w:color w:val="000000"/>
                <w:sz w:val="20"/>
                <w:szCs w:val="20"/>
                <w:lang w:val="en-US"/>
              </w:rPr>
            </w:pPr>
            <w:r>
              <w:rPr>
                <w:color w:val="000000"/>
                <w:sz w:val="20"/>
                <w:szCs w:val="20"/>
                <w:lang w:val="en-US"/>
              </w:rPr>
              <w:t>20.000</w:t>
            </w:r>
          </w:p>
        </w:tc>
        <w:tc>
          <w:tcPr>
            <w:tcW w:w="1239" w:type="dxa"/>
            <w:tcBorders>
              <w:top w:val="nil"/>
              <w:left w:val="nil"/>
              <w:bottom w:val="single" w:color="000000" w:sz="4" w:space="0"/>
              <w:right w:val="single" w:color="000000" w:sz="4" w:space="0"/>
            </w:tcBorders>
            <w:shd w:val="clear" w:color="auto" w:fill="auto"/>
            <w:vAlign w:val="center"/>
          </w:tcPr>
          <w:p w14:paraId="54B4ED4C">
            <w:pPr>
              <w:jc w:val="center"/>
              <w:rPr>
                <w:color w:val="000000"/>
                <w:sz w:val="20"/>
                <w:szCs w:val="20"/>
                <w:lang w:val="en-US"/>
              </w:rPr>
            </w:pPr>
            <w:r>
              <w:rPr>
                <w:color w:val="000000"/>
                <w:sz w:val="20"/>
                <w:szCs w:val="20"/>
                <w:lang w:val="en-US"/>
              </w:rPr>
              <w:t xml:space="preserve"> R$           1,05 </w:t>
            </w:r>
          </w:p>
        </w:tc>
        <w:tc>
          <w:tcPr>
            <w:tcW w:w="2031" w:type="dxa"/>
            <w:gridSpan w:val="2"/>
            <w:tcBorders>
              <w:top w:val="nil"/>
              <w:left w:val="nil"/>
              <w:bottom w:val="single" w:color="000000" w:sz="4" w:space="0"/>
              <w:right w:val="single" w:color="000000" w:sz="4" w:space="0"/>
            </w:tcBorders>
            <w:shd w:val="clear" w:color="auto" w:fill="auto"/>
            <w:vAlign w:val="center"/>
          </w:tcPr>
          <w:p w14:paraId="3C006DE7">
            <w:pPr>
              <w:jc w:val="center"/>
              <w:rPr>
                <w:color w:val="000000"/>
                <w:sz w:val="20"/>
                <w:szCs w:val="20"/>
                <w:lang w:val="en-US"/>
              </w:rPr>
            </w:pPr>
            <w:r>
              <w:rPr>
                <w:color w:val="000000"/>
                <w:sz w:val="20"/>
                <w:szCs w:val="20"/>
                <w:lang w:val="en-US"/>
              </w:rPr>
              <w:t xml:space="preserve"> R$              21.000,00 </w:t>
            </w:r>
          </w:p>
        </w:tc>
      </w:tr>
      <w:tr w14:paraId="37C2217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4CFCBF2">
            <w:pPr>
              <w:jc w:val="center"/>
              <w:rPr>
                <w:color w:val="000000"/>
                <w:sz w:val="20"/>
                <w:szCs w:val="20"/>
                <w:lang w:val="en-US"/>
              </w:rPr>
            </w:pPr>
            <w:r>
              <w:rPr>
                <w:color w:val="000000"/>
                <w:sz w:val="20"/>
                <w:szCs w:val="20"/>
                <w:lang w:val="en-US"/>
              </w:rPr>
              <w:t>36</w:t>
            </w:r>
          </w:p>
        </w:tc>
        <w:tc>
          <w:tcPr>
            <w:tcW w:w="2778" w:type="dxa"/>
            <w:tcBorders>
              <w:top w:val="nil"/>
              <w:left w:val="nil"/>
              <w:bottom w:val="single" w:color="000000" w:sz="4" w:space="0"/>
              <w:right w:val="single" w:color="000000" w:sz="4" w:space="0"/>
            </w:tcBorders>
            <w:shd w:val="clear" w:color="auto" w:fill="auto"/>
            <w:vAlign w:val="center"/>
          </w:tcPr>
          <w:p w14:paraId="72CFD34F">
            <w:pPr>
              <w:jc w:val="center"/>
              <w:rPr>
                <w:color w:val="000000"/>
                <w:sz w:val="20"/>
                <w:szCs w:val="20"/>
              </w:rPr>
            </w:pPr>
            <w:r>
              <w:rPr>
                <w:color w:val="000000"/>
                <w:sz w:val="20"/>
                <w:szCs w:val="20"/>
              </w:rPr>
              <w:t>DOBUTAMINA, SOL.INJ 12,5MG/ML, AMPOLA 20ML</w:t>
            </w:r>
          </w:p>
        </w:tc>
        <w:tc>
          <w:tcPr>
            <w:tcW w:w="995" w:type="dxa"/>
            <w:tcBorders>
              <w:top w:val="nil"/>
              <w:left w:val="nil"/>
              <w:bottom w:val="single" w:color="000000" w:sz="4" w:space="0"/>
              <w:right w:val="single" w:color="000000" w:sz="4" w:space="0"/>
            </w:tcBorders>
            <w:shd w:val="clear" w:color="auto" w:fill="auto"/>
            <w:vAlign w:val="center"/>
          </w:tcPr>
          <w:p w14:paraId="29EA7A1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35A3F30">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5836D9D2">
            <w:pPr>
              <w:jc w:val="center"/>
              <w:rPr>
                <w:color w:val="000000"/>
                <w:sz w:val="20"/>
                <w:szCs w:val="20"/>
                <w:lang w:val="en-US"/>
              </w:rPr>
            </w:pPr>
            <w:r>
              <w:rPr>
                <w:color w:val="000000"/>
                <w:sz w:val="20"/>
                <w:szCs w:val="20"/>
                <w:lang w:val="en-US"/>
              </w:rPr>
              <w:t xml:space="preserve"> R$         11,07 </w:t>
            </w:r>
          </w:p>
        </w:tc>
        <w:tc>
          <w:tcPr>
            <w:tcW w:w="2031" w:type="dxa"/>
            <w:gridSpan w:val="2"/>
            <w:tcBorders>
              <w:top w:val="nil"/>
              <w:left w:val="nil"/>
              <w:bottom w:val="single" w:color="000000" w:sz="4" w:space="0"/>
              <w:right w:val="single" w:color="000000" w:sz="4" w:space="0"/>
            </w:tcBorders>
            <w:shd w:val="clear" w:color="auto" w:fill="auto"/>
            <w:vAlign w:val="center"/>
          </w:tcPr>
          <w:p w14:paraId="4B4F2EC5">
            <w:pPr>
              <w:jc w:val="center"/>
              <w:rPr>
                <w:color w:val="000000"/>
                <w:sz w:val="20"/>
                <w:szCs w:val="20"/>
                <w:lang w:val="en-US"/>
              </w:rPr>
            </w:pPr>
            <w:r>
              <w:rPr>
                <w:color w:val="000000"/>
                <w:sz w:val="20"/>
                <w:szCs w:val="20"/>
                <w:lang w:val="en-US"/>
              </w:rPr>
              <w:t xml:space="preserve"> R$                2.214,00 </w:t>
            </w:r>
          </w:p>
        </w:tc>
      </w:tr>
      <w:tr w14:paraId="6252C78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D8AD3A2">
            <w:pPr>
              <w:jc w:val="center"/>
              <w:rPr>
                <w:color w:val="000000"/>
                <w:sz w:val="20"/>
                <w:szCs w:val="20"/>
                <w:lang w:val="en-US"/>
              </w:rPr>
            </w:pPr>
            <w:r>
              <w:rPr>
                <w:color w:val="000000"/>
                <w:sz w:val="20"/>
                <w:szCs w:val="20"/>
                <w:lang w:val="en-US"/>
              </w:rPr>
              <w:t>37</w:t>
            </w:r>
          </w:p>
        </w:tc>
        <w:tc>
          <w:tcPr>
            <w:tcW w:w="2778" w:type="dxa"/>
            <w:tcBorders>
              <w:top w:val="nil"/>
              <w:left w:val="nil"/>
              <w:bottom w:val="single" w:color="000000" w:sz="4" w:space="0"/>
              <w:right w:val="single" w:color="000000" w:sz="4" w:space="0"/>
            </w:tcBorders>
            <w:shd w:val="clear" w:color="auto" w:fill="auto"/>
            <w:vAlign w:val="center"/>
          </w:tcPr>
          <w:p w14:paraId="41E5BBED">
            <w:pPr>
              <w:jc w:val="center"/>
              <w:rPr>
                <w:color w:val="000000"/>
                <w:sz w:val="20"/>
                <w:szCs w:val="20"/>
              </w:rPr>
            </w:pPr>
            <w:r>
              <w:rPr>
                <w:color w:val="000000"/>
                <w:sz w:val="20"/>
                <w:szCs w:val="20"/>
              </w:rPr>
              <w:t>DOPAMINA CLORIDRATO, SOL, INJ. 5MG/ML AMPOLA 10ML</w:t>
            </w:r>
          </w:p>
        </w:tc>
        <w:tc>
          <w:tcPr>
            <w:tcW w:w="995" w:type="dxa"/>
            <w:tcBorders>
              <w:top w:val="nil"/>
              <w:left w:val="nil"/>
              <w:bottom w:val="single" w:color="000000" w:sz="4" w:space="0"/>
              <w:right w:val="single" w:color="000000" w:sz="4" w:space="0"/>
            </w:tcBorders>
            <w:shd w:val="clear" w:color="auto" w:fill="auto"/>
            <w:vAlign w:val="center"/>
          </w:tcPr>
          <w:p w14:paraId="25675747">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88C1304">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0C23A3A">
            <w:pPr>
              <w:jc w:val="center"/>
              <w:rPr>
                <w:color w:val="000000"/>
                <w:sz w:val="20"/>
                <w:szCs w:val="20"/>
                <w:lang w:val="en-US"/>
              </w:rPr>
            </w:pPr>
            <w:r>
              <w:rPr>
                <w:color w:val="000000"/>
                <w:sz w:val="20"/>
                <w:szCs w:val="20"/>
                <w:lang w:val="en-US"/>
              </w:rPr>
              <w:t xml:space="preserve"> R$           3,64 </w:t>
            </w:r>
          </w:p>
        </w:tc>
        <w:tc>
          <w:tcPr>
            <w:tcW w:w="2031" w:type="dxa"/>
            <w:gridSpan w:val="2"/>
            <w:tcBorders>
              <w:top w:val="nil"/>
              <w:left w:val="nil"/>
              <w:bottom w:val="single" w:color="000000" w:sz="4" w:space="0"/>
              <w:right w:val="single" w:color="000000" w:sz="4" w:space="0"/>
            </w:tcBorders>
            <w:shd w:val="clear" w:color="auto" w:fill="auto"/>
            <w:vAlign w:val="center"/>
          </w:tcPr>
          <w:p w14:paraId="36407845">
            <w:pPr>
              <w:jc w:val="center"/>
              <w:rPr>
                <w:color w:val="000000"/>
                <w:sz w:val="20"/>
                <w:szCs w:val="20"/>
                <w:lang w:val="en-US"/>
              </w:rPr>
            </w:pPr>
            <w:r>
              <w:rPr>
                <w:color w:val="000000"/>
                <w:sz w:val="20"/>
                <w:szCs w:val="20"/>
                <w:lang w:val="en-US"/>
              </w:rPr>
              <w:t xml:space="preserve"> R$                   728,67 </w:t>
            </w:r>
          </w:p>
        </w:tc>
      </w:tr>
      <w:tr w14:paraId="5B06EF7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CBE8BBF">
            <w:pPr>
              <w:jc w:val="center"/>
              <w:rPr>
                <w:color w:val="000000"/>
                <w:sz w:val="20"/>
                <w:szCs w:val="20"/>
                <w:lang w:val="en-US"/>
              </w:rPr>
            </w:pPr>
            <w:r>
              <w:rPr>
                <w:color w:val="000000"/>
                <w:sz w:val="20"/>
                <w:szCs w:val="20"/>
                <w:lang w:val="en-US"/>
              </w:rPr>
              <w:t>38</w:t>
            </w:r>
          </w:p>
        </w:tc>
        <w:tc>
          <w:tcPr>
            <w:tcW w:w="2778" w:type="dxa"/>
            <w:tcBorders>
              <w:top w:val="nil"/>
              <w:left w:val="nil"/>
              <w:bottom w:val="single" w:color="000000" w:sz="4" w:space="0"/>
              <w:right w:val="single" w:color="000000" w:sz="4" w:space="0"/>
            </w:tcBorders>
            <w:shd w:val="clear" w:color="auto" w:fill="auto"/>
            <w:vAlign w:val="center"/>
          </w:tcPr>
          <w:p w14:paraId="5503ED36">
            <w:pPr>
              <w:jc w:val="center"/>
              <w:rPr>
                <w:color w:val="000000"/>
                <w:sz w:val="20"/>
                <w:szCs w:val="20"/>
              </w:rPr>
            </w:pPr>
            <w:r>
              <w:rPr>
                <w:color w:val="000000"/>
                <w:sz w:val="20"/>
                <w:szCs w:val="20"/>
              </w:rPr>
              <w:t xml:space="preserve">ETILEFRINA 10MG/ML AMP C/ 1ML </w:t>
            </w:r>
          </w:p>
        </w:tc>
        <w:tc>
          <w:tcPr>
            <w:tcW w:w="995" w:type="dxa"/>
            <w:tcBorders>
              <w:top w:val="nil"/>
              <w:left w:val="nil"/>
              <w:bottom w:val="single" w:color="000000" w:sz="4" w:space="0"/>
              <w:right w:val="single" w:color="000000" w:sz="4" w:space="0"/>
            </w:tcBorders>
            <w:shd w:val="clear" w:color="auto" w:fill="auto"/>
            <w:vAlign w:val="center"/>
          </w:tcPr>
          <w:p w14:paraId="12B00DC2">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70C767D">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42A56EE">
            <w:pPr>
              <w:jc w:val="center"/>
              <w:rPr>
                <w:color w:val="000000"/>
                <w:sz w:val="20"/>
                <w:szCs w:val="20"/>
                <w:lang w:val="en-US"/>
              </w:rPr>
            </w:pPr>
            <w:r>
              <w:rPr>
                <w:color w:val="000000"/>
                <w:sz w:val="20"/>
                <w:szCs w:val="20"/>
                <w:lang w:val="en-US"/>
              </w:rPr>
              <w:t xml:space="preserve"> R$           2,98 </w:t>
            </w:r>
          </w:p>
        </w:tc>
        <w:tc>
          <w:tcPr>
            <w:tcW w:w="2031" w:type="dxa"/>
            <w:gridSpan w:val="2"/>
            <w:tcBorders>
              <w:top w:val="nil"/>
              <w:left w:val="nil"/>
              <w:bottom w:val="single" w:color="000000" w:sz="4" w:space="0"/>
              <w:right w:val="single" w:color="000000" w:sz="4" w:space="0"/>
            </w:tcBorders>
            <w:shd w:val="clear" w:color="auto" w:fill="auto"/>
            <w:vAlign w:val="center"/>
          </w:tcPr>
          <w:p w14:paraId="6755A0CE">
            <w:pPr>
              <w:jc w:val="center"/>
              <w:rPr>
                <w:color w:val="000000"/>
                <w:sz w:val="20"/>
                <w:szCs w:val="20"/>
                <w:lang w:val="en-US"/>
              </w:rPr>
            </w:pPr>
            <w:r>
              <w:rPr>
                <w:color w:val="000000"/>
                <w:sz w:val="20"/>
                <w:szCs w:val="20"/>
                <w:lang w:val="en-US"/>
              </w:rPr>
              <w:t xml:space="preserve"> R$                   596,00 </w:t>
            </w:r>
          </w:p>
        </w:tc>
      </w:tr>
      <w:tr w14:paraId="1C7AAF3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341D0F35">
            <w:pPr>
              <w:jc w:val="center"/>
              <w:rPr>
                <w:color w:val="000000"/>
                <w:sz w:val="20"/>
                <w:szCs w:val="20"/>
                <w:lang w:val="en-US"/>
              </w:rPr>
            </w:pPr>
            <w:r>
              <w:rPr>
                <w:color w:val="000000"/>
                <w:sz w:val="20"/>
                <w:szCs w:val="20"/>
                <w:lang w:val="en-US"/>
              </w:rPr>
              <w:t>39</w:t>
            </w:r>
          </w:p>
        </w:tc>
        <w:tc>
          <w:tcPr>
            <w:tcW w:w="2778" w:type="dxa"/>
            <w:tcBorders>
              <w:top w:val="nil"/>
              <w:left w:val="nil"/>
              <w:bottom w:val="single" w:color="auto" w:sz="4" w:space="0"/>
              <w:right w:val="single" w:color="000000" w:sz="4" w:space="0"/>
            </w:tcBorders>
            <w:shd w:val="clear" w:color="auto" w:fill="auto"/>
            <w:vAlign w:val="center"/>
          </w:tcPr>
          <w:p w14:paraId="59DD2477">
            <w:pPr>
              <w:jc w:val="center"/>
              <w:rPr>
                <w:color w:val="000000"/>
                <w:sz w:val="20"/>
                <w:szCs w:val="20"/>
              </w:rPr>
            </w:pPr>
            <w:r>
              <w:rPr>
                <w:color w:val="000000"/>
                <w:sz w:val="20"/>
                <w:szCs w:val="20"/>
              </w:rPr>
              <w:t xml:space="preserve">FOSFATO DE SODIO, SOL RETAL, FRASCO 130ML </w:t>
            </w:r>
          </w:p>
        </w:tc>
        <w:tc>
          <w:tcPr>
            <w:tcW w:w="995" w:type="dxa"/>
            <w:tcBorders>
              <w:top w:val="nil"/>
              <w:left w:val="nil"/>
              <w:bottom w:val="single" w:color="auto" w:sz="4" w:space="0"/>
              <w:right w:val="single" w:color="000000" w:sz="4" w:space="0"/>
            </w:tcBorders>
            <w:shd w:val="clear" w:color="auto" w:fill="auto"/>
            <w:vAlign w:val="center"/>
          </w:tcPr>
          <w:p w14:paraId="13CCDCA0">
            <w:pPr>
              <w:jc w:val="center"/>
              <w:rPr>
                <w:color w:val="000000"/>
                <w:sz w:val="20"/>
                <w:szCs w:val="20"/>
                <w:lang w:val="en-US"/>
              </w:rPr>
            </w:pPr>
            <w:r>
              <w:rPr>
                <w:color w:val="000000"/>
                <w:sz w:val="20"/>
                <w:szCs w:val="20"/>
                <w:lang w:val="en-US"/>
              </w:rPr>
              <w:t>AMP</w:t>
            </w:r>
          </w:p>
        </w:tc>
        <w:tc>
          <w:tcPr>
            <w:tcW w:w="991" w:type="dxa"/>
            <w:tcBorders>
              <w:top w:val="nil"/>
              <w:left w:val="nil"/>
              <w:bottom w:val="single" w:color="auto" w:sz="4" w:space="0"/>
              <w:right w:val="single" w:color="000000" w:sz="4" w:space="0"/>
            </w:tcBorders>
            <w:shd w:val="clear" w:color="auto" w:fill="auto"/>
            <w:noWrap/>
            <w:vAlign w:val="center"/>
          </w:tcPr>
          <w:p w14:paraId="35388F1D">
            <w:pPr>
              <w:jc w:val="center"/>
              <w:rPr>
                <w:color w:val="000000"/>
                <w:sz w:val="20"/>
                <w:szCs w:val="20"/>
                <w:lang w:val="en-US"/>
              </w:rPr>
            </w:pPr>
            <w:r>
              <w:rPr>
                <w:color w:val="000000"/>
                <w:sz w:val="20"/>
                <w:szCs w:val="20"/>
                <w:lang w:val="en-US"/>
              </w:rPr>
              <w:t>300</w:t>
            </w:r>
          </w:p>
        </w:tc>
        <w:tc>
          <w:tcPr>
            <w:tcW w:w="1239" w:type="dxa"/>
            <w:tcBorders>
              <w:top w:val="nil"/>
              <w:left w:val="nil"/>
              <w:bottom w:val="single" w:color="auto" w:sz="4" w:space="0"/>
              <w:right w:val="single" w:color="000000" w:sz="4" w:space="0"/>
            </w:tcBorders>
            <w:shd w:val="clear" w:color="auto" w:fill="auto"/>
            <w:vAlign w:val="center"/>
          </w:tcPr>
          <w:p w14:paraId="55D70CB9">
            <w:pPr>
              <w:jc w:val="center"/>
              <w:rPr>
                <w:color w:val="000000"/>
                <w:sz w:val="20"/>
                <w:szCs w:val="20"/>
                <w:lang w:val="en-US"/>
              </w:rPr>
            </w:pPr>
            <w:r>
              <w:rPr>
                <w:color w:val="000000"/>
                <w:sz w:val="20"/>
                <w:szCs w:val="20"/>
                <w:lang w:val="en-US"/>
              </w:rPr>
              <w:t xml:space="preserve"> R$           7,59 </w:t>
            </w:r>
          </w:p>
        </w:tc>
        <w:tc>
          <w:tcPr>
            <w:tcW w:w="2031" w:type="dxa"/>
            <w:gridSpan w:val="2"/>
            <w:tcBorders>
              <w:top w:val="nil"/>
              <w:left w:val="nil"/>
              <w:bottom w:val="single" w:color="auto" w:sz="4" w:space="0"/>
              <w:right w:val="single" w:color="000000" w:sz="4" w:space="0"/>
            </w:tcBorders>
            <w:shd w:val="clear" w:color="auto" w:fill="auto"/>
            <w:vAlign w:val="center"/>
          </w:tcPr>
          <w:p w14:paraId="360FF019">
            <w:pPr>
              <w:jc w:val="center"/>
              <w:rPr>
                <w:color w:val="000000"/>
                <w:sz w:val="20"/>
                <w:szCs w:val="20"/>
                <w:lang w:val="en-US"/>
              </w:rPr>
            </w:pPr>
            <w:r>
              <w:rPr>
                <w:color w:val="000000"/>
                <w:sz w:val="20"/>
                <w:szCs w:val="20"/>
                <w:lang w:val="en-US"/>
              </w:rPr>
              <w:t xml:space="preserve"> R$                2.278,00 </w:t>
            </w:r>
          </w:p>
        </w:tc>
      </w:tr>
      <w:tr w14:paraId="4402CC24">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9A0E3C4">
            <w:pPr>
              <w:jc w:val="center"/>
              <w:rPr>
                <w:color w:val="000000"/>
                <w:sz w:val="20"/>
                <w:szCs w:val="20"/>
                <w:lang w:val="en-US"/>
              </w:rPr>
            </w:pPr>
            <w:r>
              <w:rPr>
                <w:color w:val="000000"/>
                <w:sz w:val="20"/>
                <w:szCs w:val="20"/>
                <w:lang w:val="en-US"/>
              </w:rPr>
              <w:t>40</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1C4EA9AD">
            <w:pPr>
              <w:jc w:val="center"/>
              <w:rPr>
                <w:color w:val="000000"/>
                <w:sz w:val="20"/>
                <w:szCs w:val="20"/>
              </w:rPr>
            </w:pPr>
            <w:r>
              <w:rPr>
                <w:color w:val="000000"/>
                <w:sz w:val="20"/>
                <w:szCs w:val="20"/>
              </w:rPr>
              <w:t>MALEATO DE METILERGOMETRINA 0,2MG/ML AMP 1ML</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10D012AA">
            <w:pPr>
              <w:jc w:val="center"/>
              <w:rPr>
                <w:color w:val="000000"/>
                <w:sz w:val="20"/>
                <w:szCs w:val="20"/>
                <w:lang w:val="en-US"/>
              </w:rPr>
            </w:pPr>
            <w:r>
              <w:rPr>
                <w:color w:val="000000"/>
                <w:sz w:val="20"/>
                <w:szCs w:val="20"/>
                <w:lang w:val="en-US"/>
              </w:rPr>
              <w:t>AMP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8BBCF">
            <w:pPr>
              <w:jc w:val="center"/>
              <w:rPr>
                <w:color w:val="000000"/>
                <w:sz w:val="20"/>
                <w:szCs w:val="20"/>
                <w:lang w:val="en-US"/>
              </w:rPr>
            </w:pPr>
            <w:r>
              <w:rPr>
                <w:color w:val="000000"/>
                <w:sz w:val="20"/>
                <w:szCs w:val="20"/>
                <w:lang w:val="en-US"/>
              </w:rPr>
              <w:t>200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61F9A294">
            <w:pPr>
              <w:jc w:val="center"/>
              <w:rPr>
                <w:color w:val="000000"/>
                <w:sz w:val="20"/>
                <w:szCs w:val="20"/>
                <w:lang w:val="en-US"/>
              </w:rPr>
            </w:pPr>
            <w:r>
              <w:rPr>
                <w:color w:val="000000"/>
                <w:sz w:val="20"/>
                <w:szCs w:val="20"/>
                <w:lang w:val="en-US"/>
              </w:rPr>
              <w:t xml:space="preserve"> R$           1,84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DEF250">
            <w:pPr>
              <w:jc w:val="center"/>
              <w:rPr>
                <w:color w:val="000000"/>
                <w:sz w:val="20"/>
                <w:szCs w:val="20"/>
                <w:lang w:val="en-US"/>
              </w:rPr>
            </w:pPr>
            <w:r>
              <w:rPr>
                <w:color w:val="000000"/>
                <w:sz w:val="20"/>
                <w:szCs w:val="20"/>
                <w:lang w:val="en-US"/>
              </w:rPr>
              <w:t xml:space="preserve"> R$                   367,33 </w:t>
            </w:r>
          </w:p>
        </w:tc>
      </w:tr>
      <w:tr w14:paraId="35609BD2">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A5E5C31">
            <w:pPr>
              <w:jc w:val="center"/>
              <w:rPr>
                <w:color w:val="000000"/>
                <w:sz w:val="20"/>
                <w:szCs w:val="20"/>
                <w:lang w:val="en-US"/>
              </w:rPr>
            </w:pPr>
            <w:r>
              <w:rPr>
                <w:color w:val="000000"/>
                <w:sz w:val="20"/>
                <w:szCs w:val="20"/>
                <w:lang w:val="en-US"/>
              </w:rPr>
              <w:t>41</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510398D8">
            <w:pPr>
              <w:jc w:val="center"/>
              <w:rPr>
                <w:color w:val="000000"/>
                <w:sz w:val="20"/>
                <w:szCs w:val="20"/>
              </w:rPr>
            </w:pPr>
            <w:r>
              <w:rPr>
                <w:color w:val="000000"/>
                <w:sz w:val="20"/>
                <w:szCs w:val="20"/>
              </w:rPr>
              <w:t>ETOMIDATO 2MG/ML AMP 10ML</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120B7688">
            <w:pPr>
              <w:jc w:val="center"/>
              <w:rPr>
                <w:color w:val="000000"/>
                <w:sz w:val="20"/>
                <w:szCs w:val="20"/>
                <w:lang w:val="en-US"/>
              </w:rPr>
            </w:pPr>
            <w:r>
              <w:rPr>
                <w:color w:val="000000"/>
                <w:sz w:val="20"/>
                <w:szCs w:val="20"/>
                <w:lang w:val="en-US"/>
              </w:rPr>
              <w:t>AMP</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5CCEEDA3">
            <w:pPr>
              <w:jc w:val="center"/>
              <w:rPr>
                <w:color w:val="000000"/>
                <w:sz w:val="20"/>
                <w:szCs w:val="20"/>
                <w:lang w:val="en-US"/>
              </w:rPr>
            </w:pPr>
            <w:r>
              <w:rPr>
                <w:color w:val="000000"/>
                <w:sz w:val="20"/>
                <w:szCs w:val="20"/>
                <w:lang w:val="en-US"/>
              </w:rPr>
              <w:t>250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097F62D4">
            <w:pPr>
              <w:jc w:val="center"/>
              <w:rPr>
                <w:color w:val="000000"/>
                <w:sz w:val="20"/>
                <w:szCs w:val="20"/>
                <w:lang w:val="en-US"/>
              </w:rPr>
            </w:pPr>
            <w:r>
              <w:rPr>
                <w:color w:val="000000"/>
                <w:sz w:val="20"/>
                <w:szCs w:val="20"/>
                <w:lang w:val="en-US"/>
              </w:rPr>
              <w:t xml:space="preserve"> R$         15,11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76FF25F8">
            <w:pPr>
              <w:jc w:val="center"/>
              <w:rPr>
                <w:color w:val="000000"/>
                <w:sz w:val="20"/>
                <w:szCs w:val="20"/>
                <w:lang w:val="en-US"/>
              </w:rPr>
            </w:pPr>
            <w:r>
              <w:rPr>
                <w:color w:val="000000"/>
                <w:sz w:val="20"/>
                <w:szCs w:val="20"/>
                <w:lang w:val="en-US"/>
              </w:rPr>
              <w:t xml:space="preserve"> R$                3.778,33 </w:t>
            </w:r>
          </w:p>
        </w:tc>
      </w:tr>
      <w:tr w14:paraId="6F3E156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646A360">
            <w:pPr>
              <w:jc w:val="center"/>
              <w:rPr>
                <w:color w:val="000000"/>
                <w:sz w:val="20"/>
                <w:szCs w:val="20"/>
                <w:lang w:val="en-US"/>
              </w:rPr>
            </w:pPr>
            <w:r>
              <w:rPr>
                <w:color w:val="000000"/>
                <w:sz w:val="20"/>
                <w:szCs w:val="20"/>
                <w:lang w:val="en-US"/>
              </w:rPr>
              <w:t>42</w:t>
            </w:r>
          </w:p>
        </w:tc>
        <w:tc>
          <w:tcPr>
            <w:tcW w:w="2778" w:type="dxa"/>
            <w:tcBorders>
              <w:top w:val="nil"/>
              <w:left w:val="nil"/>
              <w:bottom w:val="single" w:color="000000" w:sz="4" w:space="0"/>
              <w:right w:val="single" w:color="000000" w:sz="4" w:space="0"/>
            </w:tcBorders>
            <w:shd w:val="clear" w:color="auto" w:fill="auto"/>
            <w:vAlign w:val="center"/>
          </w:tcPr>
          <w:p w14:paraId="6EF67CC7">
            <w:pPr>
              <w:jc w:val="center"/>
              <w:rPr>
                <w:color w:val="000000"/>
                <w:sz w:val="20"/>
                <w:szCs w:val="20"/>
              </w:rPr>
            </w:pPr>
            <w:r>
              <w:rPr>
                <w:color w:val="000000"/>
                <w:sz w:val="20"/>
                <w:szCs w:val="20"/>
              </w:rPr>
              <w:t>CITRATO DE FENTANILA 50MCG/ML</w:t>
            </w:r>
          </w:p>
        </w:tc>
        <w:tc>
          <w:tcPr>
            <w:tcW w:w="995" w:type="dxa"/>
            <w:tcBorders>
              <w:top w:val="nil"/>
              <w:left w:val="nil"/>
              <w:bottom w:val="single" w:color="000000" w:sz="4" w:space="0"/>
              <w:right w:val="single" w:color="000000" w:sz="4" w:space="0"/>
            </w:tcBorders>
            <w:shd w:val="clear" w:color="auto" w:fill="auto"/>
            <w:vAlign w:val="center"/>
          </w:tcPr>
          <w:p w14:paraId="011DD582">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70948F66">
            <w:pPr>
              <w:jc w:val="center"/>
              <w:rPr>
                <w:color w:val="000000"/>
                <w:sz w:val="20"/>
                <w:szCs w:val="20"/>
                <w:lang w:val="en-US"/>
              </w:rPr>
            </w:pPr>
            <w:r>
              <w:rPr>
                <w:color w:val="000000"/>
                <w:sz w:val="20"/>
                <w:szCs w:val="20"/>
                <w:lang w:val="en-US"/>
              </w:rPr>
              <w:t>400</w:t>
            </w:r>
          </w:p>
        </w:tc>
        <w:tc>
          <w:tcPr>
            <w:tcW w:w="1239" w:type="dxa"/>
            <w:tcBorders>
              <w:top w:val="nil"/>
              <w:left w:val="nil"/>
              <w:bottom w:val="single" w:color="000000" w:sz="4" w:space="0"/>
              <w:right w:val="single" w:color="000000" w:sz="4" w:space="0"/>
            </w:tcBorders>
            <w:shd w:val="clear" w:color="auto" w:fill="auto"/>
            <w:vAlign w:val="center"/>
          </w:tcPr>
          <w:p w14:paraId="0E4E3E96">
            <w:pPr>
              <w:jc w:val="center"/>
              <w:rPr>
                <w:color w:val="000000"/>
                <w:sz w:val="20"/>
                <w:szCs w:val="20"/>
                <w:lang w:val="en-US"/>
              </w:rPr>
            </w:pPr>
            <w:r>
              <w:rPr>
                <w:color w:val="000000"/>
                <w:sz w:val="20"/>
                <w:szCs w:val="20"/>
                <w:lang w:val="en-US"/>
              </w:rPr>
              <w:t xml:space="preserve"> R$           6,90 </w:t>
            </w:r>
          </w:p>
        </w:tc>
        <w:tc>
          <w:tcPr>
            <w:tcW w:w="2031" w:type="dxa"/>
            <w:gridSpan w:val="2"/>
            <w:tcBorders>
              <w:top w:val="nil"/>
              <w:left w:val="nil"/>
              <w:bottom w:val="single" w:color="000000" w:sz="4" w:space="0"/>
              <w:right w:val="single" w:color="000000" w:sz="4" w:space="0"/>
            </w:tcBorders>
            <w:shd w:val="clear" w:color="auto" w:fill="auto"/>
            <w:vAlign w:val="center"/>
          </w:tcPr>
          <w:p w14:paraId="6AC3A92D">
            <w:pPr>
              <w:jc w:val="center"/>
              <w:rPr>
                <w:color w:val="000000"/>
                <w:sz w:val="20"/>
                <w:szCs w:val="20"/>
                <w:lang w:val="en-US"/>
              </w:rPr>
            </w:pPr>
            <w:r>
              <w:rPr>
                <w:color w:val="000000"/>
                <w:sz w:val="20"/>
                <w:szCs w:val="20"/>
                <w:lang w:val="en-US"/>
              </w:rPr>
              <w:t xml:space="preserve"> R$                2.760,00 </w:t>
            </w:r>
          </w:p>
        </w:tc>
      </w:tr>
      <w:tr w14:paraId="6055336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BC76256">
            <w:pPr>
              <w:jc w:val="center"/>
              <w:rPr>
                <w:color w:val="000000"/>
                <w:sz w:val="20"/>
                <w:szCs w:val="20"/>
                <w:lang w:val="en-US"/>
              </w:rPr>
            </w:pPr>
            <w:r>
              <w:rPr>
                <w:color w:val="000000"/>
                <w:sz w:val="20"/>
                <w:szCs w:val="20"/>
                <w:lang w:val="en-US"/>
              </w:rPr>
              <w:t>43</w:t>
            </w:r>
          </w:p>
        </w:tc>
        <w:tc>
          <w:tcPr>
            <w:tcW w:w="2778" w:type="dxa"/>
            <w:tcBorders>
              <w:top w:val="nil"/>
              <w:left w:val="nil"/>
              <w:bottom w:val="single" w:color="000000" w:sz="4" w:space="0"/>
              <w:right w:val="single" w:color="000000" w:sz="4" w:space="0"/>
            </w:tcBorders>
            <w:shd w:val="clear" w:color="auto" w:fill="auto"/>
            <w:vAlign w:val="center"/>
          </w:tcPr>
          <w:p w14:paraId="6B146251">
            <w:pPr>
              <w:jc w:val="center"/>
              <w:rPr>
                <w:color w:val="000000"/>
                <w:sz w:val="20"/>
                <w:szCs w:val="20"/>
              </w:rPr>
            </w:pPr>
            <w:r>
              <w:rPr>
                <w:color w:val="000000"/>
                <w:sz w:val="20"/>
                <w:szCs w:val="20"/>
              </w:rPr>
              <w:t>HIDROXIDO FERRICO 100MG/5ML IV</w:t>
            </w:r>
          </w:p>
        </w:tc>
        <w:tc>
          <w:tcPr>
            <w:tcW w:w="995" w:type="dxa"/>
            <w:tcBorders>
              <w:top w:val="nil"/>
              <w:left w:val="nil"/>
              <w:bottom w:val="single" w:color="000000" w:sz="4" w:space="0"/>
              <w:right w:val="single" w:color="000000" w:sz="4" w:space="0"/>
            </w:tcBorders>
            <w:shd w:val="clear" w:color="auto" w:fill="auto"/>
            <w:vAlign w:val="center"/>
          </w:tcPr>
          <w:p w14:paraId="080CBEE8">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6C0478F6">
            <w:pPr>
              <w:jc w:val="center"/>
              <w:rPr>
                <w:color w:val="000000"/>
                <w:sz w:val="20"/>
                <w:szCs w:val="20"/>
                <w:lang w:val="en-US"/>
              </w:rPr>
            </w:pPr>
            <w:r>
              <w:rPr>
                <w:color w:val="000000"/>
                <w:sz w:val="20"/>
                <w:szCs w:val="20"/>
                <w:lang w:val="en-US"/>
              </w:rPr>
              <w:t>250</w:t>
            </w:r>
          </w:p>
        </w:tc>
        <w:tc>
          <w:tcPr>
            <w:tcW w:w="1239" w:type="dxa"/>
            <w:tcBorders>
              <w:top w:val="nil"/>
              <w:left w:val="nil"/>
              <w:bottom w:val="single" w:color="000000" w:sz="4" w:space="0"/>
              <w:right w:val="single" w:color="000000" w:sz="4" w:space="0"/>
            </w:tcBorders>
            <w:shd w:val="clear" w:color="auto" w:fill="auto"/>
            <w:vAlign w:val="center"/>
          </w:tcPr>
          <w:p w14:paraId="02A1556E">
            <w:pPr>
              <w:jc w:val="center"/>
              <w:rPr>
                <w:color w:val="000000"/>
                <w:sz w:val="20"/>
                <w:szCs w:val="20"/>
                <w:lang w:val="en-US"/>
              </w:rPr>
            </w:pPr>
            <w:r>
              <w:rPr>
                <w:color w:val="000000"/>
                <w:sz w:val="20"/>
                <w:szCs w:val="20"/>
                <w:lang w:val="en-US"/>
              </w:rPr>
              <w:t xml:space="preserve"> R$         13,39 </w:t>
            </w:r>
          </w:p>
        </w:tc>
        <w:tc>
          <w:tcPr>
            <w:tcW w:w="2031" w:type="dxa"/>
            <w:gridSpan w:val="2"/>
            <w:tcBorders>
              <w:top w:val="nil"/>
              <w:left w:val="nil"/>
              <w:bottom w:val="single" w:color="000000" w:sz="4" w:space="0"/>
              <w:right w:val="single" w:color="000000" w:sz="4" w:space="0"/>
            </w:tcBorders>
            <w:shd w:val="clear" w:color="auto" w:fill="auto"/>
            <w:vAlign w:val="center"/>
          </w:tcPr>
          <w:p w14:paraId="02570B32">
            <w:pPr>
              <w:jc w:val="center"/>
              <w:rPr>
                <w:color w:val="000000"/>
                <w:sz w:val="20"/>
                <w:szCs w:val="20"/>
                <w:lang w:val="en-US"/>
              </w:rPr>
            </w:pPr>
            <w:r>
              <w:rPr>
                <w:color w:val="000000"/>
                <w:sz w:val="20"/>
                <w:szCs w:val="20"/>
                <w:lang w:val="en-US"/>
              </w:rPr>
              <w:t xml:space="preserve"> R$                3.346,67 </w:t>
            </w:r>
          </w:p>
        </w:tc>
      </w:tr>
      <w:tr w14:paraId="6ED1BBE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FA24777">
            <w:pPr>
              <w:jc w:val="center"/>
              <w:rPr>
                <w:color w:val="000000"/>
                <w:sz w:val="20"/>
                <w:szCs w:val="20"/>
                <w:lang w:val="en-US"/>
              </w:rPr>
            </w:pPr>
            <w:r>
              <w:rPr>
                <w:color w:val="000000"/>
                <w:sz w:val="20"/>
                <w:szCs w:val="20"/>
                <w:lang w:val="en-US"/>
              </w:rPr>
              <w:t>44</w:t>
            </w:r>
          </w:p>
        </w:tc>
        <w:tc>
          <w:tcPr>
            <w:tcW w:w="2778" w:type="dxa"/>
            <w:tcBorders>
              <w:top w:val="nil"/>
              <w:left w:val="nil"/>
              <w:bottom w:val="single" w:color="000000" w:sz="4" w:space="0"/>
              <w:right w:val="single" w:color="000000" w:sz="4" w:space="0"/>
            </w:tcBorders>
            <w:shd w:val="clear" w:color="auto" w:fill="auto"/>
            <w:vAlign w:val="center"/>
          </w:tcPr>
          <w:p w14:paraId="4F9C69E2">
            <w:pPr>
              <w:jc w:val="center"/>
              <w:rPr>
                <w:color w:val="000000"/>
                <w:sz w:val="20"/>
                <w:szCs w:val="20"/>
              </w:rPr>
            </w:pPr>
            <w:r>
              <w:rPr>
                <w:color w:val="000000"/>
                <w:sz w:val="20"/>
                <w:szCs w:val="20"/>
              </w:rPr>
              <w:t>FENITOINA, SOL. INJ. 50MG/ML AMPOLAS 5 ML</w:t>
            </w:r>
          </w:p>
        </w:tc>
        <w:tc>
          <w:tcPr>
            <w:tcW w:w="995" w:type="dxa"/>
            <w:tcBorders>
              <w:top w:val="nil"/>
              <w:left w:val="nil"/>
              <w:bottom w:val="single" w:color="000000" w:sz="4" w:space="0"/>
              <w:right w:val="single" w:color="000000" w:sz="4" w:space="0"/>
            </w:tcBorders>
            <w:shd w:val="clear" w:color="auto" w:fill="auto"/>
            <w:vAlign w:val="center"/>
          </w:tcPr>
          <w:p w14:paraId="3E96F225">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FD456A0">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500C0227">
            <w:pPr>
              <w:jc w:val="center"/>
              <w:rPr>
                <w:color w:val="000000"/>
                <w:sz w:val="20"/>
                <w:szCs w:val="20"/>
                <w:lang w:val="en-US"/>
              </w:rPr>
            </w:pPr>
            <w:r>
              <w:rPr>
                <w:color w:val="000000"/>
                <w:sz w:val="20"/>
                <w:szCs w:val="20"/>
                <w:lang w:val="en-US"/>
              </w:rPr>
              <w:t xml:space="preserve"> R$           3,50 </w:t>
            </w:r>
          </w:p>
        </w:tc>
        <w:tc>
          <w:tcPr>
            <w:tcW w:w="2031" w:type="dxa"/>
            <w:gridSpan w:val="2"/>
            <w:tcBorders>
              <w:top w:val="nil"/>
              <w:left w:val="nil"/>
              <w:bottom w:val="single" w:color="000000" w:sz="4" w:space="0"/>
              <w:right w:val="single" w:color="000000" w:sz="4" w:space="0"/>
            </w:tcBorders>
            <w:shd w:val="clear" w:color="auto" w:fill="auto"/>
            <w:vAlign w:val="center"/>
          </w:tcPr>
          <w:p w14:paraId="77BB7DB0">
            <w:pPr>
              <w:jc w:val="center"/>
              <w:rPr>
                <w:color w:val="000000"/>
                <w:sz w:val="20"/>
                <w:szCs w:val="20"/>
                <w:lang w:val="en-US"/>
              </w:rPr>
            </w:pPr>
            <w:r>
              <w:rPr>
                <w:color w:val="000000"/>
                <w:sz w:val="20"/>
                <w:szCs w:val="20"/>
                <w:lang w:val="en-US"/>
              </w:rPr>
              <w:t xml:space="preserve"> R$                2.802,67 </w:t>
            </w:r>
          </w:p>
        </w:tc>
      </w:tr>
      <w:tr w14:paraId="6D6B341D">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F2172A3">
            <w:pPr>
              <w:jc w:val="center"/>
              <w:rPr>
                <w:color w:val="000000"/>
                <w:sz w:val="20"/>
                <w:szCs w:val="20"/>
                <w:lang w:val="en-US"/>
              </w:rPr>
            </w:pPr>
            <w:r>
              <w:rPr>
                <w:color w:val="000000"/>
                <w:sz w:val="20"/>
                <w:szCs w:val="20"/>
                <w:lang w:val="en-US"/>
              </w:rPr>
              <w:t>45</w:t>
            </w:r>
          </w:p>
        </w:tc>
        <w:tc>
          <w:tcPr>
            <w:tcW w:w="2778" w:type="dxa"/>
            <w:tcBorders>
              <w:top w:val="nil"/>
              <w:left w:val="nil"/>
              <w:bottom w:val="single" w:color="000000" w:sz="4" w:space="0"/>
              <w:right w:val="single" w:color="000000" w:sz="4" w:space="0"/>
            </w:tcBorders>
            <w:shd w:val="clear" w:color="auto" w:fill="auto"/>
            <w:vAlign w:val="center"/>
          </w:tcPr>
          <w:p w14:paraId="4137D791">
            <w:pPr>
              <w:jc w:val="center"/>
              <w:rPr>
                <w:color w:val="000000"/>
                <w:sz w:val="20"/>
                <w:szCs w:val="20"/>
              </w:rPr>
            </w:pPr>
            <w:r>
              <w:rPr>
                <w:color w:val="000000"/>
                <w:sz w:val="20"/>
                <w:szCs w:val="20"/>
              </w:rPr>
              <w:t>FENOBARBITAL, SOL. INJ. 200MG AMPOLA 1ML</w:t>
            </w:r>
          </w:p>
        </w:tc>
        <w:tc>
          <w:tcPr>
            <w:tcW w:w="995" w:type="dxa"/>
            <w:tcBorders>
              <w:top w:val="nil"/>
              <w:left w:val="nil"/>
              <w:bottom w:val="single" w:color="000000" w:sz="4" w:space="0"/>
              <w:right w:val="single" w:color="000000" w:sz="4" w:space="0"/>
            </w:tcBorders>
            <w:shd w:val="clear" w:color="auto" w:fill="auto"/>
            <w:vAlign w:val="center"/>
          </w:tcPr>
          <w:p w14:paraId="1655B55D">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711B6289">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42A012FD">
            <w:pPr>
              <w:jc w:val="center"/>
              <w:rPr>
                <w:color w:val="000000"/>
                <w:sz w:val="20"/>
                <w:szCs w:val="20"/>
                <w:lang w:val="en-US"/>
              </w:rPr>
            </w:pPr>
            <w:r>
              <w:rPr>
                <w:color w:val="000000"/>
                <w:sz w:val="20"/>
                <w:szCs w:val="20"/>
                <w:lang w:val="en-US"/>
              </w:rPr>
              <w:t xml:space="preserve"> R$           4,82 </w:t>
            </w:r>
          </w:p>
        </w:tc>
        <w:tc>
          <w:tcPr>
            <w:tcW w:w="2031" w:type="dxa"/>
            <w:gridSpan w:val="2"/>
            <w:tcBorders>
              <w:top w:val="nil"/>
              <w:left w:val="nil"/>
              <w:bottom w:val="single" w:color="000000" w:sz="4" w:space="0"/>
              <w:right w:val="single" w:color="000000" w:sz="4" w:space="0"/>
            </w:tcBorders>
            <w:shd w:val="clear" w:color="auto" w:fill="auto"/>
            <w:vAlign w:val="center"/>
          </w:tcPr>
          <w:p w14:paraId="12053912">
            <w:pPr>
              <w:jc w:val="center"/>
              <w:rPr>
                <w:color w:val="000000"/>
                <w:sz w:val="20"/>
                <w:szCs w:val="20"/>
                <w:lang w:val="en-US"/>
              </w:rPr>
            </w:pPr>
            <w:r>
              <w:rPr>
                <w:color w:val="000000"/>
                <w:sz w:val="20"/>
                <w:szCs w:val="20"/>
                <w:lang w:val="en-US"/>
              </w:rPr>
              <w:t xml:space="preserve"> R$                2.408,33 </w:t>
            </w:r>
          </w:p>
        </w:tc>
      </w:tr>
      <w:tr w14:paraId="773F96C5">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4BB2ECD">
            <w:pPr>
              <w:jc w:val="center"/>
              <w:rPr>
                <w:color w:val="000000"/>
                <w:sz w:val="20"/>
                <w:szCs w:val="20"/>
                <w:lang w:val="en-US"/>
              </w:rPr>
            </w:pPr>
            <w:r>
              <w:rPr>
                <w:color w:val="000000"/>
                <w:sz w:val="20"/>
                <w:szCs w:val="20"/>
                <w:lang w:val="en-US"/>
              </w:rPr>
              <w:t>46</w:t>
            </w:r>
          </w:p>
        </w:tc>
        <w:tc>
          <w:tcPr>
            <w:tcW w:w="2778" w:type="dxa"/>
            <w:tcBorders>
              <w:top w:val="nil"/>
              <w:left w:val="nil"/>
              <w:bottom w:val="single" w:color="000000" w:sz="4" w:space="0"/>
              <w:right w:val="single" w:color="000000" w:sz="4" w:space="0"/>
            </w:tcBorders>
            <w:shd w:val="clear" w:color="auto" w:fill="auto"/>
            <w:vAlign w:val="center"/>
          </w:tcPr>
          <w:p w14:paraId="5BFF4876">
            <w:pPr>
              <w:jc w:val="center"/>
              <w:rPr>
                <w:color w:val="000000"/>
                <w:sz w:val="20"/>
                <w:szCs w:val="20"/>
              </w:rPr>
            </w:pPr>
            <w:r>
              <w:rPr>
                <w:color w:val="000000"/>
                <w:sz w:val="20"/>
                <w:szCs w:val="20"/>
              </w:rPr>
              <w:t>FITOMENADIONA (VITK), 10MG/ML AMP 1ML SOL. INJ.</w:t>
            </w:r>
          </w:p>
        </w:tc>
        <w:tc>
          <w:tcPr>
            <w:tcW w:w="995" w:type="dxa"/>
            <w:tcBorders>
              <w:top w:val="nil"/>
              <w:left w:val="nil"/>
              <w:bottom w:val="single" w:color="000000" w:sz="4" w:space="0"/>
              <w:right w:val="single" w:color="000000" w:sz="4" w:space="0"/>
            </w:tcBorders>
            <w:shd w:val="clear" w:color="auto" w:fill="auto"/>
            <w:vAlign w:val="center"/>
          </w:tcPr>
          <w:p w14:paraId="6B8BB67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9E43777">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7330C5A4">
            <w:pPr>
              <w:jc w:val="center"/>
              <w:rPr>
                <w:color w:val="000000"/>
                <w:sz w:val="20"/>
                <w:szCs w:val="20"/>
                <w:lang w:val="en-US"/>
              </w:rPr>
            </w:pPr>
            <w:r>
              <w:rPr>
                <w:color w:val="000000"/>
                <w:sz w:val="20"/>
                <w:szCs w:val="20"/>
                <w:lang w:val="en-US"/>
              </w:rPr>
              <w:t xml:space="preserve"> R$           1,93 </w:t>
            </w:r>
          </w:p>
        </w:tc>
        <w:tc>
          <w:tcPr>
            <w:tcW w:w="2031" w:type="dxa"/>
            <w:gridSpan w:val="2"/>
            <w:tcBorders>
              <w:top w:val="nil"/>
              <w:left w:val="nil"/>
              <w:bottom w:val="single" w:color="000000" w:sz="4" w:space="0"/>
              <w:right w:val="single" w:color="000000" w:sz="4" w:space="0"/>
            </w:tcBorders>
            <w:shd w:val="clear" w:color="auto" w:fill="auto"/>
            <w:vAlign w:val="center"/>
          </w:tcPr>
          <w:p w14:paraId="311B169F">
            <w:pPr>
              <w:jc w:val="center"/>
              <w:rPr>
                <w:color w:val="000000"/>
                <w:sz w:val="20"/>
                <w:szCs w:val="20"/>
                <w:lang w:val="en-US"/>
              </w:rPr>
            </w:pPr>
            <w:r>
              <w:rPr>
                <w:color w:val="000000"/>
                <w:sz w:val="20"/>
                <w:szCs w:val="20"/>
                <w:lang w:val="en-US"/>
              </w:rPr>
              <w:t xml:space="preserve"> R$                   386,67 </w:t>
            </w:r>
          </w:p>
        </w:tc>
      </w:tr>
      <w:tr w14:paraId="2A5E684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D87E891">
            <w:pPr>
              <w:jc w:val="center"/>
              <w:rPr>
                <w:color w:val="000000"/>
                <w:sz w:val="20"/>
                <w:szCs w:val="20"/>
                <w:lang w:val="en-US"/>
              </w:rPr>
            </w:pPr>
            <w:r>
              <w:rPr>
                <w:color w:val="000000"/>
                <w:sz w:val="20"/>
                <w:szCs w:val="20"/>
                <w:lang w:val="en-US"/>
              </w:rPr>
              <w:t>47</w:t>
            </w:r>
          </w:p>
        </w:tc>
        <w:tc>
          <w:tcPr>
            <w:tcW w:w="2778" w:type="dxa"/>
            <w:tcBorders>
              <w:top w:val="nil"/>
              <w:left w:val="nil"/>
              <w:bottom w:val="single" w:color="000000" w:sz="4" w:space="0"/>
              <w:right w:val="single" w:color="000000" w:sz="4" w:space="0"/>
            </w:tcBorders>
            <w:shd w:val="clear" w:color="auto" w:fill="auto"/>
            <w:vAlign w:val="center"/>
          </w:tcPr>
          <w:p w14:paraId="41F1FD2F">
            <w:pPr>
              <w:jc w:val="center"/>
              <w:rPr>
                <w:color w:val="000000"/>
                <w:sz w:val="20"/>
                <w:szCs w:val="20"/>
              </w:rPr>
            </w:pPr>
            <w:r>
              <w:rPr>
                <w:color w:val="000000"/>
                <w:sz w:val="20"/>
                <w:szCs w:val="20"/>
              </w:rPr>
              <w:t>FLUMAZENIL SOL. INJ. 0,1MG/ML AMPOLA 5ML</w:t>
            </w:r>
          </w:p>
        </w:tc>
        <w:tc>
          <w:tcPr>
            <w:tcW w:w="995" w:type="dxa"/>
            <w:tcBorders>
              <w:top w:val="nil"/>
              <w:left w:val="nil"/>
              <w:bottom w:val="single" w:color="000000" w:sz="4" w:space="0"/>
              <w:right w:val="single" w:color="000000" w:sz="4" w:space="0"/>
            </w:tcBorders>
            <w:shd w:val="clear" w:color="auto" w:fill="auto"/>
            <w:vAlign w:val="center"/>
          </w:tcPr>
          <w:p w14:paraId="7B8ACD3C">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16F07CD9">
            <w:pPr>
              <w:jc w:val="center"/>
              <w:rPr>
                <w:color w:val="000000"/>
                <w:sz w:val="20"/>
                <w:szCs w:val="20"/>
                <w:lang w:val="en-US"/>
              </w:rPr>
            </w:pPr>
            <w:r>
              <w:rPr>
                <w:color w:val="000000"/>
                <w:sz w:val="20"/>
                <w:szCs w:val="20"/>
                <w:lang w:val="en-US"/>
              </w:rPr>
              <w:t>150</w:t>
            </w:r>
          </w:p>
        </w:tc>
        <w:tc>
          <w:tcPr>
            <w:tcW w:w="1239" w:type="dxa"/>
            <w:tcBorders>
              <w:top w:val="nil"/>
              <w:left w:val="nil"/>
              <w:bottom w:val="single" w:color="000000" w:sz="4" w:space="0"/>
              <w:right w:val="single" w:color="000000" w:sz="4" w:space="0"/>
            </w:tcBorders>
            <w:shd w:val="clear" w:color="auto" w:fill="auto"/>
            <w:vAlign w:val="center"/>
          </w:tcPr>
          <w:p w14:paraId="22F242A9">
            <w:pPr>
              <w:jc w:val="center"/>
              <w:rPr>
                <w:color w:val="000000"/>
                <w:sz w:val="20"/>
                <w:szCs w:val="20"/>
                <w:lang w:val="en-US"/>
              </w:rPr>
            </w:pPr>
            <w:r>
              <w:rPr>
                <w:color w:val="000000"/>
                <w:sz w:val="20"/>
                <w:szCs w:val="20"/>
                <w:lang w:val="en-US"/>
              </w:rPr>
              <w:t xml:space="preserve"> R$         12,70 </w:t>
            </w:r>
          </w:p>
        </w:tc>
        <w:tc>
          <w:tcPr>
            <w:tcW w:w="2031" w:type="dxa"/>
            <w:gridSpan w:val="2"/>
            <w:tcBorders>
              <w:top w:val="nil"/>
              <w:left w:val="nil"/>
              <w:bottom w:val="single" w:color="000000" w:sz="4" w:space="0"/>
              <w:right w:val="single" w:color="000000" w:sz="4" w:space="0"/>
            </w:tcBorders>
            <w:shd w:val="clear" w:color="auto" w:fill="auto"/>
            <w:vAlign w:val="center"/>
          </w:tcPr>
          <w:p w14:paraId="42F41F37">
            <w:pPr>
              <w:jc w:val="center"/>
              <w:rPr>
                <w:color w:val="000000"/>
                <w:sz w:val="20"/>
                <w:szCs w:val="20"/>
                <w:lang w:val="en-US"/>
              </w:rPr>
            </w:pPr>
            <w:r>
              <w:rPr>
                <w:color w:val="000000"/>
                <w:sz w:val="20"/>
                <w:szCs w:val="20"/>
                <w:lang w:val="en-US"/>
              </w:rPr>
              <w:t xml:space="preserve"> R$                1.904,50 </w:t>
            </w:r>
          </w:p>
        </w:tc>
      </w:tr>
      <w:tr w14:paraId="383E330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2D464B0">
            <w:pPr>
              <w:jc w:val="center"/>
              <w:rPr>
                <w:color w:val="000000"/>
                <w:sz w:val="20"/>
                <w:szCs w:val="20"/>
                <w:lang w:val="en-US"/>
              </w:rPr>
            </w:pPr>
            <w:r>
              <w:rPr>
                <w:color w:val="000000"/>
                <w:sz w:val="20"/>
                <w:szCs w:val="20"/>
                <w:lang w:val="en-US"/>
              </w:rPr>
              <w:t>48</w:t>
            </w:r>
          </w:p>
        </w:tc>
        <w:tc>
          <w:tcPr>
            <w:tcW w:w="2778" w:type="dxa"/>
            <w:tcBorders>
              <w:top w:val="nil"/>
              <w:left w:val="nil"/>
              <w:bottom w:val="single" w:color="000000" w:sz="4" w:space="0"/>
              <w:right w:val="single" w:color="000000" w:sz="4" w:space="0"/>
            </w:tcBorders>
            <w:shd w:val="clear" w:color="auto" w:fill="auto"/>
            <w:vAlign w:val="center"/>
          </w:tcPr>
          <w:p w14:paraId="29275A14">
            <w:pPr>
              <w:jc w:val="center"/>
              <w:rPr>
                <w:color w:val="000000"/>
                <w:sz w:val="20"/>
                <w:szCs w:val="20"/>
              </w:rPr>
            </w:pPr>
            <w:r>
              <w:rPr>
                <w:color w:val="000000"/>
                <w:sz w:val="20"/>
                <w:szCs w:val="20"/>
              </w:rPr>
              <w:t xml:space="preserve"> FOSFATO SODIO MONOBASICO 160MG/ML E DIBASICO 60MG/ML) FRASCO 130ML</w:t>
            </w:r>
          </w:p>
        </w:tc>
        <w:tc>
          <w:tcPr>
            <w:tcW w:w="995" w:type="dxa"/>
            <w:tcBorders>
              <w:top w:val="nil"/>
              <w:left w:val="nil"/>
              <w:bottom w:val="single" w:color="000000" w:sz="4" w:space="0"/>
              <w:right w:val="single" w:color="000000" w:sz="4" w:space="0"/>
            </w:tcBorders>
            <w:shd w:val="clear" w:color="auto" w:fill="auto"/>
            <w:vAlign w:val="center"/>
          </w:tcPr>
          <w:p w14:paraId="65B7763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A3E7791">
            <w:pPr>
              <w:jc w:val="center"/>
              <w:rPr>
                <w:color w:val="000000"/>
                <w:sz w:val="20"/>
                <w:szCs w:val="20"/>
                <w:lang w:val="en-US"/>
              </w:rPr>
            </w:pPr>
            <w:r>
              <w:rPr>
                <w:color w:val="000000"/>
                <w:sz w:val="20"/>
                <w:szCs w:val="20"/>
                <w:lang w:val="en-US"/>
              </w:rPr>
              <w:t>20</w:t>
            </w:r>
          </w:p>
        </w:tc>
        <w:tc>
          <w:tcPr>
            <w:tcW w:w="1239" w:type="dxa"/>
            <w:tcBorders>
              <w:top w:val="nil"/>
              <w:left w:val="nil"/>
              <w:bottom w:val="single" w:color="000000" w:sz="4" w:space="0"/>
              <w:right w:val="single" w:color="000000" w:sz="4" w:space="0"/>
            </w:tcBorders>
            <w:shd w:val="clear" w:color="auto" w:fill="auto"/>
            <w:vAlign w:val="center"/>
          </w:tcPr>
          <w:p w14:paraId="597DC4E0">
            <w:pPr>
              <w:jc w:val="center"/>
              <w:rPr>
                <w:color w:val="000000"/>
                <w:sz w:val="20"/>
                <w:szCs w:val="20"/>
                <w:lang w:val="en-US"/>
              </w:rPr>
            </w:pPr>
            <w:r>
              <w:rPr>
                <w:color w:val="000000"/>
                <w:sz w:val="20"/>
                <w:szCs w:val="20"/>
                <w:lang w:val="en-US"/>
              </w:rPr>
              <w:t xml:space="preserve"> R$           7,59 </w:t>
            </w:r>
          </w:p>
        </w:tc>
        <w:tc>
          <w:tcPr>
            <w:tcW w:w="2031" w:type="dxa"/>
            <w:gridSpan w:val="2"/>
            <w:tcBorders>
              <w:top w:val="nil"/>
              <w:left w:val="nil"/>
              <w:bottom w:val="single" w:color="000000" w:sz="4" w:space="0"/>
              <w:right w:val="single" w:color="000000" w:sz="4" w:space="0"/>
            </w:tcBorders>
            <w:shd w:val="clear" w:color="auto" w:fill="auto"/>
            <w:vAlign w:val="center"/>
          </w:tcPr>
          <w:p w14:paraId="48F69EFD">
            <w:pPr>
              <w:jc w:val="center"/>
              <w:rPr>
                <w:color w:val="000000"/>
                <w:sz w:val="20"/>
                <w:szCs w:val="20"/>
                <w:lang w:val="en-US"/>
              </w:rPr>
            </w:pPr>
            <w:r>
              <w:rPr>
                <w:color w:val="000000"/>
                <w:sz w:val="20"/>
                <w:szCs w:val="20"/>
                <w:lang w:val="en-US"/>
              </w:rPr>
              <w:t xml:space="preserve"> R$                   151,87 </w:t>
            </w:r>
          </w:p>
        </w:tc>
      </w:tr>
      <w:tr w14:paraId="24F614E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538EC63">
            <w:pPr>
              <w:jc w:val="center"/>
              <w:rPr>
                <w:color w:val="000000"/>
                <w:sz w:val="20"/>
                <w:szCs w:val="20"/>
                <w:lang w:val="en-US"/>
              </w:rPr>
            </w:pPr>
            <w:r>
              <w:rPr>
                <w:color w:val="000000"/>
                <w:sz w:val="20"/>
                <w:szCs w:val="20"/>
                <w:lang w:val="en-US"/>
              </w:rPr>
              <w:t>49</w:t>
            </w:r>
          </w:p>
        </w:tc>
        <w:tc>
          <w:tcPr>
            <w:tcW w:w="2778" w:type="dxa"/>
            <w:tcBorders>
              <w:top w:val="nil"/>
              <w:left w:val="nil"/>
              <w:bottom w:val="single" w:color="000000" w:sz="4" w:space="0"/>
              <w:right w:val="single" w:color="000000" w:sz="4" w:space="0"/>
            </w:tcBorders>
            <w:shd w:val="clear" w:color="auto" w:fill="auto"/>
            <w:vAlign w:val="center"/>
          </w:tcPr>
          <w:p w14:paraId="33D15F11">
            <w:pPr>
              <w:jc w:val="center"/>
              <w:rPr>
                <w:color w:val="000000"/>
                <w:sz w:val="20"/>
                <w:szCs w:val="20"/>
              </w:rPr>
            </w:pPr>
            <w:r>
              <w:rPr>
                <w:color w:val="000000"/>
                <w:sz w:val="20"/>
                <w:szCs w:val="20"/>
              </w:rPr>
              <w:t>FUROSEMIDA, SOL.INJ. 10MG/ML AMPOLA 2 ML</w:t>
            </w:r>
          </w:p>
        </w:tc>
        <w:tc>
          <w:tcPr>
            <w:tcW w:w="995" w:type="dxa"/>
            <w:tcBorders>
              <w:top w:val="nil"/>
              <w:left w:val="nil"/>
              <w:bottom w:val="single" w:color="000000" w:sz="4" w:space="0"/>
              <w:right w:val="single" w:color="000000" w:sz="4" w:space="0"/>
            </w:tcBorders>
            <w:shd w:val="clear" w:color="auto" w:fill="auto"/>
            <w:vAlign w:val="center"/>
          </w:tcPr>
          <w:p w14:paraId="0238E57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BC8F634">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479A0428">
            <w:pPr>
              <w:jc w:val="center"/>
              <w:rPr>
                <w:color w:val="000000"/>
                <w:sz w:val="20"/>
                <w:szCs w:val="20"/>
                <w:lang w:val="en-US"/>
              </w:rPr>
            </w:pPr>
            <w:r>
              <w:rPr>
                <w:color w:val="000000"/>
                <w:sz w:val="20"/>
                <w:szCs w:val="20"/>
                <w:lang w:val="en-US"/>
              </w:rPr>
              <w:t xml:space="preserve"> R$           1,17 </w:t>
            </w:r>
          </w:p>
        </w:tc>
        <w:tc>
          <w:tcPr>
            <w:tcW w:w="2031" w:type="dxa"/>
            <w:gridSpan w:val="2"/>
            <w:tcBorders>
              <w:top w:val="nil"/>
              <w:left w:val="nil"/>
              <w:bottom w:val="single" w:color="000000" w:sz="4" w:space="0"/>
              <w:right w:val="single" w:color="000000" w:sz="4" w:space="0"/>
            </w:tcBorders>
            <w:shd w:val="clear" w:color="auto" w:fill="auto"/>
            <w:vAlign w:val="center"/>
          </w:tcPr>
          <w:p w14:paraId="7A9E4626">
            <w:pPr>
              <w:jc w:val="center"/>
              <w:rPr>
                <w:color w:val="000000"/>
                <w:sz w:val="20"/>
                <w:szCs w:val="20"/>
                <w:lang w:val="en-US"/>
              </w:rPr>
            </w:pPr>
            <w:r>
              <w:rPr>
                <w:color w:val="000000"/>
                <w:sz w:val="20"/>
                <w:szCs w:val="20"/>
                <w:lang w:val="en-US"/>
              </w:rPr>
              <w:t xml:space="preserve"> R$                3.520,00 </w:t>
            </w:r>
          </w:p>
        </w:tc>
      </w:tr>
      <w:tr w14:paraId="3F06331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F8D519E">
            <w:pPr>
              <w:jc w:val="center"/>
              <w:rPr>
                <w:color w:val="000000"/>
                <w:sz w:val="20"/>
                <w:szCs w:val="20"/>
                <w:lang w:val="en-US"/>
              </w:rPr>
            </w:pPr>
            <w:r>
              <w:rPr>
                <w:color w:val="000000"/>
                <w:sz w:val="20"/>
                <w:szCs w:val="20"/>
                <w:lang w:val="en-US"/>
              </w:rPr>
              <w:t>50</w:t>
            </w:r>
          </w:p>
        </w:tc>
        <w:tc>
          <w:tcPr>
            <w:tcW w:w="2778" w:type="dxa"/>
            <w:tcBorders>
              <w:top w:val="nil"/>
              <w:left w:val="nil"/>
              <w:bottom w:val="single" w:color="000000" w:sz="4" w:space="0"/>
              <w:right w:val="single" w:color="000000" w:sz="4" w:space="0"/>
            </w:tcBorders>
            <w:shd w:val="clear" w:color="auto" w:fill="auto"/>
            <w:vAlign w:val="center"/>
          </w:tcPr>
          <w:p w14:paraId="3B80D07F">
            <w:pPr>
              <w:jc w:val="center"/>
              <w:rPr>
                <w:color w:val="000000"/>
                <w:sz w:val="20"/>
                <w:szCs w:val="20"/>
              </w:rPr>
            </w:pPr>
            <w:r>
              <w:rPr>
                <w:color w:val="000000"/>
                <w:sz w:val="20"/>
                <w:szCs w:val="20"/>
              </w:rPr>
              <w:t>GENTAMICINA, SULF.40MG/ML SOL.INJ.AMPOLA 2 ML</w:t>
            </w:r>
          </w:p>
        </w:tc>
        <w:tc>
          <w:tcPr>
            <w:tcW w:w="995" w:type="dxa"/>
            <w:tcBorders>
              <w:top w:val="nil"/>
              <w:left w:val="nil"/>
              <w:bottom w:val="single" w:color="000000" w:sz="4" w:space="0"/>
              <w:right w:val="single" w:color="000000" w:sz="4" w:space="0"/>
            </w:tcBorders>
            <w:shd w:val="clear" w:color="auto" w:fill="auto"/>
            <w:vAlign w:val="center"/>
          </w:tcPr>
          <w:p w14:paraId="57CB778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3B50BEC">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43973812">
            <w:pPr>
              <w:jc w:val="center"/>
              <w:rPr>
                <w:color w:val="000000"/>
                <w:sz w:val="20"/>
                <w:szCs w:val="20"/>
                <w:lang w:val="en-US"/>
              </w:rPr>
            </w:pPr>
            <w:r>
              <w:rPr>
                <w:color w:val="000000"/>
                <w:sz w:val="20"/>
                <w:szCs w:val="20"/>
                <w:lang w:val="en-US"/>
              </w:rPr>
              <w:t xml:space="preserve"> R$           1,52 </w:t>
            </w:r>
          </w:p>
        </w:tc>
        <w:tc>
          <w:tcPr>
            <w:tcW w:w="2031" w:type="dxa"/>
            <w:gridSpan w:val="2"/>
            <w:tcBorders>
              <w:top w:val="nil"/>
              <w:left w:val="nil"/>
              <w:bottom w:val="single" w:color="000000" w:sz="4" w:space="0"/>
              <w:right w:val="single" w:color="000000" w:sz="4" w:space="0"/>
            </w:tcBorders>
            <w:shd w:val="clear" w:color="auto" w:fill="auto"/>
            <w:vAlign w:val="center"/>
          </w:tcPr>
          <w:p w14:paraId="1B4EF47D">
            <w:pPr>
              <w:jc w:val="center"/>
              <w:rPr>
                <w:color w:val="000000"/>
                <w:sz w:val="20"/>
                <w:szCs w:val="20"/>
                <w:lang w:val="en-US"/>
              </w:rPr>
            </w:pPr>
            <w:r>
              <w:rPr>
                <w:color w:val="000000"/>
                <w:sz w:val="20"/>
                <w:szCs w:val="20"/>
                <w:lang w:val="en-US"/>
              </w:rPr>
              <w:t xml:space="preserve"> R$                1.216,00 </w:t>
            </w:r>
          </w:p>
        </w:tc>
      </w:tr>
      <w:tr w14:paraId="4CB9135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BE36886">
            <w:pPr>
              <w:jc w:val="center"/>
              <w:rPr>
                <w:color w:val="000000"/>
                <w:sz w:val="20"/>
                <w:szCs w:val="20"/>
                <w:lang w:val="en-US"/>
              </w:rPr>
            </w:pPr>
            <w:r>
              <w:rPr>
                <w:color w:val="000000"/>
                <w:sz w:val="20"/>
                <w:szCs w:val="20"/>
                <w:lang w:val="en-US"/>
              </w:rPr>
              <w:t>51</w:t>
            </w:r>
          </w:p>
        </w:tc>
        <w:tc>
          <w:tcPr>
            <w:tcW w:w="2778" w:type="dxa"/>
            <w:tcBorders>
              <w:top w:val="nil"/>
              <w:left w:val="nil"/>
              <w:bottom w:val="single" w:color="000000" w:sz="4" w:space="0"/>
              <w:right w:val="single" w:color="000000" w:sz="4" w:space="0"/>
            </w:tcBorders>
            <w:shd w:val="clear" w:color="auto" w:fill="auto"/>
            <w:vAlign w:val="center"/>
          </w:tcPr>
          <w:p w14:paraId="0E2DD518">
            <w:pPr>
              <w:jc w:val="center"/>
              <w:rPr>
                <w:color w:val="000000"/>
                <w:sz w:val="20"/>
                <w:szCs w:val="20"/>
              </w:rPr>
            </w:pPr>
            <w:r>
              <w:rPr>
                <w:color w:val="000000"/>
                <w:sz w:val="20"/>
                <w:szCs w:val="20"/>
              </w:rPr>
              <w:t>GLUCONATO DE CALCIO 10% SOLUÇAO INJETAVEL 10ML</w:t>
            </w:r>
          </w:p>
        </w:tc>
        <w:tc>
          <w:tcPr>
            <w:tcW w:w="995" w:type="dxa"/>
            <w:tcBorders>
              <w:top w:val="nil"/>
              <w:left w:val="nil"/>
              <w:bottom w:val="single" w:color="000000" w:sz="4" w:space="0"/>
              <w:right w:val="single" w:color="000000" w:sz="4" w:space="0"/>
            </w:tcBorders>
            <w:shd w:val="clear" w:color="auto" w:fill="auto"/>
            <w:vAlign w:val="center"/>
          </w:tcPr>
          <w:p w14:paraId="0F54A94D">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DEFAF90">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2F2EF0D2">
            <w:pPr>
              <w:jc w:val="center"/>
              <w:rPr>
                <w:color w:val="000000"/>
                <w:sz w:val="20"/>
                <w:szCs w:val="20"/>
                <w:lang w:val="en-US"/>
              </w:rPr>
            </w:pPr>
            <w:r>
              <w:rPr>
                <w:color w:val="000000"/>
                <w:sz w:val="20"/>
                <w:szCs w:val="20"/>
                <w:lang w:val="en-US"/>
              </w:rPr>
              <w:t xml:space="preserve"> R$           2,25 </w:t>
            </w:r>
          </w:p>
        </w:tc>
        <w:tc>
          <w:tcPr>
            <w:tcW w:w="2031" w:type="dxa"/>
            <w:gridSpan w:val="2"/>
            <w:tcBorders>
              <w:top w:val="nil"/>
              <w:left w:val="nil"/>
              <w:bottom w:val="single" w:color="000000" w:sz="4" w:space="0"/>
              <w:right w:val="single" w:color="000000" w:sz="4" w:space="0"/>
            </w:tcBorders>
            <w:shd w:val="clear" w:color="auto" w:fill="auto"/>
            <w:vAlign w:val="center"/>
          </w:tcPr>
          <w:p w14:paraId="36D96309">
            <w:pPr>
              <w:jc w:val="center"/>
              <w:rPr>
                <w:color w:val="000000"/>
                <w:sz w:val="20"/>
                <w:szCs w:val="20"/>
                <w:lang w:val="en-US"/>
              </w:rPr>
            </w:pPr>
            <w:r>
              <w:rPr>
                <w:color w:val="000000"/>
                <w:sz w:val="20"/>
                <w:szCs w:val="20"/>
                <w:lang w:val="en-US"/>
              </w:rPr>
              <w:t xml:space="preserve"> R$                   112,50 </w:t>
            </w:r>
          </w:p>
        </w:tc>
      </w:tr>
      <w:tr w14:paraId="3722C47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3276D28">
            <w:pPr>
              <w:jc w:val="center"/>
              <w:rPr>
                <w:color w:val="000000"/>
                <w:sz w:val="20"/>
                <w:szCs w:val="20"/>
                <w:lang w:val="en-US"/>
              </w:rPr>
            </w:pPr>
            <w:r>
              <w:rPr>
                <w:color w:val="000000"/>
                <w:sz w:val="20"/>
                <w:szCs w:val="20"/>
                <w:lang w:val="en-US"/>
              </w:rPr>
              <w:t>52</w:t>
            </w:r>
          </w:p>
        </w:tc>
        <w:tc>
          <w:tcPr>
            <w:tcW w:w="2778" w:type="dxa"/>
            <w:tcBorders>
              <w:top w:val="nil"/>
              <w:left w:val="nil"/>
              <w:bottom w:val="single" w:color="000000" w:sz="4" w:space="0"/>
              <w:right w:val="single" w:color="000000" w:sz="4" w:space="0"/>
            </w:tcBorders>
            <w:shd w:val="clear" w:color="auto" w:fill="auto"/>
            <w:vAlign w:val="center"/>
          </w:tcPr>
          <w:p w14:paraId="4A938A19">
            <w:pPr>
              <w:jc w:val="center"/>
              <w:rPr>
                <w:color w:val="000000"/>
                <w:sz w:val="20"/>
                <w:szCs w:val="20"/>
              </w:rPr>
            </w:pPr>
            <w:r>
              <w:rPr>
                <w:color w:val="000000"/>
                <w:sz w:val="20"/>
                <w:szCs w:val="20"/>
              </w:rPr>
              <w:t>HALOPERIDOL DECANOATO, SOL INJ.50MG/ML 1ML</w:t>
            </w:r>
          </w:p>
        </w:tc>
        <w:tc>
          <w:tcPr>
            <w:tcW w:w="995" w:type="dxa"/>
            <w:tcBorders>
              <w:top w:val="nil"/>
              <w:left w:val="nil"/>
              <w:bottom w:val="single" w:color="000000" w:sz="4" w:space="0"/>
              <w:right w:val="single" w:color="000000" w:sz="4" w:space="0"/>
            </w:tcBorders>
            <w:shd w:val="clear" w:color="auto" w:fill="auto"/>
            <w:vAlign w:val="center"/>
          </w:tcPr>
          <w:p w14:paraId="1925B095">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55F41341">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0F937743">
            <w:pPr>
              <w:jc w:val="center"/>
              <w:rPr>
                <w:color w:val="000000"/>
                <w:sz w:val="20"/>
                <w:szCs w:val="20"/>
                <w:lang w:val="en-US"/>
              </w:rPr>
            </w:pPr>
            <w:r>
              <w:rPr>
                <w:color w:val="000000"/>
                <w:sz w:val="20"/>
                <w:szCs w:val="20"/>
                <w:lang w:val="en-US"/>
              </w:rPr>
              <w:t xml:space="preserve"> R$           6,97 </w:t>
            </w:r>
          </w:p>
        </w:tc>
        <w:tc>
          <w:tcPr>
            <w:tcW w:w="2031" w:type="dxa"/>
            <w:gridSpan w:val="2"/>
            <w:tcBorders>
              <w:top w:val="nil"/>
              <w:left w:val="nil"/>
              <w:bottom w:val="single" w:color="000000" w:sz="4" w:space="0"/>
              <w:right w:val="single" w:color="000000" w:sz="4" w:space="0"/>
            </w:tcBorders>
            <w:shd w:val="clear" w:color="auto" w:fill="auto"/>
            <w:vAlign w:val="center"/>
          </w:tcPr>
          <w:p w14:paraId="2753063B">
            <w:pPr>
              <w:jc w:val="center"/>
              <w:rPr>
                <w:color w:val="000000"/>
                <w:sz w:val="20"/>
                <w:szCs w:val="20"/>
                <w:lang w:val="en-US"/>
              </w:rPr>
            </w:pPr>
            <w:r>
              <w:rPr>
                <w:color w:val="000000"/>
                <w:sz w:val="20"/>
                <w:szCs w:val="20"/>
                <w:lang w:val="en-US"/>
              </w:rPr>
              <w:t xml:space="preserve"> R$              13.940,00 </w:t>
            </w:r>
          </w:p>
        </w:tc>
      </w:tr>
      <w:tr w14:paraId="03C75CA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BD74066">
            <w:pPr>
              <w:jc w:val="center"/>
              <w:rPr>
                <w:color w:val="000000"/>
                <w:sz w:val="20"/>
                <w:szCs w:val="20"/>
                <w:lang w:val="en-US"/>
              </w:rPr>
            </w:pPr>
            <w:r>
              <w:rPr>
                <w:color w:val="000000"/>
                <w:sz w:val="20"/>
                <w:szCs w:val="20"/>
                <w:lang w:val="en-US"/>
              </w:rPr>
              <w:t>53</w:t>
            </w:r>
          </w:p>
        </w:tc>
        <w:tc>
          <w:tcPr>
            <w:tcW w:w="2778" w:type="dxa"/>
            <w:tcBorders>
              <w:top w:val="nil"/>
              <w:left w:val="nil"/>
              <w:bottom w:val="single" w:color="000000" w:sz="4" w:space="0"/>
              <w:right w:val="single" w:color="000000" w:sz="4" w:space="0"/>
            </w:tcBorders>
            <w:shd w:val="clear" w:color="auto" w:fill="auto"/>
            <w:vAlign w:val="center"/>
          </w:tcPr>
          <w:p w14:paraId="1BCE73FB">
            <w:pPr>
              <w:jc w:val="center"/>
              <w:rPr>
                <w:color w:val="000000"/>
                <w:sz w:val="20"/>
                <w:szCs w:val="20"/>
              </w:rPr>
            </w:pPr>
            <w:r>
              <w:rPr>
                <w:color w:val="000000"/>
                <w:sz w:val="20"/>
                <w:szCs w:val="20"/>
              </w:rPr>
              <w:t>HALOPERIDOL, SOL. INJ. 5MG/ML AMPOLA 1ML</w:t>
            </w:r>
          </w:p>
        </w:tc>
        <w:tc>
          <w:tcPr>
            <w:tcW w:w="995" w:type="dxa"/>
            <w:tcBorders>
              <w:top w:val="nil"/>
              <w:left w:val="nil"/>
              <w:bottom w:val="single" w:color="000000" w:sz="4" w:space="0"/>
              <w:right w:val="single" w:color="000000" w:sz="4" w:space="0"/>
            </w:tcBorders>
            <w:shd w:val="clear" w:color="auto" w:fill="auto"/>
            <w:vAlign w:val="center"/>
          </w:tcPr>
          <w:p w14:paraId="5A441F60">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27492C0">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4D2E804E">
            <w:pPr>
              <w:jc w:val="center"/>
              <w:rPr>
                <w:color w:val="000000"/>
                <w:sz w:val="20"/>
                <w:szCs w:val="20"/>
                <w:lang w:val="en-US"/>
              </w:rPr>
            </w:pPr>
            <w:r>
              <w:rPr>
                <w:color w:val="000000"/>
                <w:sz w:val="20"/>
                <w:szCs w:val="20"/>
                <w:lang w:val="en-US"/>
              </w:rPr>
              <w:t xml:space="preserve"> R$           5,55 </w:t>
            </w:r>
          </w:p>
        </w:tc>
        <w:tc>
          <w:tcPr>
            <w:tcW w:w="2031" w:type="dxa"/>
            <w:gridSpan w:val="2"/>
            <w:tcBorders>
              <w:top w:val="nil"/>
              <w:left w:val="nil"/>
              <w:bottom w:val="single" w:color="000000" w:sz="4" w:space="0"/>
              <w:right w:val="single" w:color="000000" w:sz="4" w:space="0"/>
            </w:tcBorders>
            <w:shd w:val="clear" w:color="auto" w:fill="auto"/>
            <w:vAlign w:val="center"/>
          </w:tcPr>
          <w:p w14:paraId="0BFCFECB">
            <w:pPr>
              <w:jc w:val="center"/>
              <w:rPr>
                <w:color w:val="000000"/>
                <w:sz w:val="20"/>
                <w:szCs w:val="20"/>
                <w:lang w:val="en-US"/>
              </w:rPr>
            </w:pPr>
            <w:r>
              <w:rPr>
                <w:color w:val="000000"/>
                <w:sz w:val="20"/>
                <w:szCs w:val="20"/>
                <w:lang w:val="en-US"/>
              </w:rPr>
              <w:t xml:space="preserve"> R$                8.325,00 </w:t>
            </w:r>
          </w:p>
        </w:tc>
      </w:tr>
      <w:tr w14:paraId="020D10D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23B5C20">
            <w:pPr>
              <w:jc w:val="center"/>
              <w:rPr>
                <w:color w:val="000000"/>
                <w:sz w:val="20"/>
                <w:szCs w:val="20"/>
                <w:lang w:val="en-US"/>
              </w:rPr>
            </w:pPr>
            <w:r>
              <w:rPr>
                <w:color w:val="000000"/>
                <w:sz w:val="20"/>
                <w:szCs w:val="20"/>
                <w:lang w:val="en-US"/>
              </w:rPr>
              <w:t>54</w:t>
            </w:r>
          </w:p>
        </w:tc>
        <w:tc>
          <w:tcPr>
            <w:tcW w:w="2778" w:type="dxa"/>
            <w:tcBorders>
              <w:top w:val="nil"/>
              <w:left w:val="nil"/>
              <w:bottom w:val="single" w:color="000000" w:sz="4" w:space="0"/>
              <w:right w:val="single" w:color="000000" w:sz="4" w:space="0"/>
            </w:tcBorders>
            <w:shd w:val="clear" w:color="auto" w:fill="auto"/>
            <w:vAlign w:val="center"/>
          </w:tcPr>
          <w:p w14:paraId="0A49F419">
            <w:pPr>
              <w:jc w:val="center"/>
              <w:rPr>
                <w:color w:val="000000"/>
                <w:sz w:val="20"/>
                <w:szCs w:val="20"/>
              </w:rPr>
            </w:pPr>
            <w:r>
              <w:rPr>
                <w:color w:val="000000"/>
                <w:sz w:val="20"/>
                <w:szCs w:val="20"/>
              </w:rPr>
              <w:t>HEMITARTARATO DE NOREPINEFRINA 8 MG/4ML AMPOLAS DE VIDRO ÂMBAR COM 4ML</w:t>
            </w:r>
          </w:p>
        </w:tc>
        <w:tc>
          <w:tcPr>
            <w:tcW w:w="995" w:type="dxa"/>
            <w:tcBorders>
              <w:top w:val="nil"/>
              <w:left w:val="nil"/>
              <w:bottom w:val="single" w:color="000000" w:sz="4" w:space="0"/>
              <w:right w:val="single" w:color="000000" w:sz="4" w:space="0"/>
            </w:tcBorders>
            <w:shd w:val="clear" w:color="auto" w:fill="auto"/>
            <w:vAlign w:val="center"/>
          </w:tcPr>
          <w:p w14:paraId="52260699">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17D7F92C">
            <w:pPr>
              <w:jc w:val="center"/>
              <w:rPr>
                <w:color w:val="000000"/>
                <w:sz w:val="20"/>
                <w:szCs w:val="20"/>
                <w:lang w:val="en-US"/>
              </w:rPr>
            </w:pPr>
            <w:r>
              <w:rPr>
                <w:color w:val="000000"/>
                <w:sz w:val="20"/>
                <w:szCs w:val="20"/>
                <w:lang w:val="en-US"/>
              </w:rPr>
              <w:t>300</w:t>
            </w:r>
          </w:p>
        </w:tc>
        <w:tc>
          <w:tcPr>
            <w:tcW w:w="1239" w:type="dxa"/>
            <w:tcBorders>
              <w:top w:val="nil"/>
              <w:left w:val="nil"/>
              <w:bottom w:val="single" w:color="000000" w:sz="4" w:space="0"/>
              <w:right w:val="single" w:color="000000" w:sz="4" w:space="0"/>
            </w:tcBorders>
            <w:shd w:val="clear" w:color="auto" w:fill="auto"/>
            <w:vAlign w:val="center"/>
          </w:tcPr>
          <w:p w14:paraId="537EBB70">
            <w:pPr>
              <w:jc w:val="center"/>
              <w:rPr>
                <w:color w:val="000000"/>
                <w:sz w:val="20"/>
                <w:szCs w:val="20"/>
                <w:lang w:val="en-US"/>
              </w:rPr>
            </w:pPr>
            <w:r>
              <w:rPr>
                <w:color w:val="000000"/>
                <w:sz w:val="20"/>
                <w:szCs w:val="20"/>
                <w:lang w:val="en-US"/>
              </w:rPr>
              <w:t xml:space="preserve"> R$           2,48 </w:t>
            </w:r>
          </w:p>
        </w:tc>
        <w:tc>
          <w:tcPr>
            <w:tcW w:w="2031" w:type="dxa"/>
            <w:gridSpan w:val="2"/>
            <w:tcBorders>
              <w:top w:val="nil"/>
              <w:left w:val="nil"/>
              <w:bottom w:val="single" w:color="000000" w:sz="4" w:space="0"/>
              <w:right w:val="single" w:color="000000" w:sz="4" w:space="0"/>
            </w:tcBorders>
            <w:shd w:val="clear" w:color="auto" w:fill="auto"/>
            <w:vAlign w:val="center"/>
          </w:tcPr>
          <w:p w14:paraId="3FE9A934">
            <w:pPr>
              <w:jc w:val="center"/>
              <w:rPr>
                <w:color w:val="000000"/>
                <w:sz w:val="20"/>
                <w:szCs w:val="20"/>
                <w:lang w:val="en-US"/>
              </w:rPr>
            </w:pPr>
            <w:r>
              <w:rPr>
                <w:color w:val="000000"/>
                <w:sz w:val="20"/>
                <w:szCs w:val="20"/>
                <w:lang w:val="en-US"/>
              </w:rPr>
              <w:t xml:space="preserve"> R$                   745,00 </w:t>
            </w:r>
          </w:p>
        </w:tc>
      </w:tr>
      <w:tr w14:paraId="293620B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A4C3052">
            <w:pPr>
              <w:jc w:val="center"/>
              <w:rPr>
                <w:color w:val="000000"/>
                <w:sz w:val="20"/>
                <w:szCs w:val="20"/>
                <w:lang w:val="en-US"/>
              </w:rPr>
            </w:pPr>
            <w:r>
              <w:rPr>
                <w:color w:val="000000"/>
                <w:sz w:val="20"/>
                <w:szCs w:val="20"/>
                <w:lang w:val="en-US"/>
              </w:rPr>
              <w:t>55</w:t>
            </w:r>
          </w:p>
        </w:tc>
        <w:tc>
          <w:tcPr>
            <w:tcW w:w="2778" w:type="dxa"/>
            <w:tcBorders>
              <w:top w:val="nil"/>
              <w:left w:val="nil"/>
              <w:bottom w:val="single" w:color="000000" w:sz="4" w:space="0"/>
              <w:right w:val="single" w:color="000000" w:sz="4" w:space="0"/>
            </w:tcBorders>
            <w:shd w:val="clear" w:color="auto" w:fill="auto"/>
            <w:vAlign w:val="center"/>
          </w:tcPr>
          <w:p w14:paraId="67E68B50">
            <w:pPr>
              <w:jc w:val="center"/>
              <w:rPr>
                <w:color w:val="000000"/>
                <w:sz w:val="20"/>
                <w:szCs w:val="20"/>
              </w:rPr>
            </w:pPr>
            <w:r>
              <w:rPr>
                <w:color w:val="000000"/>
                <w:sz w:val="20"/>
                <w:szCs w:val="20"/>
              </w:rPr>
              <w:t>HEPARINA 5.000UI FRASCO/AMPOLA SUBCUTANEA AMP C/ 0,25ML</w:t>
            </w:r>
          </w:p>
        </w:tc>
        <w:tc>
          <w:tcPr>
            <w:tcW w:w="995" w:type="dxa"/>
            <w:tcBorders>
              <w:top w:val="nil"/>
              <w:left w:val="nil"/>
              <w:bottom w:val="single" w:color="000000" w:sz="4" w:space="0"/>
              <w:right w:val="single" w:color="000000" w:sz="4" w:space="0"/>
            </w:tcBorders>
            <w:shd w:val="clear" w:color="auto" w:fill="auto"/>
            <w:vAlign w:val="center"/>
          </w:tcPr>
          <w:p w14:paraId="127B5E8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1E5E1B8">
            <w:pPr>
              <w:jc w:val="center"/>
              <w:rPr>
                <w:color w:val="000000"/>
                <w:sz w:val="20"/>
                <w:szCs w:val="20"/>
                <w:lang w:val="en-US"/>
              </w:rPr>
            </w:pPr>
            <w:r>
              <w:rPr>
                <w:color w:val="000000"/>
                <w:sz w:val="20"/>
                <w:szCs w:val="20"/>
                <w:lang w:val="en-US"/>
              </w:rPr>
              <w:t>2.000</w:t>
            </w:r>
          </w:p>
        </w:tc>
        <w:tc>
          <w:tcPr>
            <w:tcW w:w="1239" w:type="dxa"/>
            <w:tcBorders>
              <w:top w:val="nil"/>
              <w:left w:val="nil"/>
              <w:bottom w:val="single" w:color="000000" w:sz="4" w:space="0"/>
              <w:right w:val="single" w:color="000000" w:sz="4" w:space="0"/>
            </w:tcBorders>
            <w:shd w:val="clear" w:color="auto" w:fill="auto"/>
            <w:vAlign w:val="center"/>
          </w:tcPr>
          <w:p w14:paraId="0B111BAD">
            <w:pPr>
              <w:jc w:val="center"/>
              <w:rPr>
                <w:color w:val="000000"/>
                <w:sz w:val="20"/>
                <w:szCs w:val="20"/>
                <w:lang w:val="en-US"/>
              </w:rPr>
            </w:pPr>
            <w:r>
              <w:rPr>
                <w:color w:val="000000"/>
                <w:sz w:val="20"/>
                <w:szCs w:val="20"/>
                <w:lang w:val="en-US"/>
              </w:rPr>
              <w:t xml:space="preserve"> R$         11,18 </w:t>
            </w:r>
          </w:p>
        </w:tc>
        <w:tc>
          <w:tcPr>
            <w:tcW w:w="2031" w:type="dxa"/>
            <w:gridSpan w:val="2"/>
            <w:tcBorders>
              <w:top w:val="nil"/>
              <w:left w:val="nil"/>
              <w:bottom w:val="single" w:color="000000" w:sz="4" w:space="0"/>
              <w:right w:val="single" w:color="000000" w:sz="4" w:space="0"/>
            </w:tcBorders>
            <w:shd w:val="clear" w:color="auto" w:fill="auto"/>
            <w:vAlign w:val="center"/>
          </w:tcPr>
          <w:p w14:paraId="2A5F686F">
            <w:pPr>
              <w:jc w:val="center"/>
              <w:rPr>
                <w:color w:val="000000"/>
                <w:sz w:val="20"/>
                <w:szCs w:val="20"/>
                <w:lang w:val="en-US"/>
              </w:rPr>
            </w:pPr>
            <w:r>
              <w:rPr>
                <w:color w:val="000000"/>
                <w:sz w:val="20"/>
                <w:szCs w:val="20"/>
                <w:lang w:val="en-US"/>
              </w:rPr>
              <w:t xml:space="preserve"> R$              22.360,00 </w:t>
            </w:r>
          </w:p>
        </w:tc>
      </w:tr>
      <w:tr w14:paraId="19763A3A">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1C922E1A">
            <w:pPr>
              <w:jc w:val="center"/>
              <w:rPr>
                <w:color w:val="000000"/>
                <w:sz w:val="20"/>
                <w:szCs w:val="20"/>
                <w:lang w:val="en-US"/>
              </w:rPr>
            </w:pPr>
            <w:r>
              <w:rPr>
                <w:color w:val="000000"/>
                <w:sz w:val="20"/>
                <w:szCs w:val="20"/>
                <w:lang w:val="en-US"/>
              </w:rPr>
              <w:t>56</w:t>
            </w:r>
          </w:p>
        </w:tc>
        <w:tc>
          <w:tcPr>
            <w:tcW w:w="2778" w:type="dxa"/>
            <w:tcBorders>
              <w:top w:val="nil"/>
              <w:left w:val="nil"/>
              <w:bottom w:val="single" w:color="000000" w:sz="4" w:space="0"/>
              <w:right w:val="single" w:color="000000" w:sz="4" w:space="0"/>
            </w:tcBorders>
            <w:shd w:val="clear" w:color="auto" w:fill="auto"/>
            <w:vAlign w:val="center"/>
          </w:tcPr>
          <w:p w14:paraId="2EFF6D91">
            <w:pPr>
              <w:jc w:val="center"/>
              <w:rPr>
                <w:color w:val="000000"/>
                <w:sz w:val="20"/>
                <w:szCs w:val="20"/>
              </w:rPr>
            </w:pPr>
            <w:r>
              <w:rPr>
                <w:color w:val="000000"/>
                <w:sz w:val="20"/>
                <w:szCs w:val="20"/>
              </w:rPr>
              <w:t>HIDRALAZINA, CLOR.SOL.INJ. 20MG/ML AMPOLA 1ML</w:t>
            </w:r>
          </w:p>
        </w:tc>
        <w:tc>
          <w:tcPr>
            <w:tcW w:w="995" w:type="dxa"/>
            <w:tcBorders>
              <w:top w:val="nil"/>
              <w:left w:val="nil"/>
              <w:bottom w:val="single" w:color="000000" w:sz="4" w:space="0"/>
              <w:right w:val="single" w:color="000000" w:sz="4" w:space="0"/>
            </w:tcBorders>
            <w:shd w:val="clear" w:color="auto" w:fill="auto"/>
            <w:vAlign w:val="center"/>
          </w:tcPr>
          <w:p w14:paraId="181B308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6620ED73">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18424925">
            <w:pPr>
              <w:jc w:val="center"/>
              <w:rPr>
                <w:color w:val="000000"/>
                <w:sz w:val="20"/>
                <w:szCs w:val="20"/>
                <w:lang w:val="en-US"/>
              </w:rPr>
            </w:pPr>
            <w:r>
              <w:rPr>
                <w:color w:val="000000"/>
                <w:sz w:val="20"/>
                <w:szCs w:val="20"/>
                <w:lang w:val="en-US"/>
              </w:rPr>
              <w:t xml:space="preserve"> R$           9,47 </w:t>
            </w:r>
          </w:p>
        </w:tc>
        <w:tc>
          <w:tcPr>
            <w:tcW w:w="2031" w:type="dxa"/>
            <w:gridSpan w:val="2"/>
            <w:tcBorders>
              <w:top w:val="nil"/>
              <w:left w:val="nil"/>
              <w:bottom w:val="single" w:color="000000" w:sz="4" w:space="0"/>
              <w:right w:val="single" w:color="000000" w:sz="4" w:space="0"/>
            </w:tcBorders>
            <w:shd w:val="clear" w:color="auto" w:fill="auto"/>
            <w:vAlign w:val="center"/>
          </w:tcPr>
          <w:p w14:paraId="41FCC74A">
            <w:pPr>
              <w:jc w:val="center"/>
              <w:rPr>
                <w:color w:val="000000"/>
                <w:sz w:val="20"/>
                <w:szCs w:val="20"/>
                <w:lang w:val="en-US"/>
              </w:rPr>
            </w:pPr>
            <w:r>
              <w:rPr>
                <w:color w:val="000000"/>
                <w:sz w:val="20"/>
                <w:szCs w:val="20"/>
                <w:lang w:val="en-US"/>
              </w:rPr>
              <w:t xml:space="preserve"> R$                7.576,00 </w:t>
            </w:r>
          </w:p>
        </w:tc>
      </w:tr>
      <w:tr w14:paraId="0D57A81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7A47C77">
            <w:pPr>
              <w:jc w:val="center"/>
              <w:rPr>
                <w:color w:val="000000"/>
                <w:sz w:val="20"/>
                <w:szCs w:val="20"/>
                <w:lang w:val="en-US"/>
              </w:rPr>
            </w:pPr>
            <w:r>
              <w:rPr>
                <w:color w:val="000000"/>
                <w:sz w:val="20"/>
                <w:szCs w:val="20"/>
                <w:lang w:val="en-US"/>
              </w:rPr>
              <w:t>57</w:t>
            </w:r>
          </w:p>
        </w:tc>
        <w:tc>
          <w:tcPr>
            <w:tcW w:w="2778" w:type="dxa"/>
            <w:tcBorders>
              <w:top w:val="nil"/>
              <w:left w:val="nil"/>
              <w:bottom w:val="single" w:color="000000" w:sz="4" w:space="0"/>
              <w:right w:val="single" w:color="000000" w:sz="4" w:space="0"/>
            </w:tcBorders>
            <w:shd w:val="clear" w:color="auto" w:fill="auto"/>
            <w:vAlign w:val="center"/>
          </w:tcPr>
          <w:p w14:paraId="2C47C051">
            <w:pPr>
              <w:jc w:val="center"/>
              <w:rPr>
                <w:color w:val="000000"/>
                <w:sz w:val="20"/>
                <w:szCs w:val="20"/>
              </w:rPr>
            </w:pPr>
            <w:r>
              <w:rPr>
                <w:color w:val="000000"/>
                <w:sz w:val="20"/>
                <w:szCs w:val="20"/>
              </w:rPr>
              <w:t>HIDROCORTISONA, PÓ P/ SOL. INJ  100MG FA+DILUENTE</w:t>
            </w:r>
          </w:p>
        </w:tc>
        <w:tc>
          <w:tcPr>
            <w:tcW w:w="995" w:type="dxa"/>
            <w:tcBorders>
              <w:top w:val="nil"/>
              <w:left w:val="nil"/>
              <w:bottom w:val="single" w:color="000000" w:sz="4" w:space="0"/>
              <w:right w:val="single" w:color="000000" w:sz="4" w:space="0"/>
            </w:tcBorders>
            <w:shd w:val="clear" w:color="auto" w:fill="auto"/>
            <w:vAlign w:val="center"/>
          </w:tcPr>
          <w:p w14:paraId="57A9AA2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2F1AC5B">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2C6DE126">
            <w:pPr>
              <w:jc w:val="center"/>
              <w:rPr>
                <w:color w:val="000000"/>
                <w:sz w:val="20"/>
                <w:szCs w:val="20"/>
                <w:lang w:val="en-US"/>
              </w:rPr>
            </w:pPr>
            <w:r>
              <w:rPr>
                <w:color w:val="000000"/>
                <w:sz w:val="20"/>
                <w:szCs w:val="20"/>
                <w:lang w:val="en-US"/>
              </w:rPr>
              <w:t xml:space="preserve"> R$           4,64 </w:t>
            </w:r>
          </w:p>
        </w:tc>
        <w:tc>
          <w:tcPr>
            <w:tcW w:w="2031" w:type="dxa"/>
            <w:gridSpan w:val="2"/>
            <w:tcBorders>
              <w:top w:val="nil"/>
              <w:left w:val="nil"/>
              <w:bottom w:val="single" w:color="000000" w:sz="4" w:space="0"/>
              <w:right w:val="single" w:color="000000" w:sz="4" w:space="0"/>
            </w:tcBorders>
            <w:shd w:val="clear" w:color="auto" w:fill="auto"/>
            <w:vAlign w:val="center"/>
          </w:tcPr>
          <w:p w14:paraId="0E632A3A">
            <w:pPr>
              <w:jc w:val="center"/>
              <w:rPr>
                <w:color w:val="000000"/>
                <w:sz w:val="20"/>
                <w:szCs w:val="20"/>
                <w:lang w:val="en-US"/>
              </w:rPr>
            </w:pPr>
            <w:r>
              <w:rPr>
                <w:color w:val="000000"/>
                <w:sz w:val="20"/>
                <w:szCs w:val="20"/>
                <w:lang w:val="en-US"/>
              </w:rPr>
              <w:t xml:space="preserve"> R$              13.910,00 </w:t>
            </w:r>
          </w:p>
        </w:tc>
      </w:tr>
      <w:tr w14:paraId="58CF3A4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6D977D0">
            <w:pPr>
              <w:jc w:val="center"/>
              <w:rPr>
                <w:color w:val="000000"/>
                <w:sz w:val="20"/>
                <w:szCs w:val="20"/>
                <w:lang w:val="en-US"/>
              </w:rPr>
            </w:pPr>
            <w:r>
              <w:rPr>
                <w:color w:val="000000"/>
                <w:sz w:val="20"/>
                <w:szCs w:val="20"/>
                <w:lang w:val="en-US"/>
              </w:rPr>
              <w:t>58</w:t>
            </w:r>
          </w:p>
        </w:tc>
        <w:tc>
          <w:tcPr>
            <w:tcW w:w="2778" w:type="dxa"/>
            <w:tcBorders>
              <w:top w:val="nil"/>
              <w:left w:val="nil"/>
              <w:bottom w:val="single" w:color="000000" w:sz="4" w:space="0"/>
              <w:right w:val="single" w:color="000000" w:sz="4" w:space="0"/>
            </w:tcBorders>
            <w:shd w:val="clear" w:color="auto" w:fill="auto"/>
            <w:vAlign w:val="center"/>
          </w:tcPr>
          <w:p w14:paraId="0FD65C81">
            <w:pPr>
              <w:jc w:val="center"/>
              <w:rPr>
                <w:color w:val="000000"/>
                <w:sz w:val="20"/>
                <w:szCs w:val="20"/>
              </w:rPr>
            </w:pPr>
            <w:r>
              <w:rPr>
                <w:color w:val="000000"/>
                <w:sz w:val="20"/>
                <w:szCs w:val="20"/>
              </w:rPr>
              <w:t>HIDROCORTISONA, PÓ P/ SOL. INJ  500MG FA+DILUENTE</w:t>
            </w:r>
          </w:p>
        </w:tc>
        <w:tc>
          <w:tcPr>
            <w:tcW w:w="995" w:type="dxa"/>
            <w:tcBorders>
              <w:top w:val="nil"/>
              <w:left w:val="nil"/>
              <w:bottom w:val="single" w:color="000000" w:sz="4" w:space="0"/>
              <w:right w:val="single" w:color="000000" w:sz="4" w:space="0"/>
            </w:tcBorders>
            <w:shd w:val="clear" w:color="auto" w:fill="auto"/>
            <w:vAlign w:val="center"/>
          </w:tcPr>
          <w:p w14:paraId="2DA77098">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B9745BF">
            <w:pPr>
              <w:jc w:val="center"/>
              <w:rPr>
                <w:color w:val="000000"/>
                <w:sz w:val="20"/>
                <w:szCs w:val="20"/>
                <w:lang w:val="en-US"/>
              </w:rPr>
            </w:pPr>
            <w:r>
              <w:rPr>
                <w:color w:val="000000"/>
                <w:sz w:val="20"/>
                <w:szCs w:val="20"/>
                <w:lang w:val="en-US"/>
              </w:rPr>
              <w:t>3.000</w:t>
            </w:r>
          </w:p>
        </w:tc>
        <w:tc>
          <w:tcPr>
            <w:tcW w:w="1239" w:type="dxa"/>
            <w:tcBorders>
              <w:top w:val="nil"/>
              <w:left w:val="nil"/>
              <w:bottom w:val="single" w:color="000000" w:sz="4" w:space="0"/>
              <w:right w:val="single" w:color="000000" w:sz="4" w:space="0"/>
            </w:tcBorders>
            <w:shd w:val="clear" w:color="auto" w:fill="auto"/>
            <w:vAlign w:val="center"/>
          </w:tcPr>
          <w:p w14:paraId="455B71A6">
            <w:pPr>
              <w:jc w:val="center"/>
              <w:rPr>
                <w:color w:val="000000"/>
                <w:sz w:val="20"/>
                <w:szCs w:val="20"/>
                <w:lang w:val="en-US"/>
              </w:rPr>
            </w:pPr>
            <w:r>
              <w:rPr>
                <w:color w:val="000000"/>
                <w:sz w:val="20"/>
                <w:szCs w:val="20"/>
                <w:lang w:val="en-US"/>
              </w:rPr>
              <w:t xml:space="preserve"> R$           6,17 </w:t>
            </w:r>
          </w:p>
        </w:tc>
        <w:tc>
          <w:tcPr>
            <w:tcW w:w="2031" w:type="dxa"/>
            <w:gridSpan w:val="2"/>
            <w:tcBorders>
              <w:top w:val="nil"/>
              <w:left w:val="nil"/>
              <w:bottom w:val="single" w:color="000000" w:sz="4" w:space="0"/>
              <w:right w:val="single" w:color="000000" w:sz="4" w:space="0"/>
            </w:tcBorders>
            <w:shd w:val="clear" w:color="auto" w:fill="auto"/>
            <w:vAlign w:val="center"/>
          </w:tcPr>
          <w:p w14:paraId="6023CF29">
            <w:pPr>
              <w:jc w:val="center"/>
              <w:rPr>
                <w:color w:val="000000"/>
                <w:sz w:val="20"/>
                <w:szCs w:val="20"/>
                <w:lang w:val="en-US"/>
              </w:rPr>
            </w:pPr>
            <w:r>
              <w:rPr>
                <w:color w:val="000000"/>
                <w:sz w:val="20"/>
                <w:szCs w:val="20"/>
                <w:lang w:val="en-US"/>
              </w:rPr>
              <w:t xml:space="preserve"> R$              18.500,00 </w:t>
            </w:r>
          </w:p>
        </w:tc>
      </w:tr>
      <w:tr w14:paraId="7A43470F">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20FB7C3A">
            <w:pPr>
              <w:jc w:val="center"/>
              <w:rPr>
                <w:color w:val="000000"/>
                <w:sz w:val="20"/>
                <w:szCs w:val="20"/>
                <w:lang w:val="en-US"/>
              </w:rPr>
            </w:pPr>
            <w:r>
              <w:rPr>
                <w:color w:val="000000"/>
                <w:sz w:val="20"/>
                <w:szCs w:val="20"/>
                <w:lang w:val="en-US"/>
              </w:rPr>
              <w:t>59</w:t>
            </w:r>
          </w:p>
        </w:tc>
        <w:tc>
          <w:tcPr>
            <w:tcW w:w="2778" w:type="dxa"/>
            <w:tcBorders>
              <w:top w:val="nil"/>
              <w:left w:val="nil"/>
              <w:bottom w:val="single" w:color="000000" w:sz="4" w:space="0"/>
              <w:right w:val="single" w:color="000000" w:sz="4" w:space="0"/>
            </w:tcBorders>
            <w:shd w:val="clear" w:color="auto" w:fill="auto"/>
            <w:vAlign w:val="center"/>
          </w:tcPr>
          <w:p w14:paraId="6AD98D04">
            <w:pPr>
              <w:jc w:val="center"/>
              <w:rPr>
                <w:color w:val="000000"/>
                <w:sz w:val="20"/>
                <w:szCs w:val="20"/>
              </w:rPr>
            </w:pPr>
            <w:r>
              <w:rPr>
                <w:color w:val="000000"/>
                <w:sz w:val="20"/>
                <w:szCs w:val="20"/>
              </w:rPr>
              <w:t>LIDOCAINA 20MG/ML SOL.INJ. AMPOLA DE 20ML</w:t>
            </w:r>
          </w:p>
        </w:tc>
        <w:tc>
          <w:tcPr>
            <w:tcW w:w="995" w:type="dxa"/>
            <w:tcBorders>
              <w:top w:val="nil"/>
              <w:left w:val="nil"/>
              <w:bottom w:val="single" w:color="000000" w:sz="4" w:space="0"/>
              <w:right w:val="single" w:color="000000" w:sz="4" w:space="0"/>
            </w:tcBorders>
            <w:shd w:val="clear" w:color="auto" w:fill="auto"/>
            <w:vAlign w:val="center"/>
          </w:tcPr>
          <w:p w14:paraId="3703CB6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279E7540">
            <w:pPr>
              <w:jc w:val="center"/>
              <w:rPr>
                <w:color w:val="000000"/>
                <w:sz w:val="20"/>
                <w:szCs w:val="20"/>
                <w:lang w:val="en-US"/>
              </w:rPr>
            </w:pPr>
            <w:r>
              <w:rPr>
                <w:color w:val="000000"/>
                <w:sz w:val="20"/>
                <w:szCs w:val="20"/>
                <w:lang w:val="en-US"/>
              </w:rPr>
              <w:t>600</w:t>
            </w:r>
          </w:p>
        </w:tc>
        <w:tc>
          <w:tcPr>
            <w:tcW w:w="1239" w:type="dxa"/>
            <w:tcBorders>
              <w:top w:val="nil"/>
              <w:left w:val="nil"/>
              <w:bottom w:val="single" w:color="000000" w:sz="4" w:space="0"/>
              <w:right w:val="single" w:color="000000" w:sz="4" w:space="0"/>
            </w:tcBorders>
            <w:shd w:val="clear" w:color="auto" w:fill="auto"/>
            <w:vAlign w:val="center"/>
          </w:tcPr>
          <w:p w14:paraId="0504DB64">
            <w:pPr>
              <w:jc w:val="center"/>
              <w:rPr>
                <w:color w:val="000000"/>
                <w:sz w:val="20"/>
                <w:szCs w:val="20"/>
                <w:lang w:val="en-US"/>
              </w:rPr>
            </w:pPr>
            <w:r>
              <w:rPr>
                <w:color w:val="000000"/>
                <w:sz w:val="20"/>
                <w:szCs w:val="20"/>
                <w:lang w:val="en-US"/>
              </w:rPr>
              <w:t xml:space="preserve"> R$           6,21 </w:t>
            </w:r>
          </w:p>
        </w:tc>
        <w:tc>
          <w:tcPr>
            <w:tcW w:w="2031" w:type="dxa"/>
            <w:gridSpan w:val="2"/>
            <w:tcBorders>
              <w:top w:val="nil"/>
              <w:left w:val="nil"/>
              <w:bottom w:val="single" w:color="000000" w:sz="4" w:space="0"/>
              <w:right w:val="single" w:color="000000" w:sz="4" w:space="0"/>
            </w:tcBorders>
            <w:shd w:val="clear" w:color="auto" w:fill="auto"/>
            <w:vAlign w:val="center"/>
          </w:tcPr>
          <w:p w14:paraId="26613537">
            <w:pPr>
              <w:jc w:val="center"/>
              <w:rPr>
                <w:color w:val="000000"/>
                <w:sz w:val="20"/>
                <w:szCs w:val="20"/>
                <w:lang w:val="en-US"/>
              </w:rPr>
            </w:pPr>
            <w:r>
              <w:rPr>
                <w:color w:val="000000"/>
                <w:sz w:val="20"/>
                <w:szCs w:val="20"/>
                <w:lang w:val="en-US"/>
              </w:rPr>
              <w:t xml:space="preserve"> R$                3.728,00 </w:t>
            </w:r>
          </w:p>
        </w:tc>
      </w:tr>
      <w:tr w14:paraId="74469F03">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auto" w:sz="4" w:space="0"/>
              <w:right w:val="single" w:color="000000" w:sz="4" w:space="0"/>
            </w:tcBorders>
            <w:shd w:val="clear" w:color="auto" w:fill="auto"/>
            <w:vAlign w:val="center"/>
          </w:tcPr>
          <w:p w14:paraId="020A009E">
            <w:pPr>
              <w:jc w:val="center"/>
              <w:rPr>
                <w:color w:val="000000"/>
                <w:sz w:val="20"/>
                <w:szCs w:val="20"/>
                <w:lang w:val="en-US"/>
              </w:rPr>
            </w:pPr>
            <w:r>
              <w:rPr>
                <w:color w:val="000000"/>
                <w:sz w:val="20"/>
                <w:szCs w:val="20"/>
                <w:lang w:val="en-US"/>
              </w:rPr>
              <w:t>60</w:t>
            </w:r>
          </w:p>
        </w:tc>
        <w:tc>
          <w:tcPr>
            <w:tcW w:w="2778" w:type="dxa"/>
            <w:tcBorders>
              <w:top w:val="nil"/>
              <w:left w:val="nil"/>
              <w:bottom w:val="single" w:color="auto" w:sz="4" w:space="0"/>
              <w:right w:val="single" w:color="000000" w:sz="4" w:space="0"/>
            </w:tcBorders>
            <w:shd w:val="clear" w:color="auto" w:fill="auto"/>
            <w:vAlign w:val="center"/>
          </w:tcPr>
          <w:p w14:paraId="54C64BBE">
            <w:pPr>
              <w:jc w:val="center"/>
              <w:rPr>
                <w:color w:val="000000"/>
                <w:sz w:val="20"/>
                <w:szCs w:val="20"/>
              </w:rPr>
            </w:pPr>
            <w:r>
              <w:rPr>
                <w:color w:val="000000"/>
                <w:sz w:val="20"/>
                <w:szCs w:val="20"/>
              </w:rPr>
              <w:t>LIDOCAÍNA 20MG/ML SOLUÇÃO INJETAVEL, AMPOLA 5ML</w:t>
            </w:r>
          </w:p>
        </w:tc>
        <w:tc>
          <w:tcPr>
            <w:tcW w:w="995" w:type="dxa"/>
            <w:tcBorders>
              <w:top w:val="nil"/>
              <w:left w:val="nil"/>
              <w:bottom w:val="single" w:color="auto" w:sz="4" w:space="0"/>
              <w:right w:val="single" w:color="000000" w:sz="4" w:space="0"/>
            </w:tcBorders>
            <w:shd w:val="clear" w:color="auto" w:fill="auto"/>
            <w:vAlign w:val="center"/>
          </w:tcPr>
          <w:p w14:paraId="5654A785">
            <w:pPr>
              <w:jc w:val="center"/>
              <w:rPr>
                <w:color w:val="000000"/>
                <w:sz w:val="20"/>
                <w:szCs w:val="20"/>
                <w:lang w:val="en-US"/>
              </w:rPr>
            </w:pPr>
            <w:r>
              <w:rPr>
                <w:color w:val="000000"/>
                <w:sz w:val="20"/>
                <w:szCs w:val="20"/>
                <w:lang w:val="en-US"/>
              </w:rPr>
              <w:t>UND</w:t>
            </w:r>
          </w:p>
        </w:tc>
        <w:tc>
          <w:tcPr>
            <w:tcW w:w="991" w:type="dxa"/>
            <w:tcBorders>
              <w:top w:val="nil"/>
              <w:left w:val="nil"/>
              <w:bottom w:val="single" w:color="auto" w:sz="4" w:space="0"/>
              <w:right w:val="single" w:color="000000" w:sz="4" w:space="0"/>
            </w:tcBorders>
            <w:shd w:val="clear" w:color="auto" w:fill="auto"/>
            <w:noWrap/>
            <w:vAlign w:val="center"/>
          </w:tcPr>
          <w:p w14:paraId="08AB6E97">
            <w:pPr>
              <w:jc w:val="center"/>
              <w:rPr>
                <w:color w:val="000000"/>
                <w:sz w:val="20"/>
                <w:szCs w:val="20"/>
                <w:lang w:val="en-US"/>
              </w:rPr>
            </w:pPr>
            <w:r>
              <w:rPr>
                <w:color w:val="000000"/>
                <w:sz w:val="20"/>
                <w:szCs w:val="20"/>
                <w:lang w:val="en-US"/>
              </w:rPr>
              <w:t>200</w:t>
            </w:r>
          </w:p>
        </w:tc>
        <w:tc>
          <w:tcPr>
            <w:tcW w:w="1239" w:type="dxa"/>
            <w:tcBorders>
              <w:top w:val="nil"/>
              <w:left w:val="nil"/>
              <w:bottom w:val="single" w:color="auto" w:sz="4" w:space="0"/>
              <w:right w:val="single" w:color="000000" w:sz="4" w:space="0"/>
            </w:tcBorders>
            <w:shd w:val="clear" w:color="auto" w:fill="auto"/>
            <w:vAlign w:val="center"/>
          </w:tcPr>
          <w:p w14:paraId="33BE3F18">
            <w:pPr>
              <w:jc w:val="center"/>
              <w:rPr>
                <w:color w:val="000000"/>
                <w:sz w:val="20"/>
                <w:szCs w:val="20"/>
                <w:lang w:val="en-US"/>
              </w:rPr>
            </w:pPr>
            <w:r>
              <w:rPr>
                <w:color w:val="000000"/>
                <w:sz w:val="20"/>
                <w:szCs w:val="20"/>
                <w:lang w:val="en-US"/>
              </w:rPr>
              <w:t xml:space="preserve"> R$           4,94 </w:t>
            </w:r>
          </w:p>
        </w:tc>
        <w:tc>
          <w:tcPr>
            <w:tcW w:w="2031" w:type="dxa"/>
            <w:gridSpan w:val="2"/>
            <w:tcBorders>
              <w:top w:val="nil"/>
              <w:left w:val="nil"/>
              <w:bottom w:val="single" w:color="auto" w:sz="4" w:space="0"/>
              <w:right w:val="single" w:color="000000" w:sz="4" w:space="0"/>
            </w:tcBorders>
            <w:shd w:val="clear" w:color="auto" w:fill="auto"/>
            <w:vAlign w:val="center"/>
          </w:tcPr>
          <w:p w14:paraId="248743F4">
            <w:pPr>
              <w:jc w:val="center"/>
              <w:rPr>
                <w:color w:val="000000"/>
                <w:sz w:val="20"/>
                <w:szCs w:val="20"/>
                <w:lang w:val="en-US"/>
              </w:rPr>
            </w:pPr>
            <w:r>
              <w:rPr>
                <w:color w:val="000000"/>
                <w:sz w:val="20"/>
                <w:szCs w:val="20"/>
                <w:lang w:val="en-US"/>
              </w:rPr>
              <w:t xml:space="preserve"> R$                   988,00 </w:t>
            </w:r>
          </w:p>
        </w:tc>
      </w:tr>
      <w:tr w14:paraId="49C848DE">
        <w:tblPrEx>
          <w:tblCellMar>
            <w:top w:w="0" w:type="dxa"/>
            <w:left w:w="108" w:type="dxa"/>
            <w:bottom w:w="0" w:type="dxa"/>
            <w:right w:w="108" w:type="dxa"/>
          </w:tblCellMar>
        </w:tblPrEx>
        <w:trPr>
          <w:trHeight w:val="255"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44F18D8">
            <w:pPr>
              <w:jc w:val="center"/>
              <w:rPr>
                <w:color w:val="000000"/>
                <w:sz w:val="20"/>
                <w:szCs w:val="20"/>
                <w:lang w:val="en-US"/>
              </w:rPr>
            </w:pPr>
            <w:r>
              <w:rPr>
                <w:color w:val="000000"/>
                <w:sz w:val="20"/>
                <w:szCs w:val="20"/>
                <w:lang w:val="en-US"/>
              </w:rPr>
              <w:t>61</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14:paraId="7978FFBD">
            <w:pPr>
              <w:jc w:val="center"/>
              <w:rPr>
                <w:color w:val="000000"/>
                <w:sz w:val="20"/>
                <w:szCs w:val="20"/>
              </w:rPr>
            </w:pPr>
            <w:r>
              <w:rPr>
                <w:color w:val="000000"/>
                <w:sz w:val="20"/>
                <w:szCs w:val="20"/>
              </w:rPr>
              <w:t>IMUNOGLOBULINA HUMANA ANTI-D SOLUÇÃO INJETÁVEL 150MCG/ML, AMPOLAS 2,0ML</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31F7FDBB">
            <w:pPr>
              <w:jc w:val="center"/>
              <w:rPr>
                <w:color w:val="000000"/>
                <w:sz w:val="20"/>
                <w:szCs w:val="20"/>
                <w:lang w:val="en-US"/>
              </w:rPr>
            </w:pPr>
            <w:r>
              <w:rPr>
                <w:color w:val="000000"/>
                <w:sz w:val="20"/>
                <w:szCs w:val="20"/>
                <w:lang w:val="en-US"/>
              </w:rPr>
              <w:t>AMP</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DC362">
            <w:pPr>
              <w:jc w:val="center"/>
              <w:rPr>
                <w:color w:val="000000"/>
                <w:sz w:val="20"/>
                <w:szCs w:val="20"/>
                <w:lang w:val="en-US"/>
              </w:rPr>
            </w:pPr>
            <w:r>
              <w:rPr>
                <w:color w:val="000000"/>
                <w:sz w:val="20"/>
                <w:szCs w:val="20"/>
                <w:lang w:val="en-US"/>
              </w:rPr>
              <w:t>20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1DCD2EEA">
            <w:pPr>
              <w:jc w:val="center"/>
              <w:rPr>
                <w:color w:val="000000"/>
                <w:sz w:val="20"/>
                <w:szCs w:val="20"/>
                <w:lang w:val="en-US"/>
              </w:rPr>
            </w:pPr>
            <w:r>
              <w:rPr>
                <w:color w:val="000000"/>
                <w:sz w:val="20"/>
                <w:szCs w:val="20"/>
                <w:lang w:val="en-US"/>
              </w:rPr>
              <w:t xml:space="preserve"> R$       384,62 </w:t>
            </w:r>
          </w:p>
        </w:tc>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D9635">
            <w:pPr>
              <w:jc w:val="center"/>
              <w:rPr>
                <w:color w:val="000000"/>
                <w:sz w:val="20"/>
                <w:szCs w:val="20"/>
                <w:lang w:val="en-US"/>
              </w:rPr>
            </w:pPr>
            <w:r>
              <w:rPr>
                <w:color w:val="000000"/>
                <w:sz w:val="20"/>
                <w:szCs w:val="20"/>
                <w:lang w:val="en-US"/>
              </w:rPr>
              <w:t xml:space="preserve"> R$                7.692,40 </w:t>
            </w:r>
          </w:p>
        </w:tc>
      </w:tr>
      <w:tr w14:paraId="38BD8D9B">
        <w:tblPrEx>
          <w:tblCellMar>
            <w:top w:w="0" w:type="dxa"/>
            <w:left w:w="108" w:type="dxa"/>
            <w:bottom w:w="0" w:type="dxa"/>
            <w:right w:w="108" w:type="dxa"/>
          </w:tblCellMar>
        </w:tblPrEx>
        <w:trPr>
          <w:trHeight w:val="255" w:hRule="atLeast"/>
        </w:trPr>
        <w:tc>
          <w:tcPr>
            <w:tcW w:w="562" w:type="dxa"/>
            <w:tcBorders>
              <w:top w:val="single" w:color="auto" w:sz="4" w:space="0"/>
              <w:left w:val="single" w:color="000000" w:sz="4" w:space="0"/>
              <w:bottom w:val="single" w:color="000000" w:sz="4" w:space="0"/>
              <w:right w:val="single" w:color="000000" w:sz="4" w:space="0"/>
            </w:tcBorders>
            <w:shd w:val="clear" w:color="auto" w:fill="auto"/>
            <w:vAlign w:val="center"/>
          </w:tcPr>
          <w:p w14:paraId="23A04FC8">
            <w:pPr>
              <w:jc w:val="center"/>
              <w:rPr>
                <w:color w:val="000000"/>
                <w:sz w:val="20"/>
                <w:szCs w:val="20"/>
                <w:lang w:val="en-US"/>
              </w:rPr>
            </w:pPr>
            <w:r>
              <w:rPr>
                <w:color w:val="000000"/>
                <w:sz w:val="20"/>
                <w:szCs w:val="20"/>
                <w:lang w:val="en-US"/>
              </w:rPr>
              <w:t>62</w:t>
            </w:r>
          </w:p>
        </w:tc>
        <w:tc>
          <w:tcPr>
            <w:tcW w:w="2778" w:type="dxa"/>
            <w:tcBorders>
              <w:top w:val="single" w:color="auto" w:sz="4" w:space="0"/>
              <w:left w:val="nil"/>
              <w:bottom w:val="single" w:color="000000" w:sz="4" w:space="0"/>
              <w:right w:val="single" w:color="000000" w:sz="4" w:space="0"/>
            </w:tcBorders>
            <w:shd w:val="clear" w:color="auto" w:fill="auto"/>
            <w:vAlign w:val="center"/>
          </w:tcPr>
          <w:p w14:paraId="58216B0B">
            <w:pPr>
              <w:jc w:val="center"/>
              <w:rPr>
                <w:color w:val="000000"/>
                <w:sz w:val="20"/>
                <w:szCs w:val="20"/>
              </w:rPr>
            </w:pPr>
            <w:r>
              <w:rPr>
                <w:color w:val="000000"/>
                <w:sz w:val="20"/>
                <w:szCs w:val="20"/>
              </w:rPr>
              <w:t>METOCLOPRAMIDA, SOL.INJ. 5MG/ML AMPOLA 2ML</w:t>
            </w:r>
          </w:p>
        </w:tc>
        <w:tc>
          <w:tcPr>
            <w:tcW w:w="995" w:type="dxa"/>
            <w:tcBorders>
              <w:top w:val="single" w:color="auto" w:sz="4" w:space="0"/>
              <w:left w:val="nil"/>
              <w:bottom w:val="single" w:color="000000" w:sz="4" w:space="0"/>
              <w:right w:val="single" w:color="000000" w:sz="4" w:space="0"/>
            </w:tcBorders>
            <w:shd w:val="clear" w:color="auto" w:fill="auto"/>
            <w:vAlign w:val="center"/>
          </w:tcPr>
          <w:p w14:paraId="15147877">
            <w:pPr>
              <w:jc w:val="center"/>
              <w:rPr>
                <w:color w:val="000000"/>
                <w:sz w:val="20"/>
                <w:szCs w:val="20"/>
                <w:lang w:val="en-US"/>
              </w:rPr>
            </w:pPr>
            <w:r>
              <w:rPr>
                <w:color w:val="000000"/>
                <w:sz w:val="20"/>
                <w:szCs w:val="20"/>
                <w:lang w:val="en-US"/>
              </w:rPr>
              <w:t>UND</w:t>
            </w:r>
          </w:p>
        </w:tc>
        <w:tc>
          <w:tcPr>
            <w:tcW w:w="991" w:type="dxa"/>
            <w:tcBorders>
              <w:top w:val="single" w:color="auto" w:sz="4" w:space="0"/>
              <w:left w:val="nil"/>
              <w:bottom w:val="single" w:color="000000" w:sz="4" w:space="0"/>
              <w:right w:val="single" w:color="000000" w:sz="4" w:space="0"/>
            </w:tcBorders>
            <w:shd w:val="clear" w:color="auto" w:fill="auto"/>
            <w:noWrap/>
            <w:vAlign w:val="center"/>
          </w:tcPr>
          <w:p w14:paraId="4D5E1D2F">
            <w:pPr>
              <w:jc w:val="center"/>
              <w:rPr>
                <w:color w:val="000000"/>
                <w:sz w:val="20"/>
                <w:szCs w:val="20"/>
                <w:lang w:val="en-US"/>
              </w:rPr>
            </w:pPr>
            <w:r>
              <w:rPr>
                <w:color w:val="000000"/>
                <w:sz w:val="20"/>
                <w:szCs w:val="20"/>
                <w:lang w:val="en-US"/>
              </w:rPr>
              <w:t>4.000</w:t>
            </w:r>
          </w:p>
        </w:tc>
        <w:tc>
          <w:tcPr>
            <w:tcW w:w="1239" w:type="dxa"/>
            <w:tcBorders>
              <w:top w:val="single" w:color="auto" w:sz="4" w:space="0"/>
              <w:left w:val="nil"/>
              <w:bottom w:val="single" w:color="000000" w:sz="4" w:space="0"/>
              <w:right w:val="single" w:color="000000" w:sz="4" w:space="0"/>
            </w:tcBorders>
            <w:shd w:val="clear" w:color="auto" w:fill="auto"/>
            <w:vAlign w:val="center"/>
          </w:tcPr>
          <w:p w14:paraId="2E927781">
            <w:pPr>
              <w:jc w:val="center"/>
              <w:rPr>
                <w:color w:val="000000"/>
                <w:sz w:val="20"/>
                <w:szCs w:val="20"/>
                <w:lang w:val="en-US"/>
              </w:rPr>
            </w:pPr>
            <w:r>
              <w:rPr>
                <w:color w:val="000000"/>
                <w:sz w:val="20"/>
                <w:szCs w:val="20"/>
                <w:lang w:val="en-US"/>
              </w:rPr>
              <w:t xml:space="preserve"> R$           0,95 </w:t>
            </w:r>
          </w:p>
        </w:tc>
        <w:tc>
          <w:tcPr>
            <w:tcW w:w="2031" w:type="dxa"/>
            <w:gridSpan w:val="2"/>
            <w:tcBorders>
              <w:top w:val="single" w:color="auto" w:sz="4" w:space="0"/>
              <w:left w:val="nil"/>
              <w:bottom w:val="single" w:color="000000" w:sz="4" w:space="0"/>
              <w:right w:val="single" w:color="000000" w:sz="4" w:space="0"/>
            </w:tcBorders>
            <w:shd w:val="clear" w:color="auto" w:fill="auto"/>
            <w:vAlign w:val="center"/>
          </w:tcPr>
          <w:p w14:paraId="43FF6B20">
            <w:pPr>
              <w:jc w:val="center"/>
              <w:rPr>
                <w:color w:val="000000"/>
                <w:sz w:val="20"/>
                <w:szCs w:val="20"/>
                <w:lang w:val="en-US"/>
              </w:rPr>
            </w:pPr>
            <w:r>
              <w:rPr>
                <w:color w:val="000000"/>
                <w:sz w:val="20"/>
                <w:szCs w:val="20"/>
                <w:lang w:val="en-US"/>
              </w:rPr>
              <w:t xml:space="preserve"> R$                3.813,33 </w:t>
            </w:r>
          </w:p>
        </w:tc>
      </w:tr>
      <w:tr w14:paraId="4BC6293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AEE4B20">
            <w:pPr>
              <w:jc w:val="center"/>
              <w:rPr>
                <w:color w:val="000000"/>
                <w:sz w:val="20"/>
                <w:szCs w:val="20"/>
                <w:lang w:val="en-US"/>
              </w:rPr>
            </w:pPr>
            <w:r>
              <w:rPr>
                <w:color w:val="000000"/>
                <w:sz w:val="20"/>
                <w:szCs w:val="20"/>
                <w:lang w:val="en-US"/>
              </w:rPr>
              <w:t>63</w:t>
            </w:r>
          </w:p>
        </w:tc>
        <w:tc>
          <w:tcPr>
            <w:tcW w:w="2778" w:type="dxa"/>
            <w:tcBorders>
              <w:top w:val="nil"/>
              <w:left w:val="nil"/>
              <w:bottom w:val="single" w:color="000000" w:sz="4" w:space="0"/>
              <w:right w:val="single" w:color="000000" w:sz="4" w:space="0"/>
            </w:tcBorders>
            <w:shd w:val="clear" w:color="auto" w:fill="auto"/>
            <w:vAlign w:val="center"/>
          </w:tcPr>
          <w:p w14:paraId="02C4DFF9">
            <w:pPr>
              <w:jc w:val="center"/>
              <w:rPr>
                <w:color w:val="000000"/>
                <w:sz w:val="20"/>
                <w:szCs w:val="20"/>
              </w:rPr>
            </w:pPr>
            <w:r>
              <w:rPr>
                <w:color w:val="000000"/>
                <w:sz w:val="20"/>
                <w:szCs w:val="20"/>
              </w:rPr>
              <w:t>METRONIDAZOL INJ 5MG/ML BOLSA DE 100ML</w:t>
            </w:r>
          </w:p>
        </w:tc>
        <w:tc>
          <w:tcPr>
            <w:tcW w:w="995" w:type="dxa"/>
            <w:tcBorders>
              <w:top w:val="nil"/>
              <w:left w:val="nil"/>
              <w:bottom w:val="single" w:color="000000" w:sz="4" w:space="0"/>
              <w:right w:val="single" w:color="000000" w:sz="4" w:space="0"/>
            </w:tcBorders>
            <w:shd w:val="clear" w:color="auto" w:fill="auto"/>
            <w:vAlign w:val="center"/>
          </w:tcPr>
          <w:p w14:paraId="55D102A9">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E5FF7DF">
            <w:pPr>
              <w:jc w:val="center"/>
              <w:rPr>
                <w:color w:val="000000"/>
                <w:sz w:val="20"/>
                <w:szCs w:val="20"/>
                <w:lang w:val="en-US"/>
              </w:rPr>
            </w:pPr>
            <w:r>
              <w:rPr>
                <w:color w:val="000000"/>
                <w:sz w:val="20"/>
                <w:szCs w:val="20"/>
                <w:lang w:val="en-US"/>
              </w:rPr>
              <w:t>1.000</w:t>
            </w:r>
          </w:p>
        </w:tc>
        <w:tc>
          <w:tcPr>
            <w:tcW w:w="1239" w:type="dxa"/>
            <w:tcBorders>
              <w:top w:val="nil"/>
              <w:left w:val="nil"/>
              <w:bottom w:val="single" w:color="000000" w:sz="4" w:space="0"/>
              <w:right w:val="single" w:color="000000" w:sz="4" w:space="0"/>
            </w:tcBorders>
            <w:shd w:val="clear" w:color="auto" w:fill="auto"/>
            <w:vAlign w:val="center"/>
          </w:tcPr>
          <w:p w14:paraId="52B4F4C3">
            <w:pPr>
              <w:jc w:val="center"/>
              <w:rPr>
                <w:color w:val="000000"/>
                <w:sz w:val="20"/>
                <w:szCs w:val="20"/>
                <w:lang w:val="en-US"/>
              </w:rPr>
            </w:pPr>
            <w:r>
              <w:rPr>
                <w:color w:val="000000"/>
                <w:sz w:val="20"/>
                <w:szCs w:val="20"/>
                <w:lang w:val="en-US"/>
              </w:rPr>
              <w:t xml:space="preserve"> R$           5,91 </w:t>
            </w:r>
          </w:p>
        </w:tc>
        <w:tc>
          <w:tcPr>
            <w:tcW w:w="2031" w:type="dxa"/>
            <w:gridSpan w:val="2"/>
            <w:tcBorders>
              <w:top w:val="nil"/>
              <w:left w:val="nil"/>
              <w:bottom w:val="single" w:color="000000" w:sz="4" w:space="0"/>
              <w:right w:val="single" w:color="000000" w:sz="4" w:space="0"/>
            </w:tcBorders>
            <w:shd w:val="clear" w:color="auto" w:fill="auto"/>
            <w:vAlign w:val="center"/>
          </w:tcPr>
          <w:p w14:paraId="031EB303">
            <w:pPr>
              <w:jc w:val="center"/>
              <w:rPr>
                <w:color w:val="000000"/>
                <w:sz w:val="20"/>
                <w:szCs w:val="20"/>
                <w:lang w:val="en-US"/>
              </w:rPr>
            </w:pPr>
            <w:r>
              <w:rPr>
                <w:color w:val="000000"/>
                <w:sz w:val="20"/>
                <w:szCs w:val="20"/>
                <w:lang w:val="en-US"/>
              </w:rPr>
              <w:t xml:space="preserve"> R$                5.906,67 </w:t>
            </w:r>
          </w:p>
        </w:tc>
      </w:tr>
      <w:tr w14:paraId="0F23083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C282CDB">
            <w:pPr>
              <w:jc w:val="center"/>
              <w:rPr>
                <w:color w:val="000000"/>
                <w:sz w:val="20"/>
                <w:szCs w:val="20"/>
                <w:lang w:val="en-US"/>
              </w:rPr>
            </w:pPr>
            <w:r>
              <w:rPr>
                <w:color w:val="000000"/>
                <w:sz w:val="20"/>
                <w:szCs w:val="20"/>
                <w:lang w:val="en-US"/>
              </w:rPr>
              <w:t>64</w:t>
            </w:r>
          </w:p>
        </w:tc>
        <w:tc>
          <w:tcPr>
            <w:tcW w:w="2778" w:type="dxa"/>
            <w:tcBorders>
              <w:top w:val="nil"/>
              <w:left w:val="nil"/>
              <w:bottom w:val="single" w:color="000000" w:sz="4" w:space="0"/>
              <w:right w:val="single" w:color="000000" w:sz="4" w:space="0"/>
            </w:tcBorders>
            <w:shd w:val="clear" w:color="auto" w:fill="auto"/>
            <w:vAlign w:val="center"/>
          </w:tcPr>
          <w:p w14:paraId="7C4D7A10">
            <w:pPr>
              <w:jc w:val="center"/>
              <w:rPr>
                <w:color w:val="000000"/>
                <w:sz w:val="20"/>
                <w:szCs w:val="20"/>
              </w:rPr>
            </w:pPr>
            <w:r>
              <w:rPr>
                <w:color w:val="000000"/>
                <w:sz w:val="20"/>
                <w:szCs w:val="20"/>
              </w:rPr>
              <w:t>MIDAZOLAN, SOL. INJ. 15MG/3ML AMPOLAS 3 ML</w:t>
            </w:r>
          </w:p>
        </w:tc>
        <w:tc>
          <w:tcPr>
            <w:tcW w:w="995" w:type="dxa"/>
            <w:tcBorders>
              <w:top w:val="nil"/>
              <w:left w:val="nil"/>
              <w:bottom w:val="single" w:color="000000" w:sz="4" w:space="0"/>
              <w:right w:val="single" w:color="000000" w:sz="4" w:space="0"/>
            </w:tcBorders>
            <w:shd w:val="clear" w:color="auto" w:fill="auto"/>
            <w:vAlign w:val="center"/>
          </w:tcPr>
          <w:p w14:paraId="4350B3F8">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A150A30">
            <w:pPr>
              <w:jc w:val="center"/>
              <w:rPr>
                <w:color w:val="000000"/>
                <w:sz w:val="20"/>
                <w:szCs w:val="20"/>
                <w:lang w:val="en-US"/>
              </w:rPr>
            </w:pPr>
            <w:r>
              <w:rPr>
                <w:color w:val="000000"/>
                <w:sz w:val="20"/>
                <w:szCs w:val="20"/>
                <w:lang w:val="en-US"/>
              </w:rPr>
              <w:t>1.500</w:t>
            </w:r>
          </w:p>
        </w:tc>
        <w:tc>
          <w:tcPr>
            <w:tcW w:w="1239" w:type="dxa"/>
            <w:tcBorders>
              <w:top w:val="nil"/>
              <w:left w:val="nil"/>
              <w:bottom w:val="single" w:color="000000" w:sz="4" w:space="0"/>
              <w:right w:val="single" w:color="000000" w:sz="4" w:space="0"/>
            </w:tcBorders>
            <w:shd w:val="clear" w:color="auto" w:fill="auto"/>
            <w:vAlign w:val="center"/>
          </w:tcPr>
          <w:p w14:paraId="643485CA">
            <w:pPr>
              <w:jc w:val="center"/>
              <w:rPr>
                <w:color w:val="000000"/>
                <w:sz w:val="20"/>
                <w:szCs w:val="20"/>
                <w:lang w:val="en-US"/>
              </w:rPr>
            </w:pPr>
            <w:r>
              <w:rPr>
                <w:color w:val="000000"/>
                <w:sz w:val="20"/>
                <w:szCs w:val="20"/>
                <w:lang w:val="en-US"/>
              </w:rPr>
              <w:t xml:space="preserve"> R$           2,55 </w:t>
            </w:r>
          </w:p>
        </w:tc>
        <w:tc>
          <w:tcPr>
            <w:tcW w:w="2031" w:type="dxa"/>
            <w:gridSpan w:val="2"/>
            <w:tcBorders>
              <w:top w:val="nil"/>
              <w:left w:val="nil"/>
              <w:bottom w:val="single" w:color="000000" w:sz="4" w:space="0"/>
              <w:right w:val="single" w:color="000000" w:sz="4" w:space="0"/>
            </w:tcBorders>
            <w:shd w:val="clear" w:color="auto" w:fill="auto"/>
            <w:vAlign w:val="center"/>
          </w:tcPr>
          <w:p w14:paraId="4DFD729E">
            <w:pPr>
              <w:jc w:val="center"/>
              <w:rPr>
                <w:color w:val="000000"/>
                <w:sz w:val="20"/>
                <w:szCs w:val="20"/>
                <w:lang w:val="en-US"/>
              </w:rPr>
            </w:pPr>
            <w:r>
              <w:rPr>
                <w:color w:val="000000"/>
                <w:sz w:val="20"/>
                <w:szCs w:val="20"/>
                <w:lang w:val="en-US"/>
              </w:rPr>
              <w:t xml:space="preserve"> R$                3.830,00 </w:t>
            </w:r>
          </w:p>
        </w:tc>
      </w:tr>
      <w:tr w14:paraId="4AD87A0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DFFFB21">
            <w:pPr>
              <w:jc w:val="center"/>
              <w:rPr>
                <w:color w:val="000000"/>
                <w:sz w:val="20"/>
                <w:szCs w:val="20"/>
                <w:lang w:val="en-US"/>
              </w:rPr>
            </w:pPr>
            <w:r>
              <w:rPr>
                <w:color w:val="000000"/>
                <w:sz w:val="20"/>
                <w:szCs w:val="20"/>
                <w:lang w:val="en-US"/>
              </w:rPr>
              <w:t>65</w:t>
            </w:r>
          </w:p>
        </w:tc>
        <w:tc>
          <w:tcPr>
            <w:tcW w:w="2778" w:type="dxa"/>
            <w:tcBorders>
              <w:top w:val="nil"/>
              <w:left w:val="nil"/>
              <w:bottom w:val="single" w:color="000000" w:sz="4" w:space="0"/>
              <w:right w:val="single" w:color="000000" w:sz="4" w:space="0"/>
            </w:tcBorders>
            <w:shd w:val="clear" w:color="auto" w:fill="auto"/>
            <w:vAlign w:val="center"/>
          </w:tcPr>
          <w:p w14:paraId="7051FB33">
            <w:pPr>
              <w:jc w:val="center"/>
              <w:rPr>
                <w:color w:val="000000"/>
                <w:sz w:val="20"/>
                <w:szCs w:val="20"/>
              </w:rPr>
            </w:pPr>
            <w:r>
              <w:rPr>
                <w:color w:val="000000"/>
                <w:sz w:val="20"/>
                <w:szCs w:val="20"/>
              </w:rPr>
              <w:t>MONONITRATO DE ISOSSORBIDA 10MG/ML SOLUÇÃO INJETÁVEL DE 1 ML</w:t>
            </w:r>
          </w:p>
        </w:tc>
        <w:tc>
          <w:tcPr>
            <w:tcW w:w="995" w:type="dxa"/>
            <w:tcBorders>
              <w:top w:val="nil"/>
              <w:left w:val="nil"/>
              <w:bottom w:val="single" w:color="000000" w:sz="4" w:space="0"/>
              <w:right w:val="single" w:color="000000" w:sz="4" w:space="0"/>
            </w:tcBorders>
            <w:shd w:val="clear" w:color="auto" w:fill="auto"/>
            <w:vAlign w:val="center"/>
          </w:tcPr>
          <w:p w14:paraId="141EC80B">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7BED12DA">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50F932A0">
            <w:pPr>
              <w:jc w:val="center"/>
              <w:rPr>
                <w:color w:val="000000"/>
                <w:sz w:val="20"/>
                <w:szCs w:val="20"/>
                <w:lang w:val="en-US"/>
              </w:rPr>
            </w:pPr>
            <w:r>
              <w:rPr>
                <w:color w:val="000000"/>
                <w:sz w:val="20"/>
                <w:szCs w:val="20"/>
                <w:lang w:val="en-US"/>
              </w:rPr>
              <w:t xml:space="preserve"> R$           4,60 </w:t>
            </w:r>
          </w:p>
        </w:tc>
        <w:tc>
          <w:tcPr>
            <w:tcW w:w="2031" w:type="dxa"/>
            <w:gridSpan w:val="2"/>
            <w:tcBorders>
              <w:top w:val="nil"/>
              <w:left w:val="nil"/>
              <w:bottom w:val="single" w:color="000000" w:sz="4" w:space="0"/>
              <w:right w:val="single" w:color="000000" w:sz="4" w:space="0"/>
            </w:tcBorders>
            <w:shd w:val="clear" w:color="auto" w:fill="auto"/>
            <w:vAlign w:val="center"/>
          </w:tcPr>
          <w:p w14:paraId="03180084">
            <w:pPr>
              <w:jc w:val="center"/>
              <w:rPr>
                <w:color w:val="000000"/>
                <w:sz w:val="20"/>
                <w:szCs w:val="20"/>
                <w:lang w:val="en-US"/>
              </w:rPr>
            </w:pPr>
            <w:r>
              <w:rPr>
                <w:color w:val="000000"/>
                <w:sz w:val="20"/>
                <w:szCs w:val="20"/>
                <w:lang w:val="en-US"/>
              </w:rPr>
              <w:t xml:space="preserve"> R$                   229,83 </w:t>
            </w:r>
          </w:p>
        </w:tc>
      </w:tr>
      <w:tr w14:paraId="6B2ECDD0">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DCD5F17">
            <w:pPr>
              <w:jc w:val="center"/>
              <w:rPr>
                <w:color w:val="000000"/>
                <w:sz w:val="20"/>
                <w:szCs w:val="20"/>
                <w:lang w:val="en-US"/>
              </w:rPr>
            </w:pPr>
            <w:r>
              <w:rPr>
                <w:color w:val="000000"/>
                <w:sz w:val="20"/>
                <w:szCs w:val="20"/>
                <w:lang w:val="en-US"/>
              </w:rPr>
              <w:t>66</w:t>
            </w:r>
          </w:p>
        </w:tc>
        <w:tc>
          <w:tcPr>
            <w:tcW w:w="2778" w:type="dxa"/>
            <w:tcBorders>
              <w:top w:val="nil"/>
              <w:left w:val="nil"/>
              <w:bottom w:val="single" w:color="000000" w:sz="4" w:space="0"/>
              <w:right w:val="single" w:color="000000" w:sz="4" w:space="0"/>
            </w:tcBorders>
            <w:shd w:val="clear" w:color="auto" w:fill="auto"/>
            <w:vAlign w:val="center"/>
          </w:tcPr>
          <w:p w14:paraId="7AC5E751">
            <w:pPr>
              <w:jc w:val="center"/>
              <w:rPr>
                <w:color w:val="000000"/>
                <w:sz w:val="20"/>
                <w:szCs w:val="20"/>
              </w:rPr>
            </w:pPr>
            <w:r>
              <w:rPr>
                <w:color w:val="000000"/>
                <w:sz w:val="20"/>
                <w:szCs w:val="20"/>
              </w:rPr>
              <w:t>MORFINA, SULF. SOL. INJ. 10MG/ML AMPOLA 1ML</w:t>
            </w:r>
          </w:p>
        </w:tc>
        <w:tc>
          <w:tcPr>
            <w:tcW w:w="995" w:type="dxa"/>
            <w:tcBorders>
              <w:top w:val="nil"/>
              <w:left w:val="nil"/>
              <w:bottom w:val="single" w:color="000000" w:sz="4" w:space="0"/>
              <w:right w:val="single" w:color="000000" w:sz="4" w:space="0"/>
            </w:tcBorders>
            <w:shd w:val="clear" w:color="auto" w:fill="auto"/>
            <w:vAlign w:val="center"/>
          </w:tcPr>
          <w:p w14:paraId="15481945">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9FE35E0">
            <w:pPr>
              <w:jc w:val="center"/>
              <w:rPr>
                <w:color w:val="000000"/>
                <w:sz w:val="20"/>
                <w:szCs w:val="20"/>
                <w:lang w:val="en-US"/>
              </w:rPr>
            </w:pPr>
            <w:r>
              <w:rPr>
                <w:color w:val="000000"/>
                <w:sz w:val="20"/>
                <w:szCs w:val="20"/>
                <w:lang w:val="en-US"/>
              </w:rPr>
              <w:t>800</w:t>
            </w:r>
          </w:p>
        </w:tc>
        <w:tc>
          <w:tcPr>
            <w:tcW w:w="1239" w:type="dxa"/>
            <w:tcBorders>
              <w:top w:val="nil"/>
              <w:left w:val="nil"/>
              <w:bottom w:val="single" w:color="000000" w:sz="4" w:space="0"/>
              <w:right w:val="single" w:color="000000" w:sz="4" w:space="0"/>
            </w:tcBorders>
            <w:shd w:val="clear" w:color="auto" w:fill="auto"/>
            <w:vAlign w:val="center"/>
          </w:tcPr>
          <w:p w14:paraId="786582A0">
            <w:pPr>
              <w:jc w:val="center"/>
              <w:rPr>
                <w:color w:val="000000"/>
                <w:sz w:val="20"/>
                <w:szCs w:val="20"/>
                <w:lang w:val="en-US"/>
              </w:rPr>
            </w:pPr>
            <w:r>
              <w:rPr>
                <w:color w:val="000000"/>
                <w:sz w:val="20"/>
                <w:szCs w:val="20"/>
                <w:lang w:val="en-US"/>
              </w:rPr>
              <w:t xml:space="preserve"> R$           4,42 </w:t>
            </w:r>
          </w:p>
        </w:tc>
        <w:tc>
          <w:tcPr>
            <w:tcW w:w="2031" w:type="dxa"/>
            <w:gridSpan w:val="2"/>
            <w:tcBorders>
              <w:top w:val="nil"/>
              <w:left w:val="nil"/>
              <w:bottom w:val="single" w:color="000000" w:sz="4" w:space="0"/>
              <w:right w:val="single" w:color="000000" w:sz="4" w:space="0"/>
            </w:tcBorders>
            <w:shd w:val="clear" w:color="auto" w:fill="auto"/>
            <w:vAlign w:val="center"/>
          </w:tcPr>
          <w:p w14:paraId="6951336D">
            <w:pPr>
              <w:jc w:val="center"/>
              <w:rPr>
                <w:color w:val="000000"/>
                <w:sz w:val="20"/>
                <w:szCs w:val="20"/>
                <w:lang w:val="en-US"/>
              </w:rPr>
            </w:pPr>
            <w:r>
              <w:rPr>
                <w:color w:val="000000"/>
                <w:sz w:val="20"/>
                <w:szCs w:val="20"/>
                <w:lang w:val="en-US"/>
              </w:rPr>
              <w:t xml:space="preserve"> R$                3.533,33 </w:t>
            </w:r>
          </w:p>
        </w:tc>
      </w:tr>
      <w:tr w14:paraId="38CD4BF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D9A9002">
            <w:pPr>
              <w:jc w:val="center"/>
              <w:rPr>
                <w:color w:val="000000"/>
                <w:sz w:val="20"/>
                <w:szCs w:val="20"/>
                <w:lang w:val="en-US"/>
              </w:rPr>
            </w:pPr>
            <w:r>
              <w:rPr>
                <w:color w:val="000000"/>
                <w:sz w:val="20"/>
                <w:szCs w:val="20"/>
                <w:lang w:val="en-US"/>
              </w:rPr>
              <w:t>67</w:t>
            </w:r>
          </w:p>
        </w:tc>
        <w:tc>
          <w:tcPr>
            <w:tcW w:w="2778" w:type="dxa"/>
            <w:tcBorders>
              <w:top w:val="nil"/>
              <w:left w:val="nil"/>
              <w:bottom w:val="single" w:color="000000" w:sz="4" w:space="0"/>
              <w:right w:val="single" w:color="000000" w:sz="4" w:space="0"/>
            </w:tcBorders>
            <w:shd w:val="clear" w:color="auto" w:fill="auto"/>
            <w:vAlign w:val="center"/>
          </w:tcPr>
          <w:p w14:paraId="2D9388B3">
            <w:pPr>
              <w:jc w:val="center"/>
              <w:rPr>
                <w:color w:val="000000"/>
                <w:sz w:val="20"/>
                <w:szCs w:val="20"/>
              </w:rPr>
            </w:pPr>
            <w:r>
              <w:rPr>
                <w:color w:val="000000"/>
                <w:sz w:val="20"/>
                <w:szCs w:val="20"/>
              </w:rPr>
              <w:t>NITROGLICERINA SOLUÇÃO INJETAVEL 5MG/ML AMPOLA DE 10ML</w:t>
            </w:r>
          </w:p>
        </w:tc>
        <w:tc>
          <w:tcPr>
            <w:tcW w:w="995" w:type="dxa"/>
            <w:tcBorders>
              <w:top w:val="nil"/>
              <w:left w:val="nil"/>
              <w:bottom w:val="single" w:color="000000" w:sz="4" w:space="0"/>
              <w:right w:val="single" w:color="000000" w:sz="4" w:space="0"/>
            </w:tcBorders>
            <w:shd w:val="clear" w:color="auto" w:fill="auto"/>
            <w:vAlign w:val="center"/>
          </w:tcPr>
          <w:p w14:paraId="0FF00B21">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6E7AB23">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009D0F66">
            <w:pPr>
              <w:jc w:val="center"/>
              <w:rPr>
                <w:color w:val="000000"/>
                <w:sz w:val="20"/>
                <w:szCs w:val="20"/>
                <w:lang w:val="en-US"/>
              </w:rPr>
            </w:pPr>
            <w:r>
              <w:rPr>
                <w:color w:val="000000"/>
                <w:sz w:val="20"/>
                <w:szCs w:val="20"/>
                <w:lang w:val="en-US"/>
              </w:rPr>
              <w:t xml:space="preserve"> R$         53,54 </w:t>
            </w:r>
          </w:p>
        </w:tc>
        <w:tc>
          <w:tcPr>
            <w:tcW w:w="2031" w:type="dxa"/>
            <w:gridSpan w:val="2"/>
            <w:tcBorders>
              <w:top w:val="nil"/>
              <w:left w:val="nil"/>
              <w:bottom w:val="single" w:color="000000" w:sz="4" w:space="0"/>
              <w:right w:val="single" w:color="000000" w:sz="4" w:space="0"/>
            </w:tcBorders>
            <w:shd w:val="clear" w:color="auto" w:fill="auto"/>
            <w:vAlign w:val="center"/>
          </w:tcPr>
          <w:p w14:paraId="24645994">
            <w:pPr>
              <w:jc w:val="center"/>
              <w:rPr>
                <w:color w:val="000000"/>
                <w:sz w:val="20"/>
                <w:szCs w:val="20"/>
                <w:lang w:val="en-US"/>
              </w:rPr>
            </w:pPr>
            <w:r>
              <w:rPr>
                <w:color w:val="000000"/>
                <w:sz w:val="20"/>
                <w:szCs w:val="20"/>
                <w:lang w:val="en-US"/>
              </w:rPr>
              <w:t xml:space="preserve"> R$                5.354,33 </w:t>
            </w:r>
          </w:p>
        </w:tc>
      </w:tr>
      <w:tr w14:paraId="5C68FF5B">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6E86031">
            <w:pPr>
              <w:jc w:val="center"/>
              <w:rPr>
                <w:color w:val="000000"/>
                <w:sz w:val="20"/>
                <w:szCs w:val="20"/>
                <w:lang w:val="en-US"/>
              </w:rPr>
            </w:pPr>
            <w:r>
              <w:rPr>
                <w:color w:val="000000"/>
                <w:sz w:val="20"/>
                <w:szCs w:val="20"/>
                <w:lang w:val="en-US"/>
              </w:rPr>
              <w:t>68</w:t>
            </w:r>
          </w:p>
        </w:tc>
        <w:tc>
          <w:tcPr>
            <w:tcW w:w="2778" w:type="dxa"/>
            <w:tcBorders>
              <w:top w:val="nil"/>
              <w:left w:val="nil"/>
              <w:bottom w:val="single" w:color="000000" w:sz="4" w:space="0"/>
              <w:right w:val="single" w:color="000000" w:sz="4" w:space="0"/>
            </w:tcBorders>
            <w:shd w:val="clear" w:color="auto" w:fill="auto"/>
            <w:vAlign w:val="center"/>
          </w:tcPr>
          <w:p w14:paraId="0BBF1A09">
            <w:pPr>
              <w:jc w:val="center"/>
              <w:rPr>
                <w:color w:val="000000"/>
                <w:sz w:val="20"/>
                <w:szCs w:val="20"/>
              </w:rPr>
            </w:pPr>
            <w:r>
              <w:rPr>
                <w:color w:val="000000"/>
                <w:sz w:val="20"/>
                <w:szCs w:val="20"/>
              </w:rPr>
              <w:t>NITROPRUSSIATO DE SÓDIO 50MG/ML PÓ LIOFILIZADO PARA SOLUÇÃO INJETAVEL</w:t>
            </w:r>
          </w:p>
        </w:tc>
        <w:tc>
          <w:tcPr>
            <w:tcW w:w="995" w:type="dxa"/>
            <w:tcBorders>
              <w:top w:val="nil"/>
              <w:left w:val="nil"/>
              <w:bottom w:val="single" w:color="000000" w:sz="4" w:space="0"/>
              <w:right w:val="single" w:color="000000" w:sz="4" w:space="0"/>
            </w:tcBorders>
            <w:shd w:val="clear" w:color="auto" w:fill="auto"/>
            <w:vAlign w:val="center"/>
          </w:tcPr>
          <w:p w14:paraId="3D5683C4">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B09CE65">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023FCA84">
            <w:pPr>
              <w:jc w:val="center"/>
              <w:rPr>
                <w:color w:val="000000"/>
                <w:sz w:val="20"/>
                <w:szCs w:val="20"/>
                <w:lang w:val="en-US"/>
              </w:rPr>
            </w:pPr>
            <w:r>
              <w:rPr>
                <w:color w:val="000000"/>
                <w:sz w:val="20"/>
                <w:szCs w:val="20"/>
                <w:lang w:val="en-US"/>
              </w:rPr>
              <w:t xml:space="preserve"> R$         31,93 </w:t>
            </w:r>
          </w:p>
        </w:tc>
        <w:tc>
          <w:tcPr>
            <w:tcW w:w="2031" w:type="dxa"/>
            <w:gridSpan w:val="2"/>
            <w:tcBorders>
              <w:top w:val="nil"/>
              <w:left w:val="nil"/>
              <w:bottom w:val="single" w:color="000000" w:sz="4" w:space="0"/>
              <w:right w:val="single" w:color="000000" w:sz="4" w:space="0"/>
            </w:tcBorders>
            <w:shd w:val="clear" w:color="auto" w:fill="auto"/>
            <w:vAlign w:val="center"/>
          </w:tcPr>
          <w:p w14:paraId="6448EAEA">
            <w:pPr>
              <w:jc w:val="center"/>
              <w:rPr>
                <w:color w:val="000000"/>
                <w:sz w:val="20"/>
                <w:szCs w:val="20"/>
                <w:lang w:val="en-US"/>
              </w:rPr>
            </w:pPr>
            <w:r>
              <w:rPr>
                <w:color w:val="000000"/>
                <w:sz w:val="20"/>
                <w:szCs w:val="20"/>
                <w:lang w:val="en-US"/>
              </w:rPr>
              <w:t xml:space="preserve"> R$                3.193,00 </w:t>
            </w:r>
          </w:p>
        </w:tc>
      </w:tr>
      <w:tr w14:paraId="716B5A8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3192990">
            <w:pPr>
              <w:jc w:val="center"/>
              <w:rPr>
                <w:color w:val="000000"/>
                <w:sz w:val="20"/>
                <w:szCs w:val="20"/>
                <w:lang w:val="en-US"/>
              </w:rPr>
            </w:pPr>
            <w:r>
              <w:rPr>
                <w:color w:val="000000"/>
                <w:sz w:val="20"/>
                <w:szCs w:val="20"/>
                <w:lang w:val="en-US"/>
              </w:rPr>
              <w:t>69</w:t>
            </w:r>
          </w:p>
        </w:tc>
        <w:tc>
          <w:tcPr>
            <w:tcW w:w="2778" w:type="dxa"/>
            <w:tcBorders>
              <w:top w:val="nil"/>
              <w:left w:val="nil"/>
              <w:bottom w:val="single" w:color="000000" w:sz="4" w:space="0"/>
              <w:right w:val="single" w:color="000000" w:sz="4" w:space="0"/>
            </w:tcBorders>
            <w:shd w:val="clear" w:color="auto" w:fill="auto"/>
            <w:vAlign w:val="center"/>
          </w:tcPr>
          <w:p w14:paraId="375C5B8B">
            <w:pPr>
              <w:jc w:val="center"/>
              <w:rPr>
                <w:color w:val="000000"/>
                <w:sz w:val="20"/>
                <w:szCs w:val="20"/>
              </w:rPr>
            </w:pPr>
            <w:r>
              <w:rPr>
                <w:color w:val="000000"/>
                <w:sz w:val="20"/>
                <w:szCs w:val="20"/>
              </w:rPr>
              <w:t>PIRACETAM SOL. INJETÁVEL 200MG/ML AMPOLA DE 5ML</w:t>
            </w:r>
          </w:p>
        </w:tc>
        <w:tc>
          <w:tcPr>
            <w:tcW w:w="995" w:type="dxa"/>
            <w:tcBorders>
              <w:top w:val="nil"/>
              <w:left w:val="nil"/>
              <w:bottom w:val="single" w:color="000000" w:sz="4" w:space="0"/>
              <w:right w:val="single" w:color="000000" w:sz="4" w:space="0"/>
            </w:tcBorders>
            <w:shd w:val="clear" w:color="auto" w:fill="auto"/>
            <w:vAlign w:val="center"/>
          </w:tcPr>
          <w:p w14:paraId="6D30C25A">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029CF541">
            <w:pPr>
              <w:jc w:val="center"/>
              <w:rPr>
                <w:color w:val="000000"/>
                <w:sz w:val="20"/>
                <w:szCs w:val="20"/>
                <w:lang w:val="en-US"/>
              </w:rPr>
            </w:pPr>
            <w:r>
              <w:rPr>
                <w:color w:val="000000"/>
                <w:sz w:val="20"/>
                <w:szCs w:val="20"/>
                <w:lang w:val="en-US"/>
              </w:rPr>
              <w:t>50</w:t>
            </w:r>
          </w:p>
        </w:tc>
        <w:tc>
          <w:tcPr>
            <w:tcW w:w="1239" w:type="dxa"/>
            <w:tcBorders>
              <w:top w:val="nil"/>
              <w:left w:val="nil"/>
              <w:bottom w:val="single" w:color="000000" w:sz="4" w:space="0"/>
              <w:right w:val="single" w:color="000000" w:sz="4" w:space="0"/>
            </w:tcBorders>
            <w:shd w:val="clear" w:color="auto" w:fill="auto"/>
            <w:vAlign w:val="center"/>
          </w:tcPr>
          <w:p w14:paraId="5A796A25">
            <w:pPr>
              <w:jc w:val="center"/>
              <w:rPr>
                <w:color w:val="000000"/>
                <w:sz w:val="20"/>
                <w:szCs w:val="20"/>
                <w:lang w:val="en-US"/>
              </w:rPr>
            </w:pPr>
            <w:r>
              <w:rPr>
                <w:color w:val="000000"/>
                <w:sz w:val="20"/>
                <w:szCs w:val="20"/>
                <w:lang w:val="en-US"/>
              </w:rPr>
              <w:t xml:space="preserve"> R$           2,51 </w:t>
            </w:r>
          </w:p>
        </w:tc>
        <w:tc>
          <w:tcPr>
            <w:tcW w:w="2031" w:type="dxa"/>
            <w:gridSpan w:val="2"/>
            <w:tcBorders>
              <w:top w:val="nil"/>
              <w:left w:val="nil"/>
              <w:bottom w:val="single" w:color="000000" w:sz="4" w:space="0"/>
              <w:right w:val="single" w:color="000000" w:sz="4" w:space="0"/>
            </w:tcBorders>
            <w:shd w:val="clear" w:color="auto" w:fill="auto"/>
            <w:vAlign w:val="center"/>
          </w:tcPr>
          <w:p w14:paraId="7EE9FBBC">
            <w:pPr>
              <w:jc w:val="center"/>
              <w:rPr>
                <w:color w:val="000000"/>
                <w:sz w:val="20"/>
                <w:szCs w:val="20"/>
                <w:lang w:val="en-US"/>
              </w:rPr>
            </w:pPr>
            <w:r>
              <w:rPr>
                <w:color w:val="000000"/>
                <w:sz w:val="20"/>
                <w:szCs w:val="20"/>
                <w:lang w:val="en-US"/>
              </w:rPr>
              <w:t xml:space="preserve"> R$                   125,67 </w:t>
            </w:r>
          </w:p>
        </w:tc>
      </w:tr>
      <w:tr w14:paraId="0195A9D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E7CB0DA">
            <w:pPr>
              <w:jc w:val="center"/>
              <w:rPr>
                <w:color w:val="000000"/>
                <w:sz w:val="20"/>
                <w:szCs w:val="20"/>
                <w:lang w:val="en-US"/>
              </w:rPr>
            </w:pPr>
            <w:r>
              <w:rPr>
                <w:color w:val="000000"/>
                <w:sz w:val="20"/>
                <w:szCs w:val="20"/>
                <w:lang w:val="en-US"/>
              </w:rPr>
              <w:t>70</w:t>
            </w:r>
          </w:p>
        </w:tc>
        <w:tc>
          <w:tcPr>
            <w:tcW w:w="2778" w:type="dxa"/>
            <w:tcBorders>
              <w:top w:val="nil"/>
              <w:left w:val="nil"/>
              <w:bottom w:val="single" w:color="000000" w:sz="4" w:space="0"/>
              <w:right w:val="single" w:color="000000" w:sz="4" w:space="0"/>
            </w:tcBorders>
            <w:shd w:val="clear" w:color="auto" w:fill="auto"/>
            <w:vAlign w:val="center"/>
          </w:tcPr>
          <w:p w14:paraId="509983DF">
            <w:pPr>
              <w:jc w:val="center"/>
              <w:rPr>
                <w:color w:val="000000"/>
                <w:sz w:val="20"/>
                <w:szCs w:val="20"/>
                <w:lang w:val="en-US"/>
              </w:rPr>
            </w:pPr>
            <w:r>
              <w:rPr>
                <w:color w:val="000000"/>
                <w:sz w:val="20"/>
                <w:szCs w:val="20"/>
                <w:lang w:val="en-US"/>
              </w:rPr>
              <w:t>OCITOCINA 5UI/1ML INJ</w:t>
            </w:r>
          </w:p>
        </w:tc>
        <w:tc>
          <w:tcPr>
            <w:tcW w:w="995" w:type="dxa"/>
            <w:tcBorders>
              <w:top w:val="nil"/>
              <w:left w:val="nil"/>
              <w:bottom w:val="single" w:color="000000" w:sz="4" w:space="0"/>
              <w:right w:val="single" w:color="000000" w:sz="4" w:space="0"/>
            </w:tcBorders>
            <w:shd w:val="clear" w:color="auto" w:fill="auto"/>
            <w:vAlign w:val="center"/>
          </w:tcPr>
          <w:p w14:paraId="2C64D256">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2E5FC4B">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3C0C94ED">
            <w:pPr>
              <w:jc w:val="center"/>
              <w:rPr>
                <w:color w:val="000000"/>
                <w:sz w:val="20"/>
                <w:szCs w:val="20"/>
                <w:lang w:val="en-US"/>
              </w:rPr>
            </w:pPr>
            <w:r>
              <w:rPr>
                <w:color w:val="000000"/>
                <w:sz w:val="20"/>
                <w:szCs w:val="20"/>
                <w:lang w:val="en-US"/>
              </w:rPr>
              <w:t xml:space="preserve"> R$           4,58 </w:t>
            </w:r>
          </w:p>
        </w:tc>
        <w:tc>
          <w:tcPr>
            <w:tcW w:w="2031" w:type="dxa"/>
            <w:gridSpan w:val="2"/>
            <w:tcBorders>
              <w:top w:val="nil"/>
              <w:left w:val="nil"/>
              <w:bottom w:val="single" w:color="000000" w:sz="4" w:space="0"/>
              <w:right w:val="single" w:color="000000" w:sz="4" w:space="0"/>
            </w:tcBorders>
            <w:shd w:val="clear" w:color="auto" w:fill="auto"/>
            <w:vAlign w:val="center"/>
          </w:tcPr>
          <w:p w14:paraId="49BA0D1B">
            <w:pPr>
              <w:jc w:val="center"/>
              <w:rPr>
                <w:color w:val="000000"/>
                <w:sz w:val="20"/>
                <w:szCs w:val="20"/>
                <w:lang w:val="en-US"/>
              </w:rPr>
            </w:pPr>
            <w:r>
              <w:rPr>
                <w:color w:val="000000"/>
                <w:sz w:val="20"/>
                <w:szCs w:val="20"/>
                <w:lang w:val="en-US"/>
              </w:rPr>
              <w:t xml:space="preserve"> R$                   458,00 </w:t>
            </w:r>
          </w:p>
        </w:tc>
      </w:tr>
      <w:tr w14:paraId="366BC80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5A064B4">
            <w:pPr>
              <w:jc w:val="center"/>
              <w:rPr>
                <w:color w:val="000000"/>
                <w:sz w:val="20"/>
                <w:szCs w:val="20"/>
                <w:lang w:val="en-US"/>
              </w:rPr>
            </w:pPr>
            <w:r>
              <w:rPr>
                <w:color w:val="000000"/>
                <w:sz w:val="20"/>
                <w:szCs w:val="20"/>
                <w:lang w:val="en-US"/>
              </w:rPr>
              <w:t>71</w:t>
            </w:r>
          </w:p>
        </w:tc>
        <w:tc>
          <w:tcPr>
            <w:tcW w:w="2778" w:type="dxa"/>
            <w:tcBorders>
              <w:top w:val="nil"/>
              <w:left w:val="nil"/>
              <w:bottom w:val="single" w:color="000000" w:sz="4" w:space="0"/>
              <w:right w:val="single" w:color="000000" w:sz="4" w:space="0"/>
            </w:tcBorders>
            <w:shd w:val="clear" w:color="auto" w:fill="auto"/>
            <w:vAlign w:val="center"/>
          </w:tcPr>
          <w:p w14:paraId="55444CEB">
            <w:pPr>
              <w:jc w:val="center"/>
              <w:rPr>
                <w:color w:val="000000"/>
                <w:sz w:val="20"/>
                <w:szCs w:val="20"/>
              </w:rPr>
            </w:pPr>
            <w:r>
              <w:rPr>
                <w:color w:val="000000"/>
                <w:sz w:val="20"/>
                <w:szCs w:val="20"/>
              </w:rPr>
              <w:t>OMEPRAZOL SOD. 40MG, SOL.INJ.FRASCO AMPOLA</w:t>
            </w:r>
          </w:p>
        </w:tc>
        <w:tc>
          <w:tcPr>
            <w:tcW w:w="995" w:type="dxa"/>
            <w:tcBorders>
              <w:top w:val="nil"/>
              <w:left w:val="nil"/>
              <w:bottom w:val="single" w:color="000000" w:sz="4" w:space="0"/>
              <w:right w:val="single" w:color="000000" w:sz="4" w:space="0"/>
            </w:tcBorders>
            <w:shd w:val="clear" w:color="auto" w:fill="auto"/>
            <w:vAlign w:val="center"/>
          </w:tcPr>
          <w:p w14:paraId="3847BE85">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3364C46A">
            <w:pPr>
              <w:jc w:val="center"/>
              <w:rPr>
                <w:color w:val="000000"/>
                <w:sz w:val="20"/>
                <w:szCs w:val="20"/>
                <w:lang w:val="en-US"/>
              </w:rPr>
            </w:pPr>
            <w:r>
              <w:rPr>
                <w:color w:val="000000"/>
                <w:sz w:val="20"/>
                <w:szCs w:val="20"/>
                <w:lang w:val="en-US"/>
              </w:rPr>
              <w:t>2.500</w:t>
            </w:r>
          </w:p>
        </w:tc>
        <w:tc>
          <w:tcPr>
            <w:tcW w:w="1239" w:type="dxa"/>
            <w:tcBorders>
              <w:top w:val="nil"/>
              <w:left w:val="nil"/>
              <w:bottom w:val="single" w:color="000000" w:sz="4" w:space="0"/>
              <w:right w:val="single" w:color="000000" w:sz="4" w:space="0"/>
            </w:tcBorders>
            <w:shd w:val="clear" w:color="auto" w:fill="auto"/>
            <w:vAlign w:val="center"/>
          </w:tcPr>
          <w:p w14:paraId="3BCFF704">
            <w:pPr>
              <w:jc w:val="center"/>
              <w:rPr>
                <w:color w:val="000000"/>
                <w:sz w:val="20"/>
                <w:szCs w:val="20"/>
                <w:lang w:val="en-US"/>
              </w:rPr>
            </w:pPr>
            <w:r>
              <w:rPr>
                <w:color w:val="000000"/>
                <w:sz w:val="20"/>
                <w:szCs w:val="20"/>
                <w:lang w:val="en-US"/>
              </w:rPr>
              <w:t xml:space="preserve"> R$           9,76 </w:t>
            </w:r>
          </w:p>
        </w:tc>
        <w:tc>
          <w:tcPr>
            <w:tcW w:w="2031" w:type="dxa"/>
            <w:gridSpan w:val="2"/>
            <w:tcBorders>
              <w:top w:val="nil"/>
              <w:left w:val="nil"/>
              <w:bottom w:val="single" w:color="000000" w:sz="4" w:space="0"/>
              <w:right w:val="single" w:color="000000" w:sz="4" w:space="0"/>
            </w:tcBorders>
            <w:shd w:val="clear" w:color="auto" w:fill="auto"/>
            <w:vAlign w:val="center"/>
          </w:tcPr>
          <w:p w14:paraId="34442C7F">
            <w:pPr>
              <w:jc w:val="center"/>
              <w:rPr>
                <w:color w:val="000000"/>
                <w:sz w:val="20"/>
                <w:szCs w:val="20"/>
                <w:lang w:val="en-US"/>
              </w:rPr>
            </w:pPr>
            <w:r>
              <w:rPr>
                <w:color w:val="000000"/>
                <w:sz w:val="20"/>
                <w:szCs w:val="20"/>
                <w:lang w:val="en-US"/>
              </w:rPr>
              <w:t xml:space="preserve"> R$              24.391,67 </w:t>
            </w:r>
          </w:p>
        </w:tc>
      </w:tr>
      <w:tr w14:paraId="3BA4EEB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5FE55762">
            <w:pPr>
              <w:jc w:val="center"/>
              <w:rPr>
                <w:color w:val="000000"/>
                <w:sz w:val="20"/>
                <w:szCs w:val="20"/>
                <w:lang w:val="en-US"/>
              </w:rPr>
            </w:pPr>
            <w:r>
              <w:rPr>
                <w:color w:val="000000"/>
                <w:sz w:val="20"/>
                <w:szCs w:val="20"/>
                <w:lang w:val="en-US"/>
              </w:rPr>
              <w:t>72</w:t>
            </w:r>
          </w:p>
        </w:tc>
        <w:tc>
          <w:tcPr>
            <w:tcW w:w="2778" w:type="dxa"/>
            <w:tcBorders>
              <w:top w:val="nil"/>
              <w:left w:val="nil"/>
              <w:bottom w:val="single" w:color="000000" w:sz="4" w:space="0"/>
              <w:right w:val="single" w:color="000000" w:sz="4" w:space="0"/>
            </w:tcBorders>
            <w:shd w:val="clear" w:color="auto" w:fill="auto"/>
            <w:vAlign w:val="center"/>
          </w:tcPr>
          <w:p w14:paraId="7C563632">
            <w:pPr>
              <w:jc w:val="center"/>
              <w:rPr>
                <w:color w:val="000000"/>
                <w:sz w:val="20"/>
                <w:szCs w:val="20"/>
              </w:rPr>
            </w:pPr>
            <w:r>
              <w:rPr>
                <w:color w:val="000000"/>
                <w:sz w:val="20"/>
                <w:szCs w:val="20"/>
              </w:rPr>
              <w:t>OXACILINA 500MG/ML, SOL.INJ. FRASCO AMPOLA</w:t>
            </w:r>
          </w:p>
        </w:tc>
        <w:tc>
          <w:tcPr>
            <w:tcW w:w="995" w:type="dxa"/>
            <w:tcBorders>
              <w:top w:val="nil"/>
              <w:left w:val="nil"/>
              <w:bottom w:val="single" w:color="000000" w:sz="4" w:space="0"/>
              <w:right w:val="single" w:color="000000" w:sz="4" w:space="0"/>
            </w:tcBorders>
            <w:shd w:val="clear" w:color="auto" w:fill="auto"/>
            <w:vAlign w:val="center"/>
          </w:tcPr>
          <w:p w14:paraId="126A1613">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0ADD9EC3">
            <w:pPr>
              <w:jc w:val="center"/>
              <w:rPr>
                <w:color w:val="000000"/>
                <w:sz w:val="20"/>
                <w:szCs w:val="20"/>
                <w:lang w:val="en-US"/>
              </w:rPr>
            </w:pPr>
            <w:r>
              <w:rPr>
                <w:color w:val="000000"/>
                <w:sz w:val="20"/>
                <w:szCs w:val="20"/>
                <w:lang w:val="en-US"/>
              </w:rPr>
              <w:t>500</w:t>
            </w:r>
          </w:p>
        </w:tc>
        <w:tc>
          <w:tcPr>
            <w:tcW w:w="1239" w:type="dxa"/>
            <w:tcBorders>
              <w:top w:val="nil"/>
              <w:left w:val="nil"/>
              <w:bottom w:val="single" w:color="000000" w:sz="4" w:space="0"/>
              <w:right w:val="single" w:color="000000" w:sz="4" w:space="0"/>
            </w:tcBorders>
            <w:shd w:val="clear" w:color="auto" w:fill="auto"/>
            <w:vAlign w:val="center"/>
          </w:tcPr>
          <w:p w14:paraId="732059BB">
            <w:pPr>
              <w:jc w:val="center"/>
              <w:rPr>
                <w:color w:val="000000"/>
                <w:sz w:val="20"/>
                <w:szCs w:val="20"/>
                <w:lang w:val="en-US"/>
              </w:rPr>
            </w:pPr>
            <w:r>
              <w:rPr>
                <w:color w:val="000000"/>
                <w:sz w:val="20"/>
                <w:szCs w:val="20"/>
                <w:lang w:val="en-US"/>
              </w:rPr>
              <w:t xml:space="preserve"> R$           5,19 </w:t>
            </w:r>
          </w:p>
        </w:tc>
        <w:tc>
          <w:tcPr>
            <w:tcW w:w="2031" w:type="dxa"/>
            <w:gridSpan w:val="2"/>
            <w:tcBorders>
              <w:top w:val="nil"/>
              <w:left w:val="nil"/>
              <w:bottom w:val="single" w:color="000000" w:sz="4" w:space="0"/>
              <w:right w:val="single" w:color="000000" w:sz="4" w:space="0"/>
            </w:tcBorders>
            <w:shd w:val="clear" w:color="auto" w:fill="auto"/>
            <w:vAlign w:val="center"/>
          </w:tcPr>
          <w:p w14:paraId="3B1F524C">
            <w:pPr>
              <w:jc w:val="center"/>
              <w:rPr>
                <w:color w:val="000000"/>
                <w:sz w:val="20"/>
                <w:szCs w:val="20"/>
                <w:lang w:val="en-US"/>
              </w:rPr>
            </w:pPr>
            <w:r>
              <w:rPr>
                <w:color w:val="000000"/>
                <w:sz w:val="20"/>
                <w:szCs w:val="20"/>
                <w:lang w:val="en-US"/>
              </w:rPr>
              <w:t xml:space="preserve"> R$                2.595,00 </w:t>
            </w:r>
          </w:p>
        </w:tc>
      </w:tr>
      <w:tr w14:paraId="0E115E38">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1670321">
            <w:pPr>
              <w:jc w:val="center"/>
              <w:rPr>
                <w:color w:val="000000"/>
                <w:sz w:val="20"/>
                <w:szCs w:val="20"/>
                <w:lang w:val="en-US"/>
              </w:rPr>
            </w:pPr>
            <w:r>
              <w:rPr>
                <w:color w:val="000000"/>
                <w:sz w:val="20"/>
                <w:szCs w:val="20"/>
                <w:lang w:val="en-US"/>
              </w:rPr>
              <w:t>73</w:t>
            </w:r>
          </w:p>
        </w:tc>
        <w:tc>
          <w:tcPr>
            <w:tcW w:w="2778" w:type="dxa"/>
            <w:tcBorders>
              <w:top w:val="nil"/>
              <w:left w:val="nil"/>
              <w:bottom w:val="single" w:color="000000" w:sz="4" w:space="0"/>
              <w:right w:val="single" w:color="000000" w:sz="4" w:space="0"/>
            </w:tcBorders>
            <w:shd w:val="clear" w:color="auto" w:fill="auto"/>
            <w:vAlign w:val="center"/>
          </w:tcPr>
          <w:p w14:paraId="27EFCD40">
            <w:pPr>
              <w:jc w:val="center"/>
              <w:rPr>
                <w:color w:val="000000"/>
                <w:sz w:val="20"/>
                <w:szCs w:val="20"/>
              </w:rPr>
            </w:pPr>
            <w:r>
              <w:rPr>
                <w:color w:val="000000"/>
                <w:sz w:val="20"/>
                <w:szCs w:val="20"/>
              </w:rPr>
              <w:t>PENICILINA G PROCAINA+PENICILINA G POTÁSSICA CRISTALINA 400.000UI AMPOLA</w:t>
            </w:r>
          </w:p>
        </w:tc>
        <w:tc>
          <w:tcPr>
            <w:tcW w:w="995" w:type="dxa"/>
            <w:tcBorders>
              <w:top w:val="nil"/>
              <w:left w:val="nil"/>
              <w:bottom w:val="single" w:color="000000" w:sz="4" w:space="0"/>
              <w:right w:val="single" w:color="000000" w:sz="4" w:space="0"/>
            </w:tcBorders>
            <w:shd w:val="clear" w:color="auto" w:fill="auto"/>
            <w:vAlign w:val="center"/>
          </w:tcPr>
          <w:p w14:paraId="35A1D5EF">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1C9908D2">
            <w:pPr>
              <w:jc w:val="center"/>
              <w:rPr>
                <w:color w:val="000000"/>
                <w:sz w:val="20"/>
                <w:szCs w:val="20"/>
                <w:lang w:val="en-US"/>
              </w:rPr>
            </w:pPr>
            <w:r>
              <w:rPr>
                <w:color w:val="000000"/>
                <w:sz w:val="20"/>
                <w:szCs w:val="20"/>
                <w:lang w:val="en-US"/>
              </w:rPr>
              <w:t>100</w:t>
            </w:r>
          </w:p>
        </w:tc>
        <w:tc>
          <w:tcPr>
            <w:tcW w:w="1239" w:type="dxa"/>
            <w:tcBorders>
              <w:top w:val="nil"/>
              <w:left w:val="nil"/>
              <w:bottom w:val="single" w:color="000000" w:sz="4" w:space="0"/>
              <w:right w:val="single" w:color="000000" w:sz="4" w:space="0"/>
            </w:tcBorders>
            <w:shd w:val="clear" w:color="auto" w:fill="auto"/>
            <w:vAlign w:val="center"/>
          </w:tcPr>
          <w:p w14:paraId="35F40F58">
            <w:pPr>
              <w:jc w:val="center"/>
              <w:rPr>
                <w:color w:val="000000"/>
                <w:sz w:val="20"/>
                <w:szCs w:val="20"/>
                <w:lang w:val="en-US"/>
              </w:rPr>
            </w:pPr>
            <w:r>
              <w:rPr>
                <w:color w:val="000000"/>
                <w:sz w:val="20"/>
                <w:szCs w:val="20"/>
                <w:lang w:val="en-US"/>
              </w:rPr>
              <w:t xml:space="preserve"> R$           6,43 </w:t>
            </w:r>
          </w:p>
        </w:tc>
        <w:tc>
          <w:tcPr>
            <w:tcW w:w="2031" w:type="dxa"/>
            <w:gridSpan w:val="2"/>
            <w:tcBorders>
              <w:top w:val="nil"/>
              <w:left w:val="nil"/>
              <w:bottom w:val="single" w:color="000000" w:sz="4" w:space="0"/>
              <w:right w:val="single" w:color="000000" w:sz="4" w:space="0"/>
            </w:tcBorders>
            <w:shd w:val="clear" w:color="auto" w:fill="auto"/>
            <w:vAlign w:val="center"/>
          </w:tcPr>
          <w:p w14:paraId="6EFD7F81">
            <w:pPr>
              <w:jc w:val="center"/>
              <w:rPr>
                <w:color w:val="000000"/>
                <w:sz w:val="20"/>
                <w:szCs w:val="20"/>
                <w:lang w:val="en-US"/>
              </w:rPr>
            </w:pPr>
            <w:r>
              <w:rPr>
                <w:color w:val="000000"/>
                <w:sz w:val="20"/>
                <w:szCs w:val="20"/>
                <w:lang w:val="en-US"/>
              </w:rPr>
              <w:t xml:space="preserve"> R$                   643,33 </w:t>
            </w:r>
          </w:p>
        </w:tc>
      </w:tr>
      <w:tr w14:paraId="7ECC3B54">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B584277">
            <w:pPr>
              <w:jc w:val="center"/>
              <w:rPr>
                <w:color w:val="000000"/>
                <w:sz w:val="20"/>
                <w:szCs w:val="20"/>
                <w:lang w:val="en-US"/>
              </w:rPr>
            </w:pPr>
            <w:r>
              <w:rPr>
                <w:color w:val="000000"/>
                <w:sz w:val="20"/>
                <w:szCs w:val="20"/>
                <w:lang w:val="en-US"/>
              </w:rPr>
              <w:t>74</w:t>
            </w:r>
          </w:p>
        </w:tc>
        <w:tc>
          <w:tcPr>
            <w:tcW w:w="2778" w:type="dxa"/>
            <w:tcBorders>
              <w:top w:val="nil"/>
              <w:left w:val="nil"/>
              <w:bottom w:val="single" w:color="000000" w:sz="4" w:space="0"/>
              <w:right w:val="single" w:color="000000" w:sz="4" w:space="0"/>
            </w:tcBorders>
            <w:shd w:val="clear" w:color="auto" w:fill="auto"/>
            <w:vAlign w:val="center"/>
          </w:tcPr>
          <w:p w14:paraId="13FAAAF2">
            <w:pPr>
              <w:jc w:val="center"/>
              <w:rPr>
                <w:color w:val="000000"/>
                <w:sz w:val="20"/>
                <w:szCs w:val="20"/>
              </w:rPr>
            </w:pPr>
            <w:r>
              <w:rPr>
                <w:color w:val="000000"/>
                <w:sz w:val="20"/>
                <w:szCs w:val="20"/>
              </w:rPr>
              <w:t>PROMETAZINA, SOL. INJ. 25MG/ML AMPOLA 2ML</w:t>
            </w:r>
          </w:p>
        </w:tc>
        <w:tc>
          <w:tcPr>
            <w:tcW w:w="995" w:type="dxa"/>
            <w:tcBorders>
              <w:top w:val="nil"/>
              <w:left w:val="nil"/>
              <w:bottom w:val="single" w:color="000000" w:sz="4" w:space="0"/>
              <w:right w:val="single" w:color="000000" w:sz="4" w:space="0"/>
            </w:tcBorders>
            <w:shd w:val="clear" w:color="auto" w:fill="auto"/>
            <w:vAlign w:val="center"/>
          </w:tcPr>
          <w:p w14:paraId="127CC5FB">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57C3ED46">
            <w:pPr>
              <w:jc w:val="center"/>
              <w:rPr>
                <w:color w:val="000000"/>
                <w:sz w:val="20"/>
                <w:szCs w:val="20"/>
                <w:lang w:val="en-US"/>
              </w:rPr>
            </w:pPr>
            <w:r>
              <w:rPr>
                <w:color w:val="000000"/>
                <w:sz w:val="20"/>
                <w:szCs w:val="20"/>
                <w:lang w:val="en-US"/>
              </w:rPr>
              <w:t>2.500</w:t>
            </w:r>
          </w:p>
        </w:tc>
        <w:tc>
          <w:tcPr>
            <w:tcW w:w="1239" w:type="dxa"/>
            <w:tcBorders>
              <w:top w:val="nil"/>
              <w:left w:val="nil"/>
              <w:bottom w:val="single" w:color="000000" w:sz="4" w:space="0"/>
              <w:right w:val="single" w:color="000000" w:sz="4" w:space="0"/>
            </w:tcBorders>
            <w:shd w:val="clear" w:color="auto" w:fill="auto"/>
            <w:vAlign w:val="center"/>
          </w:tcPr>
          <w:p w14:paraId="12726E06">
            <w:pPr>
              <w:jc w:val="center"/>
              <w:rPr>
                <w:color w:val="000000"/>
                <w:sz w:val="20"/>
                <w:szCs w:val="20"/>
                <w:lang w:val="en-US"/>
              </w:rPr>
            </w:pPr>
            <w:r>
              <w:rPr>
                <w:color w:val="000000"/>
                <w:sz w:val="20"/>
                <w:szCs w:val="20"/>
                <w:lang w:val="en-US"/>
              </w:rPr>
              <w:t xml:space="preserve"> R$           4,31 </w:t>
            </w:r>
          </w:p>
        </w:tc>
        <w:tc>
          <w:tcPr>
            <w:tcW w:w="2031" w:type="dxa"/>
            <w:gridSpan w:val="2"/>
            <w:tcBorders>
              <w:top w:val="nil"/>
              <w:left w:val="nil"/>
              <w:bottom w:val="single" w:color="000000" w:sz="4" w:space="0"/>
              <w:right w:val="single" w:color="000000" w:sz="4" w:space="0"/>
            </w:tcBorders>
            <w:shd w:val="clear" w:color="auto" w:fill="auto"/>
            <w:vAlign w:val="center"/>
          </w:tcPr>
          <w:p w14:paraId="4AF39C9E">
            <w:pPr>
              <w:jc w:val="center"/>
              <w:rPr>
                <w:color w:val="000000"/>
                <w:sz w:val="20"/>
                <w:szCs w:val="20"/>
                <w:lang w:val="en-US"/>
              </w:rPr>
            </w:pPr>
            <w:r>
              <w:rPr>
                <w:color w:val="000000"/>
                <w:sz w:val="20"/>
                <w:szCs w:val="20"/>
                <w:lang w:val="en-US"/>
              </w:rPr>
              <w:t xml:space="preserve"> R$              10.766,67 </w:t>
            </w:r>
          </w:p>
        </w:tc>
      </w:tr>
      <w:tr w14:paraId="593DFF7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7C0CEEDD">
            <w:pPr>
              <w:jc w:val="center"/>
              <w:rPr>
                <w:color w:val="000000"/>
                <w:sz w:val="20"/>
                <w:szCs w:val="20"/>
                <w:lang w:val="en-US"/>
              </w:rPr>
            </w:pPr>
            <w:r>
              <w:rPr>
                <w:color w:val="000000"/>
                <w:sz w:val="20"/>
                <w:szCs w:val="20"/>
                <w:lang w:val="en-US"/>
              </w:rPr>
              <w:t>75</w:t>
            </w:r>
          </w:p>
        </w:tc>
        <w:tc>
          <w:tcPr>
            <w:tcW w:w="2778" w:type="dxa"/>
            <w:tcBorders>
              <w:top w:val="nil"/>
              <w:left w:val="nil"/>
              <w:bottom w:val="single" w:color="000000" w:sz="4" w:space="0"/>
              <w:right w:val="single" w:color="000000" w:sz="4" w:space="0"/>
            </w:tcBorders>
            <w:shd w:val="clear" w:color="auto" w:fill="auto"/>
            <w:vAlign w:val="center"/>
          </w:tcPr>
          <w:p w14:paraId="17347CF6">
            <w:pPr>
              <w:jc w:val="center"/>
              <w:rPr>
                <w:color w:val="000000"/>
                <w:sz w:val="20"/>
                <w:szCs w:val="20"/>
              </w:rPr>
            </w:pPr>
            <w:r>
              <w:rPr>
                <w:color w:val="000000"/>
                <w:sz w:val="20"/>
                <w:szCs w:val="20"/>
              </w:rPr>
              <w:t>ROCURÔNIO 10MG/ML AMP C/ 5ML</w:t>
            </w:r>
          </w:p>
        </w:tc>
        <w:tc>
          <w:tcPr>
            <w:tcW w:w="995" w:type="dxa"/>
            <w:tcBorders>
              <w:top w:val="nil"/>
              <w:left w:val="nil"/>
              <w:bottom w:val="single" w:color="000000" w:sz="4" w:space="0"/>
              <w:right w:val="single" w:color="000000" w:sz="4" w:space="0"/>
            </w:tcBorders>
            <w:shd w:val="clear" w:color="auto" w:fill="auto"/>
            <w:vAlign w:val="center"/>
          </w:tcPr>
          <w:p w14:paraId="53AAB9C4">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57A56A38">
            <w:pPr>
              <w:jc w:val="center"/>
              <w:rPr>
                <w:color w:val="000000"/>
                <w:sz w:val="20"/>
                <w:szCs w:val="20"/>
                <w:lang w:val="en-US"/>
              </w:rPr>
            </w:pPr>
            <w:r>
              <w:rPr>
                <w:color w:val="000000"/>
                <w:sz w:val="20"/>
                <w:szCs w:val="20"/>
                <w:lang w:val="en-US"/>
              </w:rPr>
              <w:t>20</w:t>
            </w:r>
          </w:p>
        </w:tc>
        <w:tc>
          <w:tcPr>
            <w:tcW w:w="1239" w:type="dxa"/>
            <w:tcBorders>
              <w:top w:val="nil"/>
              <w:left w:val="nil"/>
              <w:bottom w:val="single" w:color="000000" w:sz="4" w:space="0"/>
              <w:right w:val="single" w:color="000000" w:sz="4" w:space="0"/>
            </w:tcBorders>
            <w:shd w:val="clear" w:color="auto" w:fill="auto"/>
            <w:vAlign w:val="center"/>
          </w:tcPr>
          <w:p w14:paraId="7FE8D443">
            <w:pPr>
              <w:jc w:val="center"/>
              <w:rPr>
                <w:color w:val="000000"/>
                <w:sz w:val="20"/>
                <w:szCs w:val="20"/>
                <w:lang w:val="en-US"/>
              </w:rPr>
            </w:pPr>
            <w:r>
              <w:rPr>
                <w:color w:val="000000"/>
                <w:sz w:val="20"/>
                <w:szCs w:val="20"/>
                <w:lang w:val="en-US"/>
              </w:rPr>
              <w:t xml:space="preserve"> R$         17,68 </w:t>
            </w:r>
          </w:p>
        </w:tc>
        <w:tc>
          <w:tcPr>
            <w:tcW w:w="2031" w:type="dxa"/>
            <w:gridSpan w:val="2"/>
            <w:tcBorders>
              <w:top w:val="nil"/>
              <w:left w:val="nil"/>
              <w:bottom w:val="single" w:color="000000" w:sz="4" w:space="0"/>
              <w:right w:val="single" w:color="000000" w:sz="4" w:space="0"/>
            </w:tcBorders>
            <w:shd w:val="clear" w:color="auto" w:fill="auto"/>
            <w:vAlign w:val="center"/>
          </w:tcPr>
          <w:p w14:paraId="2223FA17">
            <w:pPr>
              <w:jc w:val="center"/>
              <w:rPr>
                <w:color w:val="000000"/>
                <w:sz w:val="20"/>
                <w:szCs w:val="20"/>
                <w:lang w:val="en-US"/>
              </w:rPr>
            </w:pPr>
            <w:r>
              <w:rPr>
                <w:color w:val="000000"/>
                <w:sz w:val="20"/>
                <w:szCs w:val="20"/>
                <w:lang w:val="en-US"/>
              </w:rPr>
              <w:t xml:space="preserve"> R$                   353,53 </w:t>
            </w:r>
          </w:p>
        </w:tc>
      </w:tr>
      <w:tr w14:paraId="3B3F2309">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3A7EAADC">
            <w:pPr>
              <w:jc w:val="center"/>
              <w:rPr>
                <w:color w:val="000000"/>
                <w:sz w:val="20"/>
                <w:szCs w:val="20"/>
                <w:lang w:val="en-US"/>
              </w:rPr>
            </w:pPr>
            <w:r>
              <w:rPr>
                <w:color w:val="000000"/>
                <w:sz w:val="20"/>
                <w:szCs w:val="20"/>
                <w:lang w:val="en-US"/>
              </w:rPr>
              <w:t>76</w:t>
            </w:r>
          </w:p>
        </w:tc>
        <w:tc>
          <w:tcPr>
            <w:tcW w:w="2778" w:type="dxa"/>
            <w:tcBorders>
              <w:top w:val="nil"/>
              <w:left w:val="nil"/>
              <w:bottom w:val="single" w:color="000000" w:sz="4" w:space="0"/>
              <w:right w:val="single" w:color="000000" w:sz="4" w:space="0"/>
            </w:tcBorders>
            <w:shd w:val="clear" w:color="auto" w:fill="auto"/>
            <w:vAlign w:val="center"/>
          </w:tcPr>
          <w:p w14:paraId="286D94F6">
            <w:pPr>
              <w:jc w:val="center"/>
              <w:rPr>
                <w:color w:val="000000"/>
                <w:sz w:val="20"/>
                <w:szCs w:val="20"/>
              </w:rPr>
            </w:pPr>
            <w:r>
              <w:rPr>
                <w:color w:val="000000"/>
                <w:sz w:val="20"/>
                <w:szCs w:val="20"/>
              </w:rPr>
              <w:t>CLORETO DE SUXAMETONIO 100MG/ML 5ML</w:t>
            </w:r>
          </w:p>
        </w:tc>
        <w:tc>
          <w:tcPr>
            <w:tcW w:w="995" w:type="dxa"/>
            <w:tcBorders>
              <w:top w:val="nil"/>
              <w:left w:val="nil"/>
              <w:bottom w:val="single" w:color="000000" w:sz="4" w:space="0"/>
              <w:right w:val="single" w:color="000000" w:sz="4" w:space="0"/>
            </w:tcBorders>
            <w:shd w:val="clear" w:color="auto" w:fill="auto"/>
            <w:vAlign w:val="center"/>
          </w:tcPr>
          <w:p w14:paraId="0EF86F72">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6BD8263A">
            <w:pPr>
              <w:jc w:val="center"/>
              <w:rPr>
                <w:color w:val="000000"/>
                <w:sz w:val="20"/>
                <w:szCs w:val="20"/>
                <w:lang w:val="en-US"/>
              </w:rPr>
            </w:pPr>
            <w:r>
              <w:rPr>
                <w:color w:val="000000"/>
                <w:sz w:val="20"/>
                <w:szCs w:val="20"/>
                <w:lang w:val="en-US"/>
              </w:rPr>
              <w:t>30</w:t>
            </w:r>
          </w:p>
        </w:tc>
        <w:tc>
          <w:tcPr>
            <w:tcW w:w="1239" w:type="dxa"/>
            <w:tcBorders>
              <w:top w:val="nil"/>
              <w:left w:val="nil"/>
              <w:bottom w:val="single" w:color="000000" w:sz="4" w:space="0"/>
              <w:right w:val="single" w:color="000000" w:sz="4" w:space="0"/>
            </w:tcBorders>
            <w:shd w:val="clear" w:color="auto" w:fill="auto"/>
            <w:vAlign w:val="center"/>
          </w:tcPr>
          <w:p w14:paraId="5E3F79A7">
            <w:pPr>
              <w:jc w:val="center"/>
              <w:rPr>
                <w:color w:val="000000"/>
                <w:sz w:val="20"/>
                <w:szCs w:val="20"/>
                <w:lang w:val="en-US"/>
              </w:rPr>
            </w:pPr>
            <w:r>
              <w:rPr>
                <w:color w:val="000000"/>
                <w:sz w:val="20"/>
                <w:szCs w:val="20"/>
                <w:lang w:val="en-US"/>
              </w:rPr>
              <w:t xml:space="preserve"> R$         29,26 </w:t>
            </w:r>
          </w:p>
        </w:tc>
        <w:tc>
          <w:tcPr>
            <w:tcW w:w="2031" w:type="dxa"/>
            <w:gridSpan w:val="2"/>
            <w:tcBorders>
              <w:top w:val="nil"/>
              <w:left w:val="nil"/>
              <w:bottom w:val="single" w:color="000000" w:sz="4" w:space="0"/>
              <w:right w:val="single" w:color="000000" w:sz="4" w:space="0"/>
            </w:tcBorders>
            <w:shd w:val="clear" w:color="auto" w:fill="auto"/>
            <w:vAlign w:val="center"/>
          </w:tcPr>
          <w:p w14:paraId="442ADBCD">
            <w:pPr>
              <w:jc w:val="center"/>
              <w:rPr>
                <w:color w:val="000000"/>
                <w:sz w:val="20"/>
                <w:szCs w:val="20"/>
                <w:lang w:val="en-US"/>
              </w:rPr>
            </w:pPr>
            <w:r>
              <w:rPr>
                <w:color w:val="000000"/>
                <w:sz w:val="20"/>
                <w:szCs w:val="20"/>
                <w:lang w:val="en-US"/>
              </w:rPr>
              <w:t xml:space="preserve"> R$                   877,70 </w:t>
            </w:r>
          </w:p>
        </w:tc>
      </w:tr>
      <w:tr w14:paraId="610A4921">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002FE8C4">
            <w:pPr>
              <w:jc w:val="center"/>
              <w:rPr>
                <w:color w:val="000000"/>
                <w:sz w:val="20"/>
                <w:szCs w:val="20"/>
                <w:lang w:val="en-US"/>
              </w:rPr>
            </w:pPr>
            <w:r>
              <w:rPr>
                <w:color w:val="000000"/>
                <w:sz w:val="20"/>
                <w:szCs w:val="20"/>
                <w:lang w:val="en-US"/>
              </w:rPr>
              <w:t>77</w:t>
            </w:r>
          </w:p>
        </w:tc>
        <w:tc>
          <w:tcPr>
            <w:tcW w:w="2778" w:type="dxa"/>
            <w:tcBorders>
              <w:top w:val="nil"/>
              <w:left w:val="nil"/>
              <w:bottom w:val="single" w:color="000000" w:sz="4" w:space="0"/>
              <w:right w:val="single" w:color="000000" w:sz="4" w:space="0"/>
            </w:tcBorders>
            <w:shd w:val="clear" w:color="auto" w:fill="auto"/>
            <w:vAlign w:val="center"/>
          </w:tcPr>
          <w:p w14:paraId="4901482C">
            <w:pPr>
              <w:jc w:val="center"/>
              <w:rPr>
                <w:color w:val="000000"/>
                <w:sz w:val="20"/>
                <w:szCs w:val="20"/>
              </w:rPr>
            </w:pPr>
            <w:r>
              <w:rPr>
                <w:color w:val="000000"/>
                <w:sz w:val="20"/>
                <w:szCs w:val="20"/>
              </w:rPr>
              <w:t>SULFATO DE MAGNESIO 50% SOL.INJ.AMPOLA 10ML</w:t>
            </w:r>
          </w:p>
        </w:tc>
        <w:tc>
          <w:tcPr>
            <w:tcW w:w="995" w:type="dxa"/>
            <w:tcBorders>
              <w:top w:val="nil"/>
              <w:left w:val="nil"/>
              <w:bottom w:val="single" w:color="000000" w:sz="4" w:space="0"/>
              <w:right w:val="single" w:color="000000" w:sz="4" w:space="0"/>
            </w:tcBorders>
            <w:shd w:val="clear" w:color="auto" w:fill="auto"/>
            <w:vAlign w:val="center"/>
          </w:tcPr>
          <w:p w14:paraId="513A96D4">
            <w:pPr>
              <w:jc w:val="center"/>
              <w:rPr>
                <w:color w:val="000000"/>
                <w:sz w:val="20"/>
                <w:szCs w:val="20"/>
                <w:lang w:val="en-US"/>
              </w:rPr>
            </w:pPr>
            <w:r>
              <w:rPr>
                <w:color w:val="000000"/>
                <w:sz w:val="20"/>
                <w:szCs w:val="20"/>
                <w:lang w:val="en-US"/>
              </w:rPr>
              <w:t>UND</w:t>
            </w:r>
          </w:p>
        </w:tc>
        <w:tc>
          <w:tcPr>
            <w:tcW w:w="991" w:type="dxa"/>
            <w:tcBorders>
              <w:top w:val="nil"/>
              <w:left w:val="nil"/>
              <w:bottom w:val="single" w:color="000000" w:sz="4" w:space="0"/>
              <w:right w:val="single" w:color="000000" w:sz="4" w:space="0"/>
            </w:tcBorders>
            <w:shd w:val="clear" w:color="auto" w:fill="auto"/>
            <w:noWrap/>
            <w:vAlign w:val="center"/>
          </w:tcPr>
          <w:p w14:paraId="4FB918E2">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0AFC7617">
            <w:pPr>
              <w:jc w:val="center"/>
              <w:rPr>
                <w:color w:val="000000"/>
                <w:sz w:val="20"/>
                <w:szCs w:val="20"/>
                <w:lang w:val="en-US"/>
              </w:rPr>
            </w:pPr>
            <w:r>
              <w:rPr>
                <w:color w:val="000000"/>
                <w:sz w:val="20"/>
                <w:szCs w:val="20"/>
                <w:lang w:val="en-US"/>
              </w:rPr>
              <w:t xml:space="preserve"> R$           7,32 </w:t>
            </w:r>
          </w:p>
        </w:tc>
        <w:tc>
          <w:tcPr>
            <w:tcW w:w="2031" w:type="dxa"/>
            <w:gridSpan w:val="2"/>
            <w:tcBorders>
              <w:top w:val="nil"/>
              <w:left w:val="nil"/>
              <w:bottom w:val="single" w:color="000000" w:sz="4" w:space="0"/>
              <w:right w:val="single" w:color="000000" w:sz="4" w:space="0"/>
            </w:tcBorders>
            <w:shd w:val="clear" w:color="auto" w:fill="auto"/>
            <w:vAlign w:val="center"/>
          </w:tcPr>
          <w:p w14:paraId="124AF79F">
            <w:pPr>
              <w:jc w:val="center"/>
              <w:rPr>
                <w:color w:val="000000"/>
                <w:sz w:val="20"/>
                <w:szCs w:val="20"/>
                <w:lang w:val="en-US"/>
              </w:rPr>
            </w:pPr>
            <w:r>
              <w:rPr>
                <w:color w:val="000000"/>
                <w:sz w:val="20"/>
                <w:szCs w:val="20"/>
                <w:lang w:val="en-US"/>
              </w:rPr>
              <w:t xml:space="preserve"> R$                1.463,33 </w:t>
            </w:r>
          </w:p>
        </w:tc>
      </w:tr>
      <w:tr w14:paraId="575A9456">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62A463EF">
            <w:pPr>
              <w:jc w:val="center"/>
              <w:rPr>
                <w:color w:val="000000"/>
                <w:sz w:val="20"/>
                <w:szCs w:val="20"/>
                <w:lang w:val="en-US"/>
              </w:rPr>
            </w:pPr>
            <w:r>
              <w:rPr>
                <w:color w:val="000000"/>
                <w:sz w:val="20"/>
                <w:szCs w:val="20"/>
                <w:lang w:val="en-US"/>
              </w:rPr>
              <w:t>78</w:t>
            </w:r>
          </w:p>
        </w:tc>
        <w:tc>
          <w:tcPr>
            <w:tcW w:w="2778" w:type="dxa"/>
            <w:tcBorders>
              <w:top w:val="nil"/>
              <w:left w:val="nil"/>
              <w:bottom w:val="single" w:color="000000" w:sz="4" w:space="0"/>
              <w:right w:val="single" w:color="000000" w:sz="4" w:space="0"/>
            </w:tcBorders>
            <w:shd w:val="clear" w:color="auto" w:fill="auto"/>
            <w:vAlign w:val="center"/>
          </w:tcPr>
          <w:p w14:paraId="579AA5B5">
            <w:pPr>
              <w:jc w:val="center"/>
              <w:rPr>
                <w:color w:val="000000"/>
                <w:sz w:val="20"/>
                <w:szCs w:val="20"/>
                <w:lang w:val="en-US"/>
              </w:rPr>
            </w:pPr>
            <w:r>
              <w:rPr>
                <w:color w:val="000000"/>
                <w:sz w:val="20"/>
                <w:szCs w:val="20"/>
                <w:lang w:val="en-US"/>
              </w:rPr>
              <w:t>SULFATO MAGNESIO 10% 10ML INJ</w:t>
            </w:r>
          </w:p>
        </w:tc>
        <w:tc>
          <w:tcPr>
            <w:tcW w:w="995" w:type="dxa"/>
            <w:tcBorders>
              <w:top w:val="nil"/>
              <w:left w:val="nil"/>
              <w:bottom w:val="single" w:color="000000" w:sz="4" w:space="0"/>
              <w:right w:val="single" w:color="000000" w:sz="4" w:space="0"/>
            </w:tcBorders>
            <w:shd w:val="clear" w:color="auto" w:fill="auto"/>
            <w:vAlign w:val="center"/>
          </w:tcPr>
          <w:p w14:paraId="62D40172">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7A485371">
            <w:pPr>
              <w:jc w:val="center"/>
              <w:rPr>
                <w:color w:val="000000"/>
                <w:sz w:val="20"/>
                <w:szCs w:val="20"/>
                <w:lang w:val="en-US"/>
              </w:rPr>
            </w:pPr>
            <w:r>
              <w:rPr>
                <w:color w:val="000000"/>
                <w:sz w:val="20"/>
                <w:szCs w:val="20"/>
                <w:lang w:val="en-US"/>
              </w:rPr>
              <w:t>200</w:t>
            </w:r>
          </w:p>
        </w:tc>
        <w:tc>
          <w:tcPr>
            <w:tcW w:w="1239" w:type="dxa"/>
            <w:tcBorders>
              <w:top w:val="nil"/>
              <w:left w:val="nil"/>
              <w:bottom w:val="single" w:color="000000" w:sz="4" w:space="0"/>
              <w:right w:val="single" w:color="000000" w:sz="4" w:space="0"/>
            </w:tcBorders>
            <w:shd w:val="clear" w:color="auto" w:fill="auto"/>
            <w:vAlign w:val="center"/>
          </w:tcPr>
          <w:p w14:paraId="43B61EDF">
            <w:pPr>
              <w:jc w:val="center"/>
              <w:rPr>
                <w:color w:val="000000"/>
                <w:sz w:val="20"/>
                <w:szCs w:val="20"/>
                <w:lang w:val="en-US"/>
              </w:rPr>
            </w:pPr>
            <w:r>
              <w:rPr>
                <w:color w:val="000000"/>
                <w:sz w:val="20"/>
                <w:szCs w:val="20"/>
                <w:lang w:val="en-US"/>
              </w:rPr>
              <w:t xml:space="preserve"> R$           1,24 </w:t>
            </w:r>
          </w:p>
        </w:tc>
        <w:tc>
          <w:tcPr>
            <w:tcW w:w="2031" w:type="dxa"/>
            <w:gridSpan w:val="2"/>
            <w:tcBorders>
              <w:top w:val="nil"/>
              <w:left w:val="nil"/>
              <w:bottom w:val="single" w:color="000000" w:sz="4" w:space="0"/>
              <w:right w:val="single" w:color="000000" w:sz="4" w:space="0"/>
            </w:tcBorders>
            <w:shd w:val="clear" w:color="auto" w:fill="auto"/>
            <w:vAlign w:val="center"/>
          </w:tcPr>
          <w:p w14:paraId="3CCB1E6A">
            <w:pPr>
              <w:jc w:val="center"/>
              <w:rPr>
                <w:color w:val="000000"/>
                <w:sz w:val="20"/>
                <w:szCs w:val="20"/>
                <w:lang w:val="en-US"/>
              </w:rPr>
            </w:pPr>
            <w:r>
              <w:rPr>
                <w:color w:val="000000"/>
                <w:sz w:val="20"/>
                <w:szCs w:val="20"/>
                <w:lang w:val="en-US"/>
              </w:rPr>
              <w:t xml:space="preserve"> R$                   248,67 </w:t>
            </w:r>
          </w:p>
        </w:tc>
      </w:tr>
      <w:tr w14:paraId="1585A517">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8F97A30">
            <w:pPr>
              <w:jc w:val="center"/>
              <w:rPr>
                <w:color w:val="000000"/>
                <w:sz w:val="20"/>
                <w:szCs w:val="20"/>
                <w:lang w:val="en-US"/>
              </w:rPr>
            </w:pPr>
            <w:r>
              <w:rPr>
                <w:color w:val="000000"/>
                <w:sz w:val="20"/>
                <w:szCs w:val="20"/>
                <w:lang w:val="en-US"/>
              </w:rPr>
              <w:t>79</w:t>
            </w:r>
          </w:p>
        </w:tc>
        <w:tc>
          <w:tcPr>
            <w:tcW w:w="2778" w:type="dxa"/>
            <w:tcBorders>
              <w:top w:val="nil"/>
              <w:left w:val="nil"/>
              <w:bottom w:val="single" w:color="000000" w:sz="4" w:space="0"/>
              <w:right w:val="single" w:color="000000" w:sz="4" w:space="0"/>
            </w:tcBorders>
            <w:shd w:val="clear" w:color="auto" w:fill="auto"/>
            <w:vAlign w:val="center"/>
          </w:tcPr>
          <w:p w14:paraId="25D16033">
            <w:pPr>
              <w:jc w:val="center"/>
              <w:rPr>
                <w:color w:val="000000"/>
                <w:sz w:val="20"/>
                <w:szCs w:val="20"/>
              </w:rPr>
            </w:pPr>
            <w:r>
              <w:rPr>
                <w:color w:val="000000"/>
                <w:sz w:val="20"/>
                <w:szCs w:val="20"/>
              </w:rPr>
              <w:t>TRAMADOL, SOL. INJ. 50MG/ML AMPOLA 2 ML</w:t>
            </w:r>
          </w:p>
        </w:tc>
        <w:tc>
          <w:tcPr>
            <w:tcW w:w="995" w:type="dxa"/>
            <w:tcBorders>
              <w:top w:val="nil"/>
              <w:left w:val="nil"/>
              <w:bottom w:val="single" w:color="000000" w:sz="4" w:space="0"/>
              <w:right w:val="single" w:color="000000" w:sz="4" w:space="0"/>
            </w:tcBorders>
            <w:shd w:val="clear" w:color="auto" w:fill="auto"/>
            <w:vAlign w:val="center"/>
          </w:tcPr>
          <w:p w14:paraId="6C64596B">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60C7565B">
            <w:pPr>
              <w:jc w:val="center"/>
              <w:rPr>
                <w:color w:val="000000"/>
                <w:sz w:val="20"/>
                <w:szCs w:val="20"/>
                <w:lang w:val="en-US"/>
              </w:rPr>
            </w:pPr>
            <w:r>
              <w:rPr>
                <w:color w:val="000000"/>
                <w:sz w:val="20"/>
                <w:szCs w:val="20"/>
                <w:lang w:val="en-US"/>
              </w:rPr>
              <w:t>4.000</w:t>
            </w:r>
          </w:p>
        </w:tc>
        <w:tc>
          <w:tcPr>
            <w:tcW w:w="1239" w:type="dxa"/>
            <w:tcBorders>
              <w:top w:val="nil"/>
              <w:left w:val="nil"/>
              <w:bottom w:val="single" w:color="000000" w:sz="4" w:space="0"/>
              <w:right w:val="single" w:color="000000" w:sz="4" w:space="0"/>
            </w:tcBorders>
            <w:shd w:val="clear" w:color="auto" w:fill="auto"/>
            <w:vAlign w:val="center"/>
          </w:tcPr>
          <w:p w14:paraId="5A48BDE5">
            <w:pPr>
              <w:jc w:val="center"/>
              <w:rPr>
                <w:color w:val="000000"/>
                <w:sz w:val="20"/>
                <w:szCs w:val="20"/>
                <w:lang w:val="en-US"/>
              </w:rPr>
            </w:pPr>
            <w:r>
              <w:rPr>
                <w:color w:val="000000"/>
                <w:sz w:val="20"/>
                <w:szCs w:val="20"/>
                <w:lang w:val="en-US"/>
              </w:rPr>
              <w:t xml:space="preserve"> R$           2,07 </w:t>
            </w:r>
          </w:p>
        </w:tc>
        <w:tc>
          <w:tcPr>
            <w:tcW w:w="2031" w:type="dxa"/>
            <w:gridSpan w:val="2"/>
            <w:tcBorders>
              <w:top w:val="nil"/>
              <w:left w:val="nil"/>
              <w:bottom w:val="single" w:color="000000" w:sz="4" w:space="0"/>
              <w:right w:val="single" w:color="000000" w:sz="4" w:space="0"/>
            </w:tcBorders>
            <w:shd w:val="clear" w:color="auto" w:fill="auto"/>
            <w:vAlign w:val="center"/>
          </w:tcPr>
          <w:p w14:paraId="33A9D60E">
            <w:pPr>
              <w:jc w:val="center"/>
              <w:rPr>
                <w:color w:val="000000"/>
                <w:sz w:val="20"/>
                <w:szCs w:val="20"/>
                <w:lang w:val="en-US"/>
              </w:rPr>
            </w:pPr>
            <w:r>
              <w:rPr>
                <w:color w:val="000000"/>
                <w:sz w:val="20"/>
                <w:szCs w:val="20"/>
                <w:lang w:val="en-US"/>
              </w:rPr>
              <w:t xml:space="preserve"> R$                8.293,33 </w:t>
            </w:r>
          </w:p>
        </w:tc>
      </w:tr>
      <w:tr w14:paraId="35C5166E">
        <w:tblPrEx>
          <w:tblCellMar>
            <w:top w:w="0" w:type="dxa"/>
            <w:left w:w="108" w:type="dxa"/>
            <w:bottom w:w="0" w:type="dxa"/>
            <w:right w:w="108" w:type="dxa"/>
          </w:tblCellMar>
        </w:tblPrEx>
        <w:trPr>
          <w:trHeight w:val="255" w:hRule="atLeast"/>
        </w:trPr>
        <w:tc>
          <w:tcPr>
            <w:tcW w:w="562" w:type="dxa"/>
            <w:tcBorders>
              <w:top w:val="nil"/>
              <w:left w:val="single" w:color="000000" w:sz="4" w:space="0"/>
              <w:bottom w:val="single" w:color="000000" w:sz="4" w:space="0"/>
              <w:right w:val="single" w:color="000000" w:sz="4" w:space="0"/>
            </w:tcBorders>
            <w:shd w:val="clear" w:color="auto" w:fill="auto"/>
            <w:vAlign w:val="center"/>
          </w:tcPr>
          <w:p w14:paraId="431B1A34">
            <w:pPr>
              <w:jc w:val="center"/>
              <w:rPr>
                <w:color w:val="000000"/>
                <w:sz w:val="20"/>
                <w:szCs w:val="20"/>
                <w:lang w:val="en-US"/>
              </w:rPr>
            </w:pPr>
            <w:r>
              <w:rPr>
                <w:color w:val="000000"/>
                <w:sz w:val="20"/>
                <w:szCs w:val="20"/>
                <w:lang w:val="en-US"/>
              </w:rPr>
              <w:t>80</w:t>
            </w:r>
          </w:p>
        </w:tc>
        <w:tc>
          <w:tcPr>
            <w:tcW w:w="2778" w:type="dxa"/>
            <w:tcBorders>
              <w:top w:val="nil"/>
              <w:left w:val="nil"/>
              <w:bottom w:val="single" w:color="000000" w:sz="4" w:space="0"/>
              <w:right w:val="single" w:color="000000" w:sz="4" w:space="0"/>
            </w:tcBorders>
            <w:shd w:val="clear" w:color="auto" w:fill="auto"/>
            <w:vAlign w:val="center"/>
          </w:tcPr>
          <w:p w14:paraId="01C9153C">
            <w:pPr>
              <w:jc w:val="center"/>
              <w:rPr>
                <w:color w:val="000000"/>
                <w:sz w:val="20"/>
                <w:szCs w:val="20"/>
                <w:lang w:val="en-US"/>
              </w:rPr>
            </w:pPr>
            <w:r>
              <w:rPr>
                <w:color w:val="000000"/>
                <w:sz w:val="20"/>
                <w:szCs w:val="20"/>
                <w:lang w:val="en-US"/>
              </w:rPr>
              <w:t>PROPOFOL INJ 10 MG/ML</w:t>
            </w:r>
          </w:p>
        </w:tc>
        <w:tc>
          <w:tcPr>
            <w:tcW w:w="995" w:type="dxa"/>
            <w:tcBorders>
              <w:top w:val="nil"/>
              <w:left w:val="nil"/>
              <w:bottom w:val="single" w:color="000000" w:sz="4" w:space="0"/>
              <w:right w:val="single" w:color="000000" w:sz="4" w:space="0"/>
            </w:tcBorders>
            <w:shd w:val="clear" w:color="auto" w:fill="auto"/>
            <w:vAlign w:val="center"/>
          </w:tcPr>
          <w:p w14:paraId="1A405832">
            <w:pPr>
              <w:jc w:val="center"/>
              <w:rPr>
                <w:color w:val="000000"/>
                <w:sz w:val="20"/>
                <w:szCs w:val="20"/>
                <w:lang w:val="en-US"/>
              </w:rPr>
            </w:pPr>
            <w:r>
              <w:rPr>
                <w:color w:val="000000"/>
                <w:sz w:val="20"/>
                <w:szCs w:val="20"/>
                <w:lang w:val="en-US"/>
              </w:rPr>
              <w:t>AMP</w:t>
            </w:r>
          </w:p>
        </w:tc>
        <w:tc>
          <w:tcPr>
            <w:tcW w:w="991" w:type="dxa"/>
            <w:tcBorders>
              <w:top w:val="nil"/>
              <w:left w:val="nil"/>
              <w:bottom w:val="single" w:color="000000" w:sz="4" w:space="0"/>
              <w:right w:val="single" w:color="000000" w:sz="4" w:space="0"/>
            </w:tcBorders>
            <w:shd w:val="clear" w:color="auto" w:fill="auto"/>
            <w:noWrap/>
            <w:vAlign w:val="center"/>
          </w:tcPr>
          <w:p w14:paraId="31842EE3">
            <w:pPr>
              <w:jc w:val="center"/>
              <w:rPr>
                <w:color w:val="000000"/>
                <w:sz w:val="20"/>
                <w:szCs w:val="20"/>
                <w:lang w:val="en-US"/>
              </w:rPr>
            </w:pPr>
            <w:r>
              <w:rPr>
                <w:color w:val="000000"/>
                <w:sz w:val="20"/>
                <w:szCs w:val="20"/>
                <w:lang w:val="en-US"/>
              </w:rPr>
              <w:t>20</w:t>
            </w:r>
          </w:p>
        </w:tc>
        <w:tc>
          <w:tcPr>
            <w:tcW w:w="1239" w:type="dxa"/>
            <w:tcBorders>
              <w:top w:val="nil"/>
              <w:left w:val="nil"/>
              <w:bottom w:val="single" w:color="000000" w:sz="4" w:space="0"/>
              <w:right w:val="single" w:color="000000" w:sz="4" w:space="0"/>
            </w:tcBorders>
            <w:shd w:val="clear" w:color="auto" w:fill="auto"/>
            <w:vAlign w:val="center"/>
          </w:tcPr>
          <w:p w14:paraId="37079833">
            <w:pPr>
              <w:jc w:val="center"/>
              <w:rPr>
                <w:color w:val="000000"/>
                <w:sz w:val="20"/>
                <w:szCs w:val="20"/>
                <w:lang w:val="en-US"/>
              </w:rPr>
            </w:pPr>
            <w:r>
              <w:rPr>
                <w:color w:val="000000"/>
                <w:sz w:val="20"/>
                <w:szCs w:val="20"/>
                <w:lang w:val="en-US"/>
              </w:rPr>
              <w:t xml:space="preserve"> R$         10,76 </w:t>
            </w:r>
          </w:p>
        </w:tc>
        <w:tc>
          <w:tcPr>
            <w:tcW w:w="2031" w:type="dxa"/>
            <w:gridSpan w:val="2"/>
            <w:tcBorders>
              <w:top w:val="nil"/>
              <w:left w:val="nil"/>
              <w:bottom w:val="single" w:color="000000" w:sz="4" w:space="0"/>
              <w:right w:val="single" w:color="000000" w:sz="4" w:space="0"/>
            </w:tcBorders>
            <w:shd w:val="clear" w:color="auto" w:fill="auto"/>
            <w:vAlign w:val="center"/>
          </w:tcPr>
          <w:p w14:paraId="3966BF49">
            <w:pPr>
              <w:jc w:val="center"/>
              <w:rPr>
                <w:color w:val="000000"/>
                <w:sz w:val="20"/>
                <w:szCs w:val="20"/>
                <w:lang w:val="en-US"/>
              </w:rPr>
            </w:pPr>
            <w:r>
              <w:rPr>
                <w:color w:val="000000"/>
                <w:sz w:val="20"/>
                <w:szCs w:val="20"/>
                <w:lang w:val="en-US"/>
              </w:rPr>
              <w:t xml:space="preserve"> R$                   215,27 </w:t>
            </w:r>
          </w:p>
        </w:tc>
      </w:tr>
      <w:tr w14:paraId="3013205A">
        <w:tblPrEx>
          <w:tblCellMar>
            <w:top w:w="0" w:type="dxa"/>
            <w:left w:w="108" w:type="dxa"/>
            <w:bottom w:w="0" w:type="dxa"/>
            <w:right w:w="108" w:type="dxa"/>
          </w:tblCellMar>
        </w:tblPrEx>
        <w:trPr>
          <w:trHeight w:val="255"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4FA5BAA">
            <w:pPr>
              <w:jc w:val="center"/>
              <w:rPr>
                <w:color w:val="000000"/>
                <w:sz w:val="20"/>
                <w:szCs w:val="20"/>
                <w:lang w:val="en-US"/>
              </w:rPr>
            </w:pPr>
            <w:r>
              <w:rPr>
                <w:color w:val="000000"/>
                <w:sz w:val="20"/>
                <w:szCs w:val="20"/>
                <w:lang w:val="en-US"/>
              </w:rPr>
              <w:t>VALOR TOTAL</w:t>
            </w:r>
          </w:p>
        </w:tc>
        <w:tc>
          <w:tcPr>
            <w:tcW w:w="2006" w:type="dxa"/>
            <w:tcBorders>
              <w:top w:val="nil"/>
              <w:left w:val="nil"/>
              <w:bottom w:val="single" w:color="000000" w:sz="4" w:space="0"/>
              <w:right w:val="single" w:color="000000" w:sz="4" w:space="0"/>
            </w:tcBorders>
            <w:shd w:val="clear" w:color="auto" w:fill="D8D8D8" w:themeFill="background1" w:themeFillShade="D9"/>
            <w:vAlign w:val="center"/>
          </w:tcPr>
          <w:p w14:paraId="739B8390">
            <w:pPr>
              <w:jc w:val="center"/>
              <w:rPr>
                <w:color w:val="000000"/>
                <w:sz w:val="20"/>
                <w:szCs w:val="20"/>
                <w:lang w:val="en-US"/>
              </w:rPr>
            </w:pPr>
            <w:r>
              <w:rPr>
                <w:color w:val="000000"/>
                <w:sz w:val="20"/>
                <w:szCs w:val="20"/>
                <w:lang w:val="en-US"/>
              </w:rPr>
              <w:t xml:space="preserve"> R$           504.470,60 </w:t>
            </w:r>
          </w:p>
        </w:tc>
      </w:tr>
    </w:tbl>
    <w:p w14:paraId="68CCEBE4">
      <w:pPr>
        <w:spacing w:line="300" w:lineRule="auto"/>
        <w:jc w:val="both"/>
        <w:rPr>
          <w:rFonts w:ascii="Arial" w:hAnsi="Arial" w:eastAsia="Arial" w:cs="Arial"/>
          <w:color w:val="FF0000"/>
        </w:rPr>
      </w:pPr>
    </w:p>
    <w:p w14:paraId="188289C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cs="Arial"/>
        </w:rPr>
      </w:pPr>
      <w:r>
        <w:rPr>
          <w:rFonts w:ascii="Arial" w:hAnsi="Arial" w:eastAsia="Arial" w:cs="Arial"/>
        </w:rPr>
        <w:t>O custo estimado total da contratação é de R$ 1.132.295,46 (um milhão, cento e trinta e dois mil, duzentos e noventa e cinco reais e quarenta e seis centavos)</w:t>
      </w:r>
      <w:r>
        <w:rPr>
          <w:rFonts w:ascii="Arial" w:hAnsi="Arial" w:cs="Arial"/>
        </w:rPr>
        <w:t>.</w:t>
      </w:r>
    </w:p>
    <w:p w14:paraId="62ED86F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Local da prestação serviço: Almoxarifado da secretaria Municipal de Saúde de Santanópolis</w:t>
      </w:r>
    </w:p>
    <w:p w14:paraId="4D5F977C">
      <w:pPr>
        <w:spacing w:line="276" w:lineRule="auto"/>
        <w:jc w:val="both"/>
        <w:rPr>
          <w:rFonts w:ascii="Arial" w:hAnsi="Arial" w:eastAsia="Arial" w:cs="Arial"/>
        </w:rPr>
      </w:pPr>
      <w:r>
        <w:rPr>
          <w:rFonts w:ascii="Arial" w:hAnsi="Arial" w:eastAsia="Arial" w:cs="Arial"/>
        </w:rPr>
        <w:t>Forma/periodicidade de entrega: Imediato.</w:t>
      </w:r>
    </w:p>
    <w:p w14:paraId="67433D25">
      <w:pPr>
        <w:spacing w:line="276" w:lineRule="auto"/>
        <w:jc w:val="both"/>
        <w:rPr>
          <w:rFonts w:ascii="Arial" w:hAnsi="Arial" w:eastAsia="Arial" w:cs="Arial"/>
        </w:rPr>
      </w:pPr>
      <w:r>
        <w:rPr>
          <w:rFonts w:ascii="Arial" w:hAnsi="Arial" w:eastAsia="Arial" w:cs="Arial"/>
        </w:rPr>
        <w:t>Prazo de Execução: 12 meses.</w:t>
      </w:r>
    </w:p>
    <w:p w14:paraId="198DB12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Para definição do quantitativo, foram analisados os históricos dos quantitativos de solicitações atuais e anteriores deste Órgão e restaram incorporados nesta contratação em análise, bem como fora ponderado a possibilidade de uma margem prudente de aumento de quantitativo em razão da expansão dos serviços públicos prestados, </w:t>
      </w:r>
      <w:r>
        <w:rPr>
          <w:rFonts w:ascii="Arial" w:hAnsi="Arial" w:eastAsia="Arial" w:cs="Arial"/>
        </w:rPr>
        <w:t>conforme documentos em anexo</w:t>
      </w:r>
      <w:r>
        <w:rPr>
          <w:rFonts w:ascii="Arial" w:hAnsi="Arial" w:eastAsia="Arial" w:cs="Arial"/>
          <w:color w:val="000000"/>
        </w:rPr>
        <w:t>.</w:t>
      </w:r>
    </w:p>
    <w:p w14:paraId="6BD0D5B0">
      <w:pPr>
        <w:shd w:val="clear" w:color="auto" w:fill="FFFFFF"/>
        <w:spacing w:line="300" w:lineRule="auto"/>
        <w:jc w:val="both"/>
        <w:rPr>
          <w:rFonts w:ascii="Arial" w:hAnsi="Arial" w:eastAsia="Arial" w:cs="Arial"/>
        </w:rPr>
      </w:pPr>
    </w:p>
    <w:p w14:paraId="45A2C290">
      <w:pPr>
        <w:shd w:val="clear" w:color="auto" w:fill="EAEDF1" w:themeFill="text2" w:themeFillTint="1A"/>
        <w:spacing w:line="300" w:lineRule="auto"/>
        <w:jc w:val="both"/>
        <w:rPr>
          <w:rFonts w:ascii="Arial" w:hAnsi="Arial" w:eastAsia="Arial" w:cs="Arial"/>
        </w:rPr>
      </w:pPr>
      <w:r>
        <w:rPr>
          <w:rFonts w:ascii="Arial" w:hAnsi="Arial" w:eastAsia="Arial" w:cs="Arial"/>
          <w:b/>
        </w:rPr>
        <w:t xml:space="preserve">3.1 ESPECIFICAÇÕES TÉCNICAS </w:t>
      </w:r>
    </w:p>
    <w:p w14:paraId="100EF14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3.1. As especificações técnicas são definidas com recomendações das normas vigentes específicas para cada material, a fim de garantir qualidade, resistência, durabilidade, estabilidade e segurança no ambiente de saúde. </w:t>
      </w:r>
    </w:p>
    <w:p w14:paraId="284BA210">
      <w:pPr>
        <w:pStyle w:val="29"/>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color w:val="000000"/>
        </w:rPr>
        <w:t>A empresa deverá dispor de todas as condições técnicas, previstas na legislação vigente pertinentes ao objeto, inclusive quanto às normas ambientais, bem como dispõe de material, equipamentos e pessoal técnico especializado necessário para pronto atendimento às demandas do Município.</w:t>
      </w:r>
    </w:p>
    <w:p w14:paraId="78951527">
      <w:pPr>
        <w:pStyle w:val="29"/>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color w:val="000000"/>
        </w:rPr>
        <w:t>A empresa deverá ainda atender aos Regulamentos Técnicos Consolidados de qualidade, conforme preconiza a legislação da Agência Nacional de Vigilância Sanitária – ANVISA que digam respeito ao objeto licitado, e/ou materiais utilizados.</w:t>
      </w:r>
    </w:p>
    <w:p w14:paraId="0A59751A">
      <w:pPr>
        <w:pStyle w:val="29"/>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p>
    <w:p w14:paraId="24EE2A8F">
      <w:pPr>
        <w:shd w:val="clear" w:color="auto" w:fill="EAEDF1" w:themeFill="text2" w:themeFillTint="1A"/>
        <w:spacing w:line="300" w:lineRule="auto"/>
        <w:jc w:val="both"/>
        <w:rPr>
          <w:rFonts w:ascii="Arial" w:hAnsi="Arial" w:eastAsia="Arial" w:cs="Arial"/>
        </w:rPr>
      </w:pPr>
      <w:r>
        <w:rPr>
          <w:rFonts w:ascii="Arial" w:hAnsi="Arial" w:eastAsia="Arial" w:cs="Arial"/>
          <w:b/>
        </w:rPr>
        <w:t>4 - DO REGIME DE EXECUÇÃO, LOCAL E DA FORMA DO FORNECIMENTO</w:t>
      </w:r>
    </w:p>
    <w:p w14:paraId="5FE367B2">
      <w:pPr>
        <w:tabs>
          <w:tab w:val="left" w:pos="4185"/>
          <w:tab w:val="center" w:pos="4889"/>
        </w:tabs>
        <w:spacing w:line="300" w:lineRule="auto"/>
        <w:jc w:val="both"/>
        <w:rPr>
          <w:rFonts w:ascii="Arial" w:hAnsi="Arial" w:eastAsia="Arial" w:cs="Arial"/>
          <w:color w:val="000000"/>
        </w:rPr>
      </w:pPr>
      <w:r>
        <w:rPr>
          <w:rFonts w:ascii="Arial" w:hAnsi="Arial" w:eastAsia="Arial" w:cs="Arial"/>
          <w:color w:val="000000"/>
        </w:rPr>
        <w:t>4.1. O órgão gerenciador desta ata de registro de preços é a Secretaria de Saúde, do Município de Santanópolis.</w:t>
      </w:r>
    </w:p>
    <w:p w14:paraId="320DF6E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4.2. Local de entrega ou execução serão parcelados conforme solicitação de fornecido pela Secretaria gestora. O local de entrega estará especificado na SOLICITAÇÃO DE FORNECIMENTO. </w:t>
      </w:r>
    </w:p>
    <w:p w14:paraId="5CC5AA3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4.3. As entregas deverão efetuar-se nos dias úteis, das 8h às 11h30min e das 13h às 16h.</w:t>
      </w:r>
    </w:p>
    <w:p w14:paraId="2620304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cs="Arial"/>
          <w:sz w:val="20"/>
        </w:rPr>
      </w:pPr>
      <w:r>
        <w:rPr>
          <w:rFonts w:ascii="Arial" w:hAnsi="Arial" w:eastAsia="Arial" w:cs="Arial"/>
          <w:color w:val="000000"/>
        </w:rPr>
        <w:t>4.4. Prazo para início da execução do objeto é imediato, após a homologação da ATA de RP, e o prazo de entrega ou de execução em até 5 (cinco) dias úteis.</w:t>
      </w:r>
    </w:p>
    <w:p w14:paraId="3BE949B8">
      <w:pPr>
        <w:spacing w:line="300" w:lineRule="auto"/>
        <w:jc w:val="both"/>
        <w:rPr>
          <w:rFonts w:ascii="Arial" w:hAnsi="Arial" w:eastAsia="Arial" w:cs="Arial"/>
          <w:color w:val="000000"/>
        </w:rPr>
      </w:pPr>
    </w:p>
    <w:p w14:paraId="7FBDF294">
      <w:pPr>
        <w:shd w:val="clear" w:color="auto" w:fill="EAEDF1" w:themeFill="text2" w:themeFillTint="1A"/>
        <w:spacing w:line="300" w:lineRule="auto"/>
        <w:jc w:val="both"/>
        <w:rPr>
          <w:rFonts w:ascii="Arial" w:hAnsi="Arial" w:eastAsia="Arial" w:cs="Arial"/>
        </w:rPr>
      </w:pPr>
      <w:r>
        <w:rPr>
          <w:rFonts w:ascii="Arial" w:hAnsi="Arial" w:eastAsia="Arial" w:cs="Arial"/>
          <w:b/>
        </w:rPr>
        <w:t>5 – DA DESCRIÇÃO DA SOLUÇÃO COMO UM TODO</w:t>
      </w:r>
    </w:p>
    <w:p w14:paraId="351016B2">
      <w:pPr>
        <w:autoSpaceDE w:val="0"/>
        <w:autoSpaceDN w:val="0"/>
        <w:adjustRightInd w:val="0"/>
        <w:jc w:val="both"/>
        <w:rPr>
          <w:rFonts w:ascii="Arial" w:hAnsi="Arial" w:cs="Arial"/>
          <w14:ligatures w14:val="standardContextual"/>
        </w:rPr>
      </w:pPr>
      <w:r>
        <w:rPr>
          <w:rFonts w:ascii="Arial" w:hAnsi="Arial" w:eastAsia="Arial" w:cs="Arial"/>
        </w:rPr>
        <w:t xml:space="preserve">5.1. </w:t>
      </w:r>
      <w:r>
        <w:rPr>
          <w:rFonts w:ascii="Arial" w:hAnsi="Arial" w:cs="Arial"/>
          <w14:ligatures w14:val="standardContextual"/>
        </w:rPr>
        <w:t>A solução especificada e que se pretende adquirir tais itens, refere-se ao processo licitatório, na modalidade Pregão Eletrônico, através do Sistema de</w:t>
      </w:r>
    </w:p>
    <w:p w14:paraId="454378F7">
      <w:pPr>
        <w:autoSpaceDE w:val="0"/>
        <w:autoSpaceDN w:val="0"/>
        <w:adjustRightInd w:val="0"/>
        <w:jc w:val="both"/>
        <w:rPr>
          <w:rFonts w:ascii="Arial" w:hAnsi="Arial" w:cs="Arial"/>
          <w14:ligatures w14:val="standardContextual"/>
        </w:rPr>
      </w:pPr>
      <w:r>
        <w:rPr>
          <w:rFonts w:ascii="Arial" w:hAnsi="Arial" w:cs="Arial"/>
          <w14:ligatures w14:val="standardContextual"/>
        </w:rPr>
        <w:t xml:space="preserve">Registro de Preços. </w:t>
      </w:r>
    </w:p>
    <w:p w14:paraId="48846E73">
      <w:pPr>
        <w:autoSpaceDE w:val="0"/>
        <w:autoSpaceDN w:val="0"/>
        <w:adjustRightInd w:val="0"/>
        <w:jc w:val="both"/>
        <w:rPr>
          <w:rFonts w:ascii="Arial" w:hAnsi="Arial" w:cs="Arial"/>
          <w14:ligatures w14:val="standardContextual"/>
        </w:rPr>
      </w:pPr>
      <w:r>
        <w:rPr>
          <w:rFonts w:ascii="Arial" w:hAnsi="Arial" w:cs="Arial"/>
          <w14:ligatures w14:val="standardContextual"/>
        </w:rPr>
        <w:t>5.2. Optou-se pela contratação na modalidade de Sistema de Registro de Preços em virtude de visarmos uma melhor gestão financeira, administrativa e uma melhor gestão orçamentária.</w:t>
      </w:r>
    </w:p>
    <w:p w14:paraId="1B8E2000">
      <w:pPr>
        <w:autoSpaceDE w:val="0"/>
        <w:autoSpaceDN w:val="0"/>
        <w:adjustRightInd w:val="0"/>
        <w:jc w:val="both"/>
        <w:rPr>
          <w:rFonts w:ascii="Arial" w:hAnsi="Arial" w:cs="Arial"/>
          <w14:ligatures w14:val="standardContextual"/>
        </w:rPr>
      </w:pPr>
      <w:r>
        <w:rPr>
          <w:rFonts w:ascii="Arial" w:hAnsi="Arial" w:cs="Arial"/>
          <w14:ligatures w14:val="standardContextual"/>
        </w:rPr>
        <w:t>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p>
    <w:p w14:paraId="366E5AE5">
      <w:pPr>
        <w:autoSpaceDE w:val="0"/>
        <w:autoSpaceDN w:val="0"/>
        <w:adjustRightInd w:val="0"/>
        <w:jc w:val="both"/>
        <w:rPr>
          <w:rFonts w:ascii="Arial" w:hAnsi="Arial" w:cs="Arial"/>
          <w14:ligatures w14:val="standardContextual"/>
        </w:rPr>
      </w:pPr>
      <w:r>
        <w:rPr>
          <w:rFonts w:ascii="Arial" w:hAnsi="Arial" w:cs="Arial"/>
          <w14:ligatures w14:val="standardContextual"/>
        </w:rPr>
        <w:t>Sendo assim, tal solução é a mais viável, pois os materiais de construção são imprescindíveis e inerentes, pois é necessário proporcionar instalações adequadas e seguras para o desenvolvimento das atividades, sendo assim não possui outra maneira de adquiri-los que não seja por meio de licitação.</w:t>
      </w:r>
    </w:p>
    <w:p w14:paraId="42A1D430">
      <w:pPr>
        <w:autoSpaceDE w:val="0"/>
        <w:autoSpaceDN w:val="0"/>
        <w:adjustRightInd w:val="0"/>
        <w:jc w:val="both"/>
        <w:rPr>
          <w:rFonts w:ascii="Arial" w:hAnsi="Arial" w:cs="Arial"/>
        </w:rPr>
      </w:pPr>
      <w:r>
        <w:rPr>
          <w:rFonts w:ascii="Arial" w:hAnsi="Arial" w:cs="Arial"/>
          <w14:ligatures w14:val="standardContextual"/>
        </w:rPr>
        <w:t xml:space="preserve">5.3. </w:t>
      </w:r>
      <w:r>
        <w:rPr>
          <w:rFonts w:ascii="Arial" w:hAnsi="Arial" w:cs="Arial"/>
        </w:rPr>
        <w:t xml:space="preserve">O artigo 84 da lei 14.133/2021 estabelece que </w:t>
      </w:r>
      <w:r>
        <w:rPr>
          <w:rFonts w:ascii="Arial" w:hAnsi="Arial" w:cs="Arial"/>
          <w:i/>
        </w:rPr>
        <w:t>“O prazo de vigência da ata de registro de preços será de 1 (um) ano e poderá ser prorrogado, por igual período, desde que comprovado o preço vantajoso”</w:t>
      </w:r>
      <w:r>
        <w:rPr>
          <w:rFonts w:ascii="Arial" w:hAnsi="Arial" w:cs="Arial"/>
        </w:rPr>
        <w:t>.</w:t>
      </w:r>
      <w:bookmarkStart w:id="5" w:name="art84p"/>
      <w:bookmarkEnd w:id="5"/>
      <w:r>
        <w:rPr>
          <w:rFonts w:ascii="Arial" w:hAnsi="Arial" w:cs="Arial"/>
        </w:rPr>
        <w:t xml:space="preserve"> Desta forma, a ata será para atender as demandas pelo prazo de 01 ano, sendo que poderá ser prorrogada e </w:t>
      </w:r>
      <w:r>
        <w:rPr>
          <w:rFonts w:ascii="Arial" w:hAnsi="Arial" w:cs="Arial"/>
          <w:u w:val="single"/>
        </w:rPr>
        <w:t>renovada</w:t>
      </w:r>
      <w:r>
        <w:rPr>
          <w:rFonts w:ascii="Arial" w:hAnsi="Arial" w:cs="Arial"/>
        </w:rPr>
        <w:t xml:space="preserve"> por igual </w:t>
      </w:r>
      <w:r>
        <w:rPr>
          <w:rFonts w:ascii="Arial" w:hAnsi="Arial" w:cs="Arial"/>
          <w14:ligatures w14:val="standardContextual"/>
        </w:rPr>
        <w:t>período</w:t>
      </w:r>
      <w:r>
        <w:rPr>
          <w:rFonts w:ascii="Arial" w:hAnsi="Arial" w:cs="Arial"/>
        </w:rPr>
        <w:t xml:space="preserve"> se a situação se mostrar vantajosa para a administração.</w:t>
      </w:r>
    </w:p>
    <w:p w14:paraId="55561CD6">
      <w:pPr>
        <w:autoSpaceDE w:val="0"/>
        <w:autoSpaceDN w:val="0"/>
        <w:adjustRightInd w:val="0"/>
        <w:jc w:val="both"/>
        <w:rPr>
          <w:rFonts w:ascii="Arial" w:hAnsi="Arial" w:cs="Arial"/>
        </w:rPr>
      </w:pPr>
      <w:r>
        <w:rPr>
          <w:rFonts w:ascii="Arial" w:hAnsi="Arial" w:cs="Arial"/>
        </w:rPr>
        <w:t xml:space="preserve">O contrato administrativo decorrente </w:t>
      </w:r>
      <w:r>
        <w:rPr>
          <w:rFonts w:ascii="Arial" w:hAnsi="Arial" w:cs="Arial"/>
          <w14:ligatures w14:val="standardContextual"/>
        </w:rPr>
        <w:t>da</w:t>
      </w:r>
      <w:r>
        <w:rPr>
          <w:rFonts w:ascii="Arial" w:hAnsi="Arial" w:cs="Arial"/>
        </w:rPr>
        <w:t xml:space="preserve"> ata de registro de preços terá sua vigência estabelecida em conformidade com as disposições nele contidas, ou seja, vinculam-se ao regime próprio dos contratos administrativos, inclusive no que se refere às prorrogações e renovações.</w:t>
      </w:r>
    </w:p>
    <w:p w14:paraId="639D310E">
      <w:pPr>
        <w:autoSpaceDE w:val="0"/>
        <w:autoSpaceDN w:val="0"/>
        <w:adjustRightInd w:val="0"/>
        <w:jc w:val="both"/>
        <w:rPr>
          <w:rFonts w:ascii="Arial" w:hAnsi="Arial" w:cs="Arial"/>
        </w:rPr>
      </w:pPr>
      <w:r>
        <w:rPr>
          <w:rFonts w:ascii="Arial" w:hAnsi="Arial" w:cs="Arial"/>
        </w:rPr>
        <w:t xml:space="preserve">De qualquer forma, os contratos decorrentes da ata de registro de preços terão validade de inicial de até 12 meses, com </w:t>
      </w:r>
      <w:r>
        <w:rPr>
          <w:rFonts w:ascii="Arial" w:hAnsi="Arial" w:cs="Arial"/>
          <w14:ligatures w14:val="standardContextual"/>
        </w:rPr>
        <w:t>possibilidade</w:t>
      </w:r>
      <w:r>
        <w:rPr>
          <w:rFonts w:ascii="Arial" w:hAnsi="Arial" w:cs="Arial"/>
        </w:rPr>
        <w:t xml:space="preserve"> de prorrogação nos termos legais.  Em casos de prorrogação do contrato a administração deverá atestar, no início da contratação e de cada exercício, a </w:t>
      </w:r>
      <w:r>
        <w:rPr>
          <w:rFonts w:ascii="Arial" w:hAnsi="Arial" w:cs="Arial"/>
          <w14:ligatures w14:val="standardContextual"/>
        </w:rPr>
        <w:t>existência</w:t>
      </w:r>
      <w:r>
        <w:rPr>
          <w:rFonts w:ascii="Arial" w:hAnsi="Arial" w:cs="Arial"/>
        </w:rPr>
        <w:t xml:space="preserve"> de créditos orçamentários vinculados à contratação e a vantagem em sua renovação.</w:t>
      </w:r>
    </w:p>
    <w:p w14:paraId="206FD4D5">
      <w:pPr>
        <w:autoSpaceDE w:val="0"/>
        <w:autoSpaceDN w:val="0"/>
        <w:adjustRightInd w:val="0"/>
        <w:jc w:val="both"/>
        <w:rPr>
          <w:rFonts w:ascii="Arial" w:hAnsi="Arial" w:cs="Arial"/>
          <w14:ligatures w14:val="standardContextual"/>
        </w:rPr>
      </w:pPr>
      <w:r>
        <w:rPr>
          <w:rFonts w:ascii="Arial" w:hAnsi="Arial" w:cs="Arial"/>
          <w14:ligatures w14:val="standardContextual"/>
        </w:rPr>
        <w:t>5.4. Considerando as necessidades da administração nas diversas secretarias e órgãos municipais tem-se que a contratação é necessária e imprescindível, não havendo outras soluções alternativas capazes ao atendimento do interesse público.</w:t>
      </w:r>
    </w:p>
    <w:p w14:paraId="7D44B4AF">
      <w:pPr>
        <w:autoSpaceDE w:val="0"/>
        <w:autoSpaceDN w:val="0"/>
        <w:adjustRightInd w:val="0"/>
        <w:jc w:val="both"/>
        <w:rPr>
          <w:rFonts w:ascii="Arial" w:hAnsi="Arial" w:cs="Arial"/>
          <w14:ligatures w14:val="standardContextual"/>
        </w:rPr>
      </w:pPr>
      <w:r>
        <w:rPr>
          <w:rFonts w:ascii="Arial" w:hAnsi="Arial" w:cs="Arial"/>
          <w14:ligatures w14:val="standardContextual"/>
        </w:rPr>
        <w:t>5.5. A Constituição Federal estabelece que os entes públicos dispensarão às microempresas e às empresas de pequeno porte, assim definidas em lei, tratamento jurídico diferenciado, com a simplificação de obrigações e facilitação de acesso aos mercados.</w:t>
      </w:r>
    </w:p>
    <w:p w14:paraId="4FD49E73">
      <w:pPr>
        <w:autoSpaceDE w:val="0"/>
        <w:autoSpaceDN w:val="0"/>
        <w:adjustRightInd w:val="0"/>
        <w:jc w:val="both"/>
        <w:rPr>
          <w:rFonts w:ascii="Arial" w:hAnsi="Arial" w:cs="Arial"/>
          <w14:ligatures w14:val="standardContextual"/>
        </w:rPr>
      </w:pPr>
      <w:r>
        <w:rPr>
          <w:rFonts w:ascii="Arial" w:hAnsi="Arial" w:cs="Arial"/>
          <w14:ligatures w14:val="standardContextual"/>
        </w:rPr>
        <w:t xml:space="preserve">O artigo 4º da Lei de Licitações (lei 14.133/2021) estabelece que o processo de contratação deve garantir o tratamento diferenciado às pequenas empresas. O tratamento diferenciado para as pequenas empresas em contratações públicas veio a ser regulamentado pela Lei Complementar 123/2006 que estabelece medidas de facilitação de “acesso a mercados”. </w:t>
      </w:r>
    </w:p>
    <w:p w14:paraId="2ACF8BCD">
      <w:pPr>
        <w:autoSpaceDE w:val="0"/>
        <w:autoSpaceDN w:val="0"/>
        <w:adjustRightInd w:val="0"/>
        <w:jc w:val="both"/>
        <w:rPr>
          <w:rFonts w:ascii="Arial" w:hAnsi="Arial" w:cs="Arial"/>
          <w14:ligatures w14:val="standardContextual"/>
        </w:rPr>
      </w:pPr>
      <w:r>
        <w:rPr>
          <w:rFonts w:ascii="Arial" w:hAnsi="Arial" w:cs="Arial"/>
          <w14:ligatures w14:val="standardContextual"/>
        </w:rPr>
        <w:t>Assim, os artigos 42 e seguintes da referida legislação trazem uma série de medidas garantidoras de acesso aos mercados por pequenas empresas. Contudo, não se trata de regras absolutas, de forma que a própria legislação garantidora (LC 123/2006) estabelece, em seu artigo 49 que não se aplica as normas do artigo 47 e 48 da mesma lei quando o tratamento diferenciado e simplificado para as microempresas e empresas de pequeno porte não for vantajoso para a administração pública ou representar prejuízo ao conjunto ou complexo do objeto a ser contratado.</w:t>
      </w:r>
    </w:p>
    <w:p w14:paraId="77331222">
      <w:pPr>
        <w:autoSpaceDE w:val="0"/>
        <w:autoSpaceDN w:val="0"/>
        <w:adjustRightInd w:val="0"/>
        <w:jc w:val="both"/>
        <w:rPr>
          <w:rFonts w:ascii="Arial" w:hAnsi="Arial" w:cs="Arial"/>
          <w14:ligatures w14:val="standardContextual"/>
        </w:rPr>
      </w:pPr>
      <w:r>
        <w:rPr>
          <w:rFonts w:ascii="Arial" w:hAnsi="Arial" w:cs="Arial"/>
          <w14:ligatures w14:val="standardContextual"/>
        </w:rPr>
        <w:t>Assim, tem-se que a vinculação do procedimento à participação exclusiva de ME/EPP prejudicará sobremaneira a competitividade do certame, com potencial prejuízo econômico para a municipalidade, mormente pela natureza do objeto a ser contratado.</w:t>
      </w:r>
    </w:p>
    <w:p w14:paraId="7D4B9A4F">
      <w:pPr>
        <w:autoSpaceDE w:val="0"/>
        <w:autoSpaceDN w:val="0"/>
        <w:adjustRightInd w:val="0"/>
        <w:jc w:val="both"/>
        <w:rPr>
          <w:rFonts w:ascii="Arial" w:hAnsi="Arial" w:cs="Arial"/>
          <w14:ligatures w14:val="standardContextual"/>
        </w:rPr>
      </w:pPr>
      <w:r>
        <w:rPr>
          <w:rFonts w:ascii="Arial" w:hAnsi="Arial" w:cs="Arial"/>
          <w14:ligatures w14:val="standardContextual"/>
        </w:rPr>
        <w:t>No caso concreto, a ampliação da disputa com a participação para entidades de grande porte representará maior economia para a Administração, garantindo melhores preços decorrentes da disputa, salvaguardando o interesse público.</w:t>
      </w:r>
    </w:p>
    <w:p w14:paraId="586BC18F">
      <w:pPr>
        <w:autoSpaceDE w:val="0"/>
        <w:autoSpaceDN w:val="0"/>
        <w:adjustRightInd w:val="0"/>
        <w:jc w:val="both"/>
        <w:rPr>
          <w:rFonts w:ascii="Arial" w:hAnsi="Arial" w:cs="Arial"/>
          <w14:ligatures w14:val="standardContextual"/>
        </w:rPr>
      </w:pPr>
      <w:r>
        <w:rPr>
          <w:rFonts w:ascii="Arial" w:hAnsi="Arial" w:cs="Arial"/>
          <w14:ligatures w14:val="standardContextual"/>
        </w:rPr>
        <w:t>A participação exclusiva de pequenas empresas possui potencialidade de causar prejuízos à administração, sendo que esta previsibilidade de prejuízo é suficiente para afastar a exclusividade.</w:t>
      </w:r>
    </w:p>
    <w:p w14:paraId="38ED6457">
      <w:pPr>
        <w:autoSpaceDE w:val="0"/>
        <w:autoSpaceDN w:val="0"/>
        <w:adjustRightInd w:val="0"/>
        <w:jc w:val="both"/>
        <w:rPr>
          <w:rFonts w:ascii="Arial" w:hAnsi="Arial" w:cs="Arial"/>
          <w14:ligatures w14:val="standardContextual"/>
        </w:rPr>
      </w:pPr>
      <w:r>
        <w:rPr>
          <w:rFonts w:ascii="Arial" w:hAnsi="Arial" w:cs="Arial"/>
          <w14:ligatures w14:val="standardContextual"/>
        </w:rPr>
        <w:t>Para a não incidência do regime diferenciado às pequenas empresas, basta a previsibilidade do prejuízo, não se exigindo certeza sobre a sua real dimensão, até porque esta somente seria passível de apuração ao final da execução do contrato, ou seja, quando o dano já estivesse consumado e pudesse ser avaliado em toda a sua extensão, o que, evidentemente, não teria sentido nenhum em termos de proteção ao erário e ao interesse público.</w:t>
      </w:r>
    </w:p>
    <w:p w14:paraId="062F2BD6">
      <w:pPr>
        <w:autoSpaceDE w:val="0"/>
        <w:autoSpaceDN w:val="0"/>
        <w:adjustRightInd w:val="0"/>
        <w:jc w:val="both"/>
        <w:rPr>
          <w:rFonts w:ascii="Arial" w:hAnsi="Arial" w:cs="Arial"/>
          <w14:ligatures w14:val="standardContextual"/>
        </w:rPr>
      </w:pPr>
      <w:r>
        <w:rPr>
          <w:rFonts w:ascii="Arial" w:hAnsi="Arial" w:cs="Arial"/>
          <w14:ligatures w14:val="standardContextual"/>
        </w:rPr>
        <w:t>Assim, não se mostra razoável à limitação de participação às micro e pequenas empresas. Ademais, a necessidade de proteção às empresas de pequeno porte deve ser feita por outros mecanismos, sem a exclusividade de participação.</w:t>
      </w:r>
    </w:p>
    <w:p w14:paraId="5AB15621">
      <w:pPr>
        <w:autoSpaceDE w:val="0"/>
        <w:autoSpaceDN w:val="0"/>
        <w:adjustRightInd w:val="0"/>
        <w:jc w:val="both"/>
        <w:rPr>
          <w:rFonts w:ascii="Arial" w:hAnsi="Arial" w:cs="Arial"/>
          <w14:ligatures w14:val="standardContextual"/>
        </w:rPr>
      </w:pPr>
      <w:r>
        <w:rPr>
          <w:rFonts w:ascii="Arial" w:hAnsi="Arial" w:cs="Arial"/>
          <w14:ligatures w14:val="standardContextual"/>
        </w:rPr>
        <w:t>Desta forma, no caso concreto, o tratamento diferenciado (participação exclusiva) e simplificado para as microempresas e empresas de pequeno porte não se mostra vantajoso para a administração pública, representando potencial prejuízo ao conjunto do objeto a ser contratado.</w:t>
      </w:r>
    </w:p>
    <w:p w14:paraId="60422254">
      <w:pPr>
        <w:autoSpaceDE w:val="0"/>
        <w:autoSpaceDN w:val="0"/>
        <w:adjustRightInd w:val="0"/>
        <w:jc w:val="both"/>
        <w:rPr>
          <w:rFonts w:ascii="Arial" w:hAnsi="Arial" w:cs="Arial"/>
          <w14:ligatures w14:val="standardContextual"/>
        </w:rPr>
      </w:pPr>
      <w:r>
        <w:rPr>
          <w:rFonts w:ascii="Arial" w:hAnsi="Arial" w:cs="Arial"/>
          <w14:ligatures w14:val="standardContextual"/>
        </w:rPr>
        <w:t>5.6. Quanto a elaboração de matriz de riscos apenas é obrigatória quando a contratação se referir a obras e serviços de grande vulto ou forem adotados os regimes de contratação integrada e semi-integrada.</w:t>
      </w:r>
    </w:p>
    <w:p w14:paraId="642BD165">
      <w:pPr>
        <w:autoSpaceDE w:val="0"/>
        <w:autoSpaceDN w:val="0"/>
        <w:adjustRightInd w:val="0"/>
        <w:jc w:val="both"/>
        <w:rPr>
          <w:rFonts w:ascii="Arial" w:hAnsi="Arial" w:cs="Arial"/>
          <w14:ligatures w14:val="standardContextual"/>
        </w:rPr>
      </w:pPr>
      <w:r>
        <w:rPr>
          <w:rFonts w:ascii="Arial" w:hAnsi="Arial" w:cs="Arial"/>
          <w14:ligatures w14:val="standardContextual"/>
        </w:rPr>
        <w:t>Assim, para o objeto deste Estudo Técnico Preliminar, não é obrigatória a elaboração de uma matriz de riscos.</w:t>
      </w:r>
    </w:p>
    <w:p w14:paraId="000D0A94">
      <w:pPr>
        <w:autoSpaceDE w:val="0"/>
        <w:autoSpaceDN w:val="0"/>
        <w:adjustRightInd w:val="0"/>
        <w:jc w:val="both"/>
        <w:rPr>
          <w:rFonts w:ascii="Arial" w:hAnsi="Arial" w:cs="Arial"/>
          <w14:ligatures w14:val="standardContextual"/>
        </w:rPr>
      </w:pPr>
      <w:r>
        <w:rPr>
          <w:rFonts w:ascii="Arial" w:hAnsi="Arial" w:cs="Arial"/>
          <w14:ligatures w14:val="standardContextual"/>
        </w:rPr>
        <w:t>De qualquer forma, tem-se que os riscos mais comuns para o objeto deste estudo estariam relacionados com a fase interna do procedimento (falha no dimensionamento e quantitativos a serem contratados, falha na elaboração de orçamento, irregularidades em editais passíveis de impugnação), sendo que todos são alocados para a administração, e tem como ação preventiva a análise dos elementos por equipe técnica, com assessoria jurídica e de controle interno, evitando as ocorrências.</w:t>
      </w:r>
    </w:p>
    <w:p w14:paraId="0F5B7F0C">
      <w:pPr>
        <w:autoSpaceDE w:val="0"/>
        <w:autoSpaceDN w:val="0"/>
        <w:adjustRightInd w:val="0"/>
        <w:jc w:val="both"/>
        <w:rPr>
          <w:rFonts w:ascii="Arial" w:hAnsi="Arial" w:cs="Arial"/>
          <w14:ligatures w14:val="standardContextual"/>
        </w:rPr>
      </w:pPr>
      <w:r>
        <w:rPr>
          <w:rFonts w:ascii="Arial" w:hAnsi="Arial" w:cs="Arial"/>
          <w14:ligatures w14:val="standardContextual"/>
        </w:rPr>
        <w:t>Já na fase externa, os riscos passíveis de ocorrência seriam a recusa do vencedor em assinar o contrato e a inexecução total ou parcial do contrato. Em todos estes casos a alocação do risco já é imputada ao licitante/contratado, sendo que as medidas de prevenção é a previsão de penalidades que tenham capacidade de forçar o cumprimento das obrigações editalícias e contratuais.</w:t>
      </w:r>
    </w:p>
    <w:p w14:paraId="4425BA70">
      <w:pPr>
        <w:autoSpaceDE w:val="0"/>
        <w:autoSpaceDN w:val="0"/>
        <w:adjustRightInd w:val="0"/>
        <w:jc w:val="both"/>
        <w:rPr>
          <w:rFonts w:ascii="Arial" w:hAnsi="Arial" w:cs="Arial"/>
          <w14:ligatures w14:val="standardContextual"/>
        </w:rPr>
      </w:pPr>
      <w:r>
        <w:rPr>
          <w:rFonts w:ascii="Arial" w:hAnsi="Arial" w:cs="Arial"/>
          <w14:ligatures w14:val="standardContextual"/>
        </w:rPr>
        <w:t>Assim, para o funcionamento dos serviços administrativos ou públicos tem-se que há a necessidade da contratação na forma e quantitativos justificados.</w:t>
      </w:r>
    </w:p>
    <w:p w14:paraId="766E4254">
      <w:pPr>
        <w:autoSpaceDE w:val="0"/>
        <w:autoSpaceDN w:val="0"/>
        <w:adjustRightInd w:val="0"/>
        <w:jc w:val="both"/>
        <w:rPr>
          <w:rFonts w:ascii="Arial" w:hAnsi="Arial" w:cs="Arial"/>
          <w14:ligatures w14:val="standardContextual"/>
        </w:rPr>
      </w:pPr>
    </w:p>
    <w:p w14:paraId="7EF390DD">
      <w:pPr>
        <w:autoSpaceDE w:val="0"/>
        <w:autoSpaceDN w:val="0"/>
        <w:adjustRightInd w:val="0"/>
        <w:jc w:val="both"/>
        <w:rPr>
          <w:rFonts w:ascii="Arial" w:hAnsi="Arial" w:eastAsia="Arial" w:cs="Arial"/>
        </w:rPr>
      </w:pPr>
    </w:p>
    <w:p w14:paraId="61097455">
      <w:pPr>
        <w:shd w:val="clear" w:color="auto" w:fill="EAEDF1" w:themeFill="text2" w:themeFillTint="1A"/>
        <w:spacing w:line="300" w:lineRule="auto"/>
        <w:jc w:val="both"/>
        <w:rPr>
          <w:rFonts w:ascii="Arial" w:hAnsi="Arial" w:eastAsia="Arial" w:cs="Arial"/>
        </w:rPr>
      </w:pPr>
      <w:r>
        <w:rPr>
          <w:rFonts w:ascii="Arial" w:hAnsi="Arial" w:eastAsia="Arial" w:cs="Arial"/>
          <w:b/>
        </w:rPr>
        <w:t xml:space="preserve">6 – DOS RECURSOS ORÇAMENTÁRIOS </w:t>
      </w:r>
    </w:p>
    <w:p w14:paraId="42C0B912">
      <w:pPr>
        <w:pBdr>
          <w:top w:val="none" w:color="auto" w:sz="0" w:space="0"/>
          <w:left w:val="none" w:color="auto" w:sz="0" w:space="0"/>
          <w:bottom w:val="none" w:color="auto" w:sz="0" w:space="0"/>
          <w:right w:val="none" w:color="auto" w:sz="0" w:space="0"/>
          <w:between w:val="none" w:color="auto" w:sz="0" w:space="0"/>
        </w:pBdr>
        <w:spacing w:line="300" w:lineRule="auto"/>
        <w:jc w:val="both"/>
        <w:rPr>
          <w:rFonts w:ascii="Arial" w:hAnsi="Arial" w:eastAsia="Arial" w:cs="Arial"/>
          <w:color w:val="000000"/>
        </w:rPr>
      </w:pPr>
      <w:r>
        <w:rPr>
          <w:rFonts w:ascii="Arial" w:hAnsi="Arial" w:eastAsia="Arial" w:cs="Arial"/>
          <w:color w:val="000000"/>
        </w:rPr>
        <w:t xml:space="preserve">6.1. Os custos com a presente contratação correrão por conta da seguinte dotação orçamentária: </w:t>
      </w:r>
    </w:p>
    <w:p w14:paraId="7688B95C">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10 - Saúde</w:t>
      </w:r>
    </w:p>
    <w:p w14:paraId="763BE5BF">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2.036 - MANUTENÇÃO DO BLOCO  DA APS - ATENÇÃO PRIMÁRIA À SAÚDE</w:t>
      </w:r>
    </w:p>
    <w:p w14:paraId="72E9BCCE">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3.3.90.30.00 - Material de Consumo</w:t>
      </w:r>
    </w:p>
    <w:p w14:paraId="0BFD24BF">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FONTE: 16000000 - Transferências de Recursos do SUS</w:t>
      </w:r>
    </w:p>
    <w:p w14:paraId="09777B3F">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FONTE: 15001002  Rec. Imp. e Transf. Imp. - Saude - 15%</w:t>
      </w:r>
    </w:p>
    <w:p w14:paraId="47BFDAC8">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p>
    <w:p w14:paraId="2638FBA8">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10 - Saúde</w:t>
      </w:r>
    </w:p>
    <w:p w14:paraId="731B1D11">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2.040 - MANUTENÇÃO DO BLOCO DA ASSISTÊNCIA FARMACÊUTICA</w:t>
      </w:r>
    </w:p>
    <w:p w14:paraId="7237087D">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3.3.90.30.00 - Material de Consumo</w:t>
      </w:r>
    </w:p>
    <w:p w14:paraId="444D923B">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FONTE: 15001002 - Rec. Imp. e Transf. Imp. - Saude - 15%</w:t>
      </w:r>
    </w:p>
    <w:p w14:paraId="6EEFADC8">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r>
        <w:rPr>
          <w:rFonts w:ascii="Arial" w:hAnsi="Arial" w:eastAsia="Arial" w:cs="Arial"/>
        </w:rPr>
        <w:t>FONTE: 16000000 - Transferências de Recursos do SUS</w:t>
      </w:r>
    </w:p>
    <w:p w14:paraId="7BEAD560">
      <w:pPr>
        <w:pBdr>
          <w:top w:val="none" w:color="auto" w:sz="0" w:space="0"/>
          <w:left w:val="none" w:color="auto" w:sz="0" w:space="0"/>
          <w:bottom w:val="none" w:color="auto" w:sz="0" w:space="0"/>
          <w:right w:val="none" w:color="auto" w:sz="0" w:space="0"/>
          <w:between w:val="none" w:color="auto" w:sz="0" w:space="0"/>
        </w:pBdr>
        <w:spacing w:line="300" w:lineRule="auto"/>
        <w:jc w:val="center"/>
        <w:rPr>
          <w:rFonts w:ascii="Arial" w:hAnsi="Arial" w:eastAsia="Arial" w:cs="Arial"/>
        </w:rPr>
      </w:pPr>
    </w:p>
    <w:p w14:paraId="7B08D083">
      <w:pPr>
        <w:shd w:val="clear" w:color="auto" w:fill="EAEDF1" w:themeFill="text2" w:themeFillTint="1A"/>
        <w:spacing w:line="276" w:lineRule="auto"/>
        <w:jc w:val="both"/>
        <w:rPr>
          <w:rFonts w:ascii="Arial" w:hAnsi="Arial" w:eastAsia="Arial" w:cs="Arial"/>
          <w:color w:val="000000"/>
        </w:rPr>
      </w:pPr>
      <w:r>
        <w:rPr>
          <w:rFonts w:ascii="Arial" w:hAnsi="Arial" w:eastAsia="Arial" w:cs="Arial"/>
          <w:b/>
          <w:color w:val="000000"/>
        </w:rPr>
        <w:t>7. PRAZO DE EXECUÇÃO E VIGÊNCIA</w:t>
      </w:r>
    </w:p>
    <w:p w14:paraId="1C342F8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7.1 O prazo de fornecimento é imediato, a contar da assinatura do contrato, e o prazo de vigência de 12 meses, podendo ocorrer a prorrogação de vigência do contrato, caso se cumpra os requisitos do artigo 107, da Lei nº 14.133/2021. </w:t>
      </w:r>
    </w:p>
    <w:p w14:paraId="1910CE60">
      <w:pPr>
        <w:pBdr>
          <w:top w:val="none" w:color="auto" w:sz="0" w:space="0"/>
          <w:left w:val="none" w:color="auto" w:sz="0" w:space="0"/>
          <w:bottom w:val="none" w:color="auto" w:sz="0" w:space="0"/>
          <w:right w:val="none" w:color="auto" w:sz="0" w:space="0"/>
          <w:between w:val="none" w:color="auto" w:sz="0" w:space="0"/>
        </w:pBdr>
        <w:spacing w:line="300" w:lineRule="auto"/>
        <w:jc w:val="both"/>
        <w:rPr>
          <w:rFonts w:ascii="Arial" w:hAnsi="Arial" w:eastAsia="Arial" w:cs="Arial"/>
          <w:color w:val="000000"/>
        </w:rPr>
      </w:pPr>
      <w:r>
        <w:rPr>
          <w:rFonts w:ascii="Arial" w:hAnsi="Arial" w:eastAsia="Arial" w:cs="Arial"/>
          <w:color w:val="000000"/>
        </w:rPr>
        <w:t>7.2 A vigência dos contratos regidos por esta lei deverá observar no momento da contratação e a cada exercício financeiro, a disponibilidade dos créditos orçamentários, bem como, a previsão do Plano Plurianual quando ultrapassar 1 (um) exercício financeiro, desde que atendido o disposto no art. 105 da Lei n. 14.133/2021, ou desde que as despesas referentes à contratação sejam integralmente empenhadas até 31 de dezembro, para fins de inscrição em restos a pagar do ano corrente. A Administração Pública poderá celebrar contratos de até 5 (cinco) anos nas hipóteses de fornecimentos contínuos, desde que observado o definido no art. 106 da Lei n. 14.133/2021.</w:t>
      </w:r>
    </w:p>
    <w:p w14:paraId="34C9FB6A">
      <w:pPr>
        <w:spacing w:line="300" w:lineRule="auto"/>
        <w:jc w:val="both"/>
        <w:rPr>
          <w:rFonts w:ascii="Arial" w:hAnsi="Arial" w:eastAsia="Arial" w:cs="Arial"/>
        </w:rPr>
      </w:pPr>
    </w:p>
    <w:p w14:paraId="43BED05F">
      <w:pPr>
        <w:shd w:val="clear" w:color="auto" w:fill="EAEDF1" w:themeFill="text2" w:themeFillTint="1A"/>
        <w:spacing w:line="300" w:lineRule="auto"/>
        <w:jc w:val="both"/>
        <w:rPr>
          <w:rFonts w:ascii="Arial" w:hAnsi="Arial" w:eastAsia="Arial" w:cs="Arial"/>
        </w:rPr>
      </w:pPr>
      <w:r>
        <w:rPr>
          <w:rFonts w:ascii="Arial" w:hAnsi="Arial" w:eastAsia="Arial" w:cs="Arial"/>
          <w:b/>
        </w:rPr>
        <w:t>8 – REQUISITOS DA CONTRATAÇÃO</w:t>
      </w:r>
    </w:p>
    <w:p w14:paraId="0A4CB591">
      <w:pPr>
        <w:spacing w:line="276" w:lineRule="auto"/>
        <w:jc w:val="both"/>
        <w:rPr>
          <w:rFonts w:ascii="Arial" w:hAnsi="Arial" w:eastAsia="Arial" w:cs="Arial"/>
        </w:rPr>
      </w:pPr>
      <w:r>
        <w:rPr>
          <w:rFonts w:ascii="Arial" w:hAnsi="Arial" w:eastAsia="Arial" w:cs="Arial"/>
        </w:rP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3BDE221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FF0000"/>
        </w:rPr>
      </w:pPr>
      <w:r>
        <w:rPr>
          <w:rFonts w:ascii="Arial" w:hAnsi="Arial" w:eastAsia="Arial" w:cs="Arial"/>
          <w:color w:val="000000"/>
        </w:rPr>
        <w:t>8.2. Sendo assim, os documentos exigidos s</w:t>
      </w:r>
      <w:r>
        <w:rPr>
          <w:rFonts w:ascii="Arial" w:hAnsi="Arial" w:eastAsia="Arial" w:cs="Arial"/>
        </w:rPr>
        <w:t xml:space="preserve">erão: </w:t>
      </w:r>
    </w:p>
    <w:p w14:paraId="53CF935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b/>
          <w:color w:val="000000"/>
        </w:rPr>
      </w:pPr>
    </w:p>
    <w:p w14:paraId="5D54648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b/>
          <w:color w:val="000000"/>
        </w:rPr>
        <w:t xml:space="preserve">Habilitação jurídica: </w:t>
      </w:r>
    </w:p>
    <w:p w14:paraId="09A11C1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a) No caso de empresário individual, inscrição no Registro Público de Empresas Mercantis, a cargo da Junta Comercial da respectiva sede;</w:t>
      </w:r>
    </w:p>
    <w:p w14:paraId="04BF1C56">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2AEC66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c) Inscrição no Registro Público de Empresas Mercantis onde opera, com averbação no Registro onde tem sede a matriz, no caso de ser o participante sucursal, filial ou agência;</w:t>
      </w:r>
    </w:p>
    <w:p w14:paraId="75FDB82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d) No caso de sociedade simples: inscrição do ato constitutivo no Registro Civil das Pessoas Jurídicas do local de sua sede, acompanhada de prova da indicação dos seus administradores;</w:t>
      </w:r>
    </w:p>
    <w:p w14:paraId="218F8BF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e) Decreto de autorização, em se tratando de sociedade empresária estrangeira em funcionamento no País;</w:t>
      </w:r>
    </w:p>
    <w:p w14:paraId="1AFA2322">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f) No caso de exercício de atividade não listadas nos itens acima: ato de registro ou autorização para funcionamento expedido pelo órgão competente, nos termos da legislação pertinente.</w:t>
      </w:r>
    </w:p>
    <w:p w14:paraId="0922880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0CC827C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75AA53C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p>
    <w:p w14:paraId="225D07B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b/>
          <w:color w:val="000000"/>
        </w:rPr>
        <w:t>Regularidade fiscal, social e trabalhista:</w:t>
      </w:r>
    </w:p>
    <w:p w14:paraId="65FE764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a) Prova de inscrição no Cadastro de Pessoas Físicas ou no Cadastro Nacional de Pessoas Jurídicas;</w:t>
      </w:r>
    </w:p>
    <w:p w14:paraId="6E0DABA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b) Certidão negativa de débitos relativos aos tributos federais e à dívida ativa da União;</w:t>
      </w:r>
    </w:p>
    <w:p w14:paraId="1D80438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c) Prova de regularidade com o Fundo de Garantia do Tempo de Serviço (FGTS);</w:t>
      </w:r>
    </w:p>
    <w:p w14:paraId="5CAA40C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color w:val="000000"/>
        </w:rPr>
        <w:t xml:space="preserve">d) Prova de inexistência de débitos inadimplidos perante a Justiça do Trabalho, </w:t>
      </w:r>
      <w:r>
        <w:rPr>
          <w:rFonts w:ascii="Arial" w:hAnsi="Arial" w:eastAsia="Arial" w:cs="Arial"/>
        </w:rPr>
        <w:t>mediante a apresentação de certidão negativa ou positiva com efeito de negativa, nos termos do Título VII-A da Consolidação das Leis do Trabalho, aprovada pelo Decreto-Lei nº 5.452, de 1º de maio de 1943;</w:t>
      </w:r>
    </w:p>
    <w:p w14:paraId="0A83930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 xml:space="preserve">e) Prova de inscrição no cadastro de contribuintes municipal ou estadual, relativo ao domicílio ou sede do licitante, pertinente ao seu ramo de atividade e compatível com o objeto contratual; </w:t>
      </w:r>
    </w:p>
    <w:p w14:paraId="74ACDFC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f) Prova de regularidade com a Fazenda Estadual do domicílio ou sede do licitante, relativa à atividade em cujo exercício contrata ou concorre;</w:t>
      </w:r>
    </w:p>
    <w:p w14:paraId="27123D93">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g) Prova de regularidade com a Fazenda Municipal do domicílio ou sede do licitante, relativa à atividade em cujo exercício contrata ou concorre;</w:t>
      </w:r>
    </w:p>
    <w:p w14:paraId="01D0E72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rPr>
        <w:t xml:space="preserve">h) Declaração de cumprimento ao disposto no Inciso XXXIII do artigo 7º da Constituição Federal e outras que forem necessárias. </w:t>
      </w:r>
    </w:p>
    <w:p w14:paraId="46417AB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p>
    <w:p w14:paraId="590DC8B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rPr>
      </w:pPr>
      <w:r>
        <w:rPr>
          <w:rFonts w:ascii="Arial" w:hAnsi="Arial" w:eastAsia="Arial" w:cs="Arial"/>
          <w:b/>
        </w:rPr>
        <w:t xml:space="preserve">Qualificação Econômico-Financeira: </w:t>
      </w:r>
    </w:p>
    <w:p w14:paraId="00DA56EC">
      <w:pPr>
        <w:pStyle w:val="85"/>
        <w:spacing w:before="120" w:after="120" w:line="288" w:lineRule="auto"/>
        <w:jc w:val="both"/>
        <w:rPr>
          <w:rFonts w:ascii="Arial" w:hAnsi="Arial" w:cs="Arial"/>
        </w:rPr>
      </w:pPr>
      <w:r>
        <w:rPr>
          <w:rFonts w:ascii="Arial" w:hAnsi="Arial" w:cs="Arial"/>
        </w:rPr>
        <w:t>a) Balanço patrimonial, devidamente registrado na junta comercial, conforme estabelecido no artigo 1.078 do Código Civil, e demonstrações contábeis referente aos 2 (dois) últimos exercícios sociais, devidamente autenticado ou registrado na Junta Comercial do Estado sede da empresa, que deverão trazer obrigatoriamente a assinatura do representante legal da empresa e do contador ou de outro profissional equivalente, devidamente registrado no Conselho Regional de Contabilidade.</w:t>
      </w:r>
    </w:p>
    <w:p w14:paraId="53455CEC">
      <w:pPr>
        <w:pStyle w:val="85"/>
        <w:spacing w:before="120" w:after="120" w:line="288" w:lineRule="auto"/>
        <w:jc w:val="both"/>
        <w:rPr>
          <w:rFonts w:ascii="Arial" w:hAnsi="Arial" w:cs="Arial"/>
        </w:rPr>
      </w:pPr>
      <w:r>
        <w:rPr>
          <w:rFonts w:ascii="Arial" w:hAnsi="Arial" w:cs="Arial"/>
        </w:rPr>
        <w:t>b) Em substituição ao balanço patrimonial e demonstrações contábeis, as empresas com menos de um ano de atividade poderão apresentar apenas Demonstrativos Receita/Despesa ou faturamento mês a mês, do último exercício.</w:t>
      </w:r>
    </w:p>
    <w:p w14:paraId="270AA4A0">
      <w:pPr>
        <w:pStyle w:val="85"/>
        <w:spacing w:before="120" w:after="120" w:line="288" w:lineRule="auto"/>
        <w:jc w:val="both"/>
        <w:rPr>
          <w:rFonts w:ascii="Arial" w:hAnsi="Arial" w:cs="Arial"/>
        </w:rPr>
      </w:pPr>
      <w:r>
        <w:rPr>
          <w:rFonts w:ascii="Arial" w:hAnsi="Arial" w:cs="Arial"/>
        </w:rPr>
        <w:t>c) Certidão negativa de falência ou concordata expedida pelo distribuidor da sede da pessoa jurídica.</w:t>
      </w:r>
    </w:p>
    <w:p w14:paraId="5E5A59BA">
      <w:pPr>
        <w:pStyle w:val="85"/>
        <w:spacing w:before="120" w:after="120" w:line="288" w:lineRule="auto"/>
        <w:jc w:val="both"/>
        <w:rPr>
          <w:rFonts w:ascii="Arial" w:hAnsi="Arial" w:cs="Arial"/>
        </w:rPr>
      </w:pPr>
      <w:r>
        <w:rPr>
          <w:rFonts w:ascii="Arial" w:hAnsi="Arial" w:cs="Arial"/>
        </w:rPr>
        <w:t>d) Certidão expedida pela Junta Comercial do Estado da Federação do domicílio da licitante, comprovando a condição de ME/EPP, com data de emissão não superior a 30 dias, sob pena de cassados os benefícios legais autorizados pela legislação.</w:t>
      </w:r>
    </w:p>
    <w:p w14:paraId="4B3118F9">
      <w:pPr>
        <w:pStyle w:val="85"/>
        <w:spacing w:before="120" w:after="120" w:line="288" w:lineRule="auto"/>
        <w:jc w:val="both"/>
        <w:rPr>
          <w:rFonts w:ascii="Arial" w:hAnsi="Arial" w:cs="Arial"/>
        </w:rPr>
      </w:pPr>
      <w:r>
        <w:rPr>
          <w:rFonts w:ascii="Arial" w:hAnsi="Arial" w:cs="Arial"/>
        </w:rPr>
        <w:t>e) A boa situação financeira do licitante será avaliada pelos Índices de Liquidez Geral (LG), Solvência Geral (SG) e Liquidez Corrente (LC), igual ou maiores que 1 (um), resultantes da aplicação das fórmulas abaixo, com os valores extraídos de seu balanço patrimonial ou apurados mediante consulta in loco, no caso de empresas inscritas no CFMC:</w:t>
      </w:r>
    </w:p>
    <w:tbl>
      <w:tblPr>
        <w:tblStyle w:val="12"/>
        <w:tblW w:w="0" w:type="auto"/>
        <w:tblInd w:w="1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552"/>
      </w:tblGrid>
      <w:tr w14:paraId="3EF7B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14:paraId="3597F195">
            <w:pPr>
              <w:pStyle w:val="84"/>
              <w:keepNext w:val="0"/>
              <w:widowControl/>
              <w:shd w:val="clear" w:color="auto" w:fill="auto"/>
              <w:spacing w:before="120" w:after="120" w:line="288" w:lineRule="auto"/>
              <w:ind w:firstLine="0"/>
              <w:jc w:val="right"/>
              <w:rPr>
                <w:rFonts w:ascii="Arial" w:hAnsi="Arial" w:cs="Arial"/>
                <w:sz w:val="22"/>
                <w:szCs w:val="22"/>
              </w:rPr>
            </w:pPr>
            <w:r>
              <w:rPr>
                <w:rFonts w:ascii="Arial" w:hAnsi="Arial" w:cs="Arial"/>
                <w:sz w:val="22"/>
                <w:szCs w:val="22"/>
              </w:rPr>
              <w:t xml:space="preserve">LG = </w:t>
            </w:r>
          </w:p>
        </w:tc>
        <w:tc>
          <w:tcPr>
            <w:tcW w:w="4961" w:type="dxa"/>
            <w:gridSpan w:val="2"/>
            <w:tcBorders>
              <w:top w:val="nil"/>
              <w:left w:val="nil"/>
              <w:right w:val="nil"/>
            </w:tcBorders>
          </w:tcPr>
          <w:p w14:paraId="211BB4E7">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Ativo Circulante + Realizável a Longo Prazo</w:t>
            </w:r>
          </w:p>
        </w:tc>
      </w:tr>
      <w:tr w14:paraId="524D9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14:paraId="4063F073">
            <w:pPr>
              <w:pStyle w:val="84"/>
              <w:keepNext w:val="0"/>
              <w:widowControl/>
              <w:shd w:val="clear" w:color="auto" w:fill="auto"/>
              <w:spacing w:before="120" w:after="120" w:line="288" w:lineRule="auto"/>
              <w:ind w:firstLine="0"/>
              <w:rPr>
                <w:rFonts w:ascii="Arial" w:hAnsi="Arial" w:cs="Arial"/>
                <w:sz w:val="22"/>
                <w:szCs w:val="22"/>
              </w:rPr>
            </w:pPr>
          </w:p>
        </w:tc>
        <w:tc>
          <w:tcPr>
            <w:tcW w:w="4961" w:type="dxa"/>
            <w:gridSpan w:val="2"/>
            <w:tcBorders>
              <w:left w:val="nil"/>
              <w:bottom w:val="nil"/>
              <w:right w:val="nil"/>
            </w:tcBorders>
          </w:tcPr>
          <w:p w14:paraId="550C4205">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Passivo Circulante + Passivo Não Circulante</w:t>
            </w:r>
          </w:p>
        </w:tc>
      </w:tr>
      <w:tr w14:paraId="13F3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restart"/>
            <w:tcBorders>
              <w:top w:val="nil"/>
              <w:left w:val="nil"/>
              <w:bottom w:val="nil"/>
              <w:right w:val="nil"/>
            </w:tcBorders>
            <w:vAlign w:val="center"/>
          </w:tcPr>
          <w:p w14:paraId="058B012E">
            <w:pPr>
              <w:pStyle w:val="84"/>
              <w:keepNext w:val="0"/>
              <w:widowControl/>
              <w:shd w:val="clear" w:color="auto" w:fill="auto"/>
              <w:spacing w:before="120" w:after="120" w:line="288" w:lineRule="auto"/>
              <w:ind w:firstLine="0"/>
              <w:jc w:val="right"/>
              <w:rPr>
                <w:rFonts w:ascii="Arial" w:hAnsi="Arial" w:cs="Arial"/>
                <w:sz w:val="22"/>
                <w:szCs w:val="22"/>
              </w:rPr>
            </w:pPr>
            <w:r>
              <w:rPr>
                <w:rFonts w:ascii="Arial" w:hAnsi="Arial" w:cs="Arial"/>
                <w:sz w:val="22"/>
                <w:szCs w:val="22"/>
              </w:rPr>
              <w:t xml:space="preserve">SG = </w:t>
            </w:r>
          </w:p>
        </w:tc>
        <w:tc>
          <w:tcPr>
            <w:tcW w:w="4961" w:type="dxa"/>
            <w:gridSpan w:val="2"/>
            <w:tcBorders>
              <w:top w:val="nil"/>
              <w:left w:val="nil"/>
              <w:right w:val="nil"/>
            </w:tcBorders>
          </w:tcPr>
          <w:p w14:paraId="40B8FDF4">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Ativo Total</w:t>
            </w:r>
          </w:p>
        </w:tc>
      </w:tr>
      <w:tr w14:paraId="277D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Merge w:val="continue"/>
            <w:tcBorders>
              <w:top w:val="nil"/>
              <w:left w:val="nil"/>
              <w:bottom w:val="nil"/>
              <w:right w:val="nil"/>
            </w:tcBorders>
          </w:tcPr>
          <w:p w14:paraId="790FE4C4">
            <w:pPr>
              <w:pStyle w:val="84"/>
              <w:keepNext w:val="0"/>
              <w:widowControl/>
              <w:shd w:val="clear" w:color="auto" w:fill="auto"/>
              <w:spacing w:before="120" w:after="120" w:line="288" w:lineRule="auto"/>
              <w:ind w:firstLine="0"/>
              <w:rPr>
                <w:rFonts w:ascii="Arial" w:hAnsi="Arial" w:cs="Arial"/>
                <w:sz w:val="22"/>
                <w:szCs w:val="22"/>
              </w:rPr>
            </w:pPr>
          </w:p>
        </w:tc>
        <w:tc>
          <w:tcPr>
            <w:tcW w:w="4961" w:type="dxa"/>
            <w:gridSpan w:val="2"/>
            <w:tcBorders>
              <w:left w:val="nil"/>
              <w:bottom w:val="nil"/>
              <w:right w:val="nil"/>
            </w:tcBorders>
          </w:tcPr>
          <w:p w14:paraId="71C82D42">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Passivo Circulante + Passivo Não Circulante</w:t>
            </w:r>
          </w:p>
        </w:tc>
      </w:tr>
      <w:tr w14:paraId="4482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52" w:type="dxa"/>
        </w:trPr>
        <w:tc>
          <w:tcPr>
            <w:tcW w:w="1668" w:type="dxa"/>
            <w:vMerge w:val="restart"/>
            <w:tcBorders>
              <w:top w:val="nil"/>
              <w:left w:val="nil"/>
              <w:bottom w:val="nil"/>
              <w:right w:val="nil"/>
            </w:tcBorders>
            <w:vAlign w:val="center"/>
          </w:tcPr>
          <w:p w14:paraId="0A05A672">
            <w:pPr>
              <w:pStyle w:val="84"/>
              <w:keepNext w:val="0"/>
              <w:widowControl/>
              <w:shd w:val="clear" w:color="auto" w:fill="auto"/>
              <w:spacing w:before="120" w:after="120" w:line="288" w:lineRule="auto"/>
              <w:ind w:firstLine="0"/>
              <w:jc w:val="right"/>
              <w:rPr>
                <w:rFonts w:ascii="Arial" w:hAnsi="Arial" w:cs="Arial"/>
                <w:sz w:val="22"/>
                <w:szCs w:val="22"/>
              </w:rPr>
            </w:pPr>
            <w:r>
              <w:rPr>
                <w:rFonts w:ascii="Arial" w:hAnsi="Arial" w:cs="Arial"/>
                <w:sz w:val="22"/>
                <w:szCs w:val="22"/>
              </w:rPr>
              <w:t xml:space="preserve">LC = </w:t>
            </w:r>
          </w:p>
        </w:tc>
        <w:tc>
          <w:tcPr>
            <w:tcW w:w="2409" w:type="dxa"/>
            <w:tcBorders>
              <w:top w:val="nil"/>
              <w:left w:val="nil"/>
              <w:right w:val="nil"/>
            </w:tcBorders>
          </w:tcPr>
          <w:p w14:paraId="15CF15C5">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Ativo Circulante</w:t>
            </w:r>
          </w:p>
        </w:tc>
      </w:tr>
      <w:tr w14:paraId="0BAF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52" w:type="dxa"/>
        </w:trPr>
        <w:tc>
          <w:tcPr>
            <w:tcW w:w="1668" w:type="dxa"/>
            <w:vMerge w:val="continue"/>
            <w:tcBorders>
              <w:top w:val="nil"/>
              <w:left w:val="nil"/>
              <w:bottom w:val="nil"/>
              <w:right w:val="nil"/>
            </w:tcBorders>
          </w:tcPr>
          <w:p w14:paraId="6B4FA587">
            <w:pPr>
              <w:pStyle w:val="84"/>
              <w:keepNext w:val="0"/>
              <w:widowControl/>
              <w:shd w:val="clear" w:color="auto" w:fill="auto"/>
              <w:spacing w:before="120" w:after="120" w:line="288" w:lineRule="auto"/>
              <w:ind w:firstLine="0"/>
              <w:rPr>
                <w:rFonts w:ascii="Arial" w:hAnsi="Arial" w:cs="Arial"/>
                <w:sz w:val="22"/>
                <w:szCs w:val="22"/>
              </w:rPr>
            </w:pPr>
          </w:p>
        </w:tc>
        <w:tc>
          <w:tcPr>
            <w:tcW w:w="2409" w:type="dxa"/>
            <w:tcBorders>
              <w:left w:val="nil"/>
              <w:bottom w:val="nil"/>
              <w:right w:val="nil"/>
            </w:tcBorders>
          </w:tcPr>
          <w:p w14:paraId="698E1B02">
            <w:pPr>
              <w:pStyle w:val="84"/>
              <w:keepNext w:val="0"/>
              <w:widowControl/>
              <w:shd w:val="clear" w:color="auto" w:fill="auto"/>
              <w:spacing w:before="120" w:after="120" w:line="288" w:lineRule="auto"/>
              <w:ind w:firstLine="0"/>
              <w:jc w:val="center"/>
              <w:rPr>
                <w:rFonts w:ascii="Arial" w:hAnsi="Arial" w:cs="Arial"/>
                <w:sz w:val="22"/>
                <w:szCs w:val="22"/>
              </w:rPr>
            </w:pPr>
            <w:r>
              <w:rPr>
                <w:rFonts w:ascii="Arial" w:hAnsi="Arial" w:cs="Arial"/>
                <w:sz w:val="22"/>
                <w:szCs w:val="22"/>
              </w:rPr>
              <w:t>Passivo Circulante</w:t>
            </w:r>
          </w:p>
        </w:tc>
      </w:tr>
    </w:tbl>
    <w:p w14:paraId="57E08A5B">
      <w:pPr>
        <w:pStyle w:val="85"/>
        <w:spacing w:before="120" w:after="120" w:line="288" w:lineRule="auto"/>
        <w:jc w:val="both"/>
        <w:rPr>
          <w:rFonts w:ascii="Arial" w:hAnsi="Arial" w:cs="Arial"/>
        </w:rPr>
      </w:pPr>
      <w:r>
        <w:rPr>
          <w:rFonts w:ascii="Arial" w:hAnsi="Arial" w:cs="Arial"/>
        </w:rPr>
        <w:t>8.3. A não observância dos índices referidos ensejará a inabilitação da licitante.</w:t>
      </w:r>
    </w:p>
    <w:p w14:paraId="5C28AC15">
      <w:pPr>
        <w:pStyle w:val="85"/>
        <w:spacing w:before="120" w:after="120" w:line="288" w:lineRule="auto"/>
        <w:jc w:val="both"/>
        <w:rPr>
          <w:rFonts w:ascii="Arial" w:hAnsi="Arial" w:cs="Arial"/>
        </w:rPr>
      </w:pPr>
      <w:r>
        <w:rPr>
          <w:rFonts w:ascii="Arial" w:hAnsi="Arial" w:cs="Arial"/>
        </w:rPr>
        <w:t>8.4 Os índices referidos na alínea ‘e’ poderão constar do próprio balanço registrado na junta comercial ou ser formulado por contador separadamente, desde que, neste último caso, seja comprovada a regularidade profissional e haja declaração expressa do profissional nos seguintes termos: “</w:t>
      </w:r>
      <w:r>
        <w:rPr>
          <w:rFonts w:ascii="Arial" w:hAnsi="Arial" w:cs="Arial"/>
          <w:i/>
        </w:rPr>
        <w:t>Declaro, para todos os fins legais e sob as penas da lei, sob pena responsabilidade pessoal e criminal, que os cálculos apresentados foram elaborados com valores diretamente extraídos do balanço do último exercício social já exigível, na forma da lei</w:t>
      </w:r>
      <w:r>
        <w:rPr>
          <w:rFonts w:ascii="Arial" w:hAnsi="Arial" w:cs="Arial"/>
        </w:rPr>
        <w:t>”</w:t>
      </w:r>
    </w:p>
    <w:p w14:paraId="1F5E9878">
      <w:pPr>
        <w:pStyle w:val="85"/>
        <w:spacing w:before="120" w:after="120" w:line="288" w:lineRule="auto"/>
        <w:jc w:val="both"/>
        <w:rPr>
          <w:rFonts w:ascii="Arial" w:hAnsi="Arial" w:cs="Arial"/>
        </w:rPr>
      </w:pPr>
      <w:r>
        <w:rPr>
          <w:rFonts w:ascii="Arial" w:hAnsi="Arial" w:cs="Arial"/>
        </w:rPr>
        <w:t>8.5. Havendo necessidade de analisar minuciosamente os documentos exigidos, o Pregoeiro suspenderá a sessão, informando no “chat” a nova data e horário para a continuidade da mesma.</w:t>
      </w:r>
    </w:p>
    <w:p w14:paraId="0B0BEA3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p>
    <w:p w14:paraId="632529C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b/>
          <w:color w:val="000000"/>
        </w:rPr>
        <w:t xml:space="preserve">Qualificação Técnica: </w:t>
      </w:r>
    </w:p>
    <w:p w14:paraId="23C0A36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3049F77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a.1) Será admitida a apresentação e o somatório de diferentes atestados executados de forma concomitante.</w:t>
      </w:r>
    </w:p>
    <w:p w14:paraId="20A787E5">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Os atestados de capacidade técnica poderão ser apresentados em nome da matriz ou da filial do fornecedor.</w:t>
      </w:r>
    </w:p>
    <w:p w14:paraId="561512B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a.2) O fornecedor disponibilizará todas as informações necessárias à comprovação da legitimidade dos atestados, apresentando, </w:t>
      </w:r>
      <w:r>
        <w:rPr>
          <w:rFonts w:ascii="Arial" w:hAnsi="Arial" w:eastAsia="Arial" w:cs="Arial"/>
          <w:b/>
          <w:color w:val="000000"/>
        </w:rPr>
        <w:t>quando solicitado pela Administração</w:t>
      </w:r>
      <w:r>
        <w:rPr>
          <w:rFonts w:ascii="Arial" w:hAnsi="Arial" w:eastAsia="Arial" w:cs="Arial"/>
          <w:color w:val="000000"/>
        </w:rPr>
        <w:t>, cópia do contrato que deu suporte à contratação, endereço atual da contratante e local em que foi executado o objeto contratado, dentre outros documentos.</w:t>
      </w:r>
    </w:p>
    <w:p w14:paraId="017CBF7F">
      <w:pPr>
        <w:pBdr>
          <w:top w:val="none" w:color="auto" w:sz="0" w:space="0"/>
          <w:left w:val="none" w:color="auto" w:sz="0" w:space="0"/>
          <w:bottom w:val="none" w:color="auto" w:sz="0" w:space="0"/>
          <w:right w:val="none" w:color="auto" w:sz="0" w:space="0"/>
          <w:between w:val="none" w:color="auto" w:sz="0" w:space="0"/>
        </w:pBdr>
        <w:jc w:val="both"/>
        <w:rPr>
          <w:rFonts w:cstheme="minorHAnsi"/>
        </w:rPr>
      </w:pPr>
      <w:r>
        <w:rPr>
          <w:rFonts w:ascii="Arial" w:hAnsi="Arial" w:eastAsia="Arial" w:cs="Arial"/>
          <w:color w:val="000000"/>
        </w:rPr>
        <w:t xml:space="preserve">b.) </w:t>
      </w:r>
      <w:r>
        <w:rPr>
          <w:rFonts w:cstheme="minorHAnsi"/>
        </w:rPr>
        <w:t>Autorização de Funcionamento de Empresa - AFE, expedida pela Agência Nacional de Vigilância Sanitária–ANVISA, da sede do licitante;</w:t>
      </w:r>
    </w:p>
    <w:p w14:paraId="29CB0EA8">
      <w:pPr>
        <w:pBdr>
          <w:top w:val="none" w:color="auto" w:sz="0" w:space="0"/>
          <w:left w:val="none" w:color="auto" w:sz="0" w:space="0"/>
          <w:bottom w:val="none" w:color="auto" w:sz="0" w:space="0"/>
          <w:right w:val="none" w:color="auto" w:sz="0" w:space="0"/>
          <w:between w:val="none" w:color="auto" w:sz="0" w:space="0"/>
        </w:pBdr>
        <w:jc w:val="both"/>
        <w:rPr>
          <w:rFonts w:cstheme="minorHAnsi"/>
        </w:rPr>
      </w:pPr>
      <w:r>
        <w:rPr>
          <w:rFonts w:ascii="Arial" w:hAnsi="Arial" w:eastAsia="Arial" w:cs="Arial"/>
          <w:color w:val="000000"/>
        </w:rPr>
        <w:t xml:space="preserve">c.) </w:t>
      </w:r>
      <w:r>
        <w:rPr>
          <w:rFonts w:cstheme="minorHAnsi"/>
        </w:rPr>
        <w:t>Alvará Sanitário ou Licença Sanitária Estadual ou Municipal, emitida pela Vigilância Sanitária da Secretaria de Saúde Estadual ou Municipal da sede do licitante;</w:t>
      </w:r>
    </w:p>
    <w:p w14:paraId="6DFDFA41">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cstheme="minorHAnsi"/>
        </w:rPr>
        <w:t>d</w:t>
      </w:r>
      <w:r>
        <w:rPr>
          <w:rFonts w:ascii="Arial" w:hAnsi="Arial" w:eastAsia="Arial" w:cs="Arial"/>
          <w:color w:val="000000"/>
        </w:rPr>
        <w:t>.) Certificado de registro da empresa no Conselho Regional de Farmácia - CRF; bem como registro do responsável técnico farmacêutico e comprovação de vínculo com a empresa.</w:t>
      </w:r>
    </w:p>
    <w:p w14:paraId="43766FE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e.)</w:t>
      </w:r>
      <w:r>
        <w:rPr>
          <w:rFonts w:cstheme="minorHAnsi"/>
        </w:rPr>
        <w:t xml:space="preserve"> Registro do Medicamento ou da Notificação Simplificada ou do Certificado de Dispensa  de Registro  do  Medicamento (RDC),  emitido  pela  Agência  Nacional  de  Vigilância Sanitária –ANVISA,  devendo  ser  apresentado  de  forma  legível  e  constar  a  validade (dia/mês/ano).</w:t>
      </w:r>
    </w:p>
    <w:p w14:paraId="31B0FDA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FF0000"/>
        </w:rPr>
      </w:pPr>
    </w:p>
    <w:p w14:paraId="6E00346D">
      <w:pPr>
        <w:shd w:val="clear" w:color="auto" w:fill="EAEDF1" w:themeFill="text2" w:themeFillTint="1A"/>
        <w:spacing w:line="300" w:lineRule="auto"/>
        <w:jc w:val="both"/>
        <w:rPr>
          <w:rFonts w:ascii="Arial" w:hAnsi="Arial" w:eastAsia="Arial" w:cs="Arial"/>
        </w:rPr>
      </w:pPr>
      <w:r>
        <w:rPr>
          <w:rFonts w:ascii="Arial" w:hAnsi="Arial" w:eastAsia="Arial" w:cs="Arial"/>
          <w:b/>
        </w:rPr>
        <w:t>9 – FORMAS E CRITÉRIOS DE SELEÇÃO DO FORNECEDOR:</w:t>
      </w:r>
    </w:p>
    <w:p w14:paraId="18E8395A">
      <w:pPr>
        <w:pBdr>
          <w:top w:val="none" w:color="auto" w:sz="0" w:space="0"/>
          <w:left w:val="none" w:color="auto" w:sz="0" w:space="0"/>
          <w:bottom w:val="none" w:color="auto" w:sz="0" w:space="0"/>
          <w:right w:val="none" w:color="auto" w:sz="0" w:space="0"/>
          <w:between w:val="none" w:color="auto" w:sz="0" w:space="0"/>
        </w:pBdr>
        <w:spacing w:line="300" w:lineRule="auto"/>
        <w:jc w:val="both"/>
        <w:rPr>
          <w:rFonts w:ascii="Arial" w:hAnsi="Arial" w:eastAsia="Arial" w:cs="Arial"/>
          <w:color w:val="000000"/>
        </w:rPr>
      </w:pPr>
      <w:r>
        <w:rPr>
          <w:rFonts w:ascii="Arial" w:hAnsi="Arial" w:eastAsia="Arial" w:cs="Arial"/>
          <w:color w:val="000000"/>
        </w:rPr>
        <w:t>9.1. A seleção do fornecedor deverá ser realizada pela seleção da proposta mais vantajosa e que cumpra todos os requisitos previstos neste termo de referência.</w:t>
      </w:r>
    </w:p>
    <w:p w14:paraId="1FECFFFF">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 xml:space="preserve">9.2. A contratação será realizada por meio de processo, a partir do horário previsto no Edital e no sistema, terá início a sessão pública do pregão, na forma eletrônica, com a divulgação das propostas de preços recebidas, passando o Pregoeiro a avaliar a aceitabilidade das propostas. </w:t>
      </w:r>
    </w:p>
    <w:p w14:paraId="6225AC5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9.3. Será adotado como critério de aceitabilidade o Menor Preço, com critério de julgamento de prestar o serviço, no valor definido no edital, e apresentando a documentação exigida no mesmo e nos termos da Lei Federal nº 14.133/2021.</w:t>
      </w:r>
    </w:p>
    <w:p w14:paraId="5A520D4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color w:val="000000"/>
        </w:rPr>
      </w:pPr>
      <w:r>
        <w:rPr>
          <w:rFonts w:ascii="Arial" w:hAnsi="Arial" w:eastAsia="Arial" w:cs="Arial"/>
          <w:color w:val="000000"/>
        </w:rPr>
        <w:t>9.4. Não será exigida, no momento da apresentação da proposta, a comprovação do recolhimento de quantia a título de garantia de proposta, como requisito de pré-habilitação.</w:t>
      </w:r>
    </w:p>
    <w:p w14:paraId="18D43E0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Arial" w:hAnsi="Arial" w:eastAsia="Arial" w:cs="Arial"/>
          <w:b/>
          <w:color w:val="000000"/>
        </w:rPr>
      </w:pPr>
      <w:r>
        <w:rPr>
          <w:rFonts w:ascii="Arial" w:hAnsi="Arial" w:eastAsia="Arial" w:cs="Arial"/>
          <w:b/>
          <w:color w:val="000000"/>
        </w:rPr>
        <w:t>9.5. GARANTIA DO CONTRATO</w:t>
      </w:r>
    </w:p>
    <w:p w14:paraId="215D49B9">
      <w:pPr>
        <w:pBdr>
          <w:top w:val="none" w:color="auto" w:sz="0" w:space="0"/>
          <w:left w:val="none" w:color="auto" w:sz="0" w:space="0"/>
          <w:bottom w:val="none" w:color="auto" w:sz="0" w:space="0"/>
          <w:right w:val="none" w:color="auto" w:sz="0" w:space="0"/>
          <w:between w:val="none" w:color="auto" w:sz="0" w:space="0"/>
        </w:pBdr>
        <w:spacing w:line="312" w:lineRule="auto"/>
        <w:jc w:val="both"/>
        <w:rPr>
          <w:rFonts w:ascii="Arial" w:hAnsi="Arial" w:eastAsia="Arial" w:cs="Arial"/>
          <w:color w:val="000000"/>
        </w:rPr>
      </w:pPr>
      <w:r>
        <w:rPr>
          <w:rFonts w:ascii="Arial" w:hAnsi="Arial" w:eastAsia="Arial" w:cs="Arial"/>
          <w:color w:val="000000"/>
        </w:rPr>
        <w:t xml:space="preserve">9.5.1 Não haverá exigência da garantia da contratação dos </w:t>
      </w:r>
      <w:r>
        <w:fldChar w:fldCharType="begin"/>
      </w:r>
      <w:r>
        <w:instrText xml:space="preserve"> HYPERLINK "http://www.planalto.gov.br/ccivil_03/_ato2019-2022/2021/lei/L14133.htm" \l "art96" \h </w:instrText>
      </w:r>
      <w:r>
        <w:fldChar w:fldCharType="separate"/>
      </w:r>
      <w:r>
        <w:rPr>
          <w:rFonts w:ascii="Arial" w:hAnsi="Arial" w:eastAsia="Arial" w:cs="Arial"/>
          <w:color w:val="000000"/>
        </w:rPr>
        <w:t>artigos 96 e seguintes da Lei nº 14.133, de 2021</w:t>
      </w:r>
      <w:r>
        <w:rPr>
          <w:rFonts w:ascii="Arial" w:hAnsi="Arial" w:eastAsia="Arial" w:cs="Arial"/>
          <w:color w:val="000000"/>
        </w:rPr>
        <w:fldChar w:fldCharType="end"/>
      </w:r>
      <w:r>
        <w:rPr>
          <w:rFonts w:ascii="Arial" w:hAnsi="Arial" w:eastAsia="Arial" w:cs="Arial"/>
          <w:color w:val="000000"/>
        </w:rPr>
        <w:t>.</w:t>
      </w:r>
    </w:p>
    <w:p w14:paraId="12E1FF3F">
      <w:pPr>
        <w:pBdr>
          <w:top w:val="none" w:color="auto" w:sz="0" w:space="0"/>
          <w:left w:val="none" w:color="auto" w:sz="0" w:space="0"/>
          <w:bottom w:val="none" w:color="auto" w:sz="0" w:space="0"/>
          <w:right w:val="none" w:color="auto" w:sz="0" w:space="0"/>
          <w:between w:val="none" w:color="auto" w:sz="0" w:space="0"/>
        </w:pBdr>
        <w:spacing w:line="312" w:lineRule="auto"/>
        <w:jc w:val="both"/>
        <w:rPr>
          <w:rFonts w:ascii="Arial" w:hAnsi="Arial" w:eastAsia="Arial" w:cs="Arial"/>
          <w:color w:val="000000"/>
        </w:rPr>
      </w:pPr>
    </w:p>
    <w:p w14:paraId="0309E0D8">
      <w:pPr>
        <w:shd w:val="clear" w:color="auto" w:fill="EAEDF1" w:themeFill="text2" w:themeFillTint="1A"/>
        <w:spacing w:line="300" w:lineRule="auto"/>
        <w:jc w:val="both"/>
        <w:rPr>
          <w:rFonts w:ascii="Arial" w:hAnsi="Arial" w:eastAsia="Arial" w:cs="Arial"/>
        </w:rPr>
      </w:pPr>
      <w:r>
        <w:rPr>
          <w:rFonts w:ascii="Arial" w:hAnsi="Arial" w:eastAsia="Arial" w:cs="Arial"/>
          <w:b/>
        </w:rPr>
        <w:t>10 – MODELO DE GESTÃO E FISCALIZAÇÃO DO CONTRATO</w:t>
      </w:r>
    </w:p>
    <w:p w14:paraId="2D03607D">
      <w:pPr>
        <w:ind w:right="54"/>
        <w:jc w:val="both"/>
        <w:rPr>
          <w:rFonts w:ascii="Arial" w:hAnsi="Arial" w:eastAsia="Arial" w:cs="Arial"/>
        </w:rPr>
      </w:pPr>
      <w:bookmarkStart w:id="6" w:name="_heading=h.2et92p0" w:colFirst="0" w:colLast="0"/>
      <w:bookmarkEnd w:id="6"/>
      <w:r>
        <w:rPr>
          <w:rFonts w:ascii="Arial" w:hAnsi="Arial" w:eastAsia="Arial" w:cs="Arial"/>
        </w:rPr>
        <w:t>10.1. O contrato deverá ser executado fielmente pelas partes, de acordo com as cláusulas avençadas e as normas da Lei nº 14.133, de 2021, e cada parte responderá pelas consequências de sua inexecução total ou parcial;</w:t>
      </w:r>
    </w:p>
    <w:p w14:paraId="759960B8">
      <w:pPr>
        <w:ind w:right="54"/>
        <w:jc w:val="both"/>
        <w:rPr>
          <w:rFonts w:ascii="Arial" w:hAnsi="Arial" w:eastAsia="Arial" w:cs="Arial"/>
        </w:rPr>
      </w:pPr>
      <w:r>
        <w:rPr>
          <w:rFonts w:ascii="Arial" w:hAnsi="Arial" w:eastAsia="Arial" w:cs="Arial"/>
        </w:rPr>
        <w:t>10.2. Em caso de impedimento, ordem de paralisação ou suspensão do contrato, o cronograma de execução será prorrogado automaticamente pelo tempo correspondente, anotadas tais circunstâncias mediante simples apostila;</w:t>
      </w:r>
    </w:p>
    <w:p w14:paraId="1820645D">
      <w:pPr>
        <w:ind w:right="54"/>
        <w:jc w:val="both"/>
        <w:rPr>
          <w:rFonts w:ascii="Arial" w:hAnsi="Arial" w:eastAsia="Arial" w:cs="Arial"/>
        </w:rPr>
      </w:pPr>
      <w:r>
        <w:rPr>
          <w:rFonts w:ascii="Arial" w:hAnsi="Arial" w:eastAsia="Arial" w:cs="Arial"/>
        </w:rPr>
        <w:t>10.3. As comunicações entre o órgão ou entidade e a contratada devem ser realizadas por escrito sempre que o ato exigir tal formalidade, admitindo-se o uso de mensagem eletrônica para esse fim;</w:t>
      </w:r>
    </w:p>
    <w:p w14:paraId="2DB6FE75">
      <w:pPr>
        <w:ind w:right="54"/>
        <w:jc w:val="both"/>
        <w:rPr>
          <w:rFonts w:ascii="Arial" w:hAnsi="Arial" w:eastAsia="Arial" w:cs="Arial"/>
        </w:rPr>
      </w:pPr>
      <w:r>
        <w:rPr>
          <w:rFonts w:ascii="Arial" w:hAnsi="Arial" w:eastAsia="Arial" w:cs="Arial"/>
        </w:rPr>
        <w:t>10.4. O órgão ou entidade poderá convocar representante da empresa para adoção de providências que devam ser cumpridas de imediato;</w:t>
      </w:r>
    </w:p>
    <w:p w14:paraId="604C8A98">
      <w:pPr>
        <w:ind w:right="54"/>
        <w:jc w:val="both"/>
        <w:rPr>
          <w:rFonts w:ascii="Arial" w:hAnsi="Arial" w:eastAsia="Arial" w:cs="Arial"/>
        </w:rPr>
      </w:pPr>
      <w:r>
        <w:rPr>
          <w:rFonts w:ascii="Arial" w:hAnsi="Arial" w:eastAsia="Arial" w:cs="Arial"/>
        </w:rP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36DDCFB">
      <w:pPr>
        <w:jc w:val="both"/>
        <w:rPr>
          <w:rFonts w:ascii="Arial" w:hAnsi="Arial" w:cs="Arial"/>
        </w:rPr>
      </w:pPr>
      <w:r>
        <w:rPr>
          <w:rFonts w:ascii="Arial" w:hAnsi="Arial" w:eastAsia="Arial" w:cs="Arial"/>
        </w:rPr>
        <w:t xml:space="preserve">10.6. A fiscalização decorrente desta contratação, será acompanhada e fiscalizada pelo(a) servidor(a) </w:t>
      </w:r>
      <w:r>
        <w:rPr>
          <w:rFonts w:ascii="Arial" w:hAnsi="Arial" w:eastAsia="Arial" w:cs="Arial"/>
          <w:b/>
        </w:rPr>
        <w:t>Thaienny Saback de Sousa, Matricula: 1292,</w:t>
      </w:r>
      <w:r>
        <w:rPr>
          <w:rFonts w:ascii="Arial" w:hAnsi="Arial" w:eastAsia="Arial" w:cs="Arial"/>
        </w:rPr>
        <w:t xml:space="preserve"> dessa Administração, ou pelo respectivo substituto designado, permitida a contratação de terceiros para assisti-los e subsidiá-los com informações pertinentes a essa atribuição, nos termos do artigo 117 da Lei 14.133/2021.</w:t>
      </w:r>
    </w:p>
    <w:p w14:paraId="58C37B60">
      <w:pPr>
        <w:ind w:right="54"/>
        <w:jc w:val="both"/>
        <w:rPr>
          <w:rFonts w:ascii="Arial" w:hAnsi="Arial" w:eastAsia="Arial" w:cs="Arial"/>
        </w:rPr>
      </w:pPr>
      <w:r>
        <w:rPr>
          <w:rFonts w:ascii="Arial" w:hAnsi="Arial" w:eastAsia="Arial" w:cs="Arial"/>
        </w:rPr>
        <w:t>10.7. O fiscal do contrato anotará em registro próprio todas as ocorrências relacionadas à execução do contrato, determinando o que for necessário para a regularização das faltas ou dos defeitos observados.</w:t>
      </w:r>
    </w:p>
    <w:p w14:paraId="5E60E4D2">
      <w:pPr>
        <w:ind w:right="54"/>
        <w:jc w:val="both"/>
        <w:rPr>
          <w:rFonts w:ascii="Arial" w:hAnsi="Arial" w:eastAsia="Arial" w:cs="Arial"/>
        </w:rPr>
      </w:pPr>
      <w:r>
        <w:rPr>
          <w:rFonts w:ascii="Arial" w:hAnsi="Arial" w:eastAsia="Arial" w:cs="Arial"/>
        </w:rPr>
        <w:t>10.8. Identificada qualquer inexatidão ou irregularidade, o fiscal do contrato emitirá notificações para a correção da execução do contrato, determinando prazo para a correção.</w:t>
      </w:r>
    </w:p>
    <w:p w14:paraId="4637290D">
      <w:pPr>
        <w:ind w:right="54"/>
        <w:jc w:val="both"/>
        <w:rPr>
          <w:rFonts w:ascii="Arial" w:hAnsi="Arial" w:eastAsia="Arial" w:cs="Arial"/>
        </w:rPr>
      </w:pPr>
      <w:r>
        <w:rPr>
          <w:rFonts w:ascii="Arial" w:hAnsi="Arial" w:eastAsia="Arial" w:cs="Arial"/>
        </w:rPr>
        <w:t xml:space="preserve">10.9. O fiscal do contrato informará ao gestor do contrato, em tempo hábil, a situação que demandar decisão ou adoção de medidas que ultrapassem sua competência, para que adote as medidas necessárias e saneadoras, se for o caso. </w:t>
      </w:r>
    </w:p>
    <w:p w14:paraId="4D2EAC9E">
      <w:pPr>
        <w:ind w:right="54"/>
        <w:jc w:val="both"/>
        <w:rPr>
          <w:rFonts w:ascii="Arial" w:hAnsi="Arial" w:eastAsia="Arial" w:cs="Arial"/>
        </w:rPr>
      </w:pPr>
      <w:r>
        <w:rPr>
          <w:rFonts w:ascii="Arial" w:hAnsi="Arial" w:eastAsia="Arial" w:cs="Arial"/>
        </w:rPr>
        <w:t xml:space="preserve">10.10. No caso de ocorrências que possam inviabilizar a execução do contrato nas datas aprazadas, o fiscal técnico do contrato comunicará o fato imediatamente ao gestor do contrato. </w:t>
      </w:r>
    </w:p>
    <w:p w14:paraId="12A0FB86">
      <w:pPr>
        <w:ind w:right="54"/>
        <w:jc w:val="both"/>
        <w:rPr>
          <w:rFonts w:ascii="Arial" w:hAnsi="Arial" w:eastAsia="Arial" w:cs="Arial"/>
        </w:rPr>
      </w:pPr>
      <w:r>
        <w:rPr>
          <w:rFonts w:ascii="Arial" w:hAnsi="Arial" w:eastAsia="Arial" w:cs="Arial"/>
        </w:rPr>
        <w:t xml:space="preserve">10.11. O fiscal do contrato comunicará ao gestor do contrato, em tempo hábil, o término do contrato sob sua responsabilidade, com vistas à tempestiva renovação ou à prorrogação contratual </w:t>
      </w:r>
    </w:p>
    <w:p w14:paraId="44DDFA27">
      <w:pPr>
        <w:ind w:right="54"/>
        <w:jc w:val="both"/>
        <w:rPr>
          <w:rFonts w:ascii="Arial" w:hAnsi="Arial" w:eastAsia="Arial" w:cs="Arial"/>
        </w:rPr>
      </w:pPr>
      <w:r>
        <w:rPr>
          <w:rFonts w:ascii="Arial" w:hAnsi="Arial" w:eastAsia="Arial" w:cs="Arial"/>
        </w:rPr>
        <w:t>10.12. O fiscal do contrato será́ auxiliado pelos órgãos de assessoramento jurídico e de controle interno da Administração, que deverão dirimir dúvidas e subsidiá-lo com informações relevantes para prevenir riscos na execução contratual.</w:t>
      </w:r>
    </w:p>
    <w:p w14:paraId="12D28608">
      <w:pPr>
        <w:ind w:right="54"/>
        <w:jc w:val="both"/>
        <w:rPr>
          <w:rFonts w:ascii="Arial" w:hAnsi="Arial" w:eastAsia="Arial" w:cs="Arial"/>
        </w:rPr>
      </w:pPr>
      <w:r>
        <w:rPr>
          <w:rFonts w:ascii="Arial" w:hAnsi="Arial" w:eastAsia="Arial" w:cs="Arial"/>
        </w:rP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16CAEE8">
      <w:pPr>
        <w:ind w:right="54"/>
        <w:jc w:val="both"/>
        <w:rPr>
          <w:rFonts w:ascii="Arial" w:hAnsi="Arial" w:eastAsia="Arial" w:cs="Arial"/>
        </w:rPr>
      </w:pPr>
      <w:r>
        <w:rPr>
          <w:rFonts w:ascii="Arial" w:hAnsi="Arial" w:eastAsia="Arial" w:cs="Arial"/>
        </w:rPr>
        <w:t>10.14. O gestor do contrato, será o Secretário(a) Municipal de Educação, Cultura e Desporto, com atribuições administrativas e a função de administrar o contrato, desde sua concepção até a finalização, especialmente:</w:t>
      </w:r>
    </w:p>
    <w:p w14:paraId="317ED77E">
      <w:pPr>
        <w:ind w:right="54"/>
        <w:jc w:val="both"/>
        <w:rPr>
          <w:rFonts w:ascii="Arial" w:hAnsi="Arial" w:eastAsia="Arial" w:cs="Arial"/>
        </w:rPr>
      </w:pPr>
      <w:r>
        <w:rPr>
          <w:rFonts w:ascii="Arial" w:hAnsi="Arial" w:eastAsia="Arial" w:cs="Arial"/>
        </w:rPr>
        <w:t>I - analisar a documentação que antecede o pagamento;</w:t>
      </w:r>
    </w:p>
    <w:p w14:paraId="6A1DD51D">
      <w:pPr>
        <w:ind w:right="54"/>
        <w:jc w:val="both"/>
        <w:rPr>
          <w:rFonts w:ascii="Arial" w:hAnsi="Arial" w:eastAsia="Arial" w:cs="Arial"/>
        </w:rPr>
      </w:pPr>
      <w:r>
        <w:rPr>
          <w:rFonts w:ascii="Arial" w:hAnsi="Arial" w:eastAsia="Arial" w:cs="Arial"/>
        </w:rPr>
        <w:t>II - analisar os pedidos de reequilíbrio econômico-financeiro do contrato;</w:t>
      </w:r>
    </w:p>
    <w:p w14:paraId="1585994C">
      <w:pPr>
        <w:ind w:right="54"/>
        <w:jc w:val="both"/>
        <w:rPr>
          <w:rFonts w:ascii="Arial" w:hAnsi="Arial" w:eastAsia="Arial" w:cs="Arial"/>
        </w:rPr>
      </w:pPr>
      <w:r>
        <w:rPr>
          <w:rFonts w:ascii="Arial" w:hAnsi="Arial" w:eastAsia="Arial" w:cs="Arial"/>
        </w:rPr>
        <w:t>III - analisar eventuais alterações contratuais, após ouvido o fiscal do contrato;</w:t>
      </w:r>
    </w:p>
    <w:p w14:paraId="4156B155">
      <w:pPr>
        <w:ind w:right="54"/>
        <w:jc w:val="both"/>
        <w:rPr>
          <w:rFonts w:ascii="Arial" w:hAnsi="Arial" w:eastAsia="Arial" w:cs="Arial"/>
        </w:rPr>
      </w:pPr>
      <w:r>
        <w:rPr>
          <w:rFonts w:ascii="Arial" w:hAnsi="Arial" w:eastAsia="Arial" w:cs="Arial"/>
        </w:rPr>
        <w:t>IV - analisar os documentos referentes ao recebimento do objeto contratado;</w:t>
      </w:r>
    </w:p>
    <w:p w14:paraId="35DDD09D">
      <w:pPr>
        <w:ind w:right="54"/>
        <w:jc w:val="both"/>
        <w:rPr>
          <w:rFonts w:ascii="Arial" w:hAnsi="Arial" w:eastAsia="Arial" w:cs="Arial"/>
        </w:rPr>
      </w:pPr>
      <w:r>
        <w:rPr>
          <w:rFonts w:ascii="Arial" w:hAnsi="Arial" w:eastAsia="Arial" w:cs="Arial"/>
        </w:rPr>
        <w:t>V - acompanhar o desenvolvimento da execução através de relatórios e demais documentos relativos ao objeto contratado;</w:t>
      </w:r>
    </w:p>
    <w:p w14:paraId="1998DC7F">
      <w:pPr>
        <w:ind w:right="54"/>
        <w:jc w:val="both"/>
        <w:rPr>
          <w:rFonts w:ascii="Arial" w:hAnsi="Arial" w:eastAsia="Arial" w:cs="Arial"/>
        </w:rPr>
      </w:pPr>
      <w:r>
        <w:rPr>
          <w:rFonts w:ascii="Arial" w:hAnsi="Arial" w:eastAsia="Arial" w:cs="Arial"/>
        </w:rPr>
        <w:t>VI - decidir provisoriamente a suspensão da entrega de bens ou a realização de serviços;</w:t>
      </w:r>
    </w:p>
    <w:p w14:paraId="184FB63A">
      <w:pPr>
        <w:ind w:right="54"/>
        <w:jc w:val="both"/>
        <w:rPr>
          <w:rFonts w:ascii="Arial" w:hAnsi="Arial" w:eastAsia="Arial" w:cs="Arial"/>
        </w:rPr>
      </w:pPr>
      <w:r>
        <w:rPr>
          <w:rFonts w:ascii="Arial" w:hAnsi="Arial" w:eastAsia="Arial" w:cs="Arial"/>
        </w:rP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450E8A7D">
      <w:pPr>
        <w:ind w:right="54"/>
        <w:jc w:val="both"/>
        <w:rPr>
          <w:rFonts w:ascii="Arial" w:hAnsi="Arial" w:eastAsia="Arial" w:cs="Arial"/>
        </w:rPr>
      </w:pPr>
      <w:r>
        <w:rPr>
          <w:rFonts w:ascii="Arial" w:hAnsi="Arial" w:eastAsia="Arial" w:cs="Arial"/>
        </w:rPr>
        <w:t>10.16. O contratado deverá manter preposto aceito pela Administração durante a prestação do serviço e/ou fornecimento do bem para representá-lo na execução do contrato.</w:t>
      </w:r>
    </w:p>
    <w:p w14:paraId="59E3B8D2">
      <w:pPr>
        <w:ind w:right="54"/>
        <w:jc w:val="both"/>
        <w:rPr>
          <w:rFonts w:ascii="Arial" w:hAnsi="Arial" w:eastAsia="Arial" w:cs="Arial"/>
        </w:rPr>
      </w:pPr>
      <w:r>
        <w:rPr>
          <w:rFonts w:ascii="Arial" w:hAnsi="Arial" w:eastAsia="Arial" w:cs="Arial"/>
        </w:rPr>
        <w:t>10.17. Caberá a Secretaria Municipal de Saúde o gerenciamento da distribuição da demanda dos serviços, afim de garantir a qualidade dos serviços contratados.</w:t>
      </w:r>
    </w:p>
    <w:p w14:paraId="10364136">
      <w:pPr>
        <w:pBdr>
          <w:top w:val="none" w:color="auto" w:sz="0" w:space="0"/>
          <w:left w:val="none" w:color="auto" w:sz="0" w:space="0"/>
          <w:bottom w:val="none" w:color="auto" w:sz="0" w:space="0"/>
          <w:right w:val="none" w:color="auto" w:sz="0" w:space="0"/>
          <w:between w:val="none" w:color="auto" w:sz="0" w:space="0"/>
        </w:pBdr>
        <w:spacing w:line="300" w:lineRule="auto"/>
        <w:jc w:val="both"/>
        <w:rPr>
          <w:rFonts w:ascii="Arial" w:hAnsi="Arial" w:eastAsia="Arial" w:cs="Arial"/>
          <w:color w:val="000000"/>
        </w:rPr>
      </w:pPr>
    </w:p>
    <w:p w14:paraId="0C705DD5">
      <w:pPr>
        <w:shd w:val="clear" w:color="auto" w:fill="EAEDF1" w:themeFill="text2" w:themeFillTint="1A"/>
        <w:spacing w:line="300" w:lineRule="auto"/>
        <w:jc w:val="both"/>
        <w:rPr>
          <w:rFonts w:ascii="Arial" w:hAnsi="Arial" w:eastAsia="Arial" w:cs="Arial"/>
        </w:rPr>
      </w:pPr>
      <w:r>
        <w:rPr>
          <w:rFonts w:ascii="Arial" w:hAnsi="Arial" w:eastAsia="Arial" w:cs="Arial"/>
          <w:b/>
        </w:rPr>
        <w:t xml:space="preserve">11. DO RECEBIMENTO DO OBJETO </w:t>
      </w:r>
    </w:p>
    <w:p w14:paraId="4DCC641C">
      <w:pPr>
        <w:ind w:right="54"/>
        <w:jc w:val="both"/>
        <w:rPr>
          <w:rFonts w:ascii="Arial" w:hAnsi="Arial" w:eastAsia="Arial" w:cs="Arial"/>
        </w:rPr>
      </w:pPr>
      <w:r>
        <w:rPr>
          <w:rFonts w:ascii="Arial" w:hAnsi="Arial" w:eastAsia="Arial" w:cs="Arial"/>
        </w:rPr>
        <w:t xml:space="preserve">11.1. - Por ocasião da entrega, demandada por pedido das secretarias solicitantes, a Contratada deverá colher no comprovante de entrega a data, o nome, o cargo, a assinatura e o número de matrícula do servidor do Contratante responsável pelo recebimento. </w:t>
      </w:r>
    </w:p>
    <w:p w14:paraId="352954B3">
      <w:pPr>
        <w:ind w:right="54"/>
        <w:jc w:val="both"/>
        <w:rPr>
          <w:rFonts w:ascii="Arial" w:hAnsi="Arial" w:eastAsia="Arial" w:cs="Arial"/>
        </w:rPr>
      </w:pPr>
      <w:r>
        <w:rPr>
          <w:rFonts w:ascii="Arial" w:hAnsi="Arial" w:eastAsia="Arial" w:cs="Arial"/>
        </w:rPr>
        <w:t xml:space="preserve">11.2 - Constatadas irregularidades no objeto entregue, o Contratante poderá: </w:t>
      </w:r>
    </w:p>
    <w:p w14:paraId="0DA3184B">
      <w:pPr>
        <w:ind w:right="54"/>
        <w:jc w:val="both"/>
        <w:rPr>
          <w:rFonts w:ascii="Arial" w:hAnsi="Arial" w:eastAsia="Arial" w:cs="Arial"/>
        </w:rPr>
      </w:pPr>
      <w:r>
        <w:rPr>
          <w:rFonts w:ascii="Arial" w:hAnsi="Arial" w:eastAsia="Arial" w:cs="Arial"/>
        </w:rPr>
        <w:t xml:space="preserve">a) se disser respeito à especificação, rejeitá-lo no todo ou em parte, determinando sua substituição ou rescindindo a contratação, sem prejuízo das penalidades cabíveis; </w:t>
      </w:r>
    </w:p>
    <w:p w14:paraId="44E7B0BD">
      <w:pPr>
        <w:ind w:right="54"/>
        <w:jc w:val="both"/>
        <w:rPr>
          <w:rFonts w:ascii="Arial" w:hAnsi="Arial" w:eastAsia="Arial" w:cs="Arial"/>
        </w:rPr>
      </w:pPr>
      <w:r>
        <w:rPr>
          <w:rFonts w:ascii="Arial" w:hAnsi="Arial" w:eastAsia="Arial" w:cs="Arial"/>
        </w:rPr>
        <w:t>a.1) Na hipótese de substituição, a Contratada deverá fazê-la em conformidade com a indicação da Administração, no prazo máximo de 03 (três) dias, contados da notificação por escrito, mantido o preço inicialmente contratado;</w:t>
      </w:r>
    </w:p>
    <w:p w14:paraId="0774250B">
      <w:pPr>
        <w:ind w:right="54"/>
        <w:jc w:val="both"/>
        <w:rPr>
          <w:rFonts w:ascii="Arial" w:hAnsi="Arial" w:eastAsia="Arial" w:cs="Arial"/>
        </w:rPr>
      </w:pPr>
      <w:r>
        <w:rPr>
          <w:rFonts w:ascii="Arial" w:hAnsi="Arial" w:eastAsia="Arial" w:cs="Arial"/>
        </w:rPr>
        <w:t>b) se disser respeito à diferença de quantidade ou de partes, determinar sua complementação ou rescindir a contratação, sem prejuízo das penalidades cabíveis;</w:t>
      </w:r>
    </w:p>
    <w:p w14:paraId="0DBDDD6F">
      <w:pPr>
        <w:ind w:right="54"/>
        <w:jc w:val="both"/>
        <w:rPr>
          <w:rFonts w:ascii="Arial" w:hAnsi="Arial" w:eastAsia="Arial" w:cs="Arial"/>
        </w:rPr>
      </w:pPr>
      <w:r>
        <w:rPr>
          <w:rFonts w:ascii="Arial" w:hAnsi="Arial" w:eastAsia="Arial" w:cs="Arial"/>
        </w:rPr>
        <w:t xml:space="preserve">11.3. A aceitabilidade dos produtos estará condicionada à perfeita apresentação da embalagem do mesmo, rótulo, preservação do conteúdo, forma e especificações do produto constantes do edital. </w:t>
      </w:r>
    </w:p>
    <w:p w14:paraId="47E494E9">
      <w:pPr>
        <w:ind w:right="54"/>
        <w:jc w:val="both"/>
        <w:rPr>
          <w:rFonts w:ascii="Arial" w:hAnsi="Arial" w:eastAsia="Arial" w:cs="Arial"/>
        </w:rPr>
      </w:pPr>
      <w:r>
        <w:rPr>
          <w:rFonts w:ascii="Arial" w:hAnsi="Arial" w:eastAsia="Arial" w:cs="Arial"/>
        </w:rPr>
        <w:t>11.4. Qualquer divergência nas condições de apresentação do material no momento da entrega que venha a trazer danos, ou prejuízos na utilização do mesmo, o servidor responsável pelo recebimento terá autonomia para recusar o material.</w:t>
      </w:r>
    </w:p>
    <w:p w14:paraId="27318138">
      <w:pPr>
        <w:ind w:right="54"/>
        <w:jc w:val="both"/>
        <w:rPr>
          <w:rFonts w:ascii="Arial" w:hAnsi="Arial" w:eastAsia="Arial" w:cs="Arial"/>
        </w:rPr>
      </w:pPr>
      <w:r>
        <w:rPr>
          <w:rFonts w:ascii="Arial" w:hAnsi="Arial" w:eastAsia="Arial" w:cs="Arial"/>
        </w:rPr>
        <w:t>11.4.1. A CONTRATANTE recusará os produtos nas seguintes hipóteses, QUANDO:</w:t>
      </w:r>
    </w:p>
    <w:p w14:paraId="3136FB44">
      <w:pPr>
        <w:ind w:right="54"/>
        <w:jc w:val="both"/>
        <w:rPr>
          <w:rFonts w:ascii="Arial" w:hAnsi="Arial" w:eastAsia="Arial" w:cs="Arial"/>
        </w:rPr>
      </w:pPr>
      <w:r>
        <w:rPr>
          <w:rFonts w:ascii="Arial" w:hAnsi="Arial" w:eastAsia="Arial" w:cs="Arial"/>
        </w:rPr>
        <w:t>a) Houver qualquer situação em desacordo entre o material fornecido e o Edital do Pregão e de seus Anexos ou a Nota de Empenho;</w:t>
      </w:r>
    </w:p>
    <w:p w14:paraId="255222D7">
      <w:pPr>
        <w:ind w:right="54"/>
        <w:jc w:val="both"/>
        <w:rPr>
          <w:rFonts w:ascii="Arial" w:hAnsi="Arial" w:eastAsia="Arial" w:cs="Arial"/>
        </w:rPr>
      </w:pPr>
      <w:r>
        <w:rPr>
          <w:rFonts w:ascii="Arial" w:hAnsi="Arial" w:eastAsia="Arial" w:cs="Arial"/>
        </w:rPr>
        <w:t>b) A Nota Fiscal/Fatura estiver com a especificação do objeto e quantidades em desacordo com o discriminado no Edital, seus anexos e na proposta adjudicada;</w:t>
      </w:r>
    </w:p>
    <w:p w14:paraId="5B0F625A">
      <w:pPr>
        <w:ind w:right="54"/>
        <w:jc w:val="both"/>
        <w:rPr>
          <w:rFonts w:ascii="Arial" w:hAnsi="Arial" w:eastAsia="Arial" w:cs="Arial"/>
        </w:rPr>
      </w:pPr>
      <w:r>
        <w:rPr>
          <w:rFonts w:ascii="Arial" w:hAnsi="Arial" w:eastAsia="Arial" w:cs="Arial"/>
        </w:rPr>
        <w:t>c) A Nota Fiscal deixar de conter o nome do material, assim como: LOTE, VALIDADE, DATA DE FABRICAÇÃO e MARCA;</w:t>
      </w:r>
    </w:p>
    <w:p w14:paraId="783D0523">
      <w:pPr>
        <w:ind w:right="54"/>
        <w:jc w:val="both"/>
        <w:rPr>
          <w:rFonts w:ascii="Arial" w:hAnsi="Arial" w:eastAsia="Arial" w:cs="Arial"/>
        </w:rPr>
      </w:pPr>
      <w:r>
        <w:rPr>
          <w:rFonts w:ascii="Arial" w:hAnsi="Arial" w:eastAsia="Arial" w:cs="Arial"/>
        </w:rPr>
        <w:t>d) Os produtos apresentarem vícios de qualidade, funcionamento ou serem impróprios para o uso, ou ainda possuírem defeitos de fabricação, forem rejeitados no teste de qualidade e absorção.</w:t>
      </w:r>
    </w:p>
    <w:p w14:paraId="57FB05E0">
      <w:pPr>
        <w:ind w:right="54"/>
        <w:jc w:val="both"/>
        <w:rPr>
          <w:rFonts w:ascii="Arial" w:hAnsi="Arial" w:eastAsia="Arial" w:cs="Arial"/>
        </w:rPr>
      </w:pPr>
      <w:r>
        <w:rPr>
          <w:rFonts w:ascii="Arial" w:hAnsi="Arial" w:eastAsia="Arial" w:cs="Arial"/>
        </w:rPr>
        <w:t xml:space="preserve">11.5. A empresa será responsável pela recolha do produto não aceito e o envio do produto correto dentro do prazo de 24 (vinte e quatro) horas a partir da notificação da Secretaria Municipal solicitante. </w:t>
      </w:r>
    </w:p>
    <w:p w14:paraId="541D4D72">
      <w:pPr>
        <w:ind w:right="54"/>
        <w:jc w:val="both"/>
        <w:rPr>
          <w:rFonts w:ascii="Arial" w:hAnsi="Arial" w:eastAsia="Arial" w:cs="Arial"/>
        </w:rPr>
      </w:pPr>
      <w:r>
        <w:rPr>
          <w:rFonts w:ascii="Arial" w:hAnsi="Arial" w:eastAsia="Arial" w:cs="Arial"/>
        </w:rPr>
        <w:t xml:space="preserve">11.6. TODOS OS ITENS ESTARÃO SUJEITOS À SOLICITAÇÃO DE AMOSTRA DO LICITANTE VENCEDOR, a critério da Secretaria Municipal solicitante como forma de garantir a qualidade do produto ofertado e evitar a aquisição de produtos que não tenham características aprovadas, o que caracteriza a quebra do interesse público na manutenção da proposta mais vantajosa. </w:t>
      </w:r>
    </w:p>
    <w:p w14:paraId="0330FDE9">
      <w:pPr>
        <w:ind w:right="54"/>
        <w:jc w:val="both"/>
        <w:rPr>
          <w:rFonts w:ascii="Arial" w:hAnsi="Arial" w:eastAsia="Arial" w:cs="Arial"/>
        </w:rPr>
      </w:pPr>
      <w:r>
        <w:rPr>
          <w:rFonts w:ascii="Arial" w:hAnsi="Arial" w:eastAsia="Arial" w:cs="Arial"/>
        </w:rPr>
        <w:t>11.6.1. As amostras serão analisadas em todas as características e especificações do item, por equipe formada de servidores delegados pelo Secretário Municipal responsável.</w:t>
      </w:r>
    </w:p>
    <w:p w14:paraId="098991EA">
      <w:pPr>
        <w:ind w:right="54"/>
        <w:jc w:val="both"/>
        <w:rPr>
          <w:rFonts w:ascii="Arial" w:hAnsi="Arial" w:eastAsia="Arial" w:cs="Arial"/>
        </w:rPr>
      </w:pPr>
      <w:r>
        <w:rPr>
          <w:rFonts w:ascii="Arial" w:hAnsi="Arial" w:eastAsia="Arial" w:cs="Arial"/>
        </w:rPr>
        <w:t xml:space="preserve">11.6.2. Serão avaliados principalmente: tamanho, peso, fio, espessura, dimensões, volumes, cores, quantidades na embalagem, composição e tecido, dentre outras características que a equipe julgar objetivamente pertinente à avaliação. </w:t>
      </w:r>
    </w:p>
    <w:p w14:paraId="7DAF6F4F">
      <w:pPr>
        <w:ind w:right="54"/>
        <w:jc w:val="both"/>
        <w:rPr>
          <w:rFonts w:ascii="Arial" w:hAnsi="Arial" w:eastAsia="Arial" w:cs="Arial"/>
        </w:rPr>
      </w:pPr>
      <w:r>
        <w:rPr>
          <w:rFonts w:ascii="Arial" w:hAnsi="Arial" w:eastAsia="Arial" w:cs="Arial"/>
        </w:rPr>
        <w:t xml:space="preserve">11.6.3. As amostras que forem solicitadas deverão ser apresentadas no prazo de até 48 horas contados da lavratura da ata da sessão pública. A não apresentação da mesma implicará na perda do objeto. </w:t>
      </w:r>
    </w:p>
    <w:p w14:paraId="4E4E2E76">
      <w:pPr>
        <w:ind w:right="54"/>
        <w:jc w:val="both"/>
        <w:rPr>
          <w:rFonts w:ascii="Arial" w:hAnsi="Arial" w:eastAsia="Arial" w:cs="Arial"/>
        </w:rPr>
      </w:pPr>
      <w:r>
        <w:rPr>
          <w:rFonts w:ascii="Arial" w:hAnsi="Arial" w:eastAsia="Arial" w:cs="Arial"/>
        </w:rPr>
        <w:t xml:space="preserve">11.6.4. As amostras serão analisadas no prazo de 3 (três) dias úteis com emissão do laudo. </w:t>
      </w:r>
    </w:p>
    <w:p w14:paraId="285950B1">
      <w:pPr>
        <w:ind w:right="54"/>
        <w:jc w:val="both"/>
        <w:rPr>
          <w:rFonts w:ascii="Arial" w:hAnsi="Arial" w:eastAsia="Arial" w:cs="Arial"/>
        </w:rPr>
      </w:pPr>
      <w:r>
        <w:rPr>
          <w:rFonts w:ascii="Arial" w:hAnsi="Arial" w:eastAsia="Arial" w:cs="Arial"/>
        </w:rPr>
        <w:t xml:space="preserve">11.7. A reprovação da amostra implicará na perda do objeto pela empresa. </w:t>
      </w:r>
    </w:p>
    <w:p w14:paraId="05795864">
      <w:pPr>
        <w:ind w:right="54"/>
        <w:jc w:val="both"/>
        <w:rPr>
          <w:rFonts w:ascii="Arial" w:hAnsi="Arial" w:eastAsia="Arial" w:cs="Arial"/>
        </w:rPr>
      </w:pPr>
      <w:r>
        <w:rPr>
          <w:rFonts w:ascii="Arial" w:hAnsi="Arial" w:eastAsia="Arial" w:cs="Arial"/>
        </w:rPr>
        <w:t xml:space="preserve">11.8. Após a análise, as amostras serão fotografadas e essas fotografias constituirão o laudo de avaliação que ficará sob guarda do Secretário Municipal e equipe avaliadora. </w:t>
      </w:r>
    </w:p>
    <w:p w14:paraId="1B40AFC0">
      <w:pPr>
        <w:ind w:right="54"/>
        <w:jc w:val="both"/>
        <w:rPr>
          <w:rFonts w:ascii="Arial" w:hAnsi="Arial" w:eastAsia="Arial" w:cs="Arial"/>
        </w:rPr>
      </w:pPr>
      <w:r>
        <w:rPr>
          <w:rFonts w:ascii="Arial" w:hAnsi="Arial" w:eastAsia="Arial" w:cs="Arial"/>
        </w:rPr>
        <w:t>11.9. Concluída esta etapa as amostras estarão disponíveis para recolha dos licitantes.</w:t>
      </w:r>
    </w:p>
    <w:p w14:paraId="1BA30DCD">
      <w:pPr>
        <w:ind w:right="54"/>
        <w:jc w:val="both"/>
        <w:rPr>
          <w:rFonts w:ascii="Arial" w:hAnsi="Arial" w:eastAsia="Arial" w:cs="Arial"/>
        </w:rPr>
      </w:pPr>
      <w:r>
        <w:rPr>
          <w:rFonts w:ascii="Arial" w:hAnsi="Arial" w:eastAsia="Arial" w:cs="Arial"/>
        </w:rPr>
        <w:t>11.10. Os produtos poderão ser rejeitados, no todo ou em parte, quando em desacordo com as especificações constantes no Termo de Referência e na proposta, devendo ser corrigidos/refeitos/substituídos no prazo fixado, às custas da Contratada, sem prejuízo da aplicação de penalidades.</w:t>
      </w:r>
    </w:p>
    <w:p w14:paraId="59553C06">
      <w:pPr>
        <w:ind w:right="54"/>
        <w:jc w:val="both"/>
        <w:rPr>
          <w:rFonts w:ascii="Arial" w:hAnsi="Arial" w:eastAsia="Arial" w:cs="Arial"/>
        </w:rPr>
      </w:pPr>
      <w:r>
        <w:rPr>
          <w:rFonts w:ascii="Arial" w:hAnsi="Arial" w:eastAsia="Arial" w:cs="Arial"/>
        </w:rPr>
        <w:t>11.11. As quantidades solicitadas neste termo são apenas estimativas, não obriga o município a contratar as quantidades totais do certame.</w:t>
      </w:r>
    </w:p>
    <w:p w14:paraId="35ECA81E">
      <w:pPr>
        <w:ind w:right="54"/>
        <w:jc w:val="both"/>
        <w:rPr>
          <w:rFonts w:ascii="Arial" w:hAnsi="Arial" w:eastAsia="Arial" w:cs="Arial"/>
        </w:rPr>
      </w:pPr>
      <w:r>
        <w:rPr>
          <w:rFonts w:ascii="Arial" w:hAnsi="Arial" w:eastAsia="Arial" w:cs="Arial"/>
        </w:rPr>
        <w:t>11.12. A carga e a descarga serão por conta da CONTRATADA, sem ônus de frete para o MUNICÍPIO.</w:t>
      </w:r>
    </w:p>
    <w:p w14:paraId="52FA5CFD">
      <w:pPr>
        <w:ind w:right="54"/>
        <w:jc w:val="both"/>
        <w:rPr>
          <w:rFonts w:ascii="Arial" w:hAnsi="Arial" w:eastAsia="Arial" w:cs="Arial"/>
          <w:lang w:val="pt-PT"/>
        </w:rPr>
      </w:pPr>
    </w:p>
    <w:p w14:paraId="69CE4ACC">
      <w:pPr>
        <w:ind w:right="54"/>
        <w:jc w:val="both"/>
        <w:rPr>
          <w:rFonts w:ascii="Arial" w:hAnsi="Arial" w:eastAsia="Arial" w:cs="Arial"/>
        </w:rPr>
      </w:pPr>
    </w:p>
    <w:p w14:paraId="2A185BBD">
      <w:pPr>
        <w:shd w:val="clear" w:color="auto" w:fill="EAEDF1" w:themeFill="text2" w:themeFillTint="1A"/>
        <w:spacing w:line="300" w:lineRule="auto"/>
        <w:jc w:val="both"/>
        <w:rPr>
          <w:rFonts w:ascii="Arial" w:hAnsi="Arial" w:eastAsia="Arial" w:cs="Arial"/>
          <w:color w:val="000000"/>
        </w:rPr>
      </w:pPr>
      <w:r>
        <w:rPr>
          <w:rFonts w:ascii="Arial" w:hAnsi="Arial" w:eastAsia="Arial" w:cs="Arial"/>
          <w:b/>
        </w:rPr>
        <w:t xml:space="preserve">12. </w:t>
      </w:r>
      <w:r>
        <w:rPr>
          <w:rFonts w:ascii="Arial" w:hAnsi="Arial" w:eastAsia="Arial" w:cs="Arial"/>
          <w:b/>
          <w:color w:val="000000"/>
        </w:rPr>
        <w:t>DO PAGAMENTO</w:t>
      </w:r>
      <w:r>
        <w:rPr>
          <w:rFonts w:ascii="Arial" w:hAnsi="Arial" w:eastAsia="Arial" w:cs="Arial"/>
          <w:b/>
        </w:rPr>
        <w:t xml:space="preserve"> E DOS CRITÉRIOS PARA MEDIÇÃO </w:t>
      </w:r>
    </w:p>
    <w:p w14:paraId="03841D28">
      <w:pPr>
        <w:spacing w:line="300" w:lineRule="auto"/>
        <w:jc w:val="both"/>
        <w:rPr>
          <w:rFonts w:ascii="Arial" w:hAnsi="Arial" w:eastAsia="Arial" w:cs="Arial"/>
        </w:rPr>
      </w:pPr>
      <w:r>
        <w:rPr>
          <w:rFonts w:ascii="Arial" w:hAnsi="Arial" w:eastAsia="Arial" w:cs="Arial"/>
        </w:rPr>
        <w:t>12.1. Recebida a Nota Fiscal ou documento de cobrança equivalente, correrá o prazo de 15 (quinze) dias úteis para fins de liquidação, na forma desta seção, prorrogáveis por igual período.</w:t>
      </w:r>
    </w:p>
    <w:p w14:paraId="7E5F438C">
      <w:pPr>
        <w:spacing w:line="300" w:lineRule="auto"/>
        <w:jc w:val="both"/>
        <w:rPr>
          <w:rFonts w:ascii="Arial" w:hAnsi="Arial" w:eastAsia="Arial" w:cs="Arial"/>
        </w:rPr>
      </w:pPr>
      <w:r>
        <w:rPr>
          <w:rFonts w:ascii="Arial" w:hAnsi="Arial" w:eastAsia="Arial" w:cs="Arial"/>
        </w:rPr>
        <w:t xml:space="preserve">12.2. O pagamento será realizado no prazo máximo de até 15 (quinze) dias úteis contados da finalização da liquidação da despesa, através de ordem bancária, para crédito em banco, agência e conta corrente indicados pelo contratado, respeitada a ordem cronológica prevista no artigo 142 da 14.133/21. </w:t>
      </w:r>
    </w:p>
    <w:p w14:paraId="27AF3EA8">
      <w:pPr>
        <w:spacing w:line="300" w:lineRule="auto"/>
        <w:jc w:val="both"/>
        <w:rPr>
          <w:rFonts w:ascii="Arial" w:hAnsi="Arial" w:eastAsia="Arial" w:cs="Arial"/>
        </w:rPr>
      </w:pPr>
      <w:r>
        <w:rPr>
          <w:rFonts w:ascii="Arial" w:hAnsi="Arial" w:eastAsia="Arial" w:cs="Arial"/>
        </w:rPr>
        <w:t>12.3. Considera-se ocorrido o recebimento da nota fiscal ou fatura no momento em que o Órgão contratante atestar a execução do objeto do contrato.</w:t>
      </w:r>
    </w:p>
    <w:p w14:paraId="090382FC">
      <w:pPr>
        <w:spacing w:line="300" w:lineRule="auto"/>
        <w:jc w:val="both"/>
        <w:rPr>
          <w:rFonts w:ascii="Arial" w:hAnsi="Arial" w:eastAsia="Arial" w:cs="Arial"/>
        </w:rPr>
      </w:pPr>
      <w:r>
        <w:rPr>
          <w:rFonts w:ascii="Arial" w:hAnsi="Arial" w:eastAsia="Arial" w:cs="Arial"/>
        </w:rPr>
        <w:t>12.4. A Nota Fiscal ou Fatura deverá ser obrigatoriamente acompanhada da comprovação da regularidade fiscal, mediante consulta aos sítios eletrônicos oficiais ou à documentação mencionada no art. 68 da Lei 14.133/202.1</w:t>
      </w:r>
    </w:p>
    <w:p w14:paraId="66C4A9C1">
      <w:pPr>
        <w:spacing w:line="300" w:lineRule="auto"/>
        <w:jc w:val="both"/>
        <w:rPr>
          <w:rFonts w:ascii="Arial" w:hAnsi="Arial" w:eastAsia="Arial" w:cs="Arial"/>
        </w:rPr>
      </w:pPr>
      <w:r>
        <w:rPr>
          <w:rFonts w:ascii="Arial" w:hAnsi="Arial" w:eastAsia="Arial" w:cs="Arial"/>
        </w:rPr>
        <w:t>12.5. O pagamento somente será efetuado após o “atesto”, pelo servidor competente, da Nota Fiscal/Fatura apresentada pela Contratada, acompanhada das Certidões Negativas de Débitos Previdenciários, Trabalhistas, FGTS, Fazendas Federal, Estadual e Municipal.</w:t>
      </w:r>
    </w:p>
    <w:p w14:paraId="21B13166">
      <w:pPr>
        <w:spacing w:line="300" w:lineRule="auto"/>
        <w:jc w:val="both"/>
        <w:rPr>
          <w:rFonts w:ascii="Arial" w:hAnsi="Arial" w:eastAsia="Arial" w:cs="Arial"/>
        </w:rPr>
      </w:pPr>
      <w:r>
        <w:rPr>
          <w:rFonts w:ascii="Arial" w:hAnsi="Arial" w:eastAsia="Arial" w:cs="Arial"/>
        </w:rPr>
        <w:t>12.5.1. O “atesto” fica condicionado à verificação da conformidade da Nota Fiscal/Fatura apresentada pela Contratada e do regular cumprimento das obrigações assumidas.</w:t>
      </w:r>
    </w:p>
    <w:p w14:paraId="25C0D931">
      <w:pPr>
        <w:spacing w:line="300" w:lineRule="auto"/>
        <w:jc w:val="both"/>
        <w:rPr>
          <w:rFonts w:ascii="Arial" w:hAnsi="Arial" w:eastAsia="Arial" w:cs="Arial"/>
        </w:rPr>
      </w:pPr>
      <w:r>
        <w:rPr>
          <w:rFonts w:ascii="Arial" w:hAnsi="Arial" w:eastAsia="Arial" w:cs="Arial"/>
        </w:rP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258FD0C">
      <w:pPr>
        <w:spacing w:line="300" w:lineRule="auto"/>
        <w:jc w:val="both"/>
        <w:rPr>
          <w:rFonts w:ascii="Arial" w:hAnsi="Arial" w:eastAsia="Arial" w:cs="Arial"/>
        </w:rPr>
      </w:pPr>
      <w:r>
        <w:rPr>
          <w:rFonts w:ascii="Arial" w:hAnsi="Arial" w:eastAsia="Arial" w:cs="Arial"/>
        </w:rPr>
        <w:t>12.7. Quando do pagamento, será efetuada a retenção tributária prevista na legislação aplicável, nos termos da Instrução Normativa n° 1.234, de 11 de janeiro de 2012, da Secretaria da Receita Federal do Brasil.</w:t>
      </w:r>
    </w:p>
    <w:p w14:paraId="5AF0A3CD">
      <w:pPr>
        <w:spacing w:line="300" w:lineRule="auto"/>
        <w:jc w:val="both"/>
        <w:rPr>
          <w:rFonts w:ascii="Arial" w:hAnsi="Arial" w:eastAsia="Arial" w:cs="Arial"/>
        </w:rPr>
      </w:pPr>
      <w:r>
        <w:rPr>
          <w:rFonts w:ascii="Arial" w:hAnsi="Arial" w:eastAsia="Arial" w:cs="Arial"/>
        </w:rP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5CC8E5A2">
      <w:pPr>
        <w:spacing w:line="300" w:lineRule="auto"/>
        <w:jc w:val="both"/>
        <w:rPr>
          <w:rFonts w:ascii="Arial" w:hAnsi="Arial" w:eastAsia="Arial" w:cs="Arial"/>
        </w:rPr>
      </w:pPr>
      <w:r>
        <w:rPr>
          <w:rFonts w:ascii="Arial" w:hAnsi="Arial" w:eastAsia="Arial" w:cs="Arial"/>
        </w:rPr>
        <w:t>12.9. O pagamento será efetuado por meio de Ordem Bancária de Crédito, mediante depósito em conta corrente, na agência e estabelecimento bancário indicado pela Contratada, ou por outro meio previsto na legislação vigente.</w:t>
      </w:r>
    </w:p>
    <w:p w14:paraId="221E62DA">
      <w:pPr>
        <w:spacing w:line="300" w:lineRule="auto"/>
        <w:jc w:val="both"/>
        <w:rPr>
          <w:rFonts w:ascii="Arial" w:hAnsi="Arial" w:eastAsia="Arial" w:cs="Arial"/>
        </w:rPr>
      </w:pPr>
      <w:r>
        <w:rPr>
          <w:rFonts w:ascii="Arial" w:hAnsi="Arial" w:eastAsia="Arial" w:cs="Arial"/>
        </w:rPr>
        <w:t>12.10. Será considerada data do pagamento o dia em que constar como emitida a ordem bancária para pagamento.</w:t>
      </w:r>
    </w:p>
    <w:p w14:paraId="02C3075C">
      <w:pPr>
        <w:spacing w:line="300" w:lineRule="auto"/>
        <w:jc w:val="both"/>
        <w:rPr>
          <w:rFonts w:ascii="Arial" w:hAnsi="Arial" w:eastAsia="Arial" w:cs="Arial"/>
        </w:rPr>
      </w:pPr>
      <w:r>
        <w:rPr>
          <w:rFonts w:ascii="Arial" w:hAnsi="Arial" w:eastAsia="Arial" w:cs="Arial"/>
        </w:rPr>
        <w:t>12.11. A Contratante não se responsabilizará por qualquer despesa que venha a ser efetuada pela Contratada, que porventura não tenha sido acordada no contrato.</w:t>
      </w:r>
    </w:p>
    <w:p w14:paraId="0EFE16D0">
      <w:pPr>
        <w:pBdr>
          <w:top w:val="none" w:color="auto" w:sz="0" w:space="0"/>
          <w:left w:val="none" w:color="auto" w:sz="0" w:space="0"/>
          <w:bottom w:val="none" w:color="auto" w:sz="0" w:space="0"/>
          <w:right w:val="none" w:color="auto" w:sz="0" w:space="0"/>
          <w:between w:val="none" w:color="auto" w:sz="0" w:space="0"/>
        </w:pBdr>
        <w:spacing w:line="300" w:lineRule="auto"/>
        <w:jc w:val="both"/>
        <w:rPr>
          <w:rFonts w:ascii="Arial" w:hAnsi="Arial" w:eastAsia="Arial" w:cs="Arial"/>
          <w:color w:val="000000"/>
        </w:rPr>
      </w:pPr>
    </w:p>
    <w:p w14:paraId="44BDDA7E">
      <w:pPr>
        <w:shd w:val="clear" w:color="auto" w:fill="EAEDF1" w:themeFill="text2" w:themeFillTint="1A"/>
        <w:spacing w:line="300" w:lineRule="auto"/>
        <w:jc w:val="both"/>
        <w:rPr>
          <w:rFonts w:ascii="Arial" w:hAnsi="Arial" w:eastAsia="Arial" w:cs="Arial"/>
          <w:b/>
        </w:rPr>
      </w:pPr>
      <w:r>
        <w:rPr>
          <w:rFonts w:ascii="Arial" w:hAnsi="Arial" w:eastAsia="Arial" w:cs="Arial"/>
          <w:b/>
        </w:rPr>
        <w:t>13 – OBRIGAÇÕES DA DETENTORA DA ATA / CONTRATADA</w:t>
      </w:r>
    </w:p>
    <w:p w14:paraId="4273F5B4">
      <w:pPr>
        <w:spacing w:line="300" w:lineRule="auto"/>
        <w:jc w:val="both"/>
        <w:rPr>
          <w:rFonts w:ascii="Arial" w:hAnsi="Arial" w:eastAsia="Arial" w:cs="Arial"/>
        </w:rPr>
      </w:pPr>
      <w:r>
        <w:rPr>
          <w:rFonts w:ascii="Arial" w:hAnsi="Arial" w:eastAsia="Arial" w:cs="Arial"/>
        </w:rPr>
        <w:t>131. Além das obrigações decorrentes da lei, do edital, deste termo de referência e da minuta ata/contrato, são obrigações da Contratada:</w:t>
      </w:r>
    </w:p>
    <w:p w14:paraId="75A5E3BD">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Fornecer os produtos solicitados nos termos e prazos exigidos no edital, termo de referência e demais condições estabelecidas na legislação e regulamentações.</w:t>
      </w:r>
    </w:p>
    <w:p w14:paraId="781EB255">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Indicar preposto específico, com poderes de gestão, para tratar diretamente com a administração contratante.</w:t>
      </w:r>
    </w:p>
    <w:p w14:paraId="4CAC5DA4">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Reparar, corrigir, remover ou substituir, às suas expensas e de forma imediata, no total ou em parte, no prazo fixado pelo fiscal do contrato, os materiais inadequados em que se verificarem vícios, defeitos ou incorreções resultantes da execução ou dos materiais empregados.</w:t>
      </w:r>
    </w:p>
    <w:p w14:paraId="0B9132AD">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Ter sob vínculo empregatício exclusivo seus empregados, mantendo em dia todos os encargos e obrigações previstas na legislação social e trabalhista em vigor.</w:t>
      </w:r>
    </w:p>
    <w:p w14:paraId="5C51BF02">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Acatar as orientações da administração, sujeitando-se a mais ampla e irrestrita fiscalização, prestando os esclarecimentos solicitados e atendendo às reclamações formuladas.</w:t>
      </w:r>
    </w:p>
    <w:p w14:paraId="4719975A">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Não transferir a outrem a execução do objeto licitado sem prévia e expressa anuência do contratante.</w:t>
      </w:r>
    </w:p>
    <w:p w14:paraId="3BD0398D">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Descarregar e armazenar produtos e materiais nos locais indicados pela administração.</w:t>
      </w:r>
    </w:p>
    <w:p w14:paraId="3E3CB89B">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Manter, durante a execução do contrato, todas as condições de habilitação e qualificação exigidas na licitação.</w:t>
      </w:r>
    </w:p>
    <w:p w14:paraId="3A82D8BE">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Assumir integral responsabilidade por danos eventualmente causados à contratante ou a terceiros, decorrentes de sua culpa, dolo ou ineficiência na execução dos serviços objeto da presente licitação, isentando, assim, a contratante de quaisquer reclamações que possam surgir consequentemente ao contrato, obrigando-se, outrossim, a reparar os danos causados, ou ressarcir as despesas deles resultantes.</w:t>
      </w:r>
    </w:p>
    <w:p w14:paraId="48C1C0F9">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Responsabilizar-se pelas despesas dos tributos, encargos trabalhistas, previdenciários, fiscais, comerciais, taxas, fretes, seguros, combustíveis, deslocamento de pessoal, prestação de garantia e quaisquer outras que incidam ou venham a incidir na execução do contrato.</w:t>
      </w:r>
    </w:p>
    <w:p w14:paraId="4C14E307">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Reconhecer os direitos da administração em caso de rescisão contratual.</w:t>
      </w:r>
    </w:p>
    <w:p w14:paraId="585663D3">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Agir com responsabilidade social.</w:t>
      </w:r>
    </w:p>
    <w:p w14:paraId="05407F28">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Comunicar à contratante qualquer anormalidade que interfira no bom andamento dos serviços.</w:t>
      </w:r>
    </w:p>
    <w:p w14:paraId="165ACB6B">
      <w:pPr>
        <w:numPr>
          <w:ilvl w:val="0"/>
          <w:numId w:val="6"/>
        </w:numPr>
        <w:overflowPunct w:val="0"/>
        <w:autoSpaceDE w:val="0"/>
        <w:autoSpaceDN w:val="0"/>
        <w:adjustRightInd w:val="0"/>
        <w:spacing w:before="120" w:after="120" w:line="26" w:lineRule="atLeast"/>
        <w:jc w:val="both"/>
        <w:textAlignment w:val="baseline"/>
        <w:rPr>
          <w:rFonts w:ascii="Arial" w:hAnsi="Arial" w:cs="Arial"/>
          <w:lang w:eastAsia="ar-SA"/>
        </w:rPr>
      </w:pPr>
      <w:r>
        <w:rPr>
          <w:rFonts w:ascii="Arial" w:hAnsi="Arial" w:cs="Arial"/>
          <w:lang w:eastAsia="ar-SA"/>
        </w:rPr>
        <w:t>Outras decorrentes do edital, termo de referência e legislação.</w:t>
      </w:r>
    </w:p>
    <w:p w14:paraId="343A8FF4">
      <w:pPr>
        <w:spacing w:line="300" w:lineRule="auto"/>
        <w:jc w:val="both"/>
        <w:rPr>
          <w:rFonts w:ascii="Arial" w:hAnsi="Arial" w:eastAsia="Arial" w:cs="Arial"/>
        </w:rPr>
      </w:pPr>
      <w:r>
        <w:rPr>
          <w:rFonts w:ascii="Arial" w:hAnsi="Arial" w:eastAsia="Arial" w:cs="Arial"/>
        </w:rPr>
        <w:t>13.1.1. Indicar um preposto responsável pelo atendimento às demandas da Contratante;</w:t>
      </w:r>
    </w:p>
    <w:p w14:paraId="45B15370">
      <w:pPr>
        <w:spacing w:line="300" w:lineRule="auto"/>
        <w:jc w:val="both"/>
        <w:rPr>
          <w:rFonts w:ascii="Arial" w:hAnsi="Arial" w:eastAsia="Arial" w:cs="Arial"/>
        </w:rPr>
      </w:pPr>
      <w:r>
        <w:rPr>
          <w:rFonts w:ascii="Arial" w:hAnsi="Arial" w:eastAsia="Arial" w:cs="Arial"/>
        </w:rPr>
        <w:t xml:space="preserve">13.1.2. Manter durante todo o contrato as condições de habilitação e qualificação previstas no Edital, informando ao Pregoeiro(a) a ocorrência de qualquer alteração nas referidas condições; </w:t>
      </w:r>
    </w:p>
    <w:p w14:paraId="3EDADAAF">
      <w:pPr>
        <w:spacing w:line="300" w:lineRule="auto"/>
        <w:jc w:val="both"/>
        <w:rPr>
          <w:rFonts w:ascii="Arial" w:hAnsi="Arial" w:eastAsia="Arial" w:cs="Arial"/>
        </w:rPr>
      </w:pPr>
      <w:r>
        <w:rPr>
          <w:rFonts w:ascii="Arial" w:hAnsi="Arial" w:eastAsia="Arial" w:cs="Arial"/>
        </w:rPr>
        <w:t xml:space="preserve">13.1.3. Arcar com todos os ônus necessários à completa execução do objeto licitado, incluindo taxas, inclusive administrativa, e emolumentos, seguros, impostos, encargos sociais e trabalhistas, transportes, despesas administrativas, bem como quaisquer despesas referentes ao fornecimento do objeto contratado; </w:t>
      </w:r>
    </w:p>
    <w:p w14:paraId="6D045419">
      <w:pPr>
        <w:spacing w:line="300" w:lineRule="auto"/>
        <w:jc w:val="both"/>
        <w:rPr>
          <w:rFonts w:ascii="Arial" w:hAnsi="Arial" w:eastAsia="Arial" w:cs="Arial"/>
        </w:rPr>
      </w:pPr>
      <w:r>
        <w:rPr>
          <w:rFonts w:ascii="Arial" w:hAnsi="Arial" w:eastAsia="Arial" w:cs="Arial"/>
        </w:rPr>
        <w:t xml:space="preserve">13.1.4. Não transferir a terceiros, por qualquer forma, nem mesmo parcialmente, as obrigações assumidas, nem subcontratar qualquer das prestações a que está obrigada, sem prévio assentimento por escrito da Contratante; </w:t>
      </w:r>
    </w:p>
    <w:p w14:paraId="5A1B2BD5">
      <w:pPr>
        <w:spacing w:line="300" w:lineRule="auto"/>
        <w:jc w:val="both"/>
        <w:rPr>
          <w:rFonts w:ascii="Arial" w:hAnsi="Arial" w:eastAsia="Arial" w:cs="Arial"/>
        </w:rPr>
      </w:pPr>
      <w:r>
        <w:rPr>
          <w:rFonts w:ascii="Arial" w:hAnsi="Arial" w:eastAsia="Arial" w:cs="Arial"/>
        </w:rPr>
        <w:t xml:space="preserve">13.1.5. Fornecer, sempre que solicitado, no prazo máximo de 05 (cinco) dias úteis, documentação de habilitação e qualificação cujas validades encontrem-se vencidas; </w:t>
      </w:r>
    </w:p>
    <w:p w14:paraId="5F6D61AB">
      <w:pPr>
        <w:pStyle w:val="39"/>
        <w:jc w:val="both"/>
        <w:rPr>
          <w:rFonts w:eastAsia="Arial"/>
        </w:rPr>
      </w:pPr>
      <w:r>
        <w:rPr>
          <w:rFonts w:eastAsia="Arial"/>
        </w:rPr>
        <w:t xml:space="preserve">13.2. Ressarcir os eventuais prejuízos causados ao Município de Santanópolis e/ou a terceiros, provocados por ineficiência ou irregularidades cometidas na execução das obrigações assumidas; </w:t>
      </w:r>
    </w:p>
    <w:p w14:paraId="0248CE6B">
      <w:pPr>
        <w:pStyle w:val="39"/>
        <w:jc w:val="both"/>
        <w:rPr>
          <w:rFonts w:eastAsia="Arial"/>
          <w:color w:val="auto"/>
        </w:rPr>
      </w:pPr>
      <w:r>
        <w:rPr>
          <w:rFonts w:eastAsia="Arial"/>
          <w:color w:val="auto"/>
        </w:rPr>
        <w:t>13.3. Responsabilizar-se pelos vícios e danos decorrentes do serviço, de acordo com os artigos 12, 13, 18 e 26, do Código de Defesa do Consumidor (Lei nº 8.078, de 1990);</w:t>
      </w:r>
    </w:p>
    <w:p w14:paraId="3E23848F">
      <w:pPr>
        <w:spacing w:line="300" w:lineRule="auto"/>
        <w:jc w:val="both"/>
        <w:rPr>
          <w:rFonts w:ascii="Arial" w:hAnsi="Arial" w:eastAsia="Arial" w:cs="Arial"/>
        </w:rPr>
      </w:pPr>
      <w:r>
        <w:rPr>
          <w:rFonts w:ascii="Arial" w:hAnsi="Arial" w:eastAsia="Arial" w:cs="Arial"/>
        </w:rPr>
        <w:t>13.4. Atender prontamente a quaisquer exigências da Administração, inerentes ao objeto da presente licitação;</w:t>
      </w:r>
    </w:p>
    <w:p w14:paraId="73A149CD">
      <w:pPr>
        <w:spacing w:line="300" w:lineRule="auto"/>
        <w:jc w:val="both"/>
        <w:rPr>
          <w:rFonts w:ascii="Arial" w:hAnsi="Arial" w:eastAsia="Arial" w:cs="Arial"/>
        </w:rPr>
      </w:pPr>
      <w:r>
        <w:rPr>
          <w:rFonts w:ascii="Arial" w:hAnsi="Arial" w:eastAsia="Arial" w:cs="Arial"/>
        </w:rPr>
        <w:t>13.5. Comunicar à Administração, no prazo máximo de 24 (vinte e quatro) horas que antecede prestação, os motivos que impossibilitem o cumprimento do prazo previsto, com a devida comprovação;</w:t>
      </w:r>
    </w:p>
    <w:p w14:paraId="0D9924E1">
      <w:pPr>
        <w:spacing w:line="300" w:lineRule="auto"/>
        <w:jc w:val="both"/>
        <w:rPr>
          <w:rFonts w:ascii="Arial" w:hAnsi="Arial" w:eastAsia="Arial" w:cs="Arial"/>
        </w:rPr>
      </w:pPr>
      <w:r>
        <w:rPr>
          <w:rFonts w:ascii="Arial" w:hAnsi="Arial" w:eastAsia="Arial" w:cs="Arial"/>
        </w:rPr>
        <w:t>13.6. Manter, durante toda a execução do contrato, em compatibilidade com as obrigações assumidas, todas as condições de habilitação e qualificação exigidas na licitação;</w:t>
      </w:r>
    </w:p>
    <w:p w14:paraId="47287254">
      <w:pPr>
        <w:spacing w:line="300" w:lineRule="auto"/>
        <w:jc w:val="both"/>
        <w:rPr>
          <w:rFonts w:ascii="Arial" w:hAnsi="Arial" w:eastAsia="Arial" w:cs="Arial"/>
        </w:rPr>
      </w:pPr>
      <w:r>
        <w:rPr>
          <w:rFonts w:ascii="Arial" w:hAnsi="Arial" w:eastAsia="Arial" w:cs="Arial"/>
        </w:rPr>
        <w:t>13.7. Não transferir a terceiros, por qualquer forma, nem mesmo parcialmente, as obrigações assumidas, nem subcontratar qualquer das prestações a que está obrigada, exceto nas condições autorizadas no Termo de Referência ou na minuta de contrato;</w:t>
      </w:r>
    </w:p>
    <w:p w14:paraId="75B6C8E5">
      <w:pPr>
        <w:spacing w:line="300" w:lineRule="auto"/>
        <w:jc w:val="both"/>
        <w:rPr>
          <w:rFonts w:ascii="Arial" w:hAnsi="Arial" w:eastAsia="Arial" w:cs="Arial"/>
        </w:rPr>
      </w:pPr>
      <w:r>
        <w:rPr>
          <w:rFonts w:ascii="Arial" w:hAnsi="Arial" w:eastAsia="Arial" w:cs="Arial"/>
        </w:rPr>
        <w:t>13.8. Não permitir a utilização de qualquer trabalho do menor de dezesseis anos, exceto na condição de aprendiz para os maiores de quatorze anos; nem permitir a utilização do trabalho do menor de dezoito anos em trabalho noturno, perigoso ou insalubre;</w:t>
      </w:r>
    </w:p>
    <w:p w14:paraId="0045E4DE">
      <w:pPr>
        <w:spacing w:line="300" w:lineRule="auto"/>
        <w:jc w:val="both"/>
        <w:rPr>
          <w:rFonts w:ascii="Arial" w:hAnsi="Arial" w:eastAsia="Arial" w:cs="Arial"/>
        </w:rPr>
      </w:pPr>
      <w:r>
        <w:rPr>
          <w:rFonts w:ascii="Arial" w:hAnsi="Arial" w:eastAsia="Arial" w:cs="Arial"/>
        </w:rPr>
        <w:t>13.9. Responsabilizar-se pelas despesas dos tributos, encargos trabalhistas, previdenciários, fiscais, comerciais, taxas, fretes, seguros, deslocamento de pessoal, prestação de garantia e quaisquer outras que incidam ou venham a incidir na execução do contrato.</w:t>
      </w:r>
    </w:p>
    <w:p w14:paraId="1469CCE0">
      <w:pPr>
        <w:spacing w:line="300" w:lineRule="auto"/>
        <w:jc w:val="both"/>
        <w:rPr>
          <w:rFonts w:ascii="Arial" w:hAnsi="Arial" w:eastAsia="Arial" w:cs="Arial"/>
        </w:rPr>
      </w:pPr>
    </w:p>
    <w:p w14:paraId="39E57801">
      <w:pPr>
        <w:shd w:val="clear" w:color="auto" w:fill="EAEDF1" w:themeFill="text2" w:themeFillTint="1A"/>
        <w:spacing w:line="300" w:lineRule="auto"/>
        <w:jc w:val="both"/>
        <w:rPr>
          <w:rFonts w:ascii="Arial" w:hAnsi="Arial" w:eastAsia="Arial" w:cs="Arial"/>
        </w:rPr>
      </w:pPr>
      <w:r>
        <w:rPr>
          <w:rFonts w:ascii="Arial" w:hAnsi="Arial" w:eastAsia="Arial" w:cs="Arial"/>
          <w:b/>
        </w:rPr>
        <w:t>14 - OBRIGAÇÕES DA CONTRATANTE</w:t>
      </w:r>
    </w:p>
    <w:p w14:paraId="3339A346">
      <w:pPr>
        <w:spacing w:line="300" w:lineRule="auto"/>
        <w:jc w:val="both"/>
        <w:rPr>
          <w:rFonts w:ascii="Arial" w:hAnsi="Arial" w:eastAsia="Arial" w:cs="Arial"/>
        </w:rPr>
      </w:pPr>
      <w:r>
        <w:rPr>
          <w:rFonts w:ascii="Arial" w:hAnsi="Arial" w:eastAsia="Arial" w:cs="Arial"/>
        </w:rPr>
        <w:t>14.1. A CONTRATANTE obriga-se a:</w:t>
      </w:r>
    </w:p>
    <w:p w14:paraId="45398979">
      <w:pPr>
        <w:spacing w:line="300" w:lineRule="auto"/>
        <w:jc w:val="both"/>
        <w:rPr>
          <w:rFonts w:ascii="Arial" w:hAnsi="Arial" w:cs="Arial"/>
          <w:sz w:val="18"/>
          <w:szCs w:val="18"/>
        </w:rPr>
      </w:pPr>
      <w:r>
        <w:rPr>
          <w:rFonts w:ascii="Arial" w:hAnsi="Arial" w:eastAsia="Arial" w:cs="Arial"/>
        </w:rPr>
        <w:t>14.1.1. Acompanhar e fiscalizar a execução dos serviços;</w:t>
      </w:r>
    </w:p>
    <w:p w14:paraId="4B5BC704">
      <w:pPr>
        <w:spacing w:line="300" w:lineRule="auto"/>
        <w:jc w:val="both"/>
        <w:rPr>
          <w:rFonts w:ascii="Arial" w:hAnsi="Arial" w:eastAsia="Arial" w:cs="Arial"/>
        </w:rPr>
      </w:pPr>
      <w:r>
        <w:rPr>
          <w:rFonts w:ascii="Arial" w:hAnsi="Arial" w:eastAsia="Arial" w:cs="Arial"/>
        </w:rPr>
        <w:t xml:space="preserve">14.1.2. Verificar, no prazo fixado, a conformidade dos serviços recebidos com as especificações constantes no Termo de Referência, para fins de aceitação e recebimento definitivos; </w:t>
      </w:r>
    </w:p>
    <w:p w14:paraId="1AEEB90D">
      <w:pPr>
        <w:spacing w:line="300" w:lineRule="auto"/>
        <w:jc w:val="both"/>
        <w:rPr>
          <w:rFonts w:ascii="Arial" w:hAnsi="Arial" w:eastAsia="Arial" w:cs="Arial"/>
        </w:rPr>
      </w:pPr>
      <w:r>
        <w:rPr>
          <w:rFonts w:ascii="Arial" w:hAnsi="Arial" w:eastAsia="Arial" w:cs="Arial"/>
        </w:rPr>
        <w:t>14.1.3. Acompanhar e fiscalizar o cumprimento das obrigações da Contratada, através de servidor especialmente designado;</w:t>
      </w:r>
    </w:p>
    <w:p w14:paraId="533DDDF8">
      <w:pPr>
        <w:spacing w:line="300" w:lineRule="auto"/>
        <w:jc w:val="both"/>
        <w:rPr>
          <w:rFonts w:ascii="Arial" w:hAnsi="Arial" w:eastAsia="Arial" w:cs="Arial"/>
        </w:rPr>
      </w:pPr>
      <w:r>
        <w:rPr>
          <w:rFonts w:ascii="Arial" w:hAnsi="Arial" w:eastAsia="Arial" w:cs="Arial"/>
        </w:rPr>
        <w:t>14..1.4. Comunicar à Contratada, por escrito, sobre imperfeições, falhas ou irregularidades verificadas no objeto fornecido, para que seja substituído, reparado ou corrigido;</w:t>
      </w:r>
    </w:p>
    <w:p w14:paraId="0779606B">
      <w:pPr>
        <w:spacing w:line="300" w:lineRule="auto"/>
        <w:jc w:val="both"/>
        <w:rPr>
          <w:rFonts w:ascii="Arial" w:hAnsi="Arial" w:eastAsia="Arial" w:cs="Arial"/>
        </w:rPr>
      </w:pPr>
      <w:r>
        <w:rPr>
          <w:rFonts w:ascii="Arial" w:hAnsi="Arial" w:eastAsia="Arial" w:cs="Arial"/>
        </w:rPr>
        <w:t>14.1.5. Efetuar o pagamento à Contratada no valor correspondente ao fornecimento do objeto, no prazo e na forma estabelecidos nesse termo;</w:t>
      </w:r>
    </w:p>
    <w:p w14:paraId="56749CDF">
      <w:pPr>
        <w:spacing w:line="300" w:lineRule="auto"/>
        <w:jc w:val="both"/>
        <w:rPr>
          <w:rFonts w:ascii="Arial" w:hAnsi="Arial" w:eastAsia="Arial" w:cs="Arial"/>
        </w:rPr>
      </w:pPr>
      <w:r>
        <w:rPr>
          <w:rFonts w:ascii="Arial" w:hAnsi="Arial" w:eastAsia="Arial" w:cs="Arial"/>
        </w:rP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2B2F319">
      <w:pPr>
        <w:spacing w:line="300" w:lineRule="auto"/>
        <w:jc w:val="both"/>
        <w:rPr>
          <w:rFonts w:ascii="Arial" w:hAnsi="Arial" w:eastAsia="Arial" w:cs="Arial"/>
        </w:rPr>
      </w:pPr>
    </w:p>
    <w:p w14:paraId="3624E8FD">
      <w:pPr>
        <w:shd w:val="clear" w:color="auto" w:fill="EAEDF1" w:themeFill="text2" w:themeFillTint="1A"/>
        <w:spacing w:line="300" w:lineRule="auto"/>
        <w:jc w:val="both"/>
        <w:rPr>
          <w:rFonts w:ascii="Arial" w:hAnsi="Arial" w:eastAsia="Arial" w:cs="Arial"/>
        </w:rPr>
      </w:pPr>
      <w:r>
        <w:rPr>
          <w:rFonts w:ascii="Arial" w:hAnsi="Arial" w:eastAsia="Arial" w:cs="Arial"/>
          <w:b/>
        </w:rPr>
        <w:t>15 – DA SUBCONTRATAÇÃO</w:t>
      </w:r>
    </w:p>
    <w:p w14:paraId="410B02C2">
      <w:pPr>
        <w:spacing w:before="140" w:after="140" w:line="312" w:lineRule="auto"/>
        <w:jc w:val="both"/>
        <w:rPr>
          <w:rFonts w:ascii="Arial" w:hAnsi="Arial" w:cs="Arial"/>
          <w:b/>
        </w:rPr>
      </w:pPr>
      <w:r>
        <w:rPr>
          <w:rFonts w:ascii="Arial" w:hAnsi="Arial" w:eastAsia="Arial" w:cs="Arial"/>
        </w:rPr>
        <w:t xml:space="preserve">15.1. </w:t>
      </w:r>
      <w:r>
        <w:rPr>
          <w:rFonts w:ascii="Arial" w:hAnsi="Arial" w:cs="Arial"/>
          <w:b/>
        </w:rPr>
        <w:t xml:space="preserve">É vedada a subcontratação </w:t>
      </w:r>
      <w:r>
        <w:rPr>
          <w:rFonts w:ascii="Arial" w:hAnsi="Arial" w:cs="Arial"/>
          <w:b/>
          <w:u w:val="single"/>
        </w:rPr>
        <w:t>total</w:t>
      </w:r>
      <w:r>
        <w:rPr>
          <w:rFonts w:ascii="Arial" w:hAnsi="Arial" w:cs="Arial"/>
          <w:b/>
        </w:rPr>
        <w:t xml:space="preserve"> ou </w:t>
      </w:r>
      <w:r>
        <w:rPr>
          <w:rFonts w:ascii="Arial" w:hAnsi="Arial" w:cs="Arial"/>
          <w:b/>
          <w:u w:val="single"/>
        </w:rPr>
        <w:t>parcial</w:t>
      </w:r>
      <w:r>
        <w:rPr>
          <w:rFonts w:ascii="Arial" w:hAnsi="Arial" w:cs="Arial"/>
          <w:b/>
        </w:rPr>
        <w:t xml:space="preserve"> do objeto licitado, de forma que o efetivo fornecedor deve ser o licitante que apresentar a melhor proposta e documentação no processo de contratação. A subcontratação, ainda que parcial, caracterizará infração contratual.</w:t>
      </w:r>
    </w:p>
    <w:p w14:paraId="5E75A5F0">
      <w:pPr>
        <w:spacing w:line="300" w:lineRule="auto"/>
        <w:jc w:val="both"/>
        <w:rPr>
          <w:rFonts w:ascii="Arial" w:hAnsi="Arial" w:eastAsia="Arial" w:cs="Arial"/>
        </w:rPr>
      </w:pPr>
    </w:p>
    <w:p w14:paraId="626BE3BE">
      <w:pPr>
        <w:shd w:val="clear" w:color="auto" w:fill="EAEDF1" w:themeFill="text2" w:themeFillTint="1A"/>
        <w:spacing w:line="300" w:lineRule="auto"/>
        <w:jc w:val="both"/>
        <w:rPr>
          <w:rFonts w:ascii="Arial" w:hAnsi="Arial" w:eastAsia="Arial" w:cs="Arial"/>
        </w:rPr>
      </w:pPr>
      <w:r>
        <w:rPr>
          <w:rFonts w:ascii="Arial" w:hAnsi="Arial" w:eastAsia="Arial" w:cs="Arial"/>
          <w:b/>
        </w:rPr>
        <w:t>16 - DAS DISPOSIÇÕES GERAIS</w:t>
      </w:r>
    </w:p>
    <w:p w14:paraId="600CDE04">
      <w:pPr>
        <w:spacing w:line="300" w:lineRule="auto"/>
        <w:jc w:val="both"/>
        <w:rPr>
          <w:rFonts w:ascii="Arial" w:hAnsi="Arial" w:eastAsia="Arial" w:cs="Arial"/>
        </w:rPr>
      </w:pPr>
      <w:r>
        <w:rPr>
          <w:rFonts w:ascii="Arial" w:hAnsi="Arial" w:eastAsia="Arial" w:cs="Arial"/>
        </w:rPr>
        <w:t>16.1. O Município de Santanópolis reserva-se no direito de impugnar o fornecimento prestado, se esses não estiverem de acordo com as especificações contidas neste Termo de Referência.</w:t>
      </w:r>
    </w:p>
    <w:p w14:paraId="68AE322B">
      <w:pPr>
        <w:spacing w:line="300" w:lineRule="auto"/>
        <w:jc w:val="both"/>
        <w:rPr>
          <w:rFonts w:ascii="Arial" w:hAnsi="Arial" w:eastAsia="Arial" w:cs="Arial"/>
        </w:rPr>
      </w:pPr>
      <w:r>
        <w:rPr>
          <w:rFonts w:ascii="Arial" w:hAnsi="Arial" w:eastAsia="Arial" w:cs="Arial"/>
        </w:rPr>
        <w:t>16.2. Os casos omissos serão resolvidos com base nos dispositivos constantes na Lei 14.133/2021 e no Decreto Municipal 016/2024.</w:t>
      </w:r>
    </w:p>
    <w:p w14:paraId="7DC778FA">
      <w:pPr>
        <w:spacing w:line="300" w:lineRule="auto"/>
        <w:jc w:val="both"/>
        <w:rPr>
          <w:rFonts w:ascii="Arial" w:hAnsi="Arial" w:eastAsia="Arial" w:cs="Arial"/>
        </w:rPr>
      </w:pPr>
      <w:r>
        <w:rPr>
          <w:rFonts w:ascii="Arial" w:hAnsi="Arial" w:eastAsia="Arial" w:cs="Arial"/>
        </w:rPr>
        <w:t xml:space="preserve">16.3. Fica eleito o foro da Comarca de Irará como único e competente para dirimir quaisquer demandas do presente contrato, por mais privilegiado que outro possa ser. </w:t>
      </w:r>
    </w:p>
    <w:p w14:paraId="68791B75">
      <w:pPr>
        <w:spacing w:line="300" w:lineRule="auto"/>
        <w:rPr>
          <w:rFonts w:ascii="Arial" w:hAnsi="Arial" w:eastAsia="Arial" w:cs="Arial"/>
        </w:rPr>
      </w:pPr>
    </w:p>
    <w:p w14:paraId="38E69ECF">
      <w:pPr>
        <w:tabs>
          <w:tab w:val="left" w:pos="709"/>
        </w:tabs>
        <w:snapToGrid w:val="0"/>
        <w:spacing w:line="276" w:lineRule="auto"/>
        <w:jc w:val="center"/>
        <w:rPr>
          <w:rFonts w:ascii="Arial" w:hAnsi="Arial" w:cs="Arial"/>
        </w:rPr>
      </w:pPr>
    </w:p>
    <w:p w14:paraId="091F5576">
      <w:pPr>
        <w:tabs>
          <w:tab w:val="left" w:pos="709"/>
        </w:tabs>
        <w:snapToGrid w:val="0"/>
        <w:spacing w:line="276" w:lineRule="auto"/>
        <w:jc w:val="center"/>
        <w:rPr>
          <w:rFonts w:ascii="Arial" w:hAnsi="Arial" w:cs="Arial"/>
        </w:rPr>
      </w:pPr>
      <w:r>
        <w:rPr>
          <w:rFonts w:ascii="Arial" w:hAnsi="Arial" w:cs="Arial"/>
        </w:rPr>
        <w:t>Santanópolis, 23 de agosto de 2024.</w:t>
      </w:r>
    </w:p>
    <w:p w14:paraId="121E504F">
      <w:pPr>
        <w:tabs>
          <w:tab w:val="left" w:pos="709"/>
        </w:tabs>
        <w:snapToGrid w:val="0"/>
        <w:spacing w:line="276" w:lineRule="auto"/>
        <w:jc w:val="both"/>
        <w:rPr>
          <w:rFonts w:ascii="Arial" w:hAnsi="Arial" w:cs="Arial"/>
        </w:rPr>
      </w:pPr>
    </w:p>
    <w:p w14:paraId="2FFBA245">
      <w:pPr>
        <w:tabs>
          <w:tab w:val="left" w:pos="709"/>
        </w:tabs>
        <w:snapToGrid w:val="0"/>
        <w:spacing w:line="276" w:lineRule="auto"/>
        <w:jc w:val="center"/>
        <w:rPr>
          <w:rFonts w:ascii="Arial" w:hAnsi="Arial" w:cs="Arial"/>
        </w:rPr>
      </w:pPr>
    </w:p>
    <w:p w14:paraId="638CF40D">
      <w:pPr>
        <w:pStyle w:val="29"/>
        <w:snapToGrid w:val="0"/>
        <w:spacing w:line="276" w:lineRule="auto"/>
        <w:ind w:left="0"/>
        <w:contextualSpacing w:val="0"/>
        <w:jc w:val="center"/>
        <w:rPr>
          <w:rFonts w:ascii="Arial" w:hAnsi="Arial" w:cs="Arial"/>
          <w:b/>
          <w:bCs/>
          <w:color w:val="000000" w:themeColor="text1"/>
          <w:highlight w:val="yellow"/>
          <w14:textFill>
            <w14:solidFill>
              <w14:schemeClr w14:val="tx1"/>
            </w14:solidFill>
          </w14:textFill>
        </w:rPr>
      </w:pPr>
      <w:r>
        <w:rPr>
          <w:rFonts w:ascii="Arial" w:hAnsi="Arial" w:cs="Arial"/>
          <w:b/>
          <w:bCs/>
          <w:color w:val="000000" w:themeColor="text1"/>
          <w14:textFill>
            <w14:solidFill>
              <w14:schemeClr w14:val="tx1"/>
            </w14:solidFill>
          </w14:textFill>
        </w:rPr>
        <w:t>________________________________________</w:t>
      </w:r>
    </w:p>
    <w:p w14:paraId="317B7F66">
      <w:pPr>
        <w:spacing w:line="300" w:lineRule="auto"/>
        <w:jc w:val="center"/>
        <w:rPr>
          <w:rFonts w:ascii="Arial" w:hAnsi="Arial" w:eastAsia="Arial" w:cs="Arial"/>
          <w:b/>
          <w:color w:val="000000"/>
        </w:rPr>
      </w:pPr>
      <w:bookmarkStart w:id="7" w:name="_heading=h.tyjcwt" w:colFirst="0" w:colLast="0"/>
      <w:bookmarkEnd w:id="7"/>
      <w:r>
        <w:rPr>
          <w:rFonts w:ascii="Arial" w:hAnsi="Arial" w:eastAsia="Arial" w:cs="Arial"/>
          <w:b/>
        </w:rPr>
        <w:t>Thaienny Saback de Sousa, Matricula: 1292</w:t>
      </w:r>
    </w:p>
    <w:p w14:paraId="69D33C60">
      <w:pPr>
        <w:spacing w:line="300" w:lineRule="auto"/>
        <w:jc w:val="both"/>
        <w:rPr>
          <w:rFonts w:ascii="Arial" w:hAnsi="Arial" w:eastAsia="Arial" w:cs="Arial"/>
          <w:b/>
          <w:color w:val="000000"/>
        </w:rPr>
      </w:pPr>
    </w:p>
    <w:p w14:paraId="67C02449">
      <w:pPr>
        <w:spacing w:line="300" w:lineRule="auto"/>
        <w:jc w:val="both"/>
        <w:rPr>
          <w:rFonts w:ascii="Arial" w:hAnsi="Arial" w:eastAsia="Arial" w:cs="Arial"/>
        </w:rPr>
      </w:pPr>
      <w:r>
        <w:rPr>
          <w:rFonts w:ascii="Arial" w:hAnsi="Arial" w:eastAsia="Arial" w:cs="Arial"/>
          <w:b/>
          <w:color w:val="000000"/>
        </w:rPr>
        <w:t xml:space="preserve">APROVO o presente Termo de Referência, cuja finalidade é subsidiar a contratação de todas as informações necessárias ao fornecimento, </w:t>
      </w:r>
      <w:r>
        <w:rPr>
          <w:rFonts w:ascii="Arial" w:hAnsi="Arial" w:eastAsia="Arial" w:cs="Arial"/>
          <w:b/>
        </w:rPr>
        <w:t xml:space="preserve">estando presentes os elementos necessários à identificação do objeto e todos os critérios para contratação de forma clara e concisa, além de cumprir com o determinado na legislação. </w:t>
      </w:r>
    </w:p>
    <w:p w14:paraId="513CF68F">
      <w:pPr>
        <w:spacing w:line="300" w:lineRule="auto"/>
        <w:rPr>
          <w:rFonts w:ascii="Arial" w:hAnsi="Arial" w:eastAsia="Arial" w:cs="Arial"/>
        </w:rPr>
      </w:pPr>
    </w:p>
    <w:p w14:paraId="2ACBB753">
      <w:pPr>
        <w:spacing w:line="300" w:lineRule="auto"/>
        <w:rPr>
          <w:rFonts w:ascii="Arial" w:hAnsi="Arial" w:eastAsia="Arial" w:cs="Arial"/>
        </w:rPr>
      </w:pPr>
    </w:p>
    <w:p w14:paraId="6444A9CA">
      <w:pPr>
        <w:shd w:val="clear" w:color="auto" w:fill="FFFFFF"/>
        <w:spacing w:line="300" w:lineRule="auto"/>
        <w:rPr>
          <w:rFonts w:ascii="Arial" w:hAnsi="Arial" w:eastAsia="Arial" w:cs="Arial"/>
        </w:rPr>
      </w:pPr>
      <w:r>
        <w:rPr>
          <w:rFonts w:ascii="Arial" w:hAnsi="Arial" w:eastAsia="Arial" w:cs="Arial"/>
        </w:rPr>
        <w:t>Santanópolis, em 13 de agosto de 2024.</w:t>
      </w:r>
    </w:p>
    <w:p w14:paraId="3932A4E4">
      <w:pPr>
        <w:shd w:val="clear" w:color="auto" w:fill="FFFFFF"/>
        <w:spacing w:line="300" w:lineRule="auto"/>
        <w:rPr>
          <w:rFonts w:ascii="Arial" w:hAnsi="Arial" w:eastAsia="Arial" w:cs="Arial"/>
        </w:rPr>
      </w:pPr>
    </w:p>
    <w:p w14:paraId="66EC97FE">
      <w:pPr>
        <w:spacing w:line="300" w:lineRule="auto"/>
        <w:rPr>
          <w:rFonts w:ascii="Arial" w:hAnsi="Arial" w:eastAsia="Arial" w:cs="Arial"/>
        </w:rPr>
      </w:pPr>
    </w:p>
    <w:p w14:paraId="1D8FCAF6">
      <w:pPr>
        <w:jc w:val="center"/>
        <w:rPr>
          <w:rFonts w:ascii="Calibri" w:hAnsi="Calibri" w:eastAsia="Calibri" w:cs="Calibri"/>
          <w:bCs/>
          <w:i/>
          <w14:shadow w14:blurRad="50800" w14:dist="38100" w14:dir="8100000" w14:sx="100000" w14:sy="100000" w14:kx="0" w14:ky="0" w14:algn="tr">
            <w14:srgbClr w14:val="000000">
              <w14:alpha w14:val="60000"/>
            </w14:srgbClr>
          </w14:shadow>
        </w:rPr>
      </w:pPr>
      <w:r>
        <w:rPr>
          <w:bCs/>
          <w:i/>
          <w14:shadow w14:blurRad="50800" w14:dist="38100" w14:dir="8100000" w14:sx="100000" w14:sy="100000" w14:kx="0" w14:ky="0" w14:algn="tr">
            <w14:srgbClr w14:val="000000">
              <w14:alpha w14:val="60000"/>
            </w14:srgbClr>
          </w14:shadow>
        </w:rPr>
        <w:t>NIVIA LUSIANE CERQUEIRA SENA</w:t>
      </w:r>
    </w:p>
    <w:p w14:paraId="3069F11F">
      <w:pPr>
        <w:jc w:val="center"/>
        <w:rPr>
          <w:bCs/>
          <w:i/>
          <w14:shadow w14:blurRad="50800" w14:dist="38100" w14:dir="8100000" w14:sx="100000" w14:sy="100000" w14:kx="0" w14:ky="0" w14:algn="tr">
            <w14:srgbClr w14:val="000000">
              <w14:alpha w14:val="60000"/>
            </w14:srgbClr>
          </w14:shadow>
        </w:rPr>
      </w:pPr>
      <w:r>
        <w:rPr>
          <w:bCs/>
          <w:i/>
          <w14:shadow w14:blurRad="50800" w14:dist="38100" w14:dir="8100000" w14:sx="100000" w14:sy="100000" w14:kx="0" w14:ky="0" w14:algn="tr">
            <w14:srgbClr w14:val="000000">
              <w14:alpha w14:val="60000"/>
            </w14:srgbClr>
          </w14:shadow>
        </w:rPr>
        <w:t>Secretária Municipal de Saúde</w:t>
      </w:r>
    </w:p>
    <w:p w14:paraId="6BE707D0">
      <w:pPr>
        <w:rPr>
          <w:rFonts w:ascii="Arial" w:hAnsi="Arial" w:cs="Arial"/>
        </w:rPr>
      </w:pPr>
    </w:p>
    <w:p w14:paraId="5E2C1914">
      <w:pPr>
        <w:jc w:val="center"/>
        <w:rPr>
          <w:bCs/>
          <w14:shadow w14:blurRad="50800" w14:dist="38100" w14:dir="8100000" w14:sx="100000" w14:sy="100000" w14:kx="0" w14:ky="0" w14:algn="tr">
            <w14:srgbClr w14:val="000000">
              <w14:alpha w14:val="60000"/>
            </w14:srgbClr>
          </w14:shadow>
        </w:rPr>
      </w:pPr>
    </w:p>
    <w:p w14:paraId="5CCAF406">
      <w:pPr>
        <w:rPr>
          <w:rFonts w:ascii="Arial" w:hAnsi="Arial" w:cs="Arial"/>
        </w:rPr>
      </w:pPr>
    </w:p>
    <w:p w14:paraId="01ED6546"/>
    <w:p w14:paraId="689BAAAA">
      <w:pPr>
        <w:spacing w:after="0" w:line="300" w:lineRule="auto"/>
        <w:jc w:val="center"/>
        <w:rPr>
          <w:rFonts w:ascii="Amasis MT Pro" w:hAnsi="Amasis MT Pro" w:eastAsia="Arial"/>
          <w:b/>
          <w:bCs/>
        </w:rPr>
      </w:pPr>
    </w:p>
    <w:p w14:paraId="7657F2EC">
      <w:pPr>
        <w:spacing w:after="0" w:line="300" w:lineRule="auto"/>
        <w:jc w:val="center"/>
        <w:rPr>
          <w:rFonts w:ascii="Amasis MT Pro" w:hAnsi="Amasis MT Pro" w:eastAsia="Arial"/>
          <w:b/>
          <w:bCs/>
        </w:rPr>
      </w:pPr>
    </w:p>
    <w:p w14:paraId="0FBABA33">
      <w:pPr>
        <w:spacing w:after="0" w:line="300" w:lineRule="auto"/>
        <w:jc w:val="center"/>
        <w:rPr>
          <w:rFonts w:ascii="Amasis MT Pro" w:hAnsi="Amasis MT Pro" w:eastAsia="Arial"/>
          <w:b/>
          <w:bCs/>
        </w:rPr>
      </w:pPr>
    </w:p>
    <w:p w14:paraId="72E1C959">
      <w:pPr>
        <w:spacing w:after="0" w:line="300" w:lineRule="auto"/>
        <w:jc w:val="center"/>
        <w:rPr>
          <w:rFonts w:ascii="Amasis MT Pro" w:hAnsi="Amasis MT Pro" w:eastAsia="Arial"/>
          <w:b/>
          <w:bCs/>
        </w:rPr>
      </w:pPr>
    </w:p>
    <w:p w14:paraId="3FB05BF0">
      <w:pPr>
        <w:spacing w:after="0" w:line="300" w:lineRule="auto"/>
        <w:jc w:val="center"/>
        <w:rPr>
          <w:rFonts w:ascii="Amasis MT Pro" w:hAnsi="Amasis MT Pro" w:eastAsia="Arial"/>
          <w:b/>
          <w:bCs/>
        </w:rPr>
      </w:pPr>
    </w:p>
    <w:p w14:paraId="56422986">
      <w:pPr>
        <w:spacing w:after="0" w:line="300" w:lineRule="auto"/>
        <w:jc w:val="center"/>
        <w:rPr>
          <w:rFonts w:ascii="Amasis MT Pro" w:hAnsi="Amasis MT Pro" w:eastAsia="Arial"/>
          <w:b/>
          <w:bCs/>
        </w:rPr>
      </w:pPr>
    </w:p>
    <w:p w14:paraId="017D342F">
      <w:pPr>
        <w:spacing w:after="0" w:line="300" w:lineRule="auto"/>
        <w:jc w:val="center"/>
        <w:rPr>
          <w:rFonts w:ascii="Amasis MT Pro" w:hAnsi="Amasis MT Pro" w:eastAsia="Arial"/>
          <w:b/>
          <w:bCs/>
        </w:rPr>
      </w:pPr>
    </w:p>
    <w:p w14:paraId="45E35084">
      <w:pPr>
        <w:spacing w:after="0" w:line="300" w:lineRule="auto"/>
        <w:jc w:val="center"/>
        <w:rPr>
          <w:rFonts w:ascii="Amasis MT Pro" w:hAnsi="Amasis MT Pro" w:eastAsia="Arial"/>
          <w:b/>
          <w:bCs/>
        </w:rPr>
      </w:pPr>
    </w:p>
    <w:p w14:paraId="312796E4">
      <w:pPr>
        <w:spacing w:after="0" w:line="300" w:lineRule="auto"/>
        <w:jc w:val="center"/>
        <w:rPr>
          <w:rFonts w:ascii="Amasis MT Pro" w:hAnsi="Amasis MT Pro" w:eastAsia="Arial"/>
          <w:b/>
          <w:bCs/>
        </w:rPr>
      </w:pPr>
    </w:p>
    <w:p w14:paraId="304F9B2F">
      <w:pPr>
        <w:spacing w:after="0" w:line="300" w:lineRule="auto"/>
        <w:jc w:val="center"/>
        <w:rPr>
          <w:rFonts w:ascii="Amasis MT Pro" w:hAnsi="Amasis MT Pro" w:eastAsia="Arial"/>
          <w:b/>
          <w:bCs/>
        </w:rPr>
      </w:pPr>
    </w:p>
    <w:p w14:paraId="3CE118D0">
      <w:pPr>
        <w:spacing w:after="0" w:line="300" w:lineRule="auto"/>
        <w:jc w:val="center"/>
        <w:rPr>
          <w:rFonts w:ascii="Amasis MT Pro" w:hAnsi="Amasis MT Pro" w:eastAsia="Arial"/>
          <w:b/>
          <w:bCs/>
        </w:rPr>
      </w:pPr>
    </w:p>
    <w:p w14:paraId="3485C146">
      <w:pPr>
        <w:spacing w:after="0" w:line="240" w:lineRule="auto"/>
        <w:ind w:left="-284" w:right="-710"/>
        <w:jc w:val="center"/>
        <w:rPr>
          <w:rFonts w:ascii="Amasis MT Pro" w:hAnsi="Amasis MT Pro"/>
          <w:b/>
          <w:bCs/>
          <w:sz w:val="24"/>
          <w:szCs w:val="24"/>
        </w:rPr>
      </w:pPr>
      <w:r>
        <w:rPr>
          <w:rFonts w:ascii="Amasis MT Pro" w:hAnsi="Amasis MT Pro"/>
          <w:b/>
          <w:bCs/>
          <w:sz w:val="24"/>
          <w:szCs w:val="24"/>
        </w:rPr>
        <w:t>ANEXO II (MODELO)</w:t>
      </w:r>
    </w:p>
    <w:p w14:paraId="38B3AEF1">
      <w:pPr>
        <w:spacing w:after="0" w:line="240" w:lineRule="auto"/>
        <w:ind w:left="-284" w:right="-710"/>
        <w:jc w:val="center"/>
        <w:rPr>
          <w:rFonts w:ascii="Amasis MT Pro" w:hAnsi="Amasis MT Pro"/>
          <w:b/>
          <w:bCs/>
          <w:sz w:val="24"/>
          <w:szCs w:val="24"/>
        </w:rPr>
      </w:pPr>
      <w:r>
        <w:rPr>
          <w:rFonts w:ascii="Amasis MT Pro" w:hAnsi="Amasis MT Pro"/>
          <w:b/>
          <w:bCs/>
          <w:sz w:val="24"/>
          <w:szCs w:val="24"/>
        </w:rPr>
        <w:t>PROPOSTA COMERCIAL</w:t>
      </w:r>
    </w:p>
    <w:p w14:paraId="644A81B8">
      <w:pPr>
        <w:spacing w:after="0" w:line="240" w:lineRule="auto"/>
        <w:ind w:left="-284" w:right="-710"/>
        <w:jc w:val="both"/>
        <w:rPr>
          <w:rFonts w:ascii="Amasis MT Pro" w:hAnsi="Amasis MT Pro"/>
          <w:b/>
          <w:bCs/>
          <w:sz w:val="24"/>
          <w:szCs w:val="24"/>
        </w:rPr>
      </w:pPr>
      <w:r>
        <w:rPr>
          <w:rFonts w:ascii="Amasis MT Pro" w:hAnsi="Amasis MT Pro"/>
          <w:b/>
          <w:bCs/>
          <w:sz w:val="24"/>
          <w:szCs w:val="24"/>
        </w:rPr>
        <w:t>Pregão Eletrônico nº 008/2024</w:t>
      </w:r>
    </w:p>
    <w:p w14:paraId="4DA4C427">
      <w:pPr>
        <w:spacing w:after="0" w:line="240" w:lineRule="auto"/>
        <w:ind w:left="-284" w:right="-710"/>
        <w:jc w:val="both"/>
        <w:rPr>
          <w:rFonts w:ascii="Amasis MT Pro" w:hAnsi="Amasis MT Pro"/>
          <w:b/>
          <w:bCs/>
          <w:sz w:val="24"/>
          <w:szCs w:val="24"/>
        </w:rPr>
      </w:pPr>
      <w:r>
        <w:rPr>
          <w:rFonts w:ascii="Amasis MT Pro" w:hAnsi="Amasis MT Pro"/>
          <w:b/>
          <w:bCs/>
          <w:sz w:val="24"/>
          <w:szCs w:val="24"/>
        </w:rPr>
        <w:t>Processo Administrativo nº 096/2024</w:t>
      </w:r>
    </w:p>
    <w:p w14:paraId="4F76735C">
      <w:pPr>
        <w:spacing w:after="0" w:line="240" w:lineRule="auto"/>
        <w:ind w:left="-284" w:right="-710"/>
        <w:jc w:val="both"/>
        <w:rPr>
          <w:rFonts w:ascii="Amasis MT Pro" w:hAnsi="Amasis MT Pro" w:cs="Arial"/>
          <w:sz w:val="24"/>
          <w:szCs w:val="24"/>
        </w:rPr>
      </w:pPr>
      <w:r>
        <w:rPr>
          <w:rFonts w:ascii="Amasis MT Pro" w:hAnsi="Amasis MT Pro" w:cs="Arial"/>
          <w:sz w:val="24"/>
          <w:szCs w:val="24"/>
        </w:rPr>
        <w:t>Deverão constar obrigatoriamente na proposta todos os itens abaixo, sob pena de desclassificação.</w:t>
      </w:r>
    </w:p>
    <w:p w14:paraId="1E948160">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1. Identificação do concorrente:</w:t>
      </w:r>
    </w:p>
    <w:p w14:paraId="22122264">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rPr>
        <w:t>Fornecedor:___________________________________________________________</w:t>
      </w:r>
    </w:p>
    <w:p w14:paraId="2CBE1D23">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rPr>
        <w:t>Endereço:_____________________________________________________________</w:t>
      </w:r>
    </w:p>
    <w:p w14:paraId="14709425">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rPr>
        <w:t>Cidade: ___________________________________________Estado: _____________</w:t>
      </w:r>
    </w:p>
    <w:p w14:paraId="3DF00D68">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rPr>
        <w:t>Bairro:_________________________________________CEP___________________</w:t>
      </w:r>
    </w:p>
    <w:p w14:paraId="3D3F30F0">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rPr>
        <w:t>Telefone:_______________________e-mail:_________________________________</w:t>
      </w:r>
    </w:p>
    <w:p w14:paraId="3C453F14">
      <w:pPr>
        <w:autoSpaceDE w:val="0"/>
        <w:autoSpaceDN w:val="0"/>
        <w:adjustRightInd w:val="0"/>
        <w:spacing w:after="0" w:line="360" w:lineRule="auto"/>
        <w:ind w:left="-284" w:right="-710"/>
        <w:jc w:val="both"/>
        <w:rPr>
          <w:rFonts w:ascii="Amasis MT Pro" w:hAnsi="Amasis MT Pro" w:cs="Arial"/>
          <w:sz w:val="24"/>
          <w:szCs w:val="24"/>
        </w:rPr>
      </w:pPr>
      <w:r>
        <w:rPr>
          <w:rFonts w:ascii="Amasis MT Pro" w:hAnsi="Amasis MT Pro" w:cs="Arial"/>
          <w:sz w:val="24"/>
          <w:szCs w:val="24"/>
          <w:lang w:val="en-US"/>
        </w:rPr>
        <w:t xml:space="preserve">CNPJ/CPF: __________________Insc. Est.: ____________Insc. Mun. </w:t>
      </w:r>
      <w:r>
        <w:rPr>
          <w:rFonts w:ascii="Amasis MT Pro" w:hAnsi="Amasis MT Pro" w:cs="Arial"/>
          <w:sz w:val="24"/>
          <w:szCs w:val="24"/>
        </w:rPr>
        <w:t>____________</w:t>
      </w:r>
    </w:p>
    <w:p w14:paraId="6D9FBEF1">
      <w:pPr>
        <w:autoSpaceDE w:val="0"/>
        <w:autoSpaceDN w:val="0"/>
        <w:adjustRightInd w:val="0"/>
        <w:spacing w:after="0" w:line="240" w:lineRule="auto"/>
        <w:ind w:left="-284" w:right="-710"/>
        <w:jc w:val="both"/>
        <w:rPr>
          <w:rFonts w:ascii="Amasis MT Pro" w:hAnsi="Amasis MT Pro" w:cs="Arial"/>
          <w:sz w:val="24"/>
          <w:szCs w:val="24"/>
        </w:rPr>
      </w:pPr>
    </w:p>
    <w:p w14:paraId="0DEE4638">
      <w:pPr>
        <w:spacing w:after="0" w:line="360" w:lineRule="auto"/>
        <w:ind w:left="-284" w:right="-710"/>
        <w:jc w:val="both"/>
        <w:rPr>
          <w:rFonts w:ascii="Amasis MT Pro" w:hAnsi="Amasis MT Pro"/>
          <w:b/>
          <w:bCs/>
          <w:sz w:val="24"/>
          <w:szCs w:val="24"/>
        </w:rPr>
      </w:pPr>
      <w:r>
        <w:rPr>
          <w:rFonts w:ascii="Amasis MT Pro" w:hAnsi="Amasis MT Pro" w:cs="Arial,Bold"/>
          <w:b/>
          <w:bCs/>
          <w:sz w:val="24"/>
          <w:szCs w:val="24"/>
        </w:rPr>
        <w:t xml:space="preserve">Agencia e n.º da conta bancária: </w:t>
      </w:r>
    </w:p>
    <w:p w14:paraId="39FF7DFC">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Bold"/>
          <w:b/>
          <w:bCs/>
          <w:sz w:val="24"/>
          <w:szCs w:val="24"/>
        </w:rPr>
        <w:t xml:space="preserve">2. OBJETO: </w:t>
      </w:r>
      <w:r>
        <w:rPr>
          <w:rFonts w:ascii="Amasis MT Pro" w:hAnsi="Amasis MT Pro"/>
          <w:sz w:val="24"/>
          <w:szCs w:val="24"/>
        </w:rPr>
        <w:t>Registro de preço para eventual e futura Aquisição de Medicamentos, Insumos Hospitalares, e Material para suprir as necessidades do Hospital Municipal, Laboratório, Farmácia Básica, Unidades Básicas de Saúde, do Fundo Municipal de Saúde do Município de Santanópolis, conforme descrito no ANEXO I – participação ampla, de acordo com o estabelecido pelo edital.</w:t>
      </w:r>
    </w:p>
    <w:p w14:paraId="6C48061C">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Bold"/>
          <w:b/>
          <w:bCs/>
          <w:sz w:val="24"/>
          <w:szCs w:val="24"/>
        </w:rPr>
        <w:t xml:space="preserve">3. Prazo de validade da proposta: </w:t>
      </w:r>
      <w:r>
        <w:rPr>
          <w:rFonts w:ascii="Amasis MT Pro" w:hAnsi="Amasis MT Pro" w:cs="Arial"/>
          <w:sz w:val="24"/>
          <w:szCs w:val="24"/>
        </w:rPr>
        <w:t>A presente proposta terá validade de 60 (sessenta) dias, contados a partir da data de sua entrega.</w:t>
      </w:r>
    </w:p>
    <w:p w14:paraId="7F78CDA1">
      <w:pPr>
        <w:autoSpaceDE w:val="0"/>
        <w:autoSpaceDN w:val="0"/>
        <w:adjustRightInd w:val="0"/>
        <w:spacing w:after="0" w:line="240" w:lineRule="auto"/>
        <w:ind w:left="-284" w:right="-710"/>
        <w:jc w:val="both"/>
        <w:rPr>
          <w:rFonts w:ascii="Amasis MT Pro" w:hAnsi="Amasis MT Pro" w:cs="Arial"/>
          <w:sz w:val="24"/>
          <w:szCs w:val="24"/>
        </w:rPr>
      </w:pPr>
    </w:p>
    <w:p w14:paraId="00E4B956">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Bold"/>
          <w:b/>
          <w:bCs/>
          <w:sz w:val="24"/>
          <w:szCs w:val="24"/>
        </w:rPr>
        <w:t xml:space="preserve">4. Forma de pagamento: </w:t>
      </w:r>
      <w:r>
        <w:rPr>
          <w:rFonts w:ascii="Amasis MT Pro" w:hAnsi="Amasis MT Pro" w:cs="Arial"/>
          <w:sz w:val="24"/>
          <w:szCs w:val="24"/>
        </w:rPr>
        <w:t>O pagamento será efetuado em até 30 (trinta) dias, contados da data da entrega efetiva de cada parcela, após a apresentação da nota fiscal/fatura devidamente atestada pelos servidores responsáveis.</w:t>
      </w:r>
    </w:p>
    <w:p w14:paraId="0990DCDE">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Bold"/>
          <w:b/>
          <w:bCs/>
          <w:sz w:val="24"/>
          <w:szCs w:val="24"/>
        </w:rPr>
        <w:t xml:space="preserve">5. Apresentação da proposta: </w:t>
      </w:r>
      <w:r>
        <w:rPr>
          <w:rFonts w:ascii="Amasis MT Pro" w:hAnsi="Amasis MT Pro" w:cs="Arial"/>
          <w:sz w:val="24"/>
          <w:szCs w:val="24"/>
        </w:rPr>
        <w:t>Observação: A proposta deverá ser apresentada digitada, datada, rubricada e devidamente assinada pelo representante legal ou formalmente constituído para tal, sem emendas, rasuras, entrelinhas ou ressalvas.</w:t>
      </w:r>
    </w:p>
    <w:p w14:paraId="78B1078F">
      <w:pPr>
        <w:autoSpaceDE w:val="0"/>
        <w:autoSpaceDN w:val="0"/>
        <w:adjustRightInd w:val="0"/>
        <w:spacing w:after="0" w:line="240" w:lineRule="auto"/>
        <w:ind w:left="-284" w:right="-710"/>
        <w:jc w:val="both"/>
        <w:rPr>
          <w:rFonts w:ascii="Amasis MT Pro" w:hAnsi="Amasis MT Pro" w:cs="Arial"/>
          <w:sz w:val="24"/>
          <w:szCs w:val="24"/>
        </w:rPr>
      </w:pPr>
    </w:p>
    <w:p w14:paraId="1575E2C7">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(Local e data).</w:t>
      </w:r>
    </w:p>
    <w:p w14:paraId="3DAB2607">
      <w:pPr>
        <w:autoSpaceDE w:val="0"/>
        <w:autoSpaceDN w:val="0"/>
        <w:adjustRightInd w:val="0"/>
        <w:spacing w:after="0" w:line="240" w:lineRule="auto"/>
        <w:ind w:left="-284" w:right="-710"/>
        <w:jc w:val="both"/>
        <w:rPr>
          <w:rFonts w:ascii="Amasis MT Pro" w:hAnsi="Amasis MT Pro" w:cs="Arial"/>
          <w:sz w:val="24"/>
          <w:szCs w:val="24"/>
        </w:rPr>
      </w:pPr>
    </w:p>
    <w:p w14:paraId="6689B39F">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Nome e assinatura</w:t>
      </w:r>
    </w:p>
    <w:p w14:paraId="4BBCD7F7">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Documento de identidade</w:t>
      </w:r>
    </w:p>
    <w:p w14:paraId="26B60C94">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C.P.F.</w:t>
      </w:r>
    </w:p>
    <w:p w14:paraId="310D482F">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Cargo</w:t>
      </w:r>
    </w:p>
    <w:p w14:paraId="1D11A3ED">
      <w:pPr>
        <w:autoSpaceDE w:val="0"/>
        <w:autoSpaceDN w:val="0"/>
        <w:adjustRightInd w:val="0"/>
        <w:spacing w:after="0" w:line="240" w:lineRule="auto"/>
        <w:ind w:left="-284" w:right="-710"/>
        <w:jc w:val="both"/>
        <w:rPr>
          <w:rFonts w:ascii="Amasis MT Pro" w:hAnsi="Amasis MT Pro" w:cs="Arial"/>
          <w:sz w:val="24"/>
          <w:szCs w:val="24"/>
        </w:rPr>
      </w:pPr>
    </w:p>
    <w:p w14:paraId="009C7837">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OBS.: A proposta deverá ser emitida preferencialmente em papel timbrado da empresa proponente e carimbada com o número do C.N.P.J.</w:t>
      </w:r>
    </w:p>
    <w:p w14:paraId="66E687E3">
      <w:pPr>
        <w:spacing w:after="0" w:line="360" w:lineRule="auto"/>
        <w:ind w:left="-284" w:right="-710"/>
        <w:jc w:val="center"/>
        <w:rPr>
          <w:rFonts w:ascii="Amasis MT Pro" w:hAnsi="Amasis MT Pro"/>
          <w:b/>
          <w:bCs/>
          <w:sz w:val="24"/>
          <w:szCs w:val="24"/>
        </w:rPr>
      </w:pPr>
    </w:p>
    <w:p w14:paraId="7EBE9476">
      <w:pPr>
        <w:spacing w:after="0" w:line="360" w:lineRule="auto"/>
        <w:ind w:left="-284" w:right="-710"/>
        <w:jc w:val="center"/>
        <w:rPr>
          <w:rFonts w:ascii="Amasis MT Pro" w:hAnsi="Amasis MT Pro"/>
          <w:b/>
          <w:bCs/>
          <w:sz w:val="24"/>
          <w:szCs w:val="24"/>
        </w:rPr>
      </w:pPr>
    </w:p>
    <w:p w14:paraId="372E418C">
      <w:pPr>
        <w:spacing w:after="0" w:line="360" w:lineRule="auto"/>
        <w:ind w:left="-284" w:right="-710"/>
        <w:jc w:val="center"/>
        <w:rPr>
          <w:rFonts w:ascii="Amasis MT Pro" w:hAnsi="Amasis MT Pro"/>
          <w:b/>
          <w:bCs/>
          <w:sz w:val="24"/>
          <w:szCs w:val="24"/>
        </w:rPr>
      </w:pPr>
    </w:p>
    <w:p w14:paraId="0E942389">
      <w:pPr>
        <w:spacing w:after="0" w:line="360" w:lineRule="auto"/>
        <w:ind w:left="-284" w:right="-710"/>
        <w:jc w:val="center"/>
        <w:rPr>
          <w:rFonts w:ascii="Amasis MT Pro" w:hAnsi="Amasis MT Pro"/>
          <w:b/>
          <w:bCs/>
          <w:sz w:val="24"/>
          <w:szCs w:val="24"/>
        </w:rPr>
      </w:pPr>
      <w:r>
        <w:rPr>
          <w:rFonts w:ascii="Amasis MT Pro" w:hAnsi="Amasis MT Pro"/>
          <w:b/>
          <w:bCs/>
          <w:sz w:val="24"/>
          <w:szCs w:val="24"/>
        </w:rPr>
        <w:t>ANEXO III (MODELO)</w:t>
      </w:r>
    </w:p>
    <w:p w14:paraId="4DDE42DC">
      <w:pPr>
        <w:spacing w:after="0" w:line="360" w:lineRule="auto"/>
        <w:ind w:left="-284" w:right="-710"/>
        <w:jc w:val="center"/>
        <w:rPr>
          <w:rFonts w:ascii="Amasis MT Pro" w:hAnsi="Amasis MT Pro"/>
          <w:b/>
          <w:bCs/>
          <w:sz w:val="24"/>
          <w:szCs w:val="24"/>
        </w:rPr>
      </w:pPr>
      <w:r>
        <w:rPr>
          <w:rFonts w:ascii="Amasis MT Pro" w:hAnsi="Amasis MT Pro"/>
          <w:b/>
          <w:bCs/>
          <w:sz w:val="24"/>
          <w:szCs w:val="24"/>
        </w:rPr>
        <w:t>DECLARAÇÃO DE INEXISTÊNCIA DE FATOS IMPEDITIVOS</w:t>
      </w:r>
    </w:p>
    <w:p w14:paraId="7F54B4C0">
      <w:pPr>
        <w:spacing w:after="0" w:line="360" w:lineRule="auto"/>
        <w:ind w:left="-284" w:right="-710"/>
        <w:jc w:val="both"/>
        <w:rPr>
          <w:rFonts w:ascii="Amasis MT Pro" w:hAnsi="Amasis MT Pro"/>
          <w:b/>
          <w:bCs/>
          <w:sz w:val="24"/>
          <w:szCs w:val="24"/>
        </w:rPr>
      </w:pPr>
    </w:p>
    <w:p w14:paraId="2ABE3C85">
      <w:pPr>
        <w:spacing w:after="0" w:line="360" w:lineRule="auto"/>
        <w:ind w:left="-284" w:right="-710"/>
        <w:jc w:val="both"/>
        <w:rPr>
          <w:rFonts w:ascii="Amasis MT Pro" w:hAnsi="Amasis MT Pro"/>
          <w:b/>
          <w:bCs/>
          <w:sz w:val="24"/>
          <w:szCs w:val="24"/>
        </w:rPr>
      </w:pPr>
      <w:r>
        <w:rPr>
          <w:rFonts w:ascii="Amasis MT Pro" w:hAnsi="Amasis MT Pro"/>
          <w:b/>
          <w:bCs/>
          <w:sz w:val="24"/>
          <w:szCs w:val="24"/>
        </w:rPr>
        <w:t>Pregão Eletrônico nº 008/2024</w:t>
      </w:r>
    </w:p>
    <w:p w14:paraId="5F249281">
      <w:pPr>
        <w:spacing w:after="0" w:line="360" w:lineRule="auto"/>
        <w:ind w:left="-284" w:right="-710"/>
        <w:jc w:val="both"/>
        <w:rPr>
          <w:rFonts w:ascii="Amasis MT Pro" w:hAnsi="Amasis MT Pro"/>
          <w:b/>
          <w:bCs/>
          <w:sz w:val="24"/>
          <w:szCs w:val="24"/>
        </w:rPr>
      </w:pPr>
      <w:r>
        <w:rPr>
          <w:rFonts w:ascii="Amasis MT Pro" w:hAnsi="Amasis MT Pro"/>
          <w:b/>
          <w:bCs/>
          <w:sz w:val="24"/>
          <w:szCs w:val="24"/>
        </w:rPr>
        <w:t>Processo Administrativo nº 096/2024</w:t>
      </w:r>
    </w:p>
    <w:p w14:paraId="62B94EAF">
      <w:pPr>
        <w:spacing w:after="0" w:line="360" w:lineRule="auto"/>
        <w:ind w:left="-284" w:right="-710"/>
        <w:jc w:val="both"/>
        <w:rPr>
          <w:rFonts w:ascii="Amasis MT Pro" w:hAnsi="Amasis MT Pro"/>
          <w:b/>
          <w:bCs/>
          <w:sz w:val="24"/>
          <w:szCs w:val="24"/>
        </w:rPr>
      </w:pPr>
    </w:p>
    <w:p w14:paraId="31C6F478">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 xml:space="preserve">(Nome da empresa). Inscrita no CNPJ sob n.º XX.XXX.XXX/XXXX-XX, sediada à (endereço completo), </w:t>
      </w:r>
      <w:r>
        <w:rPr>
          <w:rFonts w:ascii="Amasis MT Pro" w:hAnsi="Amasis MT Pro" w:cs="Arial,Bold"/>
          <w:b/>
          <w:bCs/>
          <w:sz w:val="24"/>
          <w:szCs w:val="24"/>
        </w:rPr>
        <w:t xml:space="preserve">DECLARA </w:t>
      </w:r>
      <w:r>
        <w:rPr>
          <w:rFonts w:ascii="Amasis MT Pro" w:hAnsi="Amasis MT Pro" w:cs="Arial"/>
          <w:sz w:val="24"/>
          <w:szCs w:val="24"/>
        </w:rPr>
        <w:t>sob as penas da Lei que até a presente data inexistem fatos impeditivos para sua habilitação no processo licitatório supracitado e, da mesma forma ainda estar ciente da obrigatoriedade em declarar ocorrências posteriores inerentes ao processo licitatório em questão.</w:t>
      </w:r>
    </w:p>
    <w:p w14:paraId="1484977E">
      <w:pPr>
        <w:autoSpaceDE w:val="0"/>
        <w:autoSpaceDN w:val="0"/>
        <w:adjustRightInd w:val="0"/>
        <w:spacing w:after="0" w:line="240" w:lineRule="auto"/>
        <w:ind w:left="-284" w:right="-710"/>
        <w:jc w:val="both"/>
        <w:rPr>
          <w:rFonts w:ascii="Amasis MT Pro" w:hAnsi="Amasis MT Pro" w:cs="Arial"/>
          <w:sz w:val="24"/>
          <w:szCs w:val="24"/>
        </w:rPr>
      </w:pPr>
    </w:p>
    <w:p w14:paraId="389D7E87">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(Local e data).</w:t>
      </w:r>
    </w:p>
    <w:p w14:paraId="4F4B8D06">
      <w:pPr>
        <w:autoSpaceDE w:val="0"/>
        <w:autoSpaceDN w:val="0"/>
        <w:adjustRightInd w:val="0"/>
        <w:spacing w:after="0" w:line="240" w:lineRule="auto"/>
        <w:ind w:left="-284" w:right="-710"/>
        <w:jc w:val="both"/>
        <w:rPr>
          <w:rFonts w:ascii="Amasis MT Pro" w:hAnsi="Amasis MT Pro" w:cs="Arial"/>
          <w:sz w:val="24"/>
          <w:szCs w:val="24"/>
        </w:rPr>
      </w:pPr>
    </w:p>
    <w:p w14:paraId="0D0BE035">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Nome e assinatura</w:t>
      </w:r>
    </w:p>
    <w:p w14:paraId="1BA4F898">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Documento de identidade</w:t>
      </w:r>
    </w:p>
    <w:p w14:paraId="22E1A08F">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C.P.F.</w:t>
      </w:r>
    </w:p>
    <w:p w14:paraId="44D95069">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Cargo</w:t>
      </w:r>
    </w:p>
    <w:p w14:paraId="36923F81">
      <w:pPr>
        <w:autoSpaceDE w:val="0"/>
        <w:autoSpaceDN w:val="0"/>
        <w:adjustRightInd w:val="0"/>
        <w:spacing w:after="0" w:line="240" w:lineRule="auto"/>
        <w:ind w:left="-284" w:right="-710"/>
        <w:jc w:val="both"/>
        <w:rPr>
          <w:rFonts w:ascii="Amasis MT Pro" w:hAnsi="Amasis MT Pro" w:cs="Arial"/>
          <w:sz w:val="24"/>
          <w:szCs w:val="24"/>
        </w:rPr>
      </w:pPr>
    </w:p>
    <w:p w14:paraId="4BFAD93C">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OBS.: Esta declaração deverá ser emitida preferencialmente em papel timbrado da empresa proponente e carimbada com o número do C.N.P.J.</w:t>
      </w:r>
    </w:p>
    <w:p w14:paraId="597C3119">
      <w:pPr>
        <w:spacing w:after="0" w:line="360" w:lineRule="auto"/>
        <w:ind w:left="-284" w:right="-710"/>
        <w:jc w:val="both"/>
        <w:rPr>
          <w:rFonts w:ascii="Amasis MT Pro" w:hAnsi="Amasis MT Pro"/>
          <w:b/>
          <w:bCs/>
          <w:sz w:val="24"/>
          <w:szCs w:val="24"/>
        </w:rPr>
      </w:pPr>
    </w:p>
    <w:p w14:paraId="1016EBA7">
      <w:pPr>
        <w:spacing w:after="0" w:line="360" w:lineRule="auto"/>
        <w:ind w:left="-284" w:right="-710"/>
        <w:jc w:val="both"/>
        <w:rPr>
          <w:rFonts w:ascii="Amasis MT Pro" w:hAnsi="Amasis MT Pro"/>
          <w:b/>
          <w:bCs/>
          <w:sz w:val="24"/>
          <w:szCs w:val="24"/>
        </w:rPr>
      </w:pPr>
    </w:p>
    <w:p w14:paraId="72034794">
      <w:pPr>
        <w:spacing w:after="0" w:line="360" w:lineRule="auto"/>
        <w:ind w:left="-284" w:right="-710"/>
        <w:jc w:val="both"/>
        <w:rPr>
          <w:rFonts w:ascii="Amasis MT Pro" w:hAnsi="Amasis MT Pro"/>
          <w:b/>
          <w:bCs/>
          <w:sz w:val="24"/>
          <w:szCs w:val="24"/>
        </w:rPr>
      </w:pPr>
    </w:p>
    <w:p w14:paraId="179C9FBE">
      <w:pPr>
        <w:spacing w:after="0" w:line="360" w:lineRule="auto"/>
        <w:ind w:left="-284" w:right="-710"/>
        <w:jc w:val="both"/>
        <w:rPr>
          <w:rFonts w:ascii="Amasis MT Pro" w:hAnsi="Amasis MT Pro"/>
          <w:b/>
          <w:bCs/>
          <w:sz w:val="24"/>
          <w:szCs w:val="24"/>
        </w:rPr>
      </w:pPr>
    </w:p>
    <w:p w14:paraId="624686AE">
      <w:pPr>
        <w:spacing w:after="0" w:line="360" w:lineRule="auto"/>
        <w:ind w:left="-284" w:right="-710"/>
        <w:jc w:val="both"/>
        <w:rPr>
          <w:rFonts w:ascii="Amasis MT Pro" w:hAnsi="Amasis MT Pro"/>
          <w:b/>
          <w:bCs/>
          <w:sz w:val="24"/>
          <w:szCs w:val="24"/>
        </w:rPr>
      </w:pPr>
    </w:p>
    <w:p w14:paraId="03105D2C">
      <w:pPr>
        <w:spacing w:after="0" w:line="360" w:lineRule="auto"/>
        <w:ind w:left="-284" w:right="-710"/>
        <w:jc w:val="both"/>
        <w:rPr>
          <w:rFonts w:ascii="Amasis MT Pro" w:hAnsi="Amasis MT Pro"/>
          <w:b/>
          <w:bCs/>
          <w:sz w:val="24"/>
          <w:szCs w:val="24"/>
        </w:rPr>
      </w:pPr>
    </w:p>
    <w:p w14:paraId="7DB35C15">
      <w:pPr>
        <w:spacing w:after="0" w:line="360" w:lineRule="auto"/>
        <w:ind w:left="-284" w:right="-710"/>
        <w:jc w:val="both"/>
        <w:rPr>
          <w:rFonts w:ascii="Amasis MT Pro" w:hAnsi="Amasis MT Pro"/>
          <w:b/>
          <w:bCs/>
          <w:sz w:val="24"/>
          <w:szCs w:val="24"/>
        </w:rPr>
      </w:pPr>
    </w:p>
    <w:p w14:paraId="13E325C0">
      <w:pPr>
        <w:spacing w:after="0" w:line="360" w:lineRule="auto"/>
        <w:ind w:left="-284" w:right="-710"/>
        <w:jc w:val="both"/>
        <w:rPr>
          <w:rFonts w:ascii="Amasis MT Pro" w:hAnsi="Amasis MT Pro"/>
          <w:b/>
          <w:bCs/>
          <w:sz w:val="24"/>
          <w:szCs w:val="24"/>
        </w:rPr>
      </w:pPr>
    </w:p>
    <w:p w14:paraId="0D1B955B">
      <w:pPr>
        <w:spacing w:after="0" w:line="360" w:lineRule="auto"/>
        <w:ind w:left="-284" w:right="-710"/>
        <w:jc w:val="both"/>
        <w:rPr>
          <w:rFonts w:ascii="Amasis MT Pro" w:hAnsi="Amasis MT Pro"/>
          <w:b/>
          <w:bCs/>
          <w:sz w:val="24"/>
          <w:szCs w:val="24"/>
        </w:rPr>
      </w:pPr>
    </w:p>
    <w:p w14:paraId="304D66DD">
      <w:pPr>
        <w:spacing w:after="0" w:line="360" w:lineRule="auto"/>
        <w:ind w:left="-284" w:right="-710"/>
        <w:jc w:val="both"/>
        <w:rPr>
          <w:rFonts w:ascii="Amasis MT Pro" w:hAnsi="Amasis MT Pro"/>
          <w:b/>
          <w:bCs/>
          <w:sz w:val="24"/>
          <w:szCs w:val="24"/>
        </w:rPr>
      </w:pPr>
    </w:p>
    <w:p w14:paraId="76FE5E6F">
      <w:pPr>
        <w:spacing w:after="0" w:line="360" w:lineRule="auto"/>
        <w:ind w:left="-284" w:right="-710"/>
        <w:jc w:val="both"/>
        <w:rPr>
          <w:rFonts w:ascii="Amasis MT Pro" w:hAnsi="Amasis MT Pro"/>
          <w:b/>
          <w:bCs/>
          <w:sz w:val="24"/>
          <w:szCs w:val="24"/>
        </w:rPr>
      </w:pPr>
    </w:p>
    <w:p w14:paraId="3567FC4B">
      <w:pPr>
        <w:spacing w:after="0" w:line="360" w:lineRule="auto"/>
        <w:ind w:left="-284" w:right="-710"/>
        <w:jc w:val="both"/>
        <w:rPr>
          <w:rFonts w:ascii="Amasis MT Pro" w:hAnsi="Amasis MT Pro"/>
          <w:b/>
          <w:bCs/>
          <w:sz w:val="24"/>
          <w:szCs w:val="24"/>
        </w:rPr>
      </w:pPr>
    </w:p>
    <w:p w14:paraId="3A78DC5E">
      <w:pPr>
        <w:spacing w:after="0" w:line="360" w:lineRule="auto"/>
        <w:ind w:left="-284" w:right="-710"/>
        <w:jc w:val="both"/>
        <w:rPr>
          <w:rFonts w:ascii="Amasis MT Pro" w:hAnsi="Amasis MT Pro"/>
          <w:b/>
          <w:bCs/>
          <w:sz w:val="24"/>
          <w:szCs w:val="24"/>
        </w:rPr>
      </w:pPr>
    </w:p>
    <w:p w14:paraId="3A984CA7">
      <w:pPr>
        <w:spacing w:after="0" w:line="360" w:lineRule="auto"/>
        <w:ind w:left="-284" w:right="-710"/>
        <w:jc w:val="both"/>
        <w:rPr>
          <w:rFonts w:ascii="Amasis MT Pro" w:hAnsi="Amasis MT Pro"/>
          <w:b/>
          <w:bCs/>
          <w:sz w:val="24"/>
          <w:szCs w:val="24"/>
        </w:rPr>
      </w:pPr>
    </w:p>
    <w:p w14:paraId="3B232C4C">
      <w:pPr>
        <w:spacing w:after="0" w:line="360" w:lineRule="auto"/>
        <w:ind w:left="-284" w:right="-710"/>
        <w:jc w:val="both"/>
        <w:rPr>
          <w:rFonts w:ascii="Amasis MT Pro" w:hAnsi="Amasis MT Pro"/>
          <w:b/>
          <w:bCs/>
          <w:sz w:val="24"/>
          <w:szCs w:val="24"/>
        </w:rPr>
      </w:pPr>
    </w:p>
    <w:p w14:paraId="49F9086C">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ANEXO IV (MODELO)</w:t>
      </w:r>
    </w:p>
    <w:p w14:paraId="0DB2E931">
      <w:pPr>
        <w:autoSpaceDE w:val="0"/>
        <w:autoSpaceDN w:val="0"/>
        <w:adjustRightInd w:val="0"/>
        <w:spacing w:after="0" w:line="240" w:lineRule="auto"/>
        <w:ind w:left="-284" w:right="-710"/>
        <w:jc w:val="center"/>
        <w:rPr>
          <w:rFonts w:ascii="Amasis MT Pro" w:hAnsi="Amasis MT Pro" w:cs="Arial,Bold"/>
          <w:b/>
          <w:bCs/>
          <w:sz w:val="24"/>
          <w:szCs w:val="24"/>
        </w:rPr>
      </w:pPr>
    </w:p>
    <w:p w14:paraId="71C4E7C8">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DECLARAÇÃO DE CUMPRIMENTO DOS REQUISITOS DE HABILITAÇÃO</w:t>
      </w:r>
    </w:p>
    <w:p w14:paraId="3F15FF3C">
      <w:pPr>
        <w:autoSpaceDE w:val="0"/>
        <w:autoSpaceDN w:val="0"/>
        <w:adjustRightInd w:val="0"/>
        <w:spacing w:after="0" w:line="240" w:lineRule="auto"/>
        <w:ind w:left="-284" w:right="-710"/>
        <w:jc w:val="both"/>
        <w:rPr>
          <w:rFonts w:ascii="Amasis MT Pro" w:hAnsi="Amasis MT Pro" w:cs="Arial,Bold"/>
          <w:b/>
          <w:bCs/>
          <w:sz w:val="24"/>
          <w:szCs w:val="24"/>
        </w:rPr>
      </w:pPr>
    </w:p>
    <w:p w14:paraId="06E0E088">
      <w:pPr>
        <w:spacing w:after="0" w:line="360" w:lineRule="auto"/>
        <w:ind w:left="-284" w:right="-710"/>
        <w:jc w:val="both"/>
        <w:rPr>
          <w:rFonts w:ascii="Amasis MT Pro" w:hAnsi="Amasis MT Pro"/>
          <w:b/>
          <w:bCs/>
          <w:sz w:val="24"/>
          <w:szCs w:val="24"/>
        </w:rPr>
      </w:pPr>
      <w:r>
        <w:rPr>
          <w:rFonts w:ascii="Amasis MT Pro" w:hAnsi="Amasis MT Pro"/>
          <w:b/>
          <w:bCs/>
          <w:sz w:val="24"/>
          <w:szCs w:val="24"/>
        </w:rPr>
        <w:t>Pregão Eletrônico nº 008/2024</w:t>
      </w:r>
    </w:p>
    <w:p w14:paraId="7C126DD6">
      <w:pPr>
        <w:spacing w:after="0" w:line="360" w:lineRule="auto"/>
        <w:ind w:left="-284" w:right="-710"/>
        <w:jc w:val="both"/>
        <w:rPr>
          <w:rFonts w:ascii="Amasis MT Pro" w:hAnsi="Amasis MT Pro"/>
          <w:b/>
          <w:bCs/>
          <w:sz w:val="24"/>
          <w:szCs w:val="24"/>
        </w:rPr>
      </w:pPr>
      <w:r>
        <w:rPr>
          <w:rFonts w:ascii="Amasis MT Pro" w:hAnsi="Amasis MT Pro"/>
          <w:b/>
          <w:bCs/>
          <w:sz w:val="24"/>
          <w:szCs w:val="24"/>
        </w:rPr>
        <w:t>Processo Administrativo nº 096/2024</w:t>
      </w:r>
    </w:p>
    <w:p w14:paraId="3BD57471">
      <w:pPr>
        <w:autoSpaceDE w:val="0"/>
        <w:autoSpaceDN w:val="0"/>
        <w:adjustRightInd w:val="0"/>
        <w:spacing w:after="0" w:line="240" w:lineRule="auto"/>
        <w:ind w:left="-284" w:right="-710"/>
        <w:jc w:val="both"/>
        <w:rPr>
          <w:rFonts w:ascii="Amasis MT Pro" w:hAnsi="Amasis MT Pro" w:cs="Arial,Bold"/>
          <w:b/>
          <w:bCs/>
          <w:sz w:val="24"/>
          <w:szCs w:val="24"/>
        </w:rPr>
      </w:pPr>
    </w:p>
    <w:p w14:paraId="3F319463">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 xml:space="preserve">(Nome da empresa). Inscrita no CNPJ sob n.º XX.XXX.XXX/XXXX-XX, sediada à (endereço completo), </w:t>
      </w:r>
      <w:r>
        <w:rPr>
          <w:rFonts w:ascii="Amasis MT Pro" w:hAnsi="Amasis MT Pro" w:cs="Arial,Bold"/>
          <w:b/>
          <w:bCs/>
          <w:sz w:val="24"/>
          <w:szCs w:val="24"/>
        </w:rPr>
        <w:t xml:space="preserve">DECLARA </w:t>
      </w:r>
      <w:r>
        <w:rPr>
          <w:rFonts w:ascii="Amasis MT Pro" w:hAnsi="Amasis MT Pro" w:cs="Arial"/>
          <w:sz w:val="24"/>
          <w:szCs w:val="24"/>
        </w:rPr>
        <w:t>sob as penas da lei que cumprem plenamente os requisitos de habilitação através dos documentos integrantes dos envelopes “B”, sob pena de sujeição às penalidades previstas no item 13.6 deste Edital.</w:t>
      </w:r>
    </w:p>
    <w:p w14:paraId="0F568496">
      <w:pPr>
        <w:autoSpaceDE w:val="0"/>
        <w:autoSpaceDN w:val="0"/>
        <w:adjustRightInd w:val="0"/>
        <w:spacing w:after="0" w:line="240" w:lineRule="auto"/>
        <w:ind w:left="-284" w:right="-710"/>
        <w:jc w:val="both"/>
        <w:rPr>
          <w:rFonts w:ascii="Amasis MT Pro" w:hAnsi="Amasis MT Pro" w:cs="Arial"/>
          <w:sz w:val="24"/>
          <w:szCs w:val="24"/>
        </w:rPr>
      </w:pPr>
    </w:p>
    <w:p w14:paraId="6C167A9F">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(Local e data).</w:t>
      </w:r>
    </w:p>
    <w:p w14:paraId="199B0FA5">
      <w:pPr>
        <w:autoSpaceDE w:val="0"/>
        <w:autoSpaceDN w:val="0"/>
        <w:adjustRightInd w:val="0"/>
        <w:spacing w:after="0" w:line="240" w:lineRule="auto"/>
        <w:ind w:left="-284" w:right="-710"/>
        <w:jc w:val="both"/>
        <w:rPr>
          <w:rFonts w:ascii="Amasis MT Pro" w:hAnsi="Amasis MT Pro" w:cs="Arial"/>
          <w:sz w:val="24"/>
          <w:szCs w:val="24"/>
        </w:rPr>
      </w:pPr>
    </w:p>
    <w:p w14:paraId="356B0BBD">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Nome e assinatura</w:t>
      </w:r>
    </w:p>
    <w:p w14:paraId="66AE33BD">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Documento de identidade</w:t>
      </w:r>
    </w:p>
    <w:p w14:paraId="4403D0F2">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C.P.F.</w:t>
      </w:r>
    </w:p>
    <w:p w14:paraId="6173B458">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Cargo</w:t>
      </w:r>
    </w:p>
    <w:p w14:paraId="4AB845EC">
      <w:pPr>
        <w:autoSpaceDE w:val="0"/>
        <w:autoSpaceDN w:val="0"/>
        <w:adjustRightInd w:val="0"/>
        <w:spacing w:after="0" w:line="240" w:lineRule="auto"/>
        <w:ind w:left="-284" w:right="-710"/>
        <w:jc w:val="both"/>
        <w:rPr>
          <w:rFonts w:ascii="Amasis MT Pro" w:hAnsi="Amasis MT Pro" w:cs="Arial"/>
          <w:sz w:val="24"/>
          <w:szCs w:val="24"/>
        </w:rPr>
      </w:pPr>
    </w:p>
    <w:p w14:paraId="2F06B60F">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OBS.: Esta declaração deverá ser emitida preferencialmente em papel timbrado da empresa proponente e carimbada com o número do C.N.P.J.</w:t>
      </w:r>
    </w:p>
    <w:p w14:paraId="556060E9">
      <w:pPr>
        <w:spacing w:after="0" w:line="360" w:lineRule="auto"/>
        <w:ind w:left="-284" w:right="-710"/>
        <w:jc w:val="both"/>
        <w:rPr>
          <w:rFonts w:ascii="Amasis MT Pro" w:hAnsi="Amasis MT Pro"/>
          <w:b/>
          <w:bCs/>
          <w:sz w:val="24"/>
          <w:szCs w:val="24"/>
        </w:rPr>
      </w:pPr>
    </w:p>
    <w:p w14:paraId="64420204">
      <w:pPr>
        <w:spacing w:after="0" w:line="360" w:lineRule="auto"/>
        <w:ind w:left="-284" w:right="-710"/>
        <w:jc w:val="both"/>
        <w:rPr>
          <w:rFonts w:ascii="Amasis MT Pro" w:hAnsi="Amasis MT Pro"/>
          <w:b/>
          <w:bCs/>
          <w:sz w:val="24"/>
          <w:szCs w:val="24"/>
        </w:rPr>
      </w:pPr>
    </w:p>
    <w:p w14:paraId="518998DD">
      <w:pPr>
        <w:spacing w:after="0" w:line="360" w:lineRule="auto"/>
        <w:ind w:left="-284" w:right="-710"/>
        <w:jc w:val="both"/>
        <w:rPr>
          <w:rFonts w:ascii="Amasis MT Pro" w:hAnsi="Amasis MT Pro"/>
          <w:b/>
          <w:bCs/>
          <w:sz w:val="24"/>
          <w:szCs w:val="24"/>
        </w:rPr>
      </w:pPr>
    </w:p>
    <w:p w14:paraId="4E25E0B2">
      <w:pPr>
        <w:spacing w:after="0" w:line="360" w:lineRule="auto"/>
        <w:ind w:left="-284" w:right="-710"/>
        <w:jc w:val="both"/>
        <w:rPr>
          <w:rFonts w:ascii="Amasis MT Pro" w:hAnsi="Amasis MT Pro"/>
          <w:b/>
          <w:bCs/>
          <w:sz w:val="24"/>
          <w:szCs w:val="24"/>
        </w:rPr>
      </w:pPr>
    </w:p>
    <w:p w14:paraId="49122DCF">
      <w:pPr>
        <w:spacing w:after="0" w:line="360" w:lineRule="auto"/>
        <w:ind w:left="-284" w:right="-710"/>
        <w:jc w:val="both"/>
        <w:rPr>
          <w:rFonts w:ascii="Amasis MT Pro" w:hAnsi="Amasis MT Pro"/>
          <w:b/>
          <w:bCs/>
          <w:sz w:val="24"/>
          <w:szCs w:val="24"/>
        </w:rPr>
      </w:pPr>
    </w:p>
    <w:p w14:paraId="5CE6CEA9">
      <w:pPr>
        <w:spacing w:after="0" w:line="360" w:lineRule="auto"/>
        <w:ind w:left="-284" w:right="-710"/>
        <w:jc w:val="both"/>
        <w:rPr>
          <w:rFonts w:ascii="Amasis MT Pro" w:hAnsi="Amasis MT Pro"/>
          <w:b/>
          <w:bCs/>
          <w:sz w:val="24"/>
          <w:szCs w:val="24"/>
        </w:rPr>
      </w:pPr>
    </w:p>
    <w:p w14:paraId="48096A7A">
      <w:pPr>
        <w:spacing w:after="0" w:line="360" w:lineRule="auto"/>
        <w:ind w:left="-284" w:right="-710"/>
        <w:jc w:val="both"/>
        <w:rPr>
          <w:rFonts w:ascii="Amasis MT Pro" w:hAnsi="Amasis MT Pro"/>
          <w:b/>
          <w:bCs/>
          <w:sz w:val="24"/>
          <w:szCs w:val="24"/>
        </w:rPr>
      </w:pPr>
    </w:p>
    <w:p w14:paraId="715C7D63">
      <w:pPr>
        <w:spacing w:after="0" w:line="360" w:lineRule="auto"/>
        <w:ind w:left="-284" w:right="-710"/>
        <w:jc w:val="both"/>
        <w:rPr>
          <w:rFonts w:ascii="Amasis MT Pro" w:hAnsi="Amasis MT Pro"/>
          <w:b/>
          <w:bCs/>
          <w:sz w:val="24"/>
          <w:szCs w:val="24"/>
        </w:rPr>
      </w:pPr>
    </w:p>
    <w:p w14:paraId="220C2FAE">
      <w:pPr>
        <w:spacing w:after="0" w:line="360" w:lineRule="auto"/>
        <w:ind w:left="-284" w:right="-710"/>
        <w:jc w:val="both"/>
        <w:rPr>
          <w:rFonts w:ascii="Amasis MT Pro" w:hAnsi="Amasis MT Pro"/>
          <w:b/>
          <w:bCs/>
          <w:sz w:val="24"/>
          <w:szCs w:val="24"/>
        </w:rPr>
      </w:pPr>
    </w:p>
    <w:p w14:paraId="0A17EABC">
      <w:pPr>
        <w:spacing w:after="0" w:line="360" w:lineRule="auto"/>
        <w:ind w:left="-284" w:right="-710"/>
        <w:jc w:val="both"/>
        <w:rPr>
          <w:rFonts w:ascii="Amasis MT Pro" w:hAnsi="Amasis MT Pro"/>
          <w:b/>
          <w:bCs/>
          <w:sz w:val="24"/>
          <w:szCs w:val="24"/>
        </w:rPr>
      </w:pPr>
    </w:p>
    <w:p w14:paraId="361909EB">
      <w:pPr>
        <w:spacing w:after="0" w:line="360" w:lineRule="auto"/>
        <w:ind w:left="-284" w:right="-710"/>
        <w:jc w:val="both"/>
        <w:rPr>
          <w:rFonts w:ascii="Amasis MT Pro" w:hAnsi="Amasis MT Pro"/>
          <w:b/>
          <w:bCs/>
          <w:sz w:val="24"/>
          <w:szCs w:val="24"/>
        </w:rPr>
      </w:pPr>
    </w:p>
    <w:p w14:paraId="4B1EBEA0">
      <w:pPr>
        <w:spacing w:after="0" w:line="360" w:lineRule="auto"/>
        <w:ind w:left="-284" w:right="-710"/>
        <w:jc w:val="both"/>
        <w:rPr>
          <w:rFonts w:ascii="Amasis MT Pro" w:hAnsi="Amasis MT Pro"/>
          <w:b/>
          <w:bCs/>
          <w:sz w:val="24"/>
          <w:szCs w:val="24"/>
        </w:rPr>
      </w:pPr>
    </w:p>
    <w:p w14:paraId="5D1CF81C">
      <w:pPr>
        <w:spacing w:after="0" w:line="360" w:lineRule="auto"/>
        <w:ind w:left="-284" w:right="-710"/>
        <w:jc w:val="both"/>
        <w:rPr>
          <w:rFonts w:ascii="Amasis MT Pro" w:hAnsi="Amasis MT Pro"/>
          <w:b/>
          <w:bCs/>
          <w:sz w:val="24"/>
          <w:szCs w:val="24"/>
        </w:rPr>
      </w:pPr>
    </w:p>
    <w:p w14:paraId="01053FEF">
      <w:pPr>
        <w:spacing w:after="0" w:line="360" w:lineRule="auto"/>
        <w:ind w:left="-284" w:right="-710"/>
        <w:jc w:val="both"/>
        <w:rPr>
          <w:rFonts w:ascii="Amasis MT Pro" w:hAnsi="Amasis MT Pro"/>
          <w:b/>
          <w:bCs/>
          <w:sz w:val="24"/>
          <w:szCs w:val="24"/>
        </w:rPr>
      </w:pPr>
    </w:p>
    <w:p w14:paraId="5F086E97">
      <w:pPr>
        <w:spacing w:after="0" w:line="360" w:lineRule="auto"/>
        <w:ind w:left="-284" w:right="-710"/>
        <w:jc w:val="both"/>
        <w:rPr>
          <w:rFonts w:ascii="Amasis MT Pro" w:hAnsi="Amasis MT Pro"/>
          <w:b/>
          <w:bCs/>
          <w:sz w:val="24"/>
          <w:szCs w:val="24"/>
        </w:rPr>
      </w:pPr>
    </w:p>
    <w:p w14:paraId="25BE7A09">
      <w:pPr>
        <w:spacing w:after="0" w:line="360" w:lineRule="auto"/>
        <w:ind w:left="-284" w:right="-710"/>
        <w:jc w:val="both"/>
        <w:rPr>
          <w:rFonts w:ascii="Amasis MT Pro" w:hAnsi="Amasis MT Pro"/>
          <w:b/>
          <w:bCs/>
          <w:sz w:val="24"/>
          <w:szCs w:val="24"/>
        </w:rPr>
      </w:pPr>
    </w:p>
    <w:p w14:paraId="76814C45">
      <w:pPr>
        <w:spacing w:after="0" w:line="360" w:lineRule="auto"/>
        <w:ind w:left="-284" w:right="-710"/>
        <w:jc w:val="center"/>
        <w:rPr>
          <w:rFonts w:ascii="Amasis MT Pro" w:hAnsi="Amasis MT Pro"/>
          <w:b/>
          <w:bCs/>
          <w:sz w:val="24"/>
          <w:szCs w:val="24"/>
        </w:rPr>
      </w:pPr>
      <w:r>
        <w:rPr>
          <w:rFonts w:ascii="Amasis MT Pro" w:hAnsi="Amasis MT Pro"/>
          <w:b/>
          <w:bCs/>
          <w:sz w:val="24"/>
          <w:szCs w:val="24"/>
        </w:rPr>
        <w:t>ANEXO V (MODELO)</w:t>
      </w:r>
    </w:p>
    <w:p w14:paraId="24F83725">
      <w:pPr>
        <w:spacing w:after="0" w:line="360" w:lineRule="auto"/>
        <w:ind w:left="-284" w:right="-710"/>
        <w:jc w:val="center"/>
        <w:rPr>
          <w:rFonts w:ascii="Amasis MT Pro" w:hAnsi="Amasis MT Pro"/>
          <w:b/>
          <w:bCs/>
          <w:sz w:val="24"/>
          <w:szCs w:val="24"/>
        </w:rPr>
      </w:pPr>
      <w:r>
        <w:rPr>
          <w:rFonts w:ascii="Amasis MT Pro" w:hAnsi="Amasis MT Pro"/>
          <w:b/>
          <w:bCs/>
          <w:sz w:val="24"/>
          <w:szCs w:val="24"/>
        </w:rPr>
        <w:t>DECLARAÇÃO DE MICROEMPRESA OU EMPRESA DE PEQUENO PORTE</w:t>
      </w:r>
    </w:p>
    <w:p w14:paraId="62191623">
      <w:pPr>
        <w:spacing w:after="0" w:line="360" w:lineRule="auto"/>
        <w:ind w:left="-284" w:right="-710"/>
        <w:jc w:val="both"/>
        <w:rPr>
          <w:rFonts w:ascii="Amasis MT Pro" w:hAnsi="Amasis MT Pro"/>
          <w:b/>
          <w:bCs/>
          <w:sz w:val="24"/>
          <w:szCs w:val="24"/>
        </w:rPr>
      </w:pPr>
    </w:p>
    <w:p w14:paraId="55231F37">
      <w:pPr>
        <w:spacing w:after="0" w:line="360" w:lineRule="auto"/>
        <w:ind w:left="-284" w:right="-710"/>
        <w:jc w:val="both"/>
        <w:rPr>
          <w:rFonts w:ascii="Amasis MT Pro" w:hAnsi="Amasis MT Pro"/>
          <w:b/>
          <w:bCs/>
          <w:sz w:val="24"/>
          <w:szCs w:val="24"/>
        </w:rPr>
      </w:pPr>
      <w:r>
        <w:rPr>
          <w:rFonts w:ascii="Amasis MT Pro" w:hAnsi="Amasis MT Pro"/>
          <w:b/>
          <w:bCs/>
          <w:sz w:val="24"/>
          <w:szCs w:val="24"/>
        </w:rPr>
        <w:t>Pregão Eletrônico nº 008/2024</w:t>
      </w:r>
    </w:p>
    <w:p w14:paraId="3F715B92">
      <w:pPr>
        <w:spacing w:after="0" w:line="360" w:lineRule="auto"/>
        <w:ind w:left="-284" w:right="-710"/>
        <w:jc w:val="both"/>
        <w:rPr>
          <w:rFonts w:ascii="Amasis MT Pro" w:hAnsi="Amasis MT Pro"/>
          <w:b/>
          <w:bCs/>
          <w:sz w:val="24"/>
          <w:szCs w:val="24"/>
        </w:rPr>
      </w:pPr>
      <w:r>
        <w:rPr>
          <w:rFonts w:ascii="Amasis MT Pro" w:hAnsi="Amasis MT Pro"/>
          <w:b/>
          <w:bCs/>
          <w:sz w:val="24"/>
          <w:szCs w:val="24"/>
        </w:rPr>
        <w:t>Processo Administrativo nº 096/2024</w:t>
      </w:r>
    </w:p>
    <w:p w14:paraId="431343F6">
      <w:pPr>
        <w:spacing w:after="0" w:line="360" w:lineRule="auto"/>
        <w:ind w:left="-284" w:right="-710"/>
        <w:jc w:val="both"/>
        <w:rPr>
          <w:rFonts w:ascii="Amasis MT Pro" w:hAnsi="Amasis MT Pro"/>
          <w:b/>
          <w:bCs/>
          <w:sz w:val="24"/>
          <w:szCs w:val="24"/>
        </w:rPr>
      </w:pPr>
    </w:p>
    <w:p w14:paraId="015008AB">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 xml:space="preserve">(Nome da empresa). Inscrita no CNPJ sob n.º XX.XXX.XXX/XXXX-XX, sediada à (endereço completo), </w:t>
      </w:r>
      <w:r>
        <w:rPr>
          <w:rFonts w:ascii="Amasis MT Pro" w:hAnsi="Amasis MT Pro" w:cs="Arial,Bold"/>
          <w:b/>
          <w:bCs/>
          <w:sz w:val="24"/>
          <w:szCs w:val="24"/>
        </w:rPr>
        <w:t xml:space="preserve">DECLARA </w:t>
      </w:r>
      <w:r>
        <w:rPr>
          <w:rFonts w:ascii="Amasis MT Pro" w:hAnsi="Amasis MT Pro" w:cs="Arial"/>
          <w:sz w:val="24"/>
          <w:szCs w:val="24"/>
        </w:rPr>
        <w:t xml:space="preserve">sob as penas da lei, sem prejuízo das sanções e multas previstas neste ato convocatório, que é </w:t>
      </w:r>
      <w:r>
        <w:rPr>
          <w:rFonts w:ascii="Amasis MT Pro" w:hAnsi="Amasis MT Pro" w:cs="Arial,Bold"/>
          <w:b/>
          <w:bCs/>
          <w:sz w:val="24"/>
          <w:szCs w:val="24"/>
        </w:rPr>
        <w:t xml:space="preserve">Microempresa ou Empresa de Pequeno Porte, </w:t>
      </w:r>
      <w:r>
        <w:rPr>
          <w:rFonts w:ascii="Amasis MT Pro" w:hAnsi="Amasis MT Pro" w:cs="Arial"/>
          <w:sz w:val="24"/>
          <w:szCs w:val="24"/>
        </w:rPr>
        <w:t>nos termos do enquadramento previsto na Lei Complementar n° 123, de 14 de dezembro de 2006, cujos termos declaro conhecer na íntegra, estando apta, portanto, a exercer o direito de preferência como critério de desempate no procedimento licitatório, realizado pelo Município de Santanópolis, Estado da Bahia.</w:t>
      </w:r>
    </w:p>
    <w:p w14:paraId="181AB5E5">
      <w:pPr>
        <w:spacing w:after="0" w:line="360" w:lineRule="auto"/>
        <w:ind w:left="-284" w:right="-710"/>
        <w:jc w:val="both"/>
        <w:rPr>
          <w:rFonts w:ascii="Amasis MT Pro" w:hAnsi="Amasis MT Pro"/>
          <w:b/>
          <w:bCs/>
          <w:sz w:val="24"/>
          <w:szCs w:val="24"/>
        </w:rPr>
      </w:pPr>
    </w:p>
    <w:p w14:paraId="43A575AE">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(Local e data).</w:t>
      </w:r>
    </w:p>
    <w:p w14:paraId="51345D2B">
      <w:pPr>
        <w:autoSpaceDE w:val="0"/>
        <w:autoSpaceDN w:val="0"/>
        <w:adjustRightInd w:val="0"/>
        <w:spacing w:after="0" w:line="240" w:lineRule="auto"/>
        <w:ind w:left="-284" w:right="-710"/>
        <w:jc w:val="both"/>
        <w:rPr>
          <w:rFonts w:ascii="Amasis MT Pro" w:hAnsi="Amasis MT Pro" w:cs="Arial"/>
          <w:sz w:val="24"/>
          <w:szCs w:val="24"/>
        </w:rPr>
      </w:pPr>
    </w:p>
    <w:p w14:paraId="33BF9BDA">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Nome e assinatura</w:t>
      </w:r>
    </w:p>
    <w:p w14:paraId="58CACE0A">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Documento de identidade</w:t>
      </w:r>
    </w:p>
    <w:p w14:paraId="774F3949">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C.P.F.</w:t>
      </w:r>
    </w:p>
    <w:p w14:paraId="6212089F">
      <w:pPr>
        <w:spacing w:after="0" w:line="360" w:lineRule="auto"/>
        <w:ind w:left="-284" w:right="-710"/>
        <w:jc w:val="both"/>
        <w:rPr>
          <w:rFonts w:ascii="Amasis MT Pro" w:hAnsi="Amasis MT Pro" w:cs="Arial"/>
          <w:sz w:val="24"/>
          <w:szCs w:val="24"/>
        </w:rPr>
      </w:pPr>
      <w:r>
        <w:rPr>
          <w:rFonts w:ascii="Amasis MT Pro" w:hAnsi="Amasis MT Pro" w:cs="Arial"/>
          <w:sz w:val="24"/>
          <w:szCs w:val="24"/>
        </w:rPr>
        <w:t>Cargo</w:t>
      </w:r>
    </w:p>
    <w:p w14:paraId="6201292A">
      <w:pPr>
        <w:spacing w:after="0" w:line="360" w:lineRule="auto"/>
        <w:ind w:left="-284" w:right="-710"/>
        <w:jc w:val="both"/>
        <w:rPr>
          <w:rFonts w:ascii="Amasis MT Pro" w:hAnsi="Amasis MT Pro" w:cs="Arial"/>
          <w:sz w:val="24"/>
          <w:szCs w:val="24"/>
        </w:rPr>
      </w:pPr>
    </w:p>
    <w:p w14:paraId="2E74A9F6">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OBS.: Esta declaração deverá ser emitida preferencialmente em papel timbrado da empresa proponente e carimbada com o número do C.N.P.J.</w:t>
      </w:r>
    </w:p>
    <w:p w14:paraId="31298723">
      <w:pPr>
        <w:spacing w:after="0" w:line="360" w:lineRule="auto"/>
        <w:ind w:left="-284" w:right="-710"/>
        <w:jc w:val="both"/>
        <w:rPr>
          <w:rFonts w:ascii="Amasis MT Pro" w:hAnsi="Amasis MT Pro"/>
          <w:b/>
          <w:bCs/>
          <w:sz w:val="24"/>
          <w:szCs w:val="24"/>
        </w:rPr>
      </w:pPr>
    </w:p>
    <w:p w14:paraId="183236CD">
      <w:pPr>
        <w:spacing w:after="0" w:line="360" w:lineRule="auto"/>
        <w:ind w:left="-284" w:right="-710"/>
        <w:jc w:val="both"/>
        <w:rPr>
          <w:rFonts w:ascii="Amasis MT Pro" w:hAnsi="Amasis MT Pro"/>
          <w:b/>
          <w:bCs/>
          <w:sz w:val="24"/>
          <w:szCs w:val="24"/>
        </w:rPr>
      </w:pPr>
    </w:p>
    <w:p w14:paraId="4F809A6C">
      <w:pPr>
        <w:ind w:left="-284" w:right="-710"/>
        <w:jc w:val="both"/>
        <w:rPr>
          <w:rFonts w:ascii="Amasis MT Pro" w:hAnsi="Amasis MT Pro"/>
          <w:b/>
          <w:bCs/>
          <w:sz w:val="24"/>
          <w:szCs w:val="24"/>
          <w:u w:val="single"/>
        </w:rPr>
      </w:pPr>
    </w:p>
    <w:p w14:paraId="3DA352C7">
      <w:pPr>
        <w:ind w:left="-284" w:right="-710"/>
        <w:jc w:val="both"/>
        <w:rPr>
          <w:rFonts w:ascii="Amasis MT Pro" w:hAnsi="Amasis MT Pro"/>
          <w:b/>
          <w:bCs/>
          <w:sz w:val="24"/>
          <w:szCs w:val="24"/>
          <w:u w:val="single"/>
        </w:rPr>
      </w:pPr>
    </w:p>
    <w:p w14:paraId="23D022C3">
      <w:pPr>
        <w:ind w:left="-284" w:right="-710"/>
        <w:jc w:val="both"/>
        <w:rPr>
          <w:rFonts w:ascii="Amasis MT Pro" w:hAnsi="Amasis MT Pro"/>
          <w:b/>
          <w:bCs/>
          <w:sz w:val="24"/>
          <w:szCs w:val="24"/>
          <w:u w:val="single"/>
        </w:rPr>
      </w:pPr>
    </w:p>
    <w:p w14:paraId="5BB1B720">
      <w:pPr>
        <w:ind w:left="-284" w:right="-710"/>
        <w:jc w:val="both"/>
        <w:rPr>
          <w:rFonts w:ascii="Amasis MT Pro" w:hAnsi="Amasis MT Pro"/>
          <w:b/>
          <w:bCs/>
          <w:sz w:val="24"/>
          <w:szCs w:val="24"/>
          <w:u w:val="single"/>
        </w:rPr>
      </w:pPr>
    </w:p>
    <w:p w14:paraId="4D557F20">
      <w:pPr>
        <w:ind w:left="-284" w:right="-710"/>
        <w:jc w:val="both"/>
        <w:rPr>
          <w:rFonts w:ascii="Amasis MT Pro" w:hAnsi="Amasis MT Pro"/>
          <w:b/>
          <w:bCs/>
          <w:sz w:val="24"/>
          <w:szCs w:val="24"/>
          <w:u w:val="single"/>
        </w:rPr>
      </w:pPr>
    </w:p>
    <w:p w14:paraId="27FA629E">
      <w:pPr>
        <w:ind w:left="-284" w:right="-710"/>
        <w:jc w:val="both"/>
        <w:rPr>
          <w:rFonts w:ascii="Amasis MT Pro" w:hAnsi="Amasis MT Pro"/>
          <w:b/>
          <w:bCs/>
          <w:sz w:val="24"/>
          <w:szCs w:val="24"/>
          <w:u w:val="single"/>
        </w:rPr>
      </w:pPr>
    </w:p>
    <w:p w14:paraId="3E16E130">
      <w:pPr>
        <w:ind w:left="-284" w:right="-710"/>
        <w:jc w:val="both"/>
        <w:rPr>
          <w:rFonts w:ascii="Amasis MT Pro" w:hAnsi="Amasis MT Pro"/>
          <w:b/>
          <w:bCs/>
          <w:sz w:val="24"/>
          <w:szCs w:val="24"/>
          <w:u w:val="single"/>
        </w:rPr>
      </w:pPr>
    </w:p>
    <w:p w14:paraId="6D93C348">
      <w:pPr>
        <w:ind w:left="-284" w:right="-710"/>
        <w:jc w:val="both"/>
        <w:rPr>
          <w:rFonts w:ascii="Amasis MT Pro" w:hAnsi="Amasis MT Pro"/>
          <w:b/>
          <w:bCs/>
          <w:sz w:val="24"/>
          <w:szCs w:val="24"/>
          <w:u w:val="single"/>
        </w:rPr>
      </w:pPr>
    </w:p>
    <w:p w14:paraId="16B083DD">
      <w:pPr>
        <w:ind w:left="-284" w:right="-710"/>
        <w:jc w:val="both"/>
        <w:rPr>
          <w:rFonts w:ascii="Amasis MT Pro" w:hAnsi="Amasis MT Pro"/>
          <w:b/>
          <w:bCs/>
          <w:sz w:val="24"/>
          <w:szCs w:val="24"/>
          <w:u w:val="single"/>
        </w:rPr>
      </w:pPr>
    </w:p>
    <w:p w14:paraId="2A86BFF2">
      <w:pPr>
        <w:ind w:left="-284" w:right="-710"/>
        <w:jc w:val="both"/>
        <w:rPr>
          <w:rFonts w:ascii="Amasis MT Pro" w:hAnsi="Amasis MT Pro"/>
          <w:b/>
          <w:bCs/>
          <w:sz w:val="24"/>
          <w:szCs w:val="24"/>
          <w:u w:val="single"/>
        </w:rPr>
      </w:pPr>
    </w:p>
    <w:p w14:paraId="2981E11D">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ANEXO VI</w:t>
      </w:r>
    </w:p>
    <w:p w14:paraId="452853F0">
      <w:pPr>
        <w:autoSpaceDE w:val="0"/>
        <w:autoSpaceDN w:val="0"/>
        <w:adjustRightInd w:val="0"/>
        <w:spacing w:after="0" w:line="240" w:lineRule="auto"/>
        <w:ind w:left="-284" w:right="-710"/>
        <w:jc w:val="center"/>
        <w:rPr>
          <w:rFonts w:ascii="Amasis MT Pro" w:hAnsi="Amasis MT Pro" w:cs="Arial,Bold"/>
          <w:b/>
          <w:bCs/>
          <w:sz w:val="24"/>
          <w:szCs w:val="24"/>
        </w:rPr>
      </w:pPr>
    </w:p>
    <w:p w14:paraId="75DC9D35">
      <w:pPr>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DECLARAÇÃO DE SITUAÇÃO REGULAR PERANTE O MINISTÉRIO DO TRABALHO</w:t>
      </w:r>
    </w:p>
    <w:p w14:paraId="465C2788">
      <w:pPr>
        <w:spacing w:after="0" w:line="240" w:lineRule="auto"/>
        <w:ind w:left="-284" w:right="-710"/>
        <w:jc w:val="both"/>
        <w:rPr>
          <w:rFonts w:ascii="Amasis MT Pro" w:hAnsi="Amasis MT Pro"/>
          <w:b/>
          <w:bCs/>
          <w:sz w:val="24"/>
          <w:szCs w:val="24"/>
          <w:u w:val="single"/>
        </w:rPr>
      </w:pPr>
    </w:p>
    <w:p w14:paraId="42F3D8F4">
      <w:pPr>
        <w:spacing w:after="0" w:line="360" w:lineRule="auto"/>
        <w:ind w:left="-284" w:right="-710"/>
        <w:jc w:val="both"/>
        <w:rPr>
          <w:rFonts w:ascii="Amasis MT Pro" w:hAnsi="Amasis MT Pro"/>
          <w:b/>
          <w:bCs/>
          <w:sz w:val="24"/>
          <w:szCs w:val="24"/>
        </w:rPr>
      </w:pPr>
      <w:r>
        <w:rPr>
          <w:rFonts w:ascii="Amasis MT Pro" w:hAnsi="Amasis MT Pro"/>
          <w:b/>
          <w:bCs/>
          <w:sz w:val="24"/>
          <w:szCs w:val="24"/>
        </w:rPr>
        <w:t>Pregão Eletrônico nº 008/2024</w:t>
      </w:r>
    </w:p>
    <w:p w14:paraId="20CB0F30">
      <w:pPr>
        <w:spacing w:after="0" w:line="360" w:lineRule="auto"/>
        <w:ind w:left="-284" w:right="-710"/>
        <w:jc w:val="both"/>
        <w:rPr>
          <w:rFonts w:ascii="Amasis MT Pro" w:hAnsi="Amasis MT Pro"/>
          <w:b/>
          <w:bCs/>
          <w:sz w:val="24"/>
          <w:szCs w:val="24"/>
        </w:rPr>
      </w:pPr>
      <w:r>
        <w:rPr>
          <w:rFonts w:ascii="Amasis MT Pro" w:hAnsi="Amasis MT Pro"/>
          <w:b/>
          <w:bCs/>
          <w:sz w:val="24"/>
          <w:szCs w:val="24"/>
        </w:rPr>
        <w:t>Processo Administrativo nº 096/2024</w:t>
      </w:r>
    </w:p>
    <w:p w14:paraId="45A2E9F7">
      <w:pPr>
        <w:spacing w:after="0" w:line="360" w:lineRule="auto"/>
        <w:ind w:left="-284" w:right="-710"/>
        <w:jc w:val="both"/>
        <w:rPr>
          <w:rFonts w:ascii="Amasis MT Pro" w:hAnsi="Amasis MT Pro"/>
          <w:b/>
          <w:bCs/>
          <w:sz w:val="24"/>
          <w:szCs w:val="24"/>
        </w:rPr>
      </w:pPr>
    </w:p>
    <w:p w14:paraId="6387AAB1">
      <w:pPr>
        <w:spacing w:after="0" w:line="240" w:lineRule="auto"/>
        <w:ind w:left="-284" w:right="-710"/>
        <w:jc w:val="both"/>
        <w:rPr>
          <w:rFonts w:ascii="Amasis MT Pro" w:hAnsi="Amasis MT Pro"/>
          <w:b/>
          <w:bCs/>
          <w:sz w:val="24"/>
          <w:szCs w:val="24"/>
          <w:u w:val="single"/>
        </w:rPr>
      </w:pPr>
      <w:r>
        <w:rPr>
          <w:rFonts w:ascii="Amasis MT Pro" w:hAnsi="Amasis MT Pro" w:cs="Arial"/>
          <w:sz w:val="24"/>
          <w:szCs w:val="24"/>
        </w:rPr>
        <w:t xml:space="preserve">Nome da empresa). Inscrita no CNPJ sob n.º XX.XXX.XXX/XXXX-XX, sediada à (endereço completo), </w:t>
      </w:r>
      <w:r>
        <w:rPr>
          <w:rFonts w:ascii="Amasis MT Pro" w:hAnsi="Amasis MT Pro" w:cs="Arial,Bold"/>
          <w:b/>
          <w:bCs/>
          <w:sz w:val="24"/>
          <w:szCs w:val="24"/>
        </w:rPr>
        <w:t>DECLARA</w:t>
      </w:r>
      <w:r>
        <w:rPr>
          <w:rFonts w:ascii="Amasis MT Pro" w:hAnsi="Amasis MT Pro" w:cs="Arial"/>
          <w:sz w:val="24"/>
          <w:szCs w:val="24"/>
        </w:rPr>
        <w:t>, sob as penas da lei, para fins habilitação no Pregão Eletrônico 008/2024, bem como para atendimento conforme disposto no inciso VI do art. 64 da Lei nº 14.133/21, que não emprega menor de dezoito anos em trabalho noturno, perigoso ou insalubre, bem como não emprega menor de dezesseis anos, salvo na condição de aprendiz.</w:t>
      </w:r>
    </w:p>
    <w:p w14:paraId="60E7095E">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(Local e data).</w:t>
      </w:r>
    </w:p>
    <w:p w14:paraId="56B383B4">
      <w:pPr>
        <w:autoSpaceDE w:val="0"/>
        <w:autoSpaceDN w:val="0"/>
        <w:adjustRightInd w:val="0"/>
        <w:spacing w:after="0" w:line="240" w:lineRule="auto"/>
        <w:ind w:left="-284" w:right="-710"/>
        <w:jc w:val="both"/>
        <w:rPr>
          <w:rFonts w:ascii="Amasis MT Pro" w:hAnsi="Amasis MT Pro" w:cs="Arial"/>
          <w:sz w:val="24"/>
          <w:szCs w:val="24"/>
        </w:rPr>
      </w:pPr>
    </w:p>
    <w:p w14:paraId="531D70A3">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Nome e assinatura</w:t>
      </w:r>
    </w:p>
    <w:p w14:paraId="2B770D3C">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Documento de identidade</w:t>
      </w:r>
    </w:p>
    <w:p w14:paraId="11437F7B">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Número do C.P.F.</w:t>
      </w:r>
    </w:p>
    <w:p w14:paraId="657E4C80">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Cargo</w:t>
      </w:r>
    </w:p>
    <w:p w14:paraId="229FD366">
      <w:pPr>
        <w:autoSpaceDE w:val="0"/>
        <w:autoSpaceDN w:val="0"/>
        <w:adjustRightInd w:val="0"/>
        <w:spacing w:after="0" w:line="240" w:lineRule="auto"/>
        <w:ind w:left="-284" w:right="-710"/>
        <w:jc w:val="both"/>
        <w:rPr>
          <w:rFonts w:ascii="Amasis MT Pro" w:hAnsi="Amasis MT Pro" w:cs="Arial"/>
          <w:sz w:val="24"/>
          <w:szCs w:val="24"/>
        </w:rPr>
      </w:pPr>
    </w:p>
    <w:p w14:paraId="3949BAE5">
      <w:pPr>
        <w:autoSpaceDE w:val="0"/>
        <w:autoSpaceDN w:val="0"/>
        <w:adjustRightInd w:val="0"/>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OBS.: Esta declaração deverá ser emitida preferencialmente em papel timbrado da empresa</w:t>
      </w:r>
    </w:p>
    <w:p w14:paraId="35185C7A">
      <w:pPr>
        <w:spacing w:after="0" w:line="240" w:lineRule="auto"/>
        <w:ind w:left="-284" w:right="-710"/>
        <w:jc w:val="both"/>
        <w:rPr>
          <w:rFonts w:ascii="Amasis MT Pro" w:hAnsi="Amasis MT Pro" w:cs="Arial,Bold"/>
          <w:b/>
          <w:bCs/>
          <w:sz w:val="24"/>
          <w:szCs w:val="24"/>
        </w:rPr>
      </w:pPr>
      <w:r>
        <w:rPr>
          <w:rFonts w:ascii="Amasis MT Pro" w:hAnsi="Amasis MT Pro" w:cs="Arial,Bold"/>
          <w:b/>
          <w:bCs/>
          <w:sz w:val="24"/>
          <w:szCs w:val="24"/>
        </w:rPr>
        <w:t>proponente e carimbada com o número do C.N.P.J.</w:t>
      </w:r>
    </w:p>
    <w:p w14:paraId="3AFAFA6C">
      <w:pPr>
        <w:spacing w:after="0" w:line="240" w:lineRule="auto"/>
        <w:ind w:left="-284" w:right="-710"/>
        <w:jc w:val="both"/>
        <w:rPr>
          <w:rFonts w:ascii="Amasis MT Pro" w:hAnsi="Amasis MT Pro" w:cs="Arial,Bold"/>
          <w:b/>
          <w:bCs/>
          <w:sz w:val="24"/>
          <w:szCs w:val="24"/>
        </w:rPr>
      </w:pPr>
    </w:p>
    <w:p w14:paraId="6452D0E8">
      <w:pPr>
        <w:spacing w:after="0" w:line="240" w:lineRule="auto"/>
        <w:ind w:left="-284" w:right="-710"/>
        <w:jc w:val="both"/>
        <w:rPr>
          <w:rFonts w:ascii="Amasis MT Pro" w:hAnsi="Amasis MT Pro" w:cs="Arial,Bold"/>
          <w:b/>
          <w:bCs/>
          <w:sz w:val="24"/>
          <w:szCs w:val="24"/>
        </w:rPr>
      </w:pPr>
    </w:p>
    <w:p w14:paraId="29F3588F">
      <w:pPr>
        <w:spacing w:after="0" w:line="240" w:lineRule="auto"/>
        <w:ind w:left="-284" w:right="-710"/>
        <w:jc w:val="both"/>
        <w:rPr>
          <w:rFonts w:ascii="Amasis MT Pro" w:hAnsi="Amasis MT Pro" w:cs="Arial,Bold"/>
          <w:b/>
          <w:bCs/>
          <w:sz w:val="24"/>
          <w:szCs w:val="24"/>
        </w:rPr>
      </w:pPr>
    </w:p>
    <w:p w14:paraId="4A373C53">
      <w:pPr>
        <w:spacing w:after="0" w:line="240" w:lineRule="auto"/>
        <w:ind w:left="-284" w:right="-710"/>
        <w:jc w:val="both"/>
        <w:rPr>
          <w:rFonts w:ascii="Amasis MT Pro" w:hAnsi="Amasis MT Pro" w:cs="Arial,Bold"/>
          <w:b/>
          <w:bCs/>
          <w:sz w:val="24"/>
          <w:szCs w:val="24"/>
        </w:rPr>
      </w:pPr>
    </w:p>
    <w:p w14:paraId="078324B0">
      <w:pPr>
        <w:spacing w:after="0" w:line="240" w:lineRule="auto"/>
        <w:ind w:left="-284" w:right="-710"/>
        <w:jc w:val="both"/>
        <w:rPr>
          <w:rFonts w:ascii="Amasis MT Pro" w:hAnsi="Amasis MT Pro" w:cs="Arial,Bold"/>
          <w:b/>
          <w:bCs/>
          <w:sz w:val="24"/>
          <w:szCs w:val="24"/>
        </w:rPr>
      </w:pPr>
    </w:p>
    <w:p w14:paraId="57D16902">
      <w:pPr>
        <w:spacing w:after="0" w:line="240" w:lineRule="auto"/>
        <w:ind w:left="-284" w:right="-710"/>
        <w:jc w:val="both"/>
        <w:rPr>
          <w:rFonts w:ascii="Amasis MT Pro" w:hAnsi="Amasis MT Pro" w:cs="Arial,Bold"/>
          <w:b/>
          <w:bCs/>
          <w:sz w:val="24"/>
          <w:szCs w:val="24"/>
        </w:rPr>
      </w:pPr>
    </w:p>
    <w:p w14:paraId="073955F4">
      <w:pPr>
        <w:spacing w:after="0" w:line="240" w:lineRule="auto"/>
        <w:ind w:left="-284" w:right="-710"/>
        <w:jc w:val="both"/>
        <w:rPr>
          <w:rFonts w:ascii="Amasis MT Pro" w:hAnsi="Amasis MT Pro" w:cs="Arial,Bold"/>
          <w:b/>
          <w:bCs/>
          <w:sz w:val="24"/>
          <w:szCs w:val="24"/>
        </w:rPr>
      </w:pPr>
    </w:p>
    <w:p w14:paraId="386BEF35">
      <w:pPr>
        <w:spacing w:after="0" w:line="240" w:lineRule="auto"/>
        <w:ind w:left="-284" w:right="-710"/>
        <w:jc w:val="both"/>
        <w:rPr>
          <w:rFonts w:ascii="Amasis MT Pro" w:hAnsi="Amasis MT Pro" w:cs="Arial,Bold"/>
          <w:b/>
          <w:bCs/>
          <w:sz w:val="24"/>
          <w:szCs w:val="24"/>
        </w:rPr>
      </w:pPr>
    </w:p>
    <w:p w14:paraId="536AE1FA">
      <w:pPr>
        <w:spacing w:after="0" w:line="240" w:lineRule="auto"/>
        <w:ind w:left="-284" w:right="-710"/>
        <w:jc w:val="both"/>
        <w:rPr>
          <w:rFonts w:ascii="Amasis MT Pro" w:hAnsi="Amasis MT Pro" w:cs="Arial,Bold"/>
          <w:b/>
          <w:bCs/>
          <w:sz w:val="24"/>
          <w:szCs w:val="24"/>
        </w:rPr>
      </w:pPr>
    </w:p>
    <w:p w14:paraId="3DC4767E">
      <w:pPr>
        <w:spacing w:after="0" w:line="240" w:lineRule="auto"/>
        <w:ind w:left="-284" w:right="-710"/>
        <w:jc w:val="both"/>
        <w:rPr>
          <w:rFonts w:ascii="Amasis MT Pro" w:hAnsi="Amasis MT Pro" w:cs="Arial,Bold"/>
          <w:b/>
          <w:bCs/>
          <w:sz w:val="24"/>
          <w:szCs w:val="24"/>
        </w:rPr>
      </w:pPr>
    </w:p>
    <w:p w14:paraId="407865F3">
      <w:pPr>
        <w:spacing w:after="0" w:line="240" w:lineRule="auto"/>
        <w:ind w:left="-284" w:right="-710"/>
        <w:jc w:val="both"/>
        <w:rPr>
          <w:rFonts w:ascii="Amasis MT Pro" w:hAnsi="Amasis MT Pro" w:cs="Arial,Bold"/>
          <w:b/>
          <w:bCs/>
          <w:sz w:val="24"/>
          <w:szCs w:val="24"/>
        </w:rPr>
      </w:pPr>
    </w:p>
    <w:p w14:paraId="2586AFD6">
      <w:pPr>
        <w:spacing w:after="0" w:line="240" w:lineRule="auto"/>
        <w:ind w:left="-284" w:right="-710"/>
        <w:jc w:val="both"/>
        <w:rPr>
          <w:rFonts w:ascii="Amasis MT Pro" w:hAnsi="Amasis MT Pro" w:cs="Arial,Bold"/>
          <w:b/>
          <w:bCs/>
          <w:sz w:val="24"/>
          <w:szCs w:val="24"/>
        </w:rPr>
      </w:pPr>
    </w:p>
    <w:p w14:paraId="174125BE">
      <w:pPr>
        <w:spacing w:after="0" w:line="240" w:lineRule="auto"/>
        <w:ind w:left="-284" w:right="-710"/>
        <w:jc w:val="both"/>
        <w:rPr>
          <w:rFonts w:ascii="Amasis MT Pro" w:hAnsi="Amasis MT Pro" w:cs="Arial,Bold"/>
          <w:b/>
          <w:bCs/>
          <w:sz w:val="24"/>
          <w:szCs w:val="24"/>
        </w:rPr>
      </w:pPr>
    </w:p>
    <w:p w14:paraId="0BBAC1AD">
      <w:pPr>
        <w:spacing w:after="0" w:line="240" w:lineRule="auto"/>
        <w:ind w:left="-284" w:right="-710"/>
        <w:jc w:val="both"/>
        <w:rPr>
          <w:rFonts w:ascii="Amasis MT Pro" w:hAnsi="Amasis MT Pro" w:cs="Arial,Bold"/>
          <w:b/>
          <w:bCs/>
          <w:sz w:val="24"/>
          <w:szCs w:val="24"/>
        </w:rPr>
      </w:pPr>
    </w:p>
    <w:p w14:paraId="479B7ADC">
      <w:pPr>
        <w:spacing w:after="0" w:line="240" w:lineRule="auto"/>
        <w:ind w:left="-284" w:right="-710"/>
        <w:jc w:val="both"/>
        <w:rPr>
          <w:rFonts w:ascii="Amasis MT Pro" w:hAnsi="Amasis MT Pro" w:cs="Arial,Bold"/>
          <w:b/>
          <w:bCs/>
          <w:sz w:val="24"/>
          <w:szCs w:val="24"/>
        </w:rPr>
      </w:pPr>
    </w:p>
    <w:p w14:paraId="51BFED14">
      <w:pPr>
        <w:spacing w:after="0" w:line="240" w:lineRule="auto"/>
        <w:ind w:left="-284" w:right="-710"/>
        <w:jc w:val="both"/>
        <w:rPr>
          <w:rFonts w:ascii="Amasis MT Pro" w:hAnsi="Amasis MT Pro" w:cs="Arial,Bold"/>
          <w:b/>
          <w:bCs/>
          <w:sz w:val="24"/>
          <w:szCs w:val="24"/>
        </w:rPr>
      </w:pPr>
    </w:p>
    <w:p w14:paraId="7EC9C671">
      <w:pPr>
        <w:spacing w:after="0" w:line="240" w:lineRule="auto"/>
        <w:ind w:left="-284" w:right="-710"/>
        <w:jc w:val="both"/>
        <w:rPr>
          <w:rFonts w:ascii="Amasis MT Pro" w:hAnsi="Amasis MT Pro" w:cs="Arial,Bold"/>
          <w:b/>
          <w:bCs/>
          <w:sz w:val="24"/>
          <w:szCs w:val="24"/>
        </w:rPr>
      </w:pPr>
    </w:p>
    <w:p w14:paraId="24C88FD4">
      <w:pPr>
        <w:spacing w:after="0" w:line="240" w:lineRule="auto"/>
        <w:ind w:left="-284" w:right="-710"/>
        <w:jc w:val="both"/>
        <w:rPr>
          <w:rFonts w:ascii="Amasis MT Pro" w:hAnsi="Amasis MT Pro" w:cs="Arial,Bold"/>
          <w:b/>
          <w:bCs/>
          <w:sz w:val="24"/>
          <w:szCs w:val="24"/>
        </w:rPr>
      </w:pPr>
    </w:p>
    <w:p w14:paraId="38986D25">
      <w:pPr>
        <w:spacing w:after="0" w:line="240" w:lineRule="auto"/>
        <w:ind w:left="-284" w:right="-710"/>
        <w:jc w:val="both"/>
        <w:rPr>
          <w:rFonts w:ascii="Amasis MT Pro" w:hAnsi="Amasis MT Pro" w:cs="Arial,Bold"/>
          <w:b/>
          <w:bCs/>
          <w:sz w:val="24"/>
          <w:szCs w:val="24"/>
        </w:rPr>
      </w:pPr>
    </w:p>
    <w:p w14:paraId="74869D5F">
      <w:pPr>
        <w:spacing w:after="0" w:line="240" w:lineRule="auto"/>
        <w:ind w:left="-284" w:right="-710"/>
        <w:jc w:val="both"/>
        <w:rPr>
          <w:rFonts w:ascii="Amasis MT Pro" w:hAnsi="Amasis MT Pro" w:cs="Arial,Bold"/>
          <w:b/>
          <w:bCs/>
          <w:sz w:val="24"/>
          <w:szCs w:val="24"/>
        </w:rPr>
      </w:pPr>
    </w:p>
    <w:p w14:paraId="00CEB7D2">
      <w:pPr>
        <w:spacing w:after="0" w:line="240" w:lineRule="auto"/>
        <w:ind w:left="-284" w:right="-710"/>
        <w:jc w:val="both"/>
        <w:rPr>
          <w:rFonts w:ascii="Amasis MT Pro" w:hAnsi="Amasis MT Pro" w:cs="Arial,Bold"/>
          <w:b/>
          <w:bCs/>
          <w:sz w:val="24"/>
          <w:szCs w:val="24"/>
        </w:rPr>
      </w:pPr>
    </w:p>
    <w:p w14:paraId="52147276">
      <w:pPr>
        <w:spacing w:after="0" w:line="240" w:lineRule="auto"/>
        <w:ind w:left="-284" w:right="-710"/>
        <w:jc w:val="both"/>
        <w:rPr>
          <w:rFonts w:ascii="Amasis MT Pro" w:hAnsi="Amasis MT Pro" w:cs="Arial,Bold"/>
          <w:b/>
          <w:bCs/>
          <w:sz w:val="24"/>
          <w:szCs w:val="24"/>
        </w:rPr>
      </w:pPr>
    </w:p>
    <w:p w14:paraId="485E0143">
      <w:pPr>
        <w:spacing w:after="0" w:line="240" w:lineRule="auto"/>
        <w:ind w:left="-284" w:right="-710"/>
        <w:jc w:val="both"/>
        <w:rPr>
          <w:rFonts w:ascii="Amasis MT Pro" w:hAnsi="Amasis MT Pro" w:cs="Arial,Bold"/>
          <w:b/>
          <w:bCs/>
          <w:sz w:val="24"/>
          <w:szCs w:val="24"/>
        </w:rPr>
      </w:pPr>
    </w:p>
    <w:p w14:paraId="6437D8C3">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ANEXO VII</w:t>
      </w:r>
    </w:p>
    <w:bookmarkEnd w:id="0"/>
    <w:p w14:paraId="7571843C">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MINUTA DE CONTRATO N° XXX/2024</w:t>
      </w:r>
    </w:p>
    <w:p w14:paraId="1EEAF812">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PROCESSO ADMINISTRATIVO N° 096/2024</w:t>
      </w:r>
    </w:p>
    <w:p w14:paraId="373B9133">
      <w:pPr>
        <w:autoSpaceDE w:val="0"/>
        <w:autoSpaceDN w:val="0"/>
        <w:adjustRightInd w:val="0"/>
        <w:spacing w:after="0" w:line="240" w:lineRule="auto"/>
        <w:ind w:left="-284" w:right="-710"/>
        <w:jc w:val="center"/>
        <w:rPr>
          <w:rFonts w:ascii="Amasis MT Pro" w:hAnsi="Amasis MT Pro" w:cs="Arial,Bold"/>
          <w:b/>
          <w:bCs/>
          <w:sz w:val="24"/>
          <w:szCs w:val="24"/>
        </w:rPr>
      </w:pPr>
      <w:r>
        <w:rPr>
          <w:rFonts w:ascii="Amasis MT Pro" w:hAnsi="Amasis MT Pro" w:cs="Arial,Bold"/>
          <w:b/>
          <w:bCs/>
          <w:sz w:val="24"/>
          <w:szCs w:val="24"/>
        </w:rPr>
        <w:t>PREGÃO ELETRÔNICO Nº XXX/2024</w:t>
      </w:r>
    </w:p>
    <w:p w14:paraId="033E1006">
      <w:pPr>
        <w:autoSpaceDE w:val="0"/>
        <w:autoSpaceDN w:val="0"/>
        <w:adjustRightInd w:val="0"/>
        <w:spacing w:after="0" w:line="240" w:lineRule="auto"/>
        <w:ind w:left="-284" w:right="-710"/>
        <w:jc w:val="both"/>
        <w:rPr>
          <w:rFonts w:ascii="Amasis MT Pro" w:hAnsi="Amasis MT Pro" w:cs="Arial,Bold"/>
          <w:b/>
          <w:bCs/>
          <w:sz w:val="24"/>
          <w:szCs w:val="24"/>
        </w:rPr>
      </w:pPr>
    </w:p>
    <w:p w14:paraId="7EF95605">
      <w:pPr>
        <w:autoSpaceDE w:val="0"/>
        <w:autoSpaceDN w:val="0"/>
        <w:adjustRightInd w:val="0"/>
        <w:spacing w:after="0" w:line="240" w:lineRule="auto"/>
        <w:ind w:left="-284" w:right="-710"/>
        <w:jc w:val="both"/>
        <w:rPr>
          <w:rFonts w:ascii="Amasis MT Pro" w:hAnsi="Amasis MT Pro" w:cs="Arial,Bold"/>
          <w:b/>
          <w:bCs/>
          <w:sz w:val="24"/>
          <w:szCs w:val="24"/>
        </w:rPr>
      </w:pPr>
    </w:p>
    <w:p w14:paraId="3E660597">
      <w:pPr>
        <w:autoSpaceDE w:val="0"/>
        <w:autoSpaceDN w:val="0"/>
        <w:adjustRightInd w:val="0"/>
        <w:spacing w:after="0" w:line="240" w:lineRule="auto"/>
        <w:ind w:left="-284" w:right="-710"/>
        <w:jc w:val="both"/>
        <w:rPr>
          <w:rFonts w:ascii="Amasis MT Pro" w:hAnsi="Amasis MT Pro" w:cs="Arial"/>
          <w:sz w:val="24"/>
          <w:szCs w:val="24"/>
        </w:rPr>
      </w:pPr>
      <w:r>
        <w:rPr>
          <w:rFonts w:ascii="Amasis MT Pro" w:hAnsi="Amasis MT Pro" w:cs="Arial"/>
          <w:sz w:val="24"/>
          <w:szCs w:val="24"/>
        </w:rPr>
        <w:t xml:space="preserve">Pelo presente instrumento e na melhor forma de direito, de um lado o </w:t>
      </w:r>
      <w:r>
        <w:rPr>
          <w:rFonts w:ascii="Amasis MT Pro" w:hAnsi="Amasis MT Pro" w:cs="Arial,Bold"/>
          <w:b/>
          <w:bCs/>
          <w:sz w:val="24"/>
          <w:szCs w:val="24"/>
        </w:rPr>
        <w:t>MUNICÍPIO DE SANTANÓPOLIS, Bahia, pessoa jurídica de direito público interno, inscrito no CNPJ sob nº 13.627.062/0001-70, com sede Praça João Nery, nº 48, Centro, Santanópolis – BA, CEP 44.260-000, neste ato representado pelo Senhor Prefeito, Sr. Gilson Cerqueira Almeida, brasileiro, maior, capaz, inscrito no CPF nº 824.851.355-68, residente e domiciliado neste Município, doravante denominado simplesmente CONTRATANTE</w:t>
      </w:r>
      <w:r>
        <w:rPr>
          <w:rFonts w:ascii="Amasis MT Pro" w:hAnsi="Amasis MT Pro" w:cs="Arial"/>
          <w:sz w:val="24"/>
          <w:szCs w:val="24"/>
        </w:rPr>
        <w:t xml:space="preserve">, e a empresa fornecedora </w:t>
      </w:r>
      <w:r>
        <w:rPr>
          <w:rFonts w:ascii="Amasis MT Pro" w:hAnsi="Amasis MT Pro" w:cs="Arial,Bold"/>
          <w:b/>
          <w:bCs/>
          <w:sz w:val="24"/>
          <w:szCs w:val="24"/>
        </w:rPr>
        <w:t xml:space="preserve">XXXXXX, </w:t>
      </w:r>
      <w:r>
        <w:rPr>
          <w:rFonts w:ascii="Amasis MT Pro" w:hAnsi="Amasis MT Pro" w:cs="Arial"/>
          <w:sz w:val="24"/>
          <w:szCs w:val="24"/>
        </w:rPr>
        <w:t xml:space="preserve">pessoa jurídica de direito privado, inscrita no CNPJ/MF n.: XXXXX, com sede na XXXX, nº. XXX, XXXX, XXXX/XX – CEP: XXXXX, neste ato representada pelo </w:t>
      </w:r>
      <w:r>
        <w:rPr>
          <w:rFonts w:ascii="Amasis MT Pro" w:hAnsi="Amasis MT Pro" w:cs="Arial,Bold"/>
          <w:b/>
          <w:bCs/>
          <w:sz w:val="24"/>
          <w:szCs w:val="24"/>
        </w:rPr>
        <w:t>Sr(a).</w:t>
      </w:r>
      <w:r>
        <w:rPr>
          <w:rFonts w:ascii="Amasis MT Pro" w:hAnsi="Amasis MT Pro" w:cs="Arial"/>
          <w:sz w:val="24"/>
          <w:szCs w:val="24"/>
        </w:rPr>
        <w:t xml:space="preserve"> </w:t>
      </w:r>
      <w:r>
        <w:rPr>
          <w:rFonts w:ascii="Amasis MT Pro" w:hAnsi="Amasis MT Pro" w:cs="Arial,Bold"/>
          <w:b/>
          <w:bCs/>
          <w:sz w:val="24"/>
          <w:szCs w:val="24"/>
        </w:rPr>
        <w:t xml:space="preserve">XXXXX, </w:t>
      </w:r>
      <w:r>
        <w:rPr>
          <w:rFonts w:ascii="Amasis MT Pro" w:hAnsi="Amasis MT Pro" w:cs="Arial"/>
          <w:sz w:val="24"/>
          <w:szCs w:val="24"/>
        </w:rPr>
        <w:t xml:space="preserve">brasileiro(a), portador(a) da Cédula de Identidade RG n.: XXXXX e inscrito(a) no CPF/MF n°.: XXXXX, acordam proceder, nos termos do edital de </w:t>
      </w:r>
      <w:r>
        <w:rPr>
          <w:rFonts w:ascii="Amasis MT Pro" w:hAnsi="Amasis MT Pro" w:cs="Arial,Bold"/>
          <w:b/>
          <w:bCs/>
          <w:sz w:val="24"/>
          <w:szCs w:val="24"/>
        </w:rPr>
        <w:t>Pregão Eletrônico nº XXX/2024 – Procedimento Administrativo n.: XXX/2024</w:t>
      </w:r>
      <w:r>
        <w:rPr>
          <w:rFonts w:ascii="Amasis MT Pro" w:hAnsi="Amasis MT Pro" w:cs="Arial"/>
          <w:sz w:val="24"/>
          <w:szCs w:val="24"/>
        </w:rPr>
        <w:t>, bem como da Lei Federal nº 14.133/21 referente ao(s) item(s) abaixo discriminado(s), com seu respectivo preço unitário, observadas as seguintes cláusulas e condições:</w:t>
      </w:r>
    </w:p>
    <w:p w14:paraId="6AF1415A">
      <w:pPr>
        <w:autoSpaceDE w:val="0"/>
        <w:autoSpaceDN w:val="0"/>
        <w:adjustRightInd w:val="0"/>
        <w:spacing w:after="0" w:line="240" w:lineRule="auto"/>
        <w:ind w:left="-284" w:right="-710"/>
        <w:jc w:val="both"/>
        <w:rPr>
          <w:rFonts w:ascii="Amasis MT Pro" w:hAnsi="Amasis MT Pro" w:cs="Arial"/>
          <w:sz w:val="24"/>
          <w:szCs w:val="24"/>
        </w:rPr>
      </w:pPr>
    </w:p>
    <w:p w14:paraId="28CE6452">
      <w:pPr>
        <w:keepNext/>
        <w:keepLines/>
        <w:pBdr>
          <w:top w:val="none" w:color="auto" w:sz="0" w:space="0"/>
          <w:left w:val="none" w:color="auto" w:sz="0" w:space="0"/>
          <w:bottom w:val="none" w:color="auto" w:sz="0" w:space="0"/>
          <w:right w:val="none" w:color="auto" w:sz="0" w:space="0"/>
          <w:between w:val="none" w:color="auto" w:sz="0" w:space="0"/>
        </w:pBdr>
        <w:tabs>
          <w:tab w:val="left" w:pos="851"/>
        </w:tabs>
        <w:spacing w:before="240" w:after="0" w:line="240" w:lineRule="auto"/>
        <w:ind w:left="1418"/>
        <w:jc w:val="both"/>
        <w:rPr>
          <w:rFonts w:ascii="Amasis MT Pro" w:hAnsi="Amasis MT Pro" w:eastAsia="Arial"/>
          <w:color w:val="000000"/>
        </w:rPr>
      </w:pPr>
      <w:r>
        <w:rPr>
          <w:rFonts w:ascii="Amasis MT Pro" w:hAnsi="Amasis MT Pro" w:eastAsia="Arial"/>
          <w:b/>
          <w:color w:val="000000"/>
        </w:rPr>
        <w:t>CLÁUSULA PRIMEIRA – OBJETO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I e II</w:t>
      </w:r>
      <w:r>
        <w:rPr>
          <w:rFonts w:ascii="Amasis MT Pro" w:hAnsi="Amasis MT Pro" w:eastAsia="Arial"/>
          <w:b/>
          <w:color w:val="000000"/>
          <w:u w:val="single"/>
        </w:rPr>
        <w:fldChar w:fldCharType="end"/>
      </w:r>
      <w:r>
        <w:rPr>
          <w:rFonts w:ascii="Amasis MT Pro" w:hAnsi="Amasis MT Pro" w:eastAsia="Arial"/>
          <w:b/>
          <w:color w:val="000000"/>
        </w:rPr>
        <w:t>)</w:t>
      </w:r>
    </w:p>
    <w:p w14:paraId="10EB7742">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cs="Times New Roman"/>
          <w:bCs/>
          <w:color w:val="000000"/>
        </w:rPr>
        <w:t xml:space="preserve">O objeto do presente Termo de Contrato é a </w:t>
      </w:r>
      <w:r>
        <w:rPr>
          <w:rFonts w:ascii="Amasis MT Pro" w:hAnsi="Amasis MT Pro" w:cs="Times New Roman"/>
          <w:b/>
          <w:bCs/>
          <w:color w:val="000000"/>
        </w:rPr>
        <w:t>Registro de preço para eventual e futura Aquisição de Medicamentos, Insumos Hospitalares, e Material para suprir as necessidades do Hospital Municipal, Laboratório, Farmácia Básica, Unidades Básicas de Saúde, do Fundo Municipal de Saúde do Município de Santanópolis, conforme descrito no ANEXO I – participação ampla, de acordo com o estabelecido pelo edital</w:t>
      </w:r>
      <w:r>
        <w:rPr>
          <w:rFonts w:ascii="Amasis MT Pro" w:hAnsi="Amasis MT Pro" w:cs="Times New Roman"/>
          <w:bCs/>
          <w:color w:val="000000"/>
        </w:rPr>
        <w:t>,</w:t>
      </w:r>
      <w:r>
        <w:rPr>
          <w:rFonts w:ascii="Amasis MT Pro" w:hAnsi="Amasis MT Pro" w:cs="Times New Roman"/>
          <w:b/>
          <w:bCs/>
          <w:color w:val="000000"/>
        </w:rPr>
        <w:t xml:space="preserve"> </w:t>
      </w:r>
      <w:r>
        <w:rPr>
          <w:rFonts w:ascii="Amasis MT Pro" w:hAnsi="Amasis MT Pro" w:cs="Times New Roman"/>
          <w:bCs/>
          <w:color w:val="000000"/>
        </w:rPr>
        <w:t>conforme especificações e quantitativos estabelecidos no Termo de Referência, anexo do Edital</w:t>
      </w:r>
      <w:r>
        <w:rPr>
          <w:rFonts w:ascii="Amasis MT Pro" w:hAnsi="Amasis MT Pro" w:eastAsia="Arial"/>
          <w:color w:val="000000"/>
        </w:rPr>
        <w:t>:</w:t>
      </w:r>
    </w:p>
    <w:p w14:paraId="13A48574">
      <w:pPr>
        <w:pBdr>
          <w:top w:val="none" w:color="auto" w:sz="0" w:space="0"/>
          <w:left w:val="none" w:color="auto" w:sz="0" w:space="0"/>
          <w:bottom w:val="none" w:color="auto" w:sz="0" w:space="0"/>
          <w:right w:val="none" w:color="auto" w:sz="0" w:space="0"/>
          <w:between w:val="none" w:color="auto" w:sz="0" w:space="0"/>
        </w:pBdr>
        <w:spacing w:before="120" w:after="120" w:line="276" w:lineRule="auto"/>
        <w:jc w:val="both"/>
        <w:rPr>
          <w:rFonts w:ascii="Amasis MT Pro" w:hAnsi="Amasis MT Pro"/>
          <w:color w:val="000000"/>
        </w:rPr>
      </w:pPr>
    </w:p>
    <w:p w14:paraId="29A06A7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Vinculam esta contratação, independentemente de transcrição:</w:t>
      </w:r>
    </w:p>
    <w:p w14:paraId="0A20267A">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418" w:firstLine="0"/>
        <w:jc w:val="both"/>
        <w:rPr>
          <w:rFonts w:ascii="Amasis MT Pro" w:hAnsi="Amasis MT Pro"/>
          <w:color w:val="000000"/>
        </w:rPr>
      </w:pPr>
      <w:r>
        <w:rPr>
          <w:rFonts w:ascii="Amasis MT Pro" w:hAnsi="Amasis MT Pro" w:eastAsia="Arial"/>
          <w:color w:val="000000"/>
        </w:rPr>
        <w:t>O Termo de Referência;</w:t>
      </w:r>
    </w:p>
    <w:p w14:paraId="0E70DD5B">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418"/>
        <w:jc w:val="both"/>
        <w:rPr>
          <w:rFonts w:ascii="Amasis MT Pro" w:hAnsi="Amasis MT Pro"/>
          <w:color w:val="000000"/>
        </w:rPr>
      </w:pPr>
      <w:r>
        <w:rPr>
          <w:rFonts w:ascii="Amasis MT Pro" w:hAnsi="Amasis MT Pro" w:eastAsia="Arial"/>
          <w:color w:val="000000"/>
        </w:rPr>
        <w:t>A Proposta do contratado;</w:t>
      </w:r>
    </w:p>
    <w:p w14:paraId="1AE8A708">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418"/>
        <w:jc w:val="both"/>
        <w:rPr>
          <w:rFonts w:ascii="Amasis MT Pro" w:hAnsi="Amasis MT Pro"/>
          <w:color w:val="000000"/>
        </w:rPr>
      </w:pPr>
      <w:r>
        <w:rPr>
          <w:rFonts w:ascii="Amasis MT Pro" w:hAnsi="Amasis MT Pro" w:eastAsia="Arial"/>
          <w:color w:val="000000"/>
        </w:rPr>
        <w:t>Eventuais anexos dos documentos supracitados.</w:t>
      </w:r>
    </w:p>
    <w:p w14:paraId="6A5C8F8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SEGUNDA – VIGÊNCIA E PRORROGAÇÃO</w:t>
      </w:r>
    </w:p>
    <w:p w14:paraId="7BFA5181">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4D15B58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 prazo de vigência deste Termo de Contrato é aquele fixado no Termo de Referência, com início na data de XX/XX/2024 e encerramento em XX/XX/2024, </w:t>
      </w:r>
      <w:r>
        <w:rPr>
          <w:rFonts w:ascii="Amasis MT Pro" w:hAnsi="Amasis MT Pro" w:eastAsia="Times New Roman"/>
          <w:color w:val="000000"/>
        </w:rPr>
        <w:t>na</w:t>
      </w:r>
      <w:r>
        <w:rPr>
          <w:rFonts w:ascii="Amasis MT Pro" w:hAnsi="Amasis MT Pro" w:eastAsia="Arial"/>
          <w:color w:val="000000"/>
        </w:rPr>
        <w:t xml:space="preserve"> forma do artigo 105 da Lei n° 14.133, de 2021. </w:t>
      </w:r>
    </w:p>
    <w:p w14:paraId="54E2CD7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bookmarkStart w:id="8" w:name="_gjdgxs" w:colFirst="0" w:colLast="0"/>
      <w:bookmarkEnd w:id="8"/>
      <w:r>
        <w:rPr>
          <w:rFonts w:ascii="Amasis MT Pro" w:hAnsi="Amasis MT Pro" w:eastAsia="Arial"/>
          <w:b/>
          <w:color w:val="000000"/>
        </w:rPr>
        <w:tab/>
      </w:r>
      <w:r>
        <w:rPr>
          <w:rFonts w:ascii="Amasis MT Pro" w:hAnsi="Amasis MT Pro" w:eastAsia="Arial"/>
          <w:b/>
          <w:color w:val="00000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IV, VII e XVIII)</w:t>
      </w:r>
      <w:r>
        <w:rPr>
          <w:rFonts w:ascii="Amasis MT Pro" w:hAnsi="Amasis MT Pro" w:eastAsia="Arial"/>
          <w:b/>
          <w:color w:val="000000"/>
          <w:u w:val="single"/>
        </w:rPr>
        <w:fldChar w:fldCharType="end"/>
      </w:r>
    </w:p>
    <w:p w14:paraId="1BF0657C">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7071FC11">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regime de execução contratual, os modelos de gestão e de execução, assim como os prazos e condições de conclusão, entrega, observação e recebimento do objeto constam no Termo de Referência, anexo a este Contrato.</w:t>
      </w:r>
    </w:p>
    <w:p w14:paraId="5FE016F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QUARTA – SUBCONTRATAÇÃO</w:t>
      </w:r>
    </w:p>
    <w:p w14:paraId="32DD755E">
      <w:pPr>
        <w:pStyle w:val="29"/>
        <w:numPr>
          <w:ilvl w:val="0"/>
          <w:numId w:val="7"/>
        </w:numPr>
        <w:spacing w:before="120" w:after="120" w:line="276" w:lineRule="auto"/>
        <w:contextualSpacing w:val="0"/>
        <w:jc w:val="both"/>
        <w:rPr>
          <w:rFonts w:ascii="Amasis MT Pro" w:hAnsi="Amasis MT Pro" w:eastAsia="Times New Roman" w:cs="Arial"/>
          <w:vanish/>
          <w:color w:val="000000"/>
        </w:rPr>
      </w:pPr>
    </w:p>
    <w:p w14:paraId="74EC721C">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Times New Roman"/>
          <w:color w:val="000000"/>
        </w:rPr>
        <w:t>Não</w:t>
      </w:r>
      <w:r>
        <w:rPr>
          <w:rFonts w:ascii="Amasis MT Pro" w:hAnsi="Amasis MT Pro" w:eastAsia="Arial"/>
          <w:color w:val="000000"/>
        </w:rPr>
        <w:t xml:space="preserve"> será admitida a subcontratação do objeto contratual.</w:t>
      </w:r>
    </w:p>
    <w:p w14:paraId="2DE289A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QUINTA – PREÇO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V</w:t>
      </w:r>
      <w:r>
        <w:rPr>
          <w:rFonts w:ascii="Amasis MT Pro" w:hAnsi="Amasis MT Pro" w:eastAsia="Arial"/>
          <w:b/>
          <w:color w:val="000000"/>
          <w:u w:val="single"/>
        </w:rPr>
        <w:fldChar w:fldCharType="end"/>
      </w:r>
      <w:r>
        <w:rPr>
          <w:rFonts w:ascii="Amasis MT Pro" w:hAnsi="Amasis MT Pro" w:eastAsia="Arial"/>
          <w:b/>
          <w:color w:val="000000"/>
        </w:rPr>
        <w:t>)</w:t>
      </w:r>
    </w:p>
    <w:p w14:paraId="66C740F4">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0513AB7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 valor total da contratação é de : </w:t>
      </w:r>
    </w:p>
    <w:p w14:paraId="5EA560AC">
      <w:pPr>
        <w:ind w:left="360"/>
        <w:rPr>
          <w:rFonts w:ascii="Amasis MT Pro" w:hAnsi="Amasis MT Pro"/>
          <w:bCs/>
        </w:rPr>
      </w:pPr>
      <w:bookmarkStart w:id="9" w:name="_Hlk130235337"/>
      <w:r>
        <w:rPr>
          <w:rFonts w:ascii="Amasis MT Pro" w:hAnsi="Amasis MT Pro"/>
          <w:bCs/>
        </w:rPr>
        <w:t xml:space="preserve">Lote 03 – Refrigerados – R$ </w:t>
      </w:r>
      <w:bookmarkEnd w:id="9"/>
      <w:r>
        <w:rPr>
          <w:rFonts w:ascii="Amasis MT Pro" w:hAnsi="Amasis MT Pro"/>
          <w:bCs/>
        </w:rPr>
        <w:t>XXX.</w:t>
      </w:r>
    </w:p>
    <w:p w14:paraId="097A9708">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00BAA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SEXTA - PAGAMENTO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V e VI</w:t>
      </w:r>
      <w:r>
        <w:rPr>
          <w:rFonts w:ascii="Amasis MT Pro" w:hAnsi="Amasis MT Pro" w:eastAsia="Arial"/>
          <w:b/>
          <w:color w:val="000000"/>
          <w:u w:val="single"/>
        </w:rPr>
        <w:fldChar w:fldCharType="end"/>
      </w:r>
      <w:r>
        <w:rPr>
          <w:rFonts w:ascii="Amasis MT Pro" w:hAnsi="Amasis MT Pro" w:eastAsia="Arial"/>
          <w:b/>
          <w:color w:val="000000"/>
        </w:rPr>
        <w:t>)</w:t>
      </w:r>
    </w:p>
    <w:p w14:paraId="1A04E9EA">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498E82A9">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prazo para pagamento ao contratado e demais condições a ele referentes encontram-se definidos no Termo de Referência, anexo a este Contrato.</w:t>
      </w:r>
    </w:p>
    <w:p w14:paraId="7B37604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SÉTIMA - REAJUSTE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V</w:t>
      </w:r>
      <w:r>
        <w:rPr>
          <w:rFonts w:ascii="Amasis MT Pro" w:hAnsi="Amasis MT Pro" w:eastAsia="Arial"/>
          <w:b/>
          <w:color w:val="000000"/>
          <w:u w:val="single"/>
        </w:rPr>
        <w:fldChar w:fldCharType="end"/>
      </w:r>
      <w:r>
        <w:rPr>
          <w:rFonts w:ascii="Amasis MT Pro" w:hAnsi="Amasis MT Pro" w:eastAsia="Arial"/>
          <w:b/>
          <w:color w:val="000000"/>
        </w:rPr>
        <w:t>)</w:t>
      </w:r>
    </w:p>
    <w:p w14:paraId="1674E680">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1DBB6F3B">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color w:val="000000"/>
        </w:rPr>
        <w:t>Nas alterações unilaterais de se refere o inciso I, caput art.124 Lei 14.133/21 a Contratada fica obrigada a aceitar, nas mesmas condições contratuais, os acréscimos ou supressões de até 25% do valor inicial atualizado do contrato, conforme Art. 125, da Lei 14.133/21.</w:t>
      </w:r>
    </w:p>
    <w:p w14:paraId="3AA6DCC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 xml:space="preserve">CLÁUSULA OITAVA - OBRIGAÇÕES DO CONTRATANTE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X, XI e XIV</w:t>
      </w:r>
      <w:r>
        <w:rPr>
          <w:rFonts w:ascii="Amasis MT Pro" w:hAnsi="Amasis MT Pro" w:eastAsia="Arial"/>
          <w:b/>
          <w:color w:val="000000"/>
          <w:u w:val="single"/>
        </w:rPr>
        <w:fldChar w:fldCharType="end"/>
      </w:r>
      <w:r>
        <w:rPr>
          <w:rFonts w:ascii="Amasis MT Pro" w:hAnsi="Amasis MT Pro" w:eastAsia="Arial"/>
          <w:b/>
          <w:color w:val="000000"/>
        </w:rPr>
        <w:t>)</w:t>
      </w:r>
    </w:p>
    <w:p w14:paraId="2E70E742">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3C64997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São obrigações do Contratante:</w:t>
      </w:r>
    </w:p>
    <w:p w14:paraId="7A5FE61B">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Exigir o cumprimento de todas as obrigações assumidas pelo Contratado, de acordo com o contrato e seus anexos;</w:t>
      </w:r>
    </w:p>
    <w:p w14:paraId="4C0B9A6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Receber o objeto no prazo e condições estabelecidas no Termo de Referência;</w:t>
      </w:r>
    </w:p>
    <w:p w14:paraId="742E961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Notificar o Contratado, por escrito, sobre vícios, defeitos ou incorreções verificadas no objeto fornecido, para que seja por ele substituído, reparado ou corrigido, no total ou em parte, às suas expensas;</w:t>
      </w:r>
    </w:p>
    <w:p w14:paraId="3A41C1A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Acompanhar e fiscalizar a execução do contrato e o cumprimento das obrigações pelo Contratado;</w:t>
      </w:r>
    </w:p>
    <w:p w14:paraId="07B026A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BC874F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Efetuar o pagamento ao Contratado do valor correspondente à execução do objeto, no prazo, forma e condições estabelecidos no presente Contrato e no Termo de Referência;</w:t>
      </w:r>
    </w:p>
    <w:p w14:paraId="243D0C51">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Aplicar ao Contratado as sanções previstas na lei e neste Contrato; </w:t>
      </w:r>
    </w:p>
    <w:p w14:paraId="550E434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Cientificar o órgão de representação judicial da Advocacia-Geral da União para adoção das medidas cabíveis quando do descumprimento de obrigações pelo Contratado;</w:t>
      </w:r>
    </w:p>
    <w:p w14:paraId="1F391D4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D24A54C">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1276"/>
        <w:jc w:val="both"/>
        <w:rPr>
          <w:rFonts w:ascii="Amasis MT Pro" w:hAnsi="Amasis MT Pro"/>
          <w:color w:val="000000"/>
        </w:rPr>
      </w:pPr>
      <w:r>
        <w:rPr>
          <w:rFonts w:ascii="Amasis MT Pro" w:hAnsi="Amasis MT Pro" w:eastAsia="Arial"/>
          <w:color w:val="000000"/>
        </w:rPr>
        <w:t xml:space="preserve"> A Administração terá o prazo de 05 (cinco) dias úteis, a contar da data do protocolo do requerimento para decidir, admitida a prorrogação motivada, por igual período. </w:t>
      </w:r>
    </w:p>
    <w:p w14:paraId="31E64E8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bookmarkStart w:id="10" w:name="_1fob9te" w:colFirst="0" w:colLast="0"/>
      <w:bookmarkEnd w:id="10"/>
      <w:r>
        <w:rPr>
          <w:rFonts w:ascii="Amasis MT Pro" w:hAnsi="Amasis MT Pro" w:eastAsia="Arial"/>
          <w:color w:val="000000"/>
        </w:rPr>
        <w:t xml:space="preserve">Comunicar o Contratado na hipótese de posterior alteração do projeto pelo Contratante, no caso </w:t>
      </w:r>
      <w:r>
        <w:fldChar w:fldCharType="begin"/>
      </w:r>
      <w:r>
        <w:instrText xml:space="preserve"> HYPERLINK "http://www.planalto.gov.br/ccivil_03/_ato2019-2022/2021/lei/L14133.htm" \l "art93%C2%A72" \h </w:instrText>
      </w:r>
      <w:r>
        <w:fldChar w:fldCharType="separate"/>
      </w:r>
      <w:r>
        <w:rPr>
          <w:rFonts w:ascii="Amasis MT Pro" w:hAnsi="Amasis MT Pro" w:eastAsia="Arial"/>
          <w:color w:val="000000"/>
          <w:u w:val="single"/>
        </w:rPr>
        <w:t>do art. 93, §2º,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6B5F0C2C">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862D53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firstLine="414"/>
        <w:jc w:val="both"/>
        <w:rPr>
          <w:rFonts w:ascii="Amasis MT Pro" w:hAnsi="Amasis MT Pro" w:eastAsia="Arial"/>
          <w:color w:val="000000"/>
        </w:rPr>
      </w:pPr>
      <w:r>
        <w:rPr>
          <w:rFonts w:ascii="Amasis MT Pro" w:hAnsi="Amasis MT Pro" w:eastAsia="Arial"/>
          <w:b/>
          <w:color w:val="000000"/>
        </w:rPr>
        <w:t>CLÁUSULA NONA - OBRIGAÇÕES DO CONTRATADO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XIV, XVI e XVII</w:t>
      </w:r>
      <w:r>
        <w:rPr>
          <w:rFonts w:ascii="Amasis MT Pro" w:hAnsi="Amasis MT Pro" w:eastAsia="Arial"/>
          <w:b/>
          <w:color w:val="000000"/>
          <w:u w:val="single"/>
        </w:rPr>
        <w:fldChar w:fldCharType="end"/>
      </w:r>
      <w:r>
        <w:rPr>
          <w:rFonts w:ascii="Amasis MT Pro" w:hAnsi="Amasis MT Pro" w:eastAsia="Arial"/>
          <w:b/>
          <w:color w:val="000000"/>
        </w:rPr>
        <w:t>)</w:t>
      </w:r>
    </w:p>
    <w:p w14:paraId="429B7C85">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6204E1B7">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70541CCB">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Fonts w:ascii="Amasis MT Pro" w:hAnsi="Amasis MT Pro" w:eastAsia="Arial"/>
          <w:color w:val="000000"/>
          <w:u w:val="single"/>
        </w:rPr>
        <w:t>art. 137, II</w:t>
      </w:r>
      <w:r>
        <w:rPr>
          <w:rFonts w:ascii="Amasis MT Pro" w:hAnsi="Amasis MT Pro" w:eastAsia="Arial"/>
          <w:color w:val="000000"/>
          <w:u w:val="single"/>
        </w:rPr>
        <w:fldChar w:fldCharType="end"/>
      </w:r>
      <w:r>
        <w:rPr>
          <w:rFonts w:ascii="Amasis MT Pro" w:hAnsi="Amasis MT Pro" w:eastAsia="Arial"/>
          <w:color w:val="000000"/>
        </w:rPr>
        <w:t>) e prestar todo esclarecimento ou informação por eles solicitados;</w:t>
      </w:r>
    </w:p>
    <w:p w14:paraId="65E1867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7F15516">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2059E12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masis MT Pro" w:hAnsi="Amasis MT Pro" w:eastAsia="Arial"/>
          <w:color w:val="000000"/>
          <w:u w:val="single"/>
        </w:rPr>
        <w:t>Código de Defesa do Consumidor (Lei nº 8.078, de 1990</w:t>
      </w:r>
      <w:r>
        <w:rPr>
          <w:rFonts w:ascii="Amasis MT Pro" w:hAnsi="Amasis MT Pro" w:eastAsia="Arial"/>
          <w:color w:val="000000"/>
          <w:u w:val="single"/>
        </w:rPr>
        <w:fldChar w:fldCharType="end"/>
      </w:r>
      <w:r>
        <w:rPr>
          <w:rFonts w:ascii="Amasis MT Pro" w:hAnsi="Amasis MT Pro" w:eastAsia="Arial"/>
          <w:color w:val="00000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31F0C1A">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\h </w:instrText>
      </w:r>
      <w:r>
        <w:fldChar w:fldCharType="separate"/>
      </w:r>
      <w:r>
        <w:rPr>
          <w:rFonts w:ascii="Amasis MT Pro" w:hAnsi="Amasis MT Pro" w:eastAsia="Arial"/>
          <w:color w:val="000000"/>
          <w:u w:val="single"/>
        </w:rPr>
        <w:t>artigo 48, parágrafo único,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49201C1C">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5) Certidão Negativa de Débitos Trabalhistas – CNDT; e 6) Certidão de regularidade de débito com a Fazenda Estadual. </w:t>
      </w:r>
    </w:p>
    <w:p w14:paraId="6FE32FC4">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Comunicar ao Fiscal do contrato, no prazo de 24 (vinte e quatro) horas, qualquer ocorrência anormal ou acidente que se verifique no local dos serviços.</w:t>
      </w:r>
    </w:p>
    <w:p w14:paraId="79AC6AFC">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Prestar todo esclarecimento ou informação solicitada pelo Contratante ou por seus prepostos, garantindo-lhes o acesso, a qualquer tempo, ao local dos trabalhos, bem como aos documentos relativos à execução do empreendimento.</w:t>
      </w:r>
    </w:p>
    <w:p w14:paraId="66913E41">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Paralisar, por determinação do Contratante, qualquer atividade que não esteja sendo executada de acordo com a boa técnica ou que ponha em risco a segurança de pessoas ou bens de terceiros.</w:t>
      </w:r>
    </w:p>
    <w:p w14:paraId="6D0E356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Promover a guarda, manutenção e vigilância de materiais, ferramentas, e tudo o que for necessário à execução do objeto, durante a vigência do contrato.</w:t>
      </w:r>
    </w:p>
    <w:p w14:paraId="5524936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14:paraId="7738ADF6">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Submeter previamente, por escrito, ao Contratante, para análise e aprovação, quaisquer mudanças nos métodos executivos que fujam às especificações do memorial descritivo ou instrumento congênere.</w:t>
      </w:r>
    </w:p>
    <w:p w14:paraId="5476AFC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14:paraId="68413C7A">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 Manter durante toda a vigência do contrato, em compatibilidade com as obrigações assumidas, todas as condições exigidas para habilitação na licitação; </w:t>
      </w:r>
    </w:p>
    <w:p w14:paraId="29BA0B7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masis MT Pro" w:hAnsi="Amasis MT Pro" w:eastAsia="Arial"/>
          <w:color w:val="000000"/>
          <w:u w:val="single"/>
        </w:rPr>
        <w:t>art. 116</w:t>
      </w:r>
      <w:r>
        <w:rPr>
          <w:rFonts w:ascii="Amasis MT Pro" w:hAnsi="Amasis MT Pro" w:eastAsia="Arial"/>
          <w:color w:val="000000"/>
          <w:u w:val="single"/>
        </w:rPr>
        <w:fldChar w:fldCharType="end"/>
      </w:r>
      <w:r>
        <w:rPr>
          <w:rFonts w:ascii="Amasis MT Pro" w:hAnsi="Amasis MT Pro" w:eastAsia="Arial"/>
          <w:color w:val="000000"/>
        </w:rPr>
        <w:t>);</w:t>
      </w:r>
    </w:p>
    <w:p w14:paraId="61565A0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masis MT Pro" w:hAnsi="Amasis MT Pro" w:eastAsia="Arial"/>
          <w:color w:val="000000"/>
          <w:u w:val="single"/>
        </w:rPr>
        <w:t>art. 116, parágrafo único</w:t>
      </w:r>
      <w:r>
        <w:rPr>
          <w:rFonts w:ascii="Amasis MT Pro" w:hAnsi="Amasis MT Pro" w:eastAsia="Arial"/>
          <w:color w:val="000000"/>
          <w:u w:val="single"/>
        </w:rPr>
        <w:fldChar w:fldCharType="end"/>
      </w:r>
      <w:r>
        <w:rPr>
          <w:rFonts w:ascii="Amasis MT Pro" w:hAnsi="Amasis MT Pro" w:eastAsia="Arial"/>
          <w:color w:val="000000"/>
        </w:rPr>
        <w:t>);</w:t>
      </w:r>
    </w:p>
    <w:p w14:paraId="48C78B5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Guardar sigilo sobre todas as informações obtidas em decorrência do cumprimento do contrato;</w:t>
      </w:r>
    </w:p>
    <w:p w14:paraId="2A3869A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masis MT Pro" w:hAnsi="Amasis MT Pro" w:eastAsia="Arial"/>
          <w:color w:val="000000"/>
          <w:u w:val="single"/>
        </w:rPr>
        <w:t>art. 124, II, d,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513B2E72">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Cumprir, além dos postulados legais vigentes de âmbito federal, estadual ou municipal, as normas de segurança do Contratante;</w:t>
      </w:r>
    </w:p>
    <w:p w14:paraId="6671BD6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OBRIGAÇÕES PERTINENTES À LGPD</w:t>
      </w:r>
    </w:p>
    <w:p w14:paraId="347B16A5">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71207AB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As partes deverão cumprir a </w:t>
      </w:r>
      <w:r>
        <w:fldChar w:fldCharType="begin"/>
      </w:r>
      <w:r>
        <w:instrText xml:space="preserve"> HYPERLINK "https://www.planalto.gov.br/ccivil_03/_ato2015-2018/2018/lei/l13709.htm" \h </w:instrText>
      </w:r>
      <w:r>
        <w:fldChar w:fldCharType="separate"/>
      </w:r>
      <w:r>
        <w:rPr>
          <w:rFonts w:ascii="Amasis MT Pro" w:hAnsi="Amasis MT Pro" w:eastAsia="Arial"/>
          <w:color w:val="000000"/>
          <w:u w:val="single"/>
        </w:rPr>
        <w:t>Lei nº 13.709, de 14 de agosto de 2018 (LGPD)</w:t>
      </w:r>
      <w:r>
        <w:rPr>
          <w:rFonts w:ascii="Amasis MT Pro" w:hAnsi="Amasis MT Pro" w:eastAsia="Arial"/>
          <w:color w:val="000000"/>
          <w:u w:val="single"/>
        </w:rPr>
        <w:fldChar w:fldCharType="end"/>
      </w:r>
      <w:r>
        <w:rPr>
          <w:rFonts w:ascii="Amasis MT Pro" w:hAnsi="Amasis MT Pro" w:eastAsia="Arial"/>
          <w:color w:val="00000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6101F2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PRIMEIRA – GARANTIA DE EXECUÇÃO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XII</w:t>
      </w:r>
      <w:r>
        <w:rPr>
          <w:rFonts w:ascii="Amasis MT Pro" w:hAnsi="Amasis MT Pro" w:eastAsia="Arial"/>
          <w:b/>
          <w:color w:val="000000"/>
          <w:u w:val="single"/>
        </w:rPr>
        <w:fldChar w:fldCharType="end"/>
      </w:r>
      <w:r>
        <w:rPr>
          <w:rFonts w:ascii="Amasis MT Pro" w:hAnsi="Amasis MT Pro" w:eastAsia="Arial"/>
          <w:b/>
          <w:color w:val="000000"/>
        </w:rPr>
        <w:t>)</w:t>
      </w:r>
    </w:p>
    <w:p w14:paraId="33884495">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0DBBD60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jc w:val="both"/>
        <w:rPr>
          <w:rFonts w:ascii="Amasis MT Pro" w:hAnsi="Amasis MT Pro"/>
          <w:color w:val="000000"/>
        </w:rPr>
      </w:pPr>
      <w:r>
        <w:rPr>
          <w:rFonts w:ascii="Amasis MT Pro" w:hAnsi="Amasis MT Pro" w:eastAsia="Arial"/>
          <w:color w:val="000000"/>
        </w:rPr>
        <w:t xml:space="preserve">Não haverá exigência de garantia de execução contratual. </w:t>
      </w:r>
    </w:p>
    <w:p w14:paraId="7A0FAD5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SEGUNDA – INFRAÇÕES E SANÇÕES ADMINISTRATIVAS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XIV</w:t>
      </w:r>
      <w:r>
        <w:rPr>
          <w:rFonts w:ascii="Amasis MT Pro" w:hAnsi="Amasis MT Pro" w:eastAsia="Arial"/>
          <w:b/>
          <w:color w:val="000000"/>
          <w:u w:val="single"/>
        </w:rPr>
        <w:fldChar w:fldCharType="end"/>
      </w:r>
      <w:r>
        <w:rPr>
          <w:rFonts w:ascii="Amasis MT Pro" w:hAnsi="Amasis MT Pro" w:eastAsia="Arial"/>
          <w:b/>
          <w:color w:val="000000"/>
        </w:rPr>
        <w:t>)</w:t>
      </w:r>
    </w:p>
    <w:p w14:paraId="46794BFA">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36649534">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jc w:val="both"/>
        <w:rPr>
          <w:rFonts w:ascii="Amasis MT Pro" w:hAnsi="Amasis MT Pro"/>
          <w:color w:val="000000"/>
        </w:rPr>
      </w:pPr>
      <w:r>
        <w:rPr>
          <w:rFonts w:ascii="Amasis MT Pro" w:hAnsi="Amasis MT Pro" w:eastAsia="Arial"/>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masis MT Pro" w:hAnsi="Amasis MT Pro" w:eastAsia="Arial"/>
          <w:color w:val="000000"/>
          <w:u w:val="single"/>
        </w:rPr>
        <w:t>Lei nº 14.133, de 2021</w:t>
      </w:r>
      <w:r>
        <w:rPr>
          <w:rFonts w:ascii="Amasis MT Pro" w:hAnsi="Amasis MT Pro" w:eastAsia="Arial"/>
          <w:color w:val="000000"/>
          <w:u w:val="single"/>
        </w:rPr>
        <w:fldChar w:fldCharType="end"/>
      </w:r>
      <w:r>
        <w:rPr>
          <w:rFonts w:ascii="Amasis MT Pro" w:hAnsi="Amasis MT Pro" w:eastAsia="Arial"/>
          <w:color w:val="000000"/>
        </w:rPr>
        <w:t>, o contratado que:</w:t>
      </w:r>
    </w:p>
    <w:p w14:paraId="4BBCCE7F">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der causa à inexecução parcial do contrato;</w:t>
      </w:r>
    </w:p>
    <w:p w14:paraId="254AB97A">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der causa à inexecução parcial do contrato que cause grave dano à Administração ou ao funcionamento dos serviços públicos ou ao interesse coletivo;</w:t>
      </w:r>
    </w:p>
    <w:p w14:paraId="3EBA40E8">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der causa à inexecução total do contrato;</w:t>
      </w:r>
    </w:p>
    <w:p w14:paraId="0A58D7FB">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ensejar o retardamento da execução ou da entrega do objeto da contratação sem motivo justificado;</w:t>
      </w:r>
    </w:p>
    <w:p w14:paraId="0D62678B">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apresentar documentação falsa ou prestar declaração falsa durante a execução do contrato;</w:t>
      </w:r>
    </w:p>
    <w:p w14:paraId="132AEB2F">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praticar ato fraudulento na execução do contrato;</w:t>
      </w:r>
    </w:p>
    <w:p w14:paraId="708D1993">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comportar-se de modo inidôneo ou cometer fraude de qualquer natureza;</w:t>
      </w:r>
    </w:p>
    <w:p w14:paraId="701B22BF">
      <w:pPr>
        <w:numPr>
          <w:ilvl w:val="2"/>
          <w:numId w:val="8"/>
        </w:numP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praticar ato lesivo previsto no art. 5º da Lei nº 12.846, de 1º de agosto de 2013.</w:t>
      </w:r>
    </w:p>
    <w:p w14:paraId="5C10ED7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Serão aplicadas ao contratado que incorrer nas infrações acima descritas as seguintes sanções:</w:t>
      </w:r>
    </w:p>
    <w:p w14:paraId="10723C8E">
      <w:pPr>
        <w:numPr>
          <w:ilvl w:val="2"/>
          <w:numId w:val="9"/>
        </w:numPr>
        <w:spacing w:before="120" w:after="0" w:line="276" w:lineRule="auto"/>
        <w:ind w:left="0" w:firstLine="720"/>
        <w:jc w:val="both"/>
        <w:rPr>
          <w:rFonts w:ascii="Amasis MT Pro" w:hAnsi="Amasis MT Pro" w:eastAsia="Arial"/>
          <w:color w:val="000000"/>
        </w:rPr>
      </w:pPr>
      <w:bookmarkStart w:id="11" w:name="_3znysh7" w:colFirst="0" w:colLast="0"/>
      <w:bookmarkEnd w:id="11"/>
      <w:r>
        <w:rPr>
          <w:rFonts w:ascii="Amasis MT Pro" w:hAnsi="Amasis MT Pro" w:eastAsia="Arial"/>
          <w:b/>
          <w:color w:val="000000"/>
        </w:rPr>
        <w:t>Advertência</w:t>
      </w:r>
      <w:r>
        <w:rPr>
          <w:rFonts w:ascii="Amasis MT Pro" w:hAnsi="Amasis MT Pro" w:eastAsia="Arial"/>
          <w:color w:val="00000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masis MT Pro" w:hAnsi="Amasis MT Pro" w:eastAsia="Arial"/>
          <w:color w:val="000000"/>
          <w:u w:val="single"/>
        </w:rPr>
        <w:t>art. 156, §2º,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0989DD05">
      <w:pPr>
        <w:numPr>
          <w:ilvl w:val="2"/>
          <w:numId w:val="9"/>
        </w:numPr>
        <w:spacing w:before="120" w:after="0" w:line="276" w:lineRule="auto"/>
        <w:ind w:left="0" w:firstLine="720"/>
        <w:jc w:val="both"/>
        <w:rPr>
          <w:rFonts w:ascii="Amasis MT Pro" w:hAnsi="Amasis MT Pro" w:eastAsia="Arial"/>
          <w:color w:val="000000"/>
        </w:rPr>
      </w:pPr>
      <w:r>
        <w:rPr>
          <w:rFonts w:ascii="Amasis MT Pro" w:hAnsi="Amasis MT Pro" w:eastAsia="Arial"/>
          <w:b/>
          <w:color w:val="000000"/>
        </w:rPr>
        <w:t>Impedimento de licitar e contratar</w:t>
      </w:r>
      <w:r>
        <w:rPr>
          <w:rFonts w:ascii="Amasis MT Pro" w:hAnsi="Amasis MT Pro" w:eastAsia="Arial"/>
          <w:color w:val="00000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masis MT Pro" w:hAnsi="Amasis MT Pro" w:eastAsia="Arial"/>
          <w:color w:val="000000"/>
          <w:u w:val="single"/>
        </w:rPr>
        <w:t>art. 156, § 4º,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08F0BC98">
      <w:pPr>
        <w:numPr>
          <w:ilvl w:val="2"/>
          <w:numId w:val="9"/>
        </w:numPr>
        <w:spacing w:after="0" w:line="276" w:lineRule="auto"/>
        <w:ind w:left="0" w:firstLine="720"/>
        <w:jc w:val="both"/>
        <w:rPr>
          <w:rFonts w:ascii="Amasis MT Pro" w:hAnsi="Amasis MT Pro" w:eastAsia="Arial"/>
          <w:color w:val="000000"/>
        </w:rPr>
      </w:pPr>
      <w:r>
        <w:rPr>
          <w:rFonts w:ascii="Amasis MT Pro" w:hAnsi="Amasis MT Pro" w:eastAsia="Arial"/>
          <w:b/>
          <w:color w:val="000000"/>
        </w:rPr>
        <w:t>Declaração de inidoneidade para licitar e contratar</w:t>
      </w:r>
      <w:r>
        <w:rPr>
          <w:rFonts w:ascii="Amasis MT Pro" w:hAnsi="Amasis MT Pro" w:eastAsia="Arial"/>
          <w:color w:val="00000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masis MT Pro" w:hAnsi="Amasis MT Pro" w:eastAsia="Arial"/>
          <w:color w:val="000000"/>
          <w:u w:val="single"/>
        </w:rPr>
        <w:t>art. 156, §5º,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167FDA67">
      <w:pPr>
        <w:numPr>
          <w:ilvl w:val="2"/>
          <w:numId w:val="9"/>
        </w:numPr>
        <w:spacing w:after="0" w:line="276" w:lineRule="auto"/>
        <w:ind w:left="0" w:firstLine="720"/>
        <w:jc w:val="both"/>
        <w:rPr>
          <w:rFonts w:ascii="Amasis MT Pro" w:hAnsi="Amasis MT Pro" w:eastAsia="Arial"/>
          <w:color w:val="000000"/>
        </w:rPr>
      </w:pPr>
      <w:r>
        <w:rPr>
          <w:rFonts w:ascii="Amasis MT Pro" w:hAnsi="Amasis MT Pro" w:eastAsia="Arial"/>
          <w:b/>
          <w:color w:val="000000"/>
        </w:rPr>
        <w:t>Multa:</w:t>
      </w:r>
    </w:p>
    <w:p w14:paraId="41EA6A53">
      <w:pPr>
        <w:numPr>
          <w:ilvl w:val="3"/>
          <w:numId w:val="9"/>
        </w:numPr>
        <w:spacing w:after="0" w:line="276" w:lineRule="auto"/>
        <w:ind w:left="0" w:firstLine="720"/>
        <w:jc w:val="both"/>
        <w:rPr>
          <w:rFonts w:ascii="Amasis MT Pro" w:hAnsi="Amasis MT Pro" w:eastAsia="Arial"/>
          <w:color w:val="000000"/>
        </w:rPr>
      </w:pPr>
      <w:r>
        <w:rPr>
          <w:rFonts w:ascii="Amasis MT Pro" w:hAnsi="Amasis MT Pro" w:eastAsia="Arial"/>
          <w:color w:val="000000"/>
        </w:rPr>
        <w:t>moratória de 5 % (cinco por cento) por dia de atraso injustificado sobre o valor da parcela inadimplida, até o limite de 5 (cinco) dias;</w:t>
      </w:r>
    </w:p>
    <w:p w14:paraId="58FDC1E0">
      <w:pPr>
        <w:numPr>
          <w:ilvl w:val="3"/>
          <w:numId w:val="9"/>
        </w:numPr>
        <w:spacing w:after="0" w:line="276" w:lineRule="auto"/>
        <w:ind w:left="0" w:firstLine="720"/>
        <w:jc w:val="both"/>
        <w:rPr>
          <w:rFonts w:ascii="Amasis MT Pro" w:hAnsi="Amasis MT Pro" w:eastAsia="Arial"/>
          <w:color w:val="000000"/>
        </w:rPr>
      </w:pPr>
      <w:r>
        <w:rPr>
          <w:rFonts w:ascii="Amasis MT Pro" w:hAnsi="Amasis MT Pro" w:eastAsia="Arial"/>
          <w:color w:val="000000"/>
        </w:rPr>
        <w:t>moratória de 10% (dez por cento) por dia de atraso injustificado sobre o valor total do contrato, até o máximo de 15% (quinze por cento) pela inobservância do prazo fixado para apresentação, suplementação ou reposição da garantia;</w:t>
      </w:r>
    </w:p>
    <w:p w14:paraId="1A039268">
      <w:pPr>
        <w:numPr>
          <w:ilvl w:val="3"/>
          <w:numId w:val="9"/>
        </w:numPr>
        <w:spacing w:after="0" w:line="276" w:lineRule="auto"/>
        <w:ind w:left="0" w:firstLine="720"/>
        <w:jc w:val="both"/>
        <w:rPr>
          <w:rFonts w:ascii="Amasis MT Pro" w:hAnsi="Amasis MT Pro" w:eastAsia="Arial"/>
          <w:color w:val="000000"/>
        </w:rPr>
      </w:pPr>
      <w:r>
        <w:rPr>
          <w:rFonts w:ascii="Amasis MT Pro" w:hAnsi="Amasis MT Pro" w:eastAsia="Arial"/>
          <w:color w:val="000000"/>
        </w:rPr>
        <w:t xml:space="preserve"> O atraso superior a 5 (cinco) dias autoriza a Administração a promover a rescisão do contrato por descumprimento ou cumprimento irregular de suas cláusulas, conforme dispõe o inciso I do art. 137 da Lei n. 14.133, de 2021</w:t>
      </w:r>
    </w:p>
    <w:p w14:paraId="16146611">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masis MT Pro" w:hAnsi="Amasis MT Pro" w:eastAsia="Arial"/>
          <w:color w:val="000000"/>
          <w:u w:val="single"/>
        </w:rPr>
        <w:t>art. 156, §9º,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279C5C3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masis MT Pro" w:hAnsi="Amasis MT Pro" w:eastAsia="Arial"/>
          <w:color w:val="000000"/>
          <w:u w:val="single"/>
        </w:rPr>
        <w:t>art. 156, §7º,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34897840">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masis MT Pro" w:hAnsi="Amasis MT Pro" w:eastAsia="Arial"/>
          <w:color w:val="000000"/>
          <w:u w:val="single"/>
        </w:rPr>
        <w:t>art. 157,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18D70EC9">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masis MT Pro" w:hAnsi="Amasis MT Pro" w:eastAsia="Arial"/>
          <w:color w:val="000000"/>
          <w:u w:val="single"/>
        </w:rPr>
        <w:t>art. 156, §8º,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0D5EFF34">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bookmarkStart w:id="12" w:name="_2et92p0" w:colFirst="0" w:colLast="0"/>
      <w:bookmarkEnd w:id="12"/>
      <w:r>
        <w:rPr>
          <w:rFonts w:ascii="Amasis MT Pro" w:hAnsi="Amasis MT Pro" w:eastAsia="Arial"/>
          <w:color w:val="000000"/>
        </w:rPr>
        <w:t>Previamente ao encaminhamento à cobrança judicial, a multa poderá ser recolhida administrativamente no prazo máximo de 15 (quinze) dias, a contar da data do recebimento da comunicação enviada pela autoridade competente.</w:t>
      </w:r>
    </w:p>
    <w:p w14:paraId="10711AA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A aplicação das sanções realizar-se-á em processo administrativo que assegure o contraditório e a ampla defesa ao Contratado, observando-se o procedimento previsto no </w:t>
      </w:r>
      <w:r>
        <w:rPr>
          <w:rFonts w:ascii="Amasis MT Pro" w:hAnsi="Amasis MT Pro" w:eastAsia="Arial"/>
          <w:b/>
          <w:color w:val="000000"/>
        </w:rPr>
        <w:t xml:space="preserve">caput </w:t>
      </w:r>
      <w:r>
        <w:rPr>
          <w:rFonts w:ascii="Amasis MT Pro" w:hAnsi="Amasis MT Pro" w:eastAsia="Arial"/>
          <w:color w:val="000000"/>
        </w:rPr>
        <w:t xml:space="preserve">e parágrafos do </w:t>
      </w:r>
      <w:r>
        <w:fldChar w:fldCharType="begin"/>
      </w:r>
      <w:r>
        <w:instrText xml:space="preserve"> HYPERLINK "http://www.planalto.gov.br/ccivil_03/_ato2019-2022/2021/lei/L14133.htm" \l "art158" \h </w:instrText>
      </w:r>
      <w:r>
        <w:fldChar w:fldCharType="separate"/>
      </w:r>
      <w:r>
        <w:rPr>
          <w:rFonts w:ascii="Amasis MT Pro" w:hAnsi="Amasis MT Pro" w:eastAsia="Arial"/>
          <w:color w:val="000000"/>
          <w:u w:val="single"/>
        </w:rPr>
        <w:t>art. 158 da Lei nº 14.133, de 2021</w:t>
      </w:r>
      <w:r>
        <w:rPr>
          <w:rFonts w:ascii="Amasis MT Pro" w:hAnsi="Amasis MT Pro" w:eastAsia="Arial"/>
          <w:color w:val="000000"/>
          <w:u w:val="single"/>
        </w:rPr>
        <w:fldChar w:fldCharType="end"/>
      </w:r>
      <w:r>
        <w:rPr>
          <w:rFonts w:ascii="Amasis MT Pro" w:hAnsi="Amasis MT Pro" w:eastAsia="Arial"/>
          <w:color w:val="000000"/>
        </w:rPr>
        <w:t>, para as penalidades de impedimento de licitar e contratar e de declaração de inidoneidade para licitar ou contratar.</w:t>
      </w:r>
    </w:p>
    <w:p w14:paraId="5E173075">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masis MT Pro" w:hAnsi="Amasis MT Pro" w:eastAsia="Arial"/>
          <w:color w:val="000000"/>
          <w:u w:val="single"/>
        </w:rPr>
        <w:t>art. 156, §1º,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3AAAEB85">
      <w:pPr>
        <w:numPr>
          <w:ilvl w:val="0"/>
          <w:numId w:val="10"/>
        </w:numPr>
        <w:spacing w:before="120" w:after="0" w:line="276" w:lineRule="auto"/>
        <w:ind w:left="0" w:firstLine="720"/>
        <w:jc w:val="both"/>
        <w:rPr>
          <w:rFonts w:ascii="Amasis MT Pro" w:hAnsi="Amasis MT Pro" w:eastAsia="Arial"/>
          <w:color w:val="000000"/>
        </w:rPr>
      </w:pPr>
      <w:r>
        <w:rPr>
          <w:rFonts w:ascii="Amasis MT Pro" w:hAnsi="Amasis MT Pro" w:eastAsia="Arial"/>
          <w:color w:val="000000"/>
        </w:rPr>
        <w:t>a natureza e a gravidade da infração cometida;</w:t>
      </w:r>
    </w:p>
    <w:p w14:paraId="4A1A2030">
      <w:pPr>
        <w:numPr>
          <w:ilvl w:val="0"/>
          <w:numId w:val="10"/>
        </w:numPr>
        <w:spacing w:after="0" w:line="276" w:lineRule="auto"/>
        <w:ind w:left="0" w:firstLine="720"/>
        <w:jc w:val="both"/>
        <w:rPr>
          <w:rFonts w:ascii="Amasis MT Pro" w:hAnsi="Amasis MT Pro" w:eastAsia="Arial"/>
          <w:color w:val="000000"/>
        </w:rPr>
      </w:pPr>
      <w:r>
        <w:rPr>
          <w:rFonts w:ascii="Amasis MT Pro" w:hAnsi="Amasis MT Pro" w:eastAsia="Arial"/>
          <w:color w:val="000000"/>
        </w:rPr>
        <w:t>as peculiaridades do caso concreto;</w:t>
      </w:r>
    </w:p>
    <w:p w14:paraId="6751A73A">
      <w:pPr>
        <w:numPr>
          <w:ilvl w:val="0"/>
          <w:numId w:val="10"/>
        </w:numPr>
        <w:spacing w:after="0" w:line="276" w:lineRule="auto"/>
        <w:ind w:left="0" w:firstLine="720"/>
        <w:jc w:val="both"/>
        <w:rPr>
          <w:rFonts w:ascii="Amasis MT Pro" w:hAnsi="Amasis MT Pro" w:eastAsia="Arial"/>
          <w:color w:val="000000"/>
        </w:rPr>
      </w:pPr>
      <w:r>
        <w:rPr>
          <w:rFonts w:ascii="Amasis MT Pro" w:hAnsi="Amasis MT Pro" w:eastAsia="Arial"/>
          <w:color w:val="000000"/>
        </w:rPr>
        <w:t>as circunstâncias agravantes ou atenuantes;</w:t>
      </w:r>
    </w:p>
    <w:p w14:paraId="42895B73">
      <w:pPr>
        <w:numPr>
          <w:ilvl w:val="0"/>
          <w:numId w:val="10"/>
        </w:numPr>
        <w:spacing w:after="0" w:line="276" w:lineRule="auto"/>
        <w:ind w:left="0" w:firstLine="720"/>
        <w:jc w:val="both"/>
        <w:rPr>
          <w:rFonts w:ascii="Amasis MT Pro" w:hAnsi="Amasis MT Pro" w:eastAsia="Arial"/>
          <w:color w:val="000000"/>
        </w:rPr>
      </w:pPr>
      <w:r>
        <w:rPr>
          <w:rFonts w:ascii="Amasis MT Pro" w:hAnsi="Amasis MT Pro" w:eastAsia="Arial"/>
          <w:color w:val="000000"/>
        </w:rPr>
        <w:t>os danos que dela provierem para o Contratante;</w:t>
      </w:r>
    </w:p>
    <w:p w14:paraId="2A861C87">
      <w:pPr>
        <w:numPr>
          <w:ilvl w:val="0"/>
          <w:numId w:val="10"/>
        </w:numPr>
        <w:spacing w:after="120" w:line="276" w:lineRule="auto"/>
        <w:ind w:left="0" w:firstLine="720"/>
        <w:jc w:val="both"/>
        <w:rPr>
          <w:rFonts w:ascii="Amasis MT Pro" w:hAnsi="Amasis MT Pro" w:eastAsia="Arial"/>
          <w:color w:val="000000"/>
        </w:rPr>
      </w:pPr>
      <w:r>
        <w:rPr>
          <w:rFonts w:ascii="Amasis MT Pro" w:hAnsi="Amasis MT Pro" w:eastAsia="Arial"/>
          <w:color w:val="000000"/>
        </w:rPr>
        <w:t>a implantação ou o aperfeiçoamento de programa de integridade, conforme normas e orientações dos órgãos de controle.</w:t>
      </w:r>
    </w:p>
    <w:p w14:paraId="76012109">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masis MT Pro" w:hAnsi="Amasis MT Pro" w:eastAsia="Arial"/>
          <w:color w:val="000000"/>
          <w:u w:val="single"/>
        </w:rPr>
        <w:t>Lei nº 14.133, de 2021</w:t>
      </w:r>
      <w:r>
        <w:rPr>
          <w:rFonts w:ascii="Amasis MT Pro" w:hAnsi="Amasis MT Pro" w:eastAsia="Arial"/>
          <w:color w:val="000000"/>
          <w:u w:val="single"/>
        </w:rPr>
        <w:fldChar w:fldCharType="end"/>
      </w:r>
      <w:r>
        <w:rPr>
          <w:rFonts w:ascii="Amasis MT Pro" w:hAnsi="Amasis MT Pro" w:eastAsia="Arial"/>
          <w:color w:val="00000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rFonts w:ascii="Amasis MT Pro" w:hAnsi="Amasis MT Pro" w:eastAsia="Arial"/>
          <w:color w:val="000000"/>
          <w:u w:val="single"/>
        </w:rPr>
        <w:t>na Lei nº 12.846, de 2013</w:t>
      </w:r>
      <w:r>
        <w:rPr>
          <w:rFonts w:ascii="Amasis MT Pro" w:hAnsi="Amasis MT Pro" w:eastAsia="Arial"/>
          <w:color w:val="000000"/>
          <w:u w:val="single"/>
        </w:rPr>
        <w:fldChar w:fldCharType="end"/>
      </w:r>
      <w:r>
        <w:rPr>
          <w:rFonts w:ascii="Amasis MT Pro" w:hAnsi="Amasis MT Pro" w:eastAsia="Arial"/>
          <w:color w:val="00000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\h </w:instrText>
      </w:r>
      <w:r>
        <w:fldChar w:fldCharType="separate"/>
      </w:r>
      <w:r>
        <w:rPr>
          <w:rFonts w:ascii="Amasis MT Pro" w:hAnsi="Amasis MT Pro" w:eastAsia="Arial"/>
          <w:color w:val="000000"/>
          <w:u w:val="single"/>
        </w:rPr>
        <w:t>Lei (art. 159</w:t>
      </w:r>
      <w:r>
        <w:rPr>
          <w:rFonts w:ascii="Amasis MT Pro" w:hAnsi="Amasis MT Pro" w:eastAsia="Arial"/>
          <w:color w:val="000000"/>
          <w:u w:val="single"/>
        </w:rPr>
        <w:fldChar w:fldCharType="end"/>
      </w:r>
      <w:r>
        <w:rPr>
          <w:rFonts w:ascii="Amasis MT Pro" w:hAnsi="Amasis MT Pro" w:eastAsia="Arial"/>
          <w:color w:val="000000"/>
        </w:rPr>
        <w:t>).</w:t>
      </w:r>
    </w:p>
    <w:p w14:paraId="245D46B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masis MT Pro" w:hAnsi="Amasis MT Pro" w:eastAsia="Arial"/>
          <w:color w:val="000000"/>
          <w:u w:val="single"/>
        </w:rPr>
        <w:t>art. 160,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296F8CD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masis MT Pro" w:hAnsi="Amasis MT Pro" w:eastAsia="Arial"/>
          <w:color w:val="000000"/>
          <w:u w:val="single"/>
        </w:rPr>
        <w:t>Art. 161,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377BC9B6">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eastAsia="Arial"/>
          <w:color w:val="000000"/>
        </w:rPr>
      </w:pPr>
      <w:r>
        <w:rPr>
          <w:rFonts w:ascii="Amasis MT Pro" w:hAnsi="Amasis MT Pro" w:eastAsia="Arial"/>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\h </w:instrText>
      </w:r>
      <w:r>
        <w:fldChar w:fldCharType="separate"/>
      </w:r>
      <w:r>
        <w:rPr>
          <w:rFonts w:ascii="Amasis MT Pro" w:hAnsi="Amasis MT Pro" w:eastAsia="Arial"/>
          <w:color w:val="000000"/>
          <w:u w:val="single"/>
        </w:rPr>
        <w:t>art. 163 da Lei nº 14.133/21.</w:t>
      </w:r>
      <w:r>
        <w:rPr>
          <w:rFonts w:ascii="Amasis MT Pro" w:hAnsi="Amasis MT Pro" w:eastAsia="Arial"/>
          <w:color w:val="000000"/>
          <w:u w:val="single"/>
        </w:rPr>
        <w:fldChar w:fldCharType="end"/>
      </w:r>
    </w:p>
    <w:p w14:paraId="22F61346">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Fonts w:ascii="Amasis MT Pro" w:hAnsi="Amasis MT Pro" w:eastAsia="Arial"/>
          <w:color w:val="000000"/>
          <w:u w:val="single"/>
        </w:rPr>
        <w:t>Instrução Normativa SEGES/ME nº 26, de 13 de abril de 2022</w:t>
      </w:r>
      <w:r>
        <w:rPr>
          <w:rFonts w:ascii="Amasis MT Pro" w:hAnsi="Amasis MT Pro" w:eastAsia="Arial"/>
          <w:color w:val="000000"/>
          <w:u w:val="single"/>
        </w:rPr>
        <w:fldChar w:fldCharType="end"/>
      </w:r>
      <w:r>
        <w:rPr>
          <w:rFonts w:ascii="Amasis MT Pro" w:hAnsi="Amasis MT Pro" w:eastAsia="Arial"/>
          <w:color w:val="000000"/>
        </w:rPr>
        <w:t xml:space="preserve">. </w:t>
      </w:r>
    </w:p>
    <w:p w14:paraId="554E3B3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TERCEIRA – DA EXTINÇÃO CONTRATUAL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XIX</w:t>
      </w:r>
      <w:r>
        <w:rPr>
          <w:rFonts w:ascii="Amasis MT Pro" w:hAnsi="Amasis MT Pro" w:eastAsia="Arial"/>
          <w:b/>
          <w:color w:val="000000"/>
          <w:u w:val="single"/>
        </w:rPr>
        <w:fldChar w:fldCharType="end"/>
      </w:r>
      <w:r>
        <w:rPr>
          <w:rFonts w:ascii="Amasis MT Pro" w:hAnsi="Amasis MT Pro" w:eastAsia="Arial"/>
          <w:b/>
          <w:color w:val="000000"/>
        </w:rPr>
        <w:t>)</w:t>
      </w:r>
    </w:p>
    <w:p w14:paraId="3541D40B">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39706C88">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contrato será extinto quando cumpridas as obrigações de ambas as partes, ainda que isso ocorra antes do prazo estipulado para tanto.</w:t>
      </w:r>
    </w:p>
    <w:p w14:paraId="290082A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Se as obrigações não forem cumpridas no prazo estipulado, a vigência ficará prorrogada até a conclusão do objeto, caso em que deverá a Administração providenciar a readequação do cronograma fixado para o contrato.</w:t>
      </w:r>
    </w:p>
    <w:p w14:paraId="13A069E7">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Quando a não conclusão do contrato referida no item anterior decorrer de culpa do contratado:</w:t>
      </w:r>
    </w:p>
    <w:p w14:paraId="0C0B8FB9">
      <w:pPr>
        <w:numPr>
          <w:ilvl w:val="0"/>
          <w:numId w:val="11"/>
        </w:numPr>
        <w:pBdr>
          <w:top w:val="none" w:color="auto" w:sz="0" w:space="0"/>
          <w:left w:val="none" w:color="auto" w:sz="0" w:space="0"/>
          <w:bottom w:val="none" w:color="auto" w:sz="0" w:space="0"/>
          <w:right w:val="none" w:color="auto" w:sz="0" w:space="0"/>
          <w:between w:val="none" w:color="auto" w:sz="0" w:space="0"/>
        </w:pBdr>
        <w:spacing w:before="120" w:after="0" w:line="276" w:lineRule="auto"/>
        <w:ind w:left="0" w:firstLine="720"/>
        <w:jc w:val="both"/>
        <w:rPr>
          <w:rFonts w:ascii="Amasis MT Pro" w:hAnsi="Amasis MT Pro" w:eastAsia="Arial"/>
          <w:color w:val="000000"/>
        </w:rPr>
      </w:pPr>
      <w:r>
        <w:rPr>
          <w:rFonts w:ascii="Amasis MT Pro" w:hAnsi="Amasis MT Pro" w:eastAsia="Arial"/>
          <w:color w:val="000000"/>
        </w:rPr>
        <w:t xml:space="preserve">ficará ele constituído em mora, sendo-lhe aplicáveis as respectivas sanções administrativas; e  </w:t>
      </w:r>
    </w:p>
    <w:p w14:paraId="329566A7">
      <w:pPr>
        <w:numPr>
          <w:ilvl w:val="0"/>
          <w:numId w:val="11"/>
        </w:numPr>
        <w:pBdr>
          <w:top w:val="none" w:color="auto" w:sz="0" w:space="0"/>
          <w:left w:val="none" w:color="auto" w:sz="0" w:space="0"/>
          <w:bottom w:val="none" w:color="auto" w:sz="0" w:space="0"/>
          <w:right w:val="none" w:color="auto" w:sz="0" w:space="0"/>
          <w:between w:val="none" w:color="auto" w:sz="0" w:space="0"/>
        </w:pBdr>
        <w:spacing w:after="120" w:line="276" w:lineRule="auto"/>
        <w:ind w:left="0" w:firstLine="720"/>
        <w:jc w:val="both"/>
        <w:rPr>
          <w:rFonts w:ascii="Amasis MT Pro" w:hAnsi="Amasis MT Pro" w:eastAsia="Arial"/>
          <w:color w:val="000000"/>
        </w:rPr>
      </w:pPr>
      <w:r>
        <w:rPr>
          <w:rFonts w:ascii="Amasis MT Pro" w:hAnsi="Amasis MT Pro" w:eastAsia="Arial"/>
          <w:color w:val="000000"/>
        </w:rPr>
        <w:t>poderá a Administração optar pela extinção do contrato e, nesse caso, adotará as medidas admitidas em lei para a continuidade da execução contratual</w:t>
      </w:r>
    </w:p>
    <w:p w14:paraId="288FE238">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masis MT Pro" w:hAnsi="Amasis MT Pro" w:eastAsia="Arial"/>
          <w:color w:val="000000"/>
          <w:u w:val="single"/>
        </w:rPr>
        <w:t>artigo 137 da Lei nº 14.133/21</w:t>
      </w:r>
      <w:r>
        <w:rPr>
          <w:rFonts w:ascii="Amasis MT Pro" w:hAnsi="Amasis MT Pro" w:eastAsia="Arial"/>
          <w:color w:val="000000"/>
          <w:u w:val="single"/>
        </w:rPr>
        <w:fldChar w:fldCharType="end"/>
      </w:r>
      <w:r>
        <w:rPr>
          <w:rFonts w:ascii="Amasis MT Pro" w:hAnsi="Amasis MT Pro" w:eastAsia="Arial"/>
          <w:color w:val="000000"/>
        </w:rPr>
        <w:t>, bem como amigavelmente, assegurados o contraditório e a ampla defesa.</w:t>
      </w:r>
    </w:p>
    <w:p w14:paraId="32E6581C">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masis MT Pro" w:hAnsi="Amasis MT Pro" w:eastAsia="Arial"/>
          <w:color w:val="000000"/>
          <w:u w:val="single"/>
        </w:rPr>
        <w:t>artigos 138 e 139</w:t>
      </w:r>
      <w:r>
        <w:rPr>
          <w:rFonts w:ascii="Amasis MT Pro" w:hAnsi="Amasis MT Pro" w:eastAsia="Arial"/>
          <w:color w:val="000000"/>
          <w:u w:val="single"/>
        </w:rPr>
        <w:fldChar w:fldCharType="end"/>
      </w:r>
      <w:r>
        <w:rPr>
          <w:rFonts w:ascii="Amasis MT Pro" w:hAnsi="Amasis MT Pro" w:eastAsia="Arial"/>
          <w:color w:val="000000"/>
        </w:rPr>
        <w:t xml:space="preserve"> da mesma Lei.</w:t>
      </w:r>
    </w:p>
    <w:p w14:paraId="49CEF4E0">
      <w:pPr>
        <w:numPr>
          <w:ilvl w:val="2"/>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 alteração social ou a modificação da finalidade ou da estrutura da empresa não ensejará a extinção se não restringir sua capacidade de concluir o contrato.</w:t>
      </w:r>
    </w:p>
    <w:p w14:paraId="239512E3">
      <w:pPr>
        <w:numPr>
          <w:ilvl w:val="3"/>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Se a operação implicar mudança da pessoa jurídica contratada, deverá ser formalizado termo aditivo para alteração subjetiva.</w:t>
      </w:r>
    </w:p>
    <w:p w14:paraId="29025C51">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termo de extinção, sempre que possível, será precedido:</w:t>
      </w:r>
    </w:p>
    <w:p w14:paraId="5A9C5EB3">
      <w:pPr>
        <w:numPr>
          <w:ilvl w:val="3"/>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Balanço dos eventos contratuais já cumpridos ou parcialmente cumpridos;</w:t>
      </w:r>
    </w:p>
    <w:p w14:paraId="3BE9D99C">
      <w:pPr>
        <w:numPr>
          <w:ilvl w:val="3"/>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Relação dos pagamentos já efetuados e ainda devidos;</w:t>
      </w:r>
    </w:p>
    <w:p w14:paraId="154E14AF">
      <w:pPr>
        <w:numPr>
          <w:ilvl w:val="3"/>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Indenizações e multas.</w:t>
      </w:r>
    </w:p>
    <w:p w14:paraId="6F7C3D56">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masis MT Pro" w:hAnsi="Amasis MT Pro" w:eastAsia="Arial"/>
          <w:color w:val="000000"/>
          <w:u w:val="single"/>
        </w:rPr>
        <w:t xml:space="preserve">art. 131, </w:t>
      </w:r>
      <w:r>
        <w:rPr>
          <w:rFonts w:ascii="Amasis MT Pro" w:hAnsi="Amasis MT Pro" w:eastAsia="Arial"/>
          <w:color w:val="000000"/>
          <w:u w:val="single"/>
        </w:rPr>
        <w:fldChar w:fldCharType="end"/>
      </w:r>
      <w:r>
        <w:fldChar w:fldCharType="begin"/>
      </w:r>
      <w:r>
        <w:instrText xml:space="preserve"> HYPERLINK "http://www.planalto.gov.br/ccivil_03/_ato2019-2022/2021/lei/L14133.htm" \l "art131" \h </w:instrText>
      </w:r>
      <w:r>
        <w:fldChar w:fldCharType="separate"/>
      </w:r>
      <w:r>
        <w:rPr>
          <w:rFonts w:ascii="Amasis MT Pro" w:hAnsi="Amasis MT Pro" w:eastAsia="Arial"/>
          <w:color w:val="000000"/>
          <w:u w:val="single"/>
        </w:rPr>
        <w:t xml:space="preserve">caput, </w:t>
      </w:r>
      <w:r>
        <w:rPr>
          <w:rFonts w:ascii="Amasis MT Pro" w:hAnsi="Amasis MT Pro" w:eastAsia="Arial"/>
          <w:color w:val="000000"/>
          <w:u w:val="single"/>
        </w:rPr>
        <w:fldChar w:fldCharType="end"/>
      </w:r>
      <w:r>
        <w:fldChar w:fldCharType="begin"/>
      </w:r>
      <w:r>
        <w:instrText xml:space="preserve"> HYPERLINK "http://www.planalto.gov.br/ccivil_03/_ato2019-2022/2021/lei/L14133.htm" \l "art131" \h </w:instrText>
      </w:r>
      <w:r>
        <w:fldChar w:fldCharType="separate"/>
      </w:r>
      <w:r>
        <w:rPr>
          <w:rFonts w:ascii="Amasis MT Pro" w:hAnsi="Amasis MT Pro" w:eastAsia="Arial"/>
          <w:color w:val="000000"/>
          <w:u w:val="single"/>
        </w:rPr>
        <w:t>da Lei n.º 14.133, de 2021).</w:t>
      </w:r>
      <w:r>
        <w:rPr>
          <w:rFonts w:ascii="Amasis MT Pro" w:hAnsi="Amasis MT Pro" w:eastAsia="Arial"/>
          <w:color w:val="000000"/>
          <w:u w:val="single"/>
        </w:rPr>
        <w:fldChar w:fldCharType="end"/>
      </w:r>
      <w:r>
        <w:rPr>
          <w:rFonts w:ascii="Amasis MT Pro" w:hAnsi="Amasis MT Pro" w:eastAsia="Arial"/>
          <w:color w:val="000000"/>
        </w:rPr>
        <w:t xml:space="preserve"> </w:t>
      </w:r>
    </w:p>
    <w:p w14:paraId="0C49FC30">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D5C7F2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QUARTA – DOTAÇÃO ORÇAMENTÁRIA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VIII</w:t>
      </w:r>
      <w:r>
        <w:rPr>
          <w:rFonts w:ascii="Amasis MT Pro" w:hAnsi="Amasis MT Pro" w:eastAsia="Arial"/>
          <w:b/>
          <w:color w:val="000000"/>
          <w:u w:val="single"/>
        </w:rPr>
        <w:fldChar w:fldCharType="end"/>
      </w:r>
      <w:r>
        <w:rPr>
          <w:rFonts w:ascii="Amasis MT Pro" w:hAnsi="Amasis MT Pro" w:eastAsia="Arial"/>
          <w:b/>
          <w:color w:val="000000"/>
        </w:rPr>
        <w:t>)</w:t>
      </w:r>
    </w:p>
    <w:p w14:paraId="3086BA1C">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3B9E8DD4">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eastAsia="Ecofont_Spranq_eco_Sans" w:cs="Ecofont_Spranq_eco_Sans"/>
          <w:color w:val="000000"/>
        </w:rPr>
      </w:pPr>
      <w:r>
        <w:rPr>
          <w:rFonts w:ascii="Amasis MT Pro" w:hAnsi="Amasis MT Pro" w:eastAsia="Arial"/>
          <w:color w:val="000000"/>
        </w:rPr>
        <w:t xml:space="preserve">As despesas decorrentes da presente contratação correrão à conta de recursos específicos consignados no Orçamento Geral da União deste exercício, na dotação abaixo discriminada: </w:t>
      </w:r>
      <w:r>
        <w:rPr>
          <w:rFonts w:ascii="Amasis MT Pro" w:hAnsi="Amasis MT Pro"/>
          <w:bCs/>
        </w:rPr>
        <w:t>xxxxxx.</w:t>
      </w:r>
      <w:r>
        <w:rPr>
          <w:rFonts w:ascii="Amasis MT Pro" w:hAnsi="Amasis MT Pro" w:eastAsia="Arial"/>
          <w:b/>
          <w:color w:val="000000"/>
        </w:rPr>
        <w:tab/>
      </w:r>
    </w:p>
    <w:p w14:paraId="4CB3C6B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jc w:val="center"/>
        <w:rPr>
          <w:rFonts w:ascii="Amasis MT Pro" w:hAnsi="Amasis MT Pro" w:eastAsia="Arial"/>
          <w:color w:val="000000"/>
        </w:rPr>
      </w:pPr>
      <w:r>
        <w:rPr>
          <w:rFonts w:ascii="Amasis MT Pro" w:hAnsi="Amasis MT Pro" w:eastAsia="Arial"/>
          <w:b/>
          <w:color w:val="000000"/>
        </w:rPr>
        <w:t>CLÁUSULA DÉCIMA QUINTA – DOS CASOS OMISSOS (</w:t>
      </w:r>
      <w:r>
        <w:fldChar w:fldCharType="begin"/>
      </w:r>
      <w:r>
        <w:instrText xml:space="preserve"> HYPERLINK "http://www.planalto.gov.br/ccivil_03/_ato2019-2022/2021/lei/L14133.htm" \l "art92" \h </w:instrText>
      </w:r>
      <w:r>
        <w:fldChar w:fldCharType="separate"/>
      </w:r>
      <w:r>
        <w:rPr>
          <w:rFonts w:ascii="Amasis MT Pro" w:hAnsi="Amasis MT Pro" w:eastAsia="Arial"/>
          <w:b/>
          <w:color w:val="000000"/>
          <w:u w:val="single"/>
        </w:rPr>
        <w:t>art. 92, III</w:t>
      </w:r>
      <w:r>
        <w:rPr>
          <w:rFonts w:ascii="Amasis MT Pro" w:hAnsi="Amasis MT Pro" w:eastAsia="Arial"/>
          <w:b/>
          <w:color w:val="000000"/>
          <w:u w:val="single"/>
        </w:rPr>
        <w:fldChar w:fldCharType="end"/>
      </w:r>
      <w:r>
        <w:rPr>
          <w:rFonts w:ascii="Amasis MT Pro" w:hAnsi="Amasis MT Pro" w:eastAsia="Arial"/>
          <w:b/>
          <w:color w:val="000000"/>
        </w:rPr>
        <w:t>)</w:t>
      </w:r>
    </w:p>
    <w:p w14:paraId="27DA7BD9">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03CDFDDD">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Fonts w:ascii="Amasis MT Pro" w:hAnsi="Amasis MT Pro" w:eastAsia="Arial"/>
          <w:color w:val="000000"/>
          <w:u w:val="single"/>
        </w:rPr>
        <w:t>Lei nº 14.133, de 2021</w:t>
      </w:r>
      <w:r>
        <w:rPr>
          <w:rFonts w:ascii="Amasis MT Pro" w:hAnsi="Amasis MT Pro" w:eastAsia="Arial"/>
          <w:color w:val="000000"/>
          <w:u w:val="single"/>
        </w:rPr>
        <w:fldChar w:fldCharType="end"/>
      </w:r>
      <w:r>
        <w:rPr>
          <w:rFonts w:ascii="Amasis MT Pro" w:hAnsi="Amasis MT Pro" w:eastAsia="Arial"/>
          <w:color w:val="00000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masis MT Pro" w:hAnsi="Amasis MT Pro" w:eastAsia="Arial"/>
          <w:color w:val="000000"/>
          <w:u w:val="single"/>
        </w:rPr>
        <w:t>Lei nº 8.078, de 1990 – Código de Defesa do Consumidor</w:t>
      </w:r>
      <w:r>
        <w:rPr>
          <w:rFonts w:ascii="Amasis MT Pro" w:hAnsi="Amasis MT Pro" w:eastAsia="Arial"/>
          <w:color w:val="000000"/>
          <w:u w:val="single"/>
        </w:rPr>
        <w:fldChar w:fldCharType="end"/>
      </w:r>
      <w:r>
        <w:rPr>
          <w:rFonts w:ascii="Amasis MT Pro" w:hAnsi="Amasis MT Pro" w:eastAsia="Arial"/>
          <w:color w:val="000000"/>
        </w:rPr>
        <w:t xml:space="preserve"> – e normas e princípios gerais dos contratos.</w:t>
      </w:r>
    </w:p>
    <w:p w14:paraId="1090CC7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ab/>
      </w:r>
      <w:r>
        <w:rPr>
          <w:rFonts w:ascii="Amasis MT Pro" w:hAnsi="Amasis MT Pro" w:eastAsia="Arial"/>
          <w:b/>
          <w:color w:val="000000"/>
        </w:rPr>
        <w:t>CLÁUSULA DÉCIMA SEXTA – ALTERAÇÕES</w:t>
      </w:r>
    </w:p>
    <w:p w14:paraId="1DFFFDFE">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00BFC52E">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masis MT Pro" w:hAnsi="Amasis MT Pro" w:eastAsia="Arial"/>
          <w:color w:val="000000"/>
          <w:u w:val="single"/>
        </w:rPr>
        <w:t>arts. 124 e seguintes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57FC294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O contratado é obrigado a aceitar, nas mesmas condições contratuais, os acréscimos ou supressões que se fizerem necessários, até o limite de 25% (vinte e cinco por cento) do valor inicial atualizado do contrato.</w:t>
      </w:r>
    </w:p>
    <w:p w14:paraId="7FC7C7FA">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E4FC8EB">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masis MT Pro" w:hAnsi="Amasis MT Pro" w:eastAsia="Arial"/>
          <w:color w:val="000000"/>
          <w:u w:val="single"/>
        </w:rPr>
        <w:t>art. 136 da Lei nº 14.133, de 2021</w:t>
      </w:r>
      <w:r>
        <w:rPr>
          <w:rFonts w:ascii="Amasis MT Pro" w:hAnsi="Amasis MT Pro" w:eastAsia="Arial"/>
          <w:color w:val="000000"/>
          <w:u w:val="single"/>
        </w:rPr>
        <w:fldChar w:fldCharType="end"/>
      </w:r>
      <w:r>
        <w:rPr>
          <w:rFonts w:ascii="Amasis MT Pro" w:hAnsi="Amasis MT Pro" w:eastAsia="Arial"/>
          <w:color w:val="000000"/>
        </w:rPr>
        <w:t>.</w:t>
      </w:r>
    </w:p>
    <w:p w14:paraId="45DBA60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CLÁUSULA DÉCIMA SÉTIMA – PUBLICAÇÃO</w:t>
      </w:r>
    </w:p>
    <w:p w14:paraId="167D3F66">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5DF5F243">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Incumbirá ao contratante divulgar o presente instrumento no respectivo sítio oficial na Internet, em atenção ao art. 91, caput, da Lei n.º 14.133, de 2021, e ao </w:t>
      </w:r>
      <w:r>
        <w:fldChar w:fldCharType="begin"/>
      </w:r>
      <w:r>
        <w:instrText xml:space="preserve"> HYPERLINK "https://www.planalto.gov.br/ccivil_03/_ato2011-2014/2011/lei/l12527.htm" \l "art8%C2%A72" \h </w:instrText>
      </w:r>
      <w:r>
        <w:fldChar w:fldCharType="separate"/>
      </w:r>
      <w:r>
        <w:rPr>
          <w:rFonts w:ascii="Amasis MT Pro" w:hAnsi="Amasis MT Pro" w:eastAsia="Arial"/>
          <w:color w:val="000000"/>
          <w:u w:val="single"/>
        </w:rPr>
        <w:t>art. 8º, §2º, da Lei n. 12.527, de 2011</w:t>
      </w:r>
      <w:r>
        <w:rPr>
          <w:rFonts w:ascii="Amasis MT Pro" w:hAnsi="Amasis MT Pro" w:eastAsia="Arial"/>
          <w:color w:val="000000"/>
          <w:u w:val="single"/>
        </w:rPr>
        <w:fldChar w:fldCharType="end"/>
      </w:r>
      <w:r>
        <w:rPr>
          <w:rFonts w:ascii="Amasis MT Pro" w:hAnsi="Amasis MT Pro" w:eastAsia="Arial"/>
          <w:color w:val="000000"/>
        </w:rPr>
        <w:t xml:space="preserve">, c/c </w:t>
      </w:r>
      <w:r>
        <w:fldChar w:fldCharType="begin"/>
      </w:r>
      <w:r>
        <w:instrText xml:space="preserve"> HYPERLINK "https://www.planalto.gov.br/ccivil_03/_ato2011-2014/2012/decreto/d7724.htm" \l "art7%C2%A73" \h </w:instrText>
      </w:r>
      <w:r>
        <w:fldChar w:fldCharType="separate"/>
      </w:r>
      <w:r>
        <w:rPr>
          <w:rFonts w:ascii="Amasis MT Pro" w:hAnsi="Amasis MT Pro" w:eastAsia="Arial"/>
          <w:color w:val="000000"/>
          <w:u w:val="single"/>
        </w:rPr>
        <w:t>art. 7º, §3º, inciso V, do Decreto n. 7.724, de 2012.</w:t>
      </w:r>
      <w:r>
        <w:rPr>
          <w:rFonts w:ascii="Amasis MT Pro" w:hAnsi="Amasis MT Pro" w:eastAsia="Arial"/>
          <w:color w:val="000000"/>
          <w:u w:val="single"/>
        </w:rPr>
        <w:fldChar w:fldCharType="end"/>
      </w:r>
      <w:r>
        <w:rPr>
          <w:rFonts w:ascii="Amasis MT Pro" w:hAnsi="Amasis MT Pro" w:eastAsia="Arial"/>
          <w:color w:val="000000"/>
        </w:rPr>
        <w:t xml:space="preserve"> </w:t>
      </w:r>
    </w:p>
    <w:p w14:paraId="3F5BD5BF">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Em se tratando de contratação por inexigibilidade, o contrato e seus aditamentos deverão ser divulgados em 10 dias úteis, contados da data de sua assinatura, conforme o inciso II do art. 94 da Lei nº 14.133, de 2021.</w:t>
      </w:r>
    </w:p>
    <w:p w14:paraId="4123DF5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jc w:val="both"/>
        <w:rPr>
          <w:rFonts w:ascii="Amasis MT Pro" w:hAnsi="Amasis MT Pro" w:eastAsia="Arial"/>
          <w:color w:val="000000"/>
        </w:rPr>
      </w:pPr>
      <w:r>
        <w:rPr>
          <w:rFonts w:ascii="Amasis MT Pro" w:hAnsi="Amasis MT Pro" w:eastAsia="Arial"/>
          <w:b/>
          <w:color w:val="000000"/>
        </w:rPr>
        <w:t>CLÁUSULA DÉCIMA OITAVA– FORO (</w:t>
      </w:r>
      <w:r>
        <w:fldChar w:fldCharType="begin"/>
      </w:r>
      <w:r>
        <w:instrText xml:space="preserve"> HYPERLINK "http://www.planalto.gov.br/ccivil_03/_ato2019-2022/2021/lei/L14133.htm" \l "art92%C2%A71" \h </w:instrText>
      </w:r>
      <w:r>
        <w:fldChar w:fldCharType="separate"/>
      </w:r>
      <w:r>
        <w:rPr>
          <w:rFonts w:ascii="Amasis MT Pro" w:hAnsi="Amasis MT Pro" w:eastAsia="Arial"/>
          <w:b/>
          <w:color w:val="000000"/>
          <w:u w:val="single"/>
        </w:rPr>
        <w:t>art. 92, §1º</w:t>
      </w:r>
      <w:r>
        <w:rPr>
          <w:rFonts w:ascii="Amasis MT Pro" w:hAnsi="Amasis MT Pro" w:eastAsia="Arial"/>
          <w:b/>
          <w:color w:val="000000"/>
          <w:u w:val="single"/>
        </w:rPr>
        <w:fldChar w:fldCharType="end"/>
      </w:r>
      <w:r>
        <w:rPr>
          <w:rFonts w:ascii="Amasis MT Pro" w:hAnsi="Amasis MT Pro" w:eastAsia="Arial"/>
          <w:b/>
          <w:color w:val="000000"/>
        </w:rPr>
        <w:t>)</w:t>
      </w:r>
    </w:p>
    <w:p w14:paraId="183B2BF3">
      <w:pPr>
        <w:pStyle w:val="29"/>
        <w:numPr>
          <w:ilvl w:val="0"/>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contextualSpacing w:val="0"/>
        <w:jc w:val="both"/>
        <w:rPr>
          <w:rFonts w:ascii="Amasis MT Pro" w:hAnsi="Amasis MT Pro" w:eastAsia="Arial" w:cs="Arial"/>
          <w:vanish/>
          <w:color w:val="000000"/>
        </w:rPr>
      </w:pPr>
    </w:p>
    <w:p w14:paraId="3111D6FB">
      <w:pPr>
        <w:numPr>
          <w:ilvl w:val="1"/>
          <w:numId w:val="7"/>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firstLine="720"/>
        <w:jc w:val="both"/>
        <w:rPr>
          <w:rFonts w:ascii="Amasis MT Pro" w:hAnsi="Amasis MT Pro"/>
          <w:color w:val="000000"/>
        </w:rPr>
      </w:pPr>
      <w:r>
        <w:rPr>
          <w:rFonts w:ascii="Amasis MT Pro" w:hAnsi="Amasis MT Pro" w:eastAsia="Arial"/>
          <w:color w:val="000000"/>
        </w:rPr>
        <w:t xml:space="preserve">Fica eleito o Foro da Cidade de Irará, Estado da Bahia,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masis MT Pro" w:hAnsi="Amasis MT Pro" w:eastAsia="Arial"/>
          <w:color w:val="000000"/>
          <w:u w:val="single"/>
        </w:rPr>
        <w:t>art. 92, §1º, da Lei nº 14.133/21.</w:t>
      </w:r>
      <w:r>
        <w:rPr>
          <w:rFonts w:ascii="Amasis MT Pro" w:hAnsi="Amasis MT Pro" w:eastAsia="Arial"/>
          <w:color w:val="000000"/>
          <w:u w:val="single"/>
        </w:rPr>
        <w:fldChar w:fldCharType="end"/>
      </w:r>
    </w:p>
    <w:p w14:paraId="14711C86">
      <w:pPr>
        <w:pBdr>
          <w:top w:val="none" w:color="auto" w:sz="0" w:space="0"/>
          <w:left w:val="none" w:color="auto" w:sz="0" w:space="0"/>
          <w:bottom w:val="none" w:color="auto" w:sz="0" w:space="0"/>
          <w:right w:val="none" w:color="auto" w:sz="0" w:space="0"/>
          <w:between w:val="none" w:color="auto" w:sz="0" w:space="0"/>
        </w:pBdr>
        <w:spacing w:before="120" w:after="120" w:line="276" w:lineRule="auto"/>
        <w:jc w:val="both"/>
        <w:rPr>
          <w:rFonts w:ascii="Amasis MT Pro" w:hAnsi="Amasis MT Pro"/>
          <w:color w:val="000000"/>
        </w:rPr>
      </w:pPr>
    </w:p>
    <w:p w14:paraId="52600324">
      <w:pPr>
        <w:pBdr>
          <w:top w:val="none" w:color="auto" w:sz="0" w:space="0"/>
          <w:left w:val="none" w:color="auto" w:sz="0" w:space="0"/>
          <w:bottom w:val="none" w:color="auto" w:sz="0" w:space="0"/>
          <w:right w:val="none" w:color="auto" w:sz="0" w:space="0"/>
          <w:between w:val="none" w:color="auto" w:sz="0" w:space="0"/>
        </w:pBdr>
        <w:spacing w:before="120" w:after="120" w:line="276" w:lineRule="auto"/>
        <w:jc w:val="both"/>
        <w:rPr>
          <w:rFonts w:ascii="Amasis MT Pro" w:hAnsi="Amasis MT Pro" w:eastAsia="Arial"/>
          <w:b/>
          <w:bCs/>
          <w:color w:val="000000"/>
        </w:rPr>
      </w:pPr>
      <w:r>
        <w:rPr>
          <w:rFonts w:ascii="Amasis MT Pro" w:hAnsi="Amasis MT Pro" w:eastAsia="Arial"/>
          <w:b/>
          <w:bCs/>
          <w:color w:val="000000"/>
        </w:rPr>
        <w:t>Santanópolis-BA, xx de xxx de 2024.</w:t>
      </w:r>
    </w:p>
    <w:p w14:paraId="48655A56">
      <w:pPr>
        <w:pBdr>
          <w:top w:val="none" w:color="auto" w:sz="0" w:space="0"/>
          <w:left w:val="none" w:color="auto" w:sz="0" w:space="0"/>
          <w:bottom w:val="none" w:color="auto" w:sz="0" w:space="0"/>
          <w:right w:val="none" w:color="auto" w:sz="0" w:space="0"/>
          <w:between w:val="none" w:color="auto" w:sz="0" w:space="0"/>
        </w:pBdr>
        <w:spacing w:before="120" w:after="120" w:line="276" w:lineRule="auto"/>
        <w:jc w:val="both"/>
        <w:rPr>
          <w:rFonts w:ascii="Amasis MT Pro" w:hAnsi="Amasis MT Pro"/>
          <w:color w:val="000000"/>
        </w:rPr>
      </w:pPr>
    </w:p>
    <w:p w14:paraId="73478269">
      <w:pPr>
        <w:pStyle w:val="23"/>
        <w:rPr>
          <w:rFonts w:ascii="Amasis MT Pro" w:hAnsi="Amasis MT Pro"/>
          <w:b/>
          <w:bCs/>
          <w:color w:val="000000"/>
          <w:sz w:val="24"/>
          <w:szCs w:val="24"/>
        </w:rPr>
      </w:pPr>
    </w:p>
    <w:p w14:paraId="1962E8F0">
      <w:pPr>
        <w:pStyle w:val="23"/>
        <w:rPr>
          <w:rFonts w:ascii="Amasis MT Pro" w:hAnsi="Amasis MT Pro"/>
          <w:b/>
          <w:bCs/>
          <w:color w:val="000000"/>
          <w:sz w:val="24"/>
          <w:szCs w:val="24"/>
        </w:rPr>
      </w:pPr>
    </w:p>
    <w:tbl>
      <w:tblPr>
        <w:tblStyle w:val="12"/>
        <w:tblW w:w="963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365"/>
        <w:gridCol w:w="602"/>
        <w:gridCol w:w="4665"/>
      </w:tblGrid>
      <w:tr w14:paraId="3B0442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67" w:hRule="atLeast"/>
          <w:jc w:val="center"/>
        </w:trPr>
        <w:tc>
          <w:tcPr>
            <w:tcW w:w="4365" w:type="dxa"/>
            <w:tcBorders>
              <w:top w:val="single" w:color="auto" w:sz="4" w:space="0"/>
              <w:left w:val="nil"/>
              <w:bottom w:val="nil"/>
              <w:right w:val="nil"/>
            </w:tcBorders>
          </w:tcPr>
          <w:p w14:paraId="028EFD28">
            <w:pPr>
              <w:spacing w:after="0"/>
              <w:jc w:val="center"/>
              <w:rPr>
                <w:rFonts w:ascii="Amasis MT Pro" w:hAnsi="Amasis MT Pro" w:cs="Times New Roman"/>
                <w:b/>
                <w:bCs/>
                <w:color w:val="000000"/>
              </w:rPr>
            </w:pPr>
            <w:r>
              <w:rPr>
                <w:rFonts w:ascii="Amasis MT Pro" w:hAnsi="Amasis MT Pro" w:cs="Times New Roman"/>
                <w:b/>
                <w:bCs/>
                <w:color w:val="000000"/>
              </w:rPr>
              <w:t>PREFEITURA MUNICIPAL DE SANTANÓPOLIS-BA</w:t>
            </w:r>
          </w:p>
          <w:p w14:paraId="4292A353">
            <w:pPr>
              <w:spacing w:after="0"/>
              <w:jc w:val="center"/>
              <w:rPr>
                <w:rFonts w:ascii="Amasis MT Pro" w:hAnsi="Amasis MT Pro" w:cs="Times New Roman"/>
                <w:b/>
                <w:bCs/>
                <w:color w:val="000000"/>
              </w:rPr>
            </w:pPr>
            <w:r>
              <w:rPr>
                <w:rFonts w:ascii="Amasis MT Pro" w:hAnsi="Amasis MT Pro" w:cs="Times New Roman"/>
                <w:b/>
                <w:bCs/>
                <w:color w:val="000000"/>
              </w:rPr>
              <w:t>CONTRATANTE</w:t>
            </w:r>
          </w:p>
          <w:p w14:paraId="0E907F0D">
            <w:pPr>
              <w:jc w:val="center"/>
              <w:rPr>
                <w:rFonts w:ascii="Amasis MT Pro" w:hAnsi="Amasis MT Pro" w:cs="Times New Roman"/>
                <w:b/>
                <w:bCs/>
                <w:color w:val="000000"/>
              </w:rPr>
            </w:pPr>
          </w:p>
          <w:p w14:paraId="5866BC4F">
            <w:pPr>
              <w:jc w:val="center"/>
              <w:rPr>
                <w:rFonts w:ascii="Amasis MT Pro" w:hAnsi="Amasis MT Pro" w:cs="Times New Roman"/>
                <w:b/>
                <w:bCs/>
                <w:color w:val="000000"/>
              </w:rPr>
            </w:pPr>
          </w:p>
        </w:tc>
        <w:tc>
          <w:tcPr>
            <w:tcW w:w="602" w:type="dxa"/>
            <w:tcBorders>
              <w:top w:val="nil"/>
              <w:left w:val="nil"/>
              <w:bottom w:val="nil"/>
              <w:right w:val="nil"/>
            </w:tcBorders>
          </w:tcPr>
          <w:p w14:paraId="78531171">
            <w:pPr>
              <w:jc w:val="both"/>
              <w:rPr>
                <w:rFonts w:ascii="Amasis MT Pro" w:hAnsi="Amasis MT Pro" w:cs="Times New Roman"/>
                <w:b/>
                <w:bCs/>
                <w:color w:val="000000"/>
              </w:rPr>
            </w:pPr>
          </w:p>
        </w:tc>
        <w:tc>
          <w:tcPr>
            <w:tcW w:w="4665" w:type="dxa"/>
            <w:tcBorders>
              <w:top w:val="single" w:color="auto" w:sz="4" w:space="0"/>
              <w:left w:val="nil"/>
              <w:bottom w:val="nil"/>
              <w:right w:val="nil"/>
            </w:tcBorders>
          </w:tcPr>
          <w:p w14:paraId="25D107BA">
            <w:pPr>
              <w:tabs>
                <w:tab w:val="left" w:pos="4173"/>
              </w:tabs>
              <w:spacing w:after="0"/>
              <w:ind w:right="69"/>
              <w:jc w:val="center"/>
              <w:rPr>
                <w:rFonts w:ascii="Amasis MT Pro" w:hAnsi="Amasis MT Pro" w:cs="Times New Roman"/>
                <w:b/>
                <w:bCs/>
                <w:color w:val="000000"/>
              </w:rPr>
            </w:pPr>
            <w:r>
              <w:rPr>
                <w:rFonts w:ascii="Amasis MT Pro" w:hAnsi="Amasis MT Pro" w:cs="Arial,Bold"/>
                <w:b/>
                <w:bCs/>
              </w:rPr>
              <w:t>xxxxxxxx</w:t>
            </w:r>
            <w:r>
              <w:rPr>
                <w:rFonts w:ascii="Amasis MT Pro" w:hAnsi="Amasis MT Pro" w:cs="Times New Roman"/>
                <w:b/>
                <w:bCs/>
                <w:color w:val="000000"/>
              </w:rPr>
              <w:t xml:space="preserve"> – CNPJ: xxxxxx</w:t>
            </w:r>
          </w:p>
          <w:p w14:paraId="5F221ECB">
            <w:pPr>
              <w:spacing w:after="0"/>
              <w:ind w:right="69"/>
              <w:jc w:val="center"/>
              <w:rPr>
                <w:rFonts w:ascii="Amasis MT Pro" w:hAnsi="Amasis MT Pro" w:cs="Times New Roman"/>
                <w:b/>
                <w:bCs/>
                <w:color w:val="000000"/>
              </w:rPr>
            </w:pPr>
            <w:r>
              <w:rPr>
                <w:rFonts w:ascii="Amasis MT Pro" w:hAnsi="Amasis MT Pro" w:cs="Times New Roman"/>
                <w:b/>
                <w:bCs/>
                <w:color w:val="000000"/>
              </w:rPr>
              <w:t>CONTRATADA</w:t>
            </w:r>
          </w:p>
        </w:tc>
      </w:tr>
      <w:tr w14:paraId="0F9F19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314" w:hRule="atLeast"/>
          <w:jc w:val="center"/>
        </w:trPr>
        <w:tc>
          <w:tcPr>
            <w:tcW w:w="4365" w:type="dxa"/>
            <w:tcBorders>
              <w:top w:val="single" w:color="auto" w:sz="4" w:space="0"/>
              <w:left w:val="nil"/>
              <w:bottom w:val="nil"/>
              <w:right w:val="nil"/>
            </w:tcBorders>
          </w:tcPr>
          <w:p w14:paraId="2D812334">
            <w:pPr>
              <w:rPr>
                <w:rFonts w:ascii="Amasis MT Pro" w:hAnsi="Amasis MT Pro" w:cs="Times New Roman"/>
                <w:b/>
                <w:color w:val="000000"/>
              </w:rPr>
            </w:pPr>
            <w:r>
              <w:rPr>
                <w:rFonts w:ascii="Amasis MT Pro" w:hAnsi="Amasis MT Pro" w:cs="Times New Roman"/>
                <w:b/>
                <w:color w:val="000000"/>
              </w:rPr>
              <w:t>CPF:</w:t>
            </w:r>
          </w:p>
          <w:p w14:paraId="4E3053DD">
            <w:pPr>
              <w:jc w:val="center"/>
              <w:rPr>
                <w:rFonts w:ascii="Amasis MT Pro" w:hAnsi="Amasis MT Pro" w:cs="Times New Roman"/>
                <w:b/>
                <w:color w:val="000000"/>
              </w:rPr>
            </w:pPr>
            <w:r>
              <w:rPr>
                <w:rFonts w:ascii="Amasis MT Pro" w:hAnsi="Amasis MT Pro" w:cs="Times New Roman"/>
                <w:b/>
                <w:color w:val="000000"/>
              </w:rPr>
              <w:t>Testemunhas</w:t>
            </w:r>
          </w:p>
        </w:tc>
        <w:tc>
          <w:tcPr>
            <w:tcW w:w="602" w:type="dxa"/>
            <w:tcBorders>
              <w:top w:val="nil"/>
              <w:left w:val="nil"/>
              <w:bottom w:val="nil"/>
              <w:right w:val="nil"/>
            </w:tcBorders>
          </w:tcPr>
          <w:p w14:paraId="2F0E1430">
            <w:pPr>
              <w:jc w:val="both"/>
              <w:rPr>
                <w:rFonts w:ascii="Amasis MT Pro" w:hAnsi="Amasis MT Pro" w:cs="Times New Roman"/>
                <w:b/>
                <w:color w:val="000000"/>
              </w:rPr>
            </w:pPr>
          </w:p>
        </w:tc>
        <w:tc>
          <w:tcPr>
            <w:tcW w:w="4665" w:type="dxa"/>
            <w:tcBorders>
              <w:top w:val="single" w:color="auto" w:sz="4" w:space="0"/>
              <w:left w:val="nil"/>
              <w:bottom w:val="nil"/>
              <w:right w:val="nil"/>
            </w:tcBorders>
          </w:tcPr>
          <w:p w14:paraId="4A29332E">
            <w:pPr>
              <w:rPr>
                <w:rFonts w:ascii="Amasis MT Pro" w:hAnsi="Amasis MT Pro" w:cs="Times New Roman"/>
                <w:b/>
                <w:color w:val="000000"/>
              </w:rPr>
            </w:pPr>
            <w:r>
              <w:rPr>
                <w:rFonts w:ascii="Amasis MT Pro" w:hAnsi="Amasis MT Pro" w:cs="Times New Roman"/>
                <w:b/>
                <w:color w:val="000000"/>
              </w:rPr>
              <w:t>CPF:</w:t>
            </w:r>
          </w:p>
          <w:p w14:paraId="299D38F7">
            <w:pPr>
              <w:jc w:val="center"/>
              <w:rPr>
                <w:rFonts w:ascii="Amasis MT Pro" w:hAnsi="Amasis MT Pro" w:cs="Times New Roman"/>
                <w:b/>
                <w:color w:val="000000"/>
              </w:rPr>
            </w:pPr>
            <w:r>
              <w:rPr>
                <w:rFonts w:ascii="Amasis MT Pro" w:hAnsi="Amasis MT Pro" w:cs="Times New Roman"/>
                <w:b/>
                <w:color w:val="000000"/>
              </w:rPr>
              <w:t>Testemunhas</w:t>
            </w:r>
          </w:p>
        </w:tc>
      </w:tr>
    </w:tbl>
    <w:p w14:paraId="03E91889">
      <w:pPr>
        <w:spacing w:after="0" w:line="240" w:lineRule="auto"/>
        <w:ind w:left="-284" w:right="-710"/>
        <w:jc w:val="both"/>
        <w:rPr>
          <w:rFonts w:ascii="Amasis MT Pro" w:hAnsi="Amasis MT Pro"/>
          <w:b/>
          <w:bCs/>
          <w:sz w:val="24"/>
          <w:szCs w:val="24"/>
        </w:rPr>
      </w:pPr>
    </w:p>
    <w:p w14:paraId="784FD947">
      <w:pPr>
        <w:spacing w:after="0" w:line="240" w:lineRule="auto"/>
        <w:ind w:left="-284" w:right="-710"/>
        <w:jc w:val="both"/>
        <w:rPr>
          <w:rFonts w:ascii="Amasis MT Pro" w:hAnsi="Amasis MT Pro"/>
          <w:b/>
          <w:bCs/>
          <w:sz w:val="24"/>
          <w:szCs w:val="24"/>
        </w:rPr>
      </w:pPr>
    </w:p>
    <w:p w14:paraId="44C67D02">
      <w:pPr>
        <w:spacing w:after="0" w:line="240" w:lineRule="auto"/>
        <w:ind w:left="-284" w:right="-710"/>
        <w:jc w:val="both"/>
        <w:rPr>
          <w:rFonts w:ascii="Amasis MT Pro" w:hAnsi="Amasis MT Pro"/>
          <w:b/>
          <w:bCs/>
          <w:sz w:val="24"/>
          <w:szCs w:val="24"/>
        </w:rPr>
      </w:pPr>
    </w:p>
    <w:p w14:paraId="326EBFAA">
      <w:pPr>
        <w:spacing w:after="0" w:line="240" w:lineRule="auto"/>
        <w:ind w:left="-284" w:right="-710"/>
        <w:jc w:val="both"/>
        <w:rPr>
          <w:rFonts w:ascii="Amasis MT Pro" w:hAnsi="Amasis MT Pro"/>
          <w:b/>
          <w:bCs/>
          <w:sz w:val="24"/>
          <w:szCs w:val="24"/>
        </w:rPr>
      </w:pPr>
    </w:p>
    <w:p w14:paraId="0373131D">
      <w:pPr>
        <w:spacing w:after="0" w:line="240" w:lineRule="auto"/>
        <w:ind w:left="-284" w:right="-710"/>
        <w:jc w:val="both"/>
        <w:rPr>
          <w:rFonts w:ascii="Amasis MT Pro" w:hAnsi="Amasis MT Pro"/>
          <w:b/>
          <w:bCs/>
          <w:sz w:val="24"/>
          <w:szCs w:val="24"/>
        </w:rPr>
      </w:pPr>
    </w:p>
    <w:p w14:paraId="50396252">
      <w:pPr>
        <w:spacing w:after="0" w:line="240" w:lineRule="auto"/>
        <w:ind w:left="-284" w:right="-710"/>
        <w:jc w:val="both"/>
        <w:rPr>
          <w:rFonts w:ascii="Amasis MT Pro" w:hAnsi="Amasis MT Pro"/>
          <w:b/>
          <w:bCs/>
          <w:sz w:val="24"/>
          <w:szCs w:val="24"/>
        </w:rPr>
      </w:pPr>
    </w:p>
    <w:p w14:paraId="4B1463E8">
      <w:pPr>
        <w:autoSpaceDE w:val="0"/>
        <w:autoSpaceDN w:val="0"/>
        <w:adjustRightInd w:val="0"/>
        <w:spacing w:after="0" w:line="240" w:lineRule="auto"/>
        <w:ind w:left="-284" w:right="-710"/>
        <w:jc w:val="both"/>
        <w:rPr>
          <w:rFonts w:ascii="Amasis MT Pro" w:hAnsi="Amasis MT Pro" w:cs="Times New Roman"/>
          <w:sz w:val="24"/>
          <w:szCs w:val="24"/>
        </w:rPr>
      </w:pPr>
    </w:p>
    <w:sectPr>
      <w:type w:val="continuous"/>
      <w:pgSz w:w="11906" w:h="16838"/>
      <w:pgMar w:top="1417" w:right="1701" w:bottom="1417" w:left="1701" w:header="227" w:footer="22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Roboto">
    <w:altName w:val="Vrinda"/>
    <w:panose1 w:val="02000000000000000000"/>
    <w:charset w:val="00"/>
    <w:family w:val="auto"/>
    <w:pitch w:val="default"/>
    <w:sig w:usb0="00000000" w:usb1="00000000" w:usb2="00000021" w:usb3="00000000" w:csb0="0000019F" w:csb1="00000000"/>
  </w:font>
  <w:font w:name="Ecofont_Spranq_eco_Sans">
    <w:altName w:val="Calibri"/>
    <w:panose1 w:val="020B0604020202020204"/>
    <w:charset w:val="00"/>
    <w:family w:val="roman"/>
    <w:pitch w:val="default"/>
    <w:sig w:usb0="00000000" w:usb1="00000000" w:usb2="00000000" w:usb3="00000000" w:csb0="00000000" w:csb1="00000000"/>
  </w:font>
  <w:font w:name="WenQuanYi Micro Hei">
    <w:altName w:val="Vijaya"/>
    <w:panose1 w:val="020B0604020202020204"/>
    <w:charset w:val="00"/>
    <w:family w:val="roman"/>
    <w:pitch w:val="default"/>
    <w:sig w:usb0="00000000" w:usb1="00000000" w:usb2="00000000" w:usb3="00000000" w:csb0="00000000" w:csb1="00000000"/>
  </w:font>
  <w:font w:name="Lohit Hindi">
    <w:altName w:val="Times New Roman"/>
    <w:panose1 w:val="020B0604020202020204"/>
    <w:charset w:val="00"/>
    <w:family w:val="roman"/>
    <w:pitch w:val="default"/>
    <w:sig w:usb0="00000000" w:usb1="00000000" w:usb2="00000000" w:usb3="00000000" w:csb0="00000000" w:csb1="00000000"/>
  </w:font>
  <w:font w:name="TTE1E0AAC0t00">
    <w:altName w:val="Vijaya"/>
    <w:panose1 w:val="020B0604020202020204"/>
    <w:charset w:val="00"/>
    <w:family w:val="swiss"/>
    <w:pitch w:val="default"/>
    <w:sig w:usb0="00000000" w:usb1="00000000" w:usb2="00000000" w:usb3="00000000" w:csb0="00000001" w:csb1="00000000"/>
  </w:font>
  <w:font w:name="Amasis MT Pro">
    <w:altName w:val="Segoe Print"/>
    <w:panose1 w:val="02040504050005020304"/>
    <w:charset w:val="4D"/>
    <w:family w:val="roman"/>
    <w:pitch w:val="default"/>
    <w:sig w:usb0="00000000" w:usb1="00000000" w:usb2="00000000" w:usb3="00000000" w:csb0="00000093" w:csb1="00000000"/>
  </w:font>
  <w:font w:name="Arial,Bold">
    <w:altName w:val="Arial"/>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80F3C52" w:usb2="00000016" w:usb3="00000000" w:csb0="0004001F"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B1B1">
    <w:pPr>
      <w:pStyle w:val="20"/>
      <w:jc w:val="center"/>
      <w:rPr>
        <w:rStyle w:val="30"/>
        <w:rFonts w:ascii="Amasis MT Pro" w:hAnsi="Amasis MT Pro"/>
        <w:b/>
        <w:bCs/>
        <w:smallCaps/>
        <w:sz w:val="24"/>
        <w:szCs w:val="24"/>
      </w:rPr>
    </w:pPr>
    <w:r>
      <w:rPr>
        <w:rStyle w:val="30"/>
        <w:rFonts w:ascii="Amasis MT Pro" w:hAnsi="Amasis MT Pro"/>
        <w:b/>
        <w:bCs/>
        <w:smallCaps/>
        <w:sz w:val="24"/>
        <w:szCs w:val="24"/>
      </w:rPr>
      <w:t>Praça João Nery, nº 48 – Centro |Santanópolis – BA | CEP: 44.260-000</w:t>
    </w:r>
  </w:p>
  <w:p w14:paraId="052ACEF0">
    <w:pPr>
      <w:pStyle w:val="20"/>
      <w:jc w:val="center"/>
      <w:rPr>
        <w:rFonts w:ascii="Amasis MT Pro" w:hAnsi="Amasis MT Pro"/>
        <w:b/>
        <w:bCs/>
        <w:smallCaps/>
        <w:sz w:val="24"/>
        <w:szCs w:val="24"/>
      </w:rPr>
    </w:pPr>
    <w:r>
      <w:rPr>
        <w:rFonts w:ascii="Amasis MT Pro" w:hAnsi="Amasis MT Pro"/>
        <w:b/>
        <w:bCs/>
        <w:smallCaps/>
        <w:sz w:val="24"/>
        <w:szCs w:val="24"/>
      </w:rPr>
      <w:t>(75) 3694-2141-</w:t>
    </w:r>
    <w:r>
      <w:rPr>
        <w:rFonts w:ascii="Amasis MT Pro" w:hAnsi="Amasis MT Pro"/>
        <w:b/>
        <w:bCs/>
        <w:sz w:val="24"/>
        <w:szCs w:val="24"/>
      </w:rPr>
      <w:t xml:space="preserve"> </w:t>
    </w:r>
    <w:r>
      <w:rPr>
        <w:rFonts w:ascii="Amasis MT Pro" w:hAnsi="Amasis MT Pro"/>
        <w:b/>
        <w:bCs/>
        <w:smallCaps/>
        <w:sz w:val="24"/>
        <w:szCs w:val="24"/>
      </w:rPr>
      <w:t xml:space="preserve">CNPJ: nº 13.627.062/0001-70 </w:t>
    </w:r>
  </w:p>
  <w:p w14:paraId="2F560270">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6553">
    <w:pPr>
      <w:pStyle w:val="19"/>
      <w:rPr>
        <w:rFonts w:ascii="Amasis MT Pro" w:hAnsi="Amasis MT Pro"/>
        <w:b/>
        <w:bCs/>
        <w:sz w:val="24"/>
        <w:szCs w:val="24"/>
      </w:rPr>
    </w:pPr>
    <w:r>
      <w:rPr>
        <w:lang w:eastAsia="pt-BR"/>
      </w:rPr>
      <w:drawing>
        <wp:anchor distT="0" distB="0" distL="114300" distR="114300" simplePos="0" relativeHeight="251659264" behindDoc="0" locked="0" layoutInCell="1" allowOverlap="1">
          <wp:simplePos x="0" y="0"/>
          <wp:positionH relativeFrom="column">
            <wp:posOffset>4723765</wp:posOffset>
          </wp:positionH>
          <wp:positionV relativeFrom="paragraph">
            <wp:posOffset>95250</wp:posOffset>
          </wp:positionV>
          <wp:extent cx="843915" cy="745490"/>
          <wp:effectExtent l="0" t="0" r="0" b="4445"/>
          <wp:wrapNone/>
          <wp:docPr id="1"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r="71440"/>
                  <a:stretch>
                    <a:fillRect/>
                  </a:stretch>
                </pic:blipFill>
                <pic:spPr>
                  <a:xfrm>
                    <a:off x="0" y="0"/>
                    <a:ext cx="844061" cy="745218"/>
                  </a:xfrm>
                  <a:prstGeom prst="rect">
                    <a:avLst/>
                  </a:prstGeom>
                  <a:ln>
                    <a:noFill/>
                  </a:ln>
                </pic:spPr>
              </pic:pic>
            </a:graphicData>
          </a:graphic>
        </wp:anchor>
      </w:drawing>
    </w:r>
  </w:p>
  <w:p w14:paraId="1477A13C">
    <w:pPr>
      <w:pStyle w:val="19"/>
      <w:rPr>
        <w:rFonts w:ascii="Amasis MT Pro" w:hAnsi="Amasis MT Pro"/>
        <w:b/>
        <w:bCs/>
        <w:sz w:val="24"/>
        <w:szCs w:val="24"/>
      </w:rPr>
    </w:pPr>
    <w:r>
      <w:rPr>
        <w:rFonts w:ascii="Amasis MT Pro" w:hAnsi="Amasis MT Pro"/>
        <w:b/>
        <w:bCs/>
        <w:sz w:val="24"/>
        <w:szCs w:val="24"/>
      </w:rPr>
      <w:t>PREFEITURA MUNICIPAL DE SANTANÓPOLIS – BAHIA</w:t>
    </w:r>
  </w:p>
  <w:p w14:paraId="013F3850">
    <w:pPr>
      <w:pStyle w:val="19"/>
      <w:rPr>
        <w:rFonts w:ascii="Amasis MT Pro" w:hAnsi="Amasis MT Pro"/>
        <w:b/>
        <w:bCs/>
        <w:sz w:val="24"/>
        <w:szCs w:val="24"/>
      </w:rPr>
    </w:pPr>
    <w:r>
      <w:rPr>
        <w:rFonts w:ascii="Amasis MT Pro" w:hAnsi="Amasis MT Pro"/>
        <w:b/>
        <w:bCs/>
        <w:sz w:val="24"/>
        <w:szCs w:val="24"/>
      </w:rPr>
      <w:t>SETOR DE LICITAÇÕES E CONTRATOS</w:t>
    </w:r>
  </w:p>
  <w:p w14:paraId="62C6219A">
    <w:pPr>
      <w:pStyle w:val="19"/>
      <w:rPr>
        <w:rFonts w:ascii="Amasis MT Pro" w:hAnsi="Amasis MT Pro"/>
        <w:b/>
        <w:bCs/>
        <w:sz w:val="24"/>
        <w:szCs w:val="24"/>
      </w:rPr>
    </w:pPr>
  </w:p>
  <w:p w14:paraId="2D2C746C">
    <w:pPr>
      <w:pStyle w:val="19"/>
      <w:rPr>
        <w:rFonts w:ascii="Amasis MT Pro" w:hAnsi="Amasis MT Pro"/>
        <w:b/>
        <w:bCs/>
        <w:sz w:val="24"/>
        <w:szCs w:val="24"/>
      </w:rPr>
    </w:pPr>
  </w:p>
  <w:p w14:paraId="16863CB9">
    <w:pPr>
      <w:pStyle w:val="19"/>
      <w:rPr>
        <w:rFonts w:ascii="Amasis MT Pro" w:hAnsi="Amasis MT Pro"/>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12791"/>
    <w:multiLevelType w:val="multilevel"/>
    <w:tmpl w:val="08112791"/>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
    <w:nsid w:val="193A7DEB"/>
    <w:multiLevelType w:val="multilevel"/>
    <w:tmpl w:val="193A7DEB"/>
    <w:lvl w:ilvl="0" w:tentative="0">
      <w:start w:val="11"/>
      <w:numFmt w:val="decimal"/>
      <w:lvlText w:val="%1"/>
      <w:lvlJc w:val="left"/>
      <w:pPr>
        <w:ind w:left="360" w:hanging="360"/>
      </w:pPr>
      <w:rPr>
        <w:rFonts w:hint="default"/>
      </w:rPr>
    </w:lvl>
    <w:lvl w:ilvl="1" w:tentative="0">
      <w:start w:val="4"/>
      <w:numFmt w:val="decimal"/>
      <w:lvlText w:val="%1.%2"/>
      <w:lvlJc w:val="left"/>
      <w:pPr>
        <w:ind w:left="360" w:hanging="360"/>
      </w:pPr>
      <w:rPr>
        <w:rFonts w:hint="default"/>
        <w:b w:val="0"/>
        <w:bCs w:val="0"/>
      </w:rPr>
    </w:lvl>
    <w:lvl w:ilvl="2" w:tentative="0">
      <w:start w:val="1"/>
      <w:numFmt w:val="decimal"/>
      <w:lvlText w:val="%1.%2.%3"/>
      <w:lvlJc w:val="left"/>
      <w:pPr>
        <w:ind w:left="360" w:hanging="360"/>
      </w:pPr>
      <w:rPr>
        <w:rFonts w:hint="default"/>
        <w:b w:val="0"/>
        <w:b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2">
    <w:nsid w:val="1B635505"/>
    <w:multiLevelType w:val="multilevel"/>
    <w:tmpl w:val="1B635505"/>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360" w:hanging="36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3">
    <w:nsid w:val="23704057"/>
    <w:multiLevelType w:val="multilevel"/>
    <w:tmpl w:val="2370405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62771B0"/>
    <w:multiLevelType w:val="multilevel"/>
    <w:tmpl w:val="262771B0"/>
    <w:lvl w:ilvl="0" w:tentative="0">
      <w:start w:val="1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val="0"/>
      </w:rPr>
    </w:lvl>
    <w:lvl w:ilvl="2" w:tentative="0">
      <w:start w:val="1"/>
      <w:numFmt w:val="decimal"/>
      <w:lvlText w:val="%1.%2.%3"/>
      <w:lvlJc w:val="left"/>
      <w:pPr>
        <w:ind w:left="360" w:hanging="360"/>
      </w:pPr>
      <w:rPr>
        <w:rFonts w:hint="default"/>
        <w:b w:val="0"/>
        <w:b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5">
    <w:nsid w:val="2B080F88"/>
    <w:multiLevelType w:val="multilevel"/>
    <w:tmpl w:val="2B080F8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8C1207"/>
    <w:multiLevelType w:val="multilevel"/>
    <w:tmpl w:val="318C1207"/>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4D6A2631"/>
    <w:multiLevelType w:val="multilevel"/>
    <w:tmpl w:val="4D6A2631"/>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57B91CDB"/>
    <w:multiLevelType w:val="multilevel"/>
    <w:tmpl w:val="57B91CD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AF642A"/>
    <w:multiLevelType w:val="multilevel"/>
    <w:tmpl w:val="59AF642A"/>
    <w:lvl w:ilvl="0" w:tentative="0">
      <w:start w:val="1"/>
      <w:numFmt w:val="decimal"/>
      <w:lvlText w:val="%1."/>
      <w:lvlJc w:val="left"/>
      <w:pPr>
        <w:ind w:left="360" w:hanging="360"/>
      </w:pPr>
      <w:rPr>
        <w:b/>
      </w:rPr>
    </w:lvl>
    <w:lvl w:ilvl="1" w:tentative="0">
      <w:start w:val="1"/>
      <w:numFmt w:val="decimal"/>
      <w:lvlText w:val="%1.%2."/>
      <w:lvlJc w:val="left"/>
      <w:pPr>
        <w:ind w:left="4969" w:hanging="432"/>
      </w:pPr>
      <w:rPr>
        <w:rFonts w:hint="default" w:ascii="Arial" w:hAnsi="Arial" w:cs="Arial"/>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hint="default" w:ascii="Arial" w:hAnsi="Arial" w:cs="Arial"/>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1FB325C"/>
    <w:multiLevelType w:val="multilevel"/>
    <w:tmpl w:val="61FB32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8"/>
  </w:num>
  <w:num w:numId="6">
    <w:abstractNumId w:val="5"/>
  </w:num>
  <w:num w:numId="7">
    <w:abstractNumId w:val="9"/>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4F"/>
    <w:rsid w:val="000076C3"/>
    <w:rsid w:val="00031E2F"/>
    <w:rsid w:val="000375E4"/>
    <w:rsid w:val="000413CE"/>
    <w:rsid w:val="0005371E"/>
    <w:rsid w:val="00060948"/>
    <w:rsid w:val="00070D1F"/>
    <w:rsid w:val="00072F90"/>
    <w:rsid w:val="00080895"/>
    <w:rsid w:val="00080B5B"/>
    <w:rsid w:val="00093181"/>
    <w:rsid w:val="00097E04"/>
    <w:rsid w:val="000A2D9B"/>
    <w:rsid w:val="000A55DB"/>
    <w:rsid w:val="000B020F"/>
    <w:rsid w:val="000E54D5"/>
    <w:rsid w:val="00103B1E"/>
    <w:rsid w:val="00106299"/>
    <w:rsid w:val="00106349"/>
    <w:rsid w:val="00107531"/>
    <w:rsid w:val="00111CB1"/>
    <w:rsid w:val="001168A2"/>
    <w:rsid w:val="00131401"/>
    <w:rsid w:val="00131E6E"/>
    <w:rsid w:val="0013524F"/>
    <w:rsid w:val="00140D15"/>
    <w:rsid w:val="00143C09"/>
    <w:rsid w:val="00156A1C"/>
    <w:rsid w:val="00160603"/>
    <w:rsid w:val="00165545"/>
    <w:rsid w:val="0017560F"/>
    <w:rsid w:val="00196780"/>
    <w:rsid w:val="001A248C"/>
    <w:rsid w:val="001A4029"/>
    <w:rsid w:val="001A6C33"/>
    <w:rsid w:val="001D0D0D"/>
    <w:rsid w:val="001D7A26"/>
    <w:rsid w:val="001E295B"/>
    <w:rsid w:val="001F41F7"/>
    <w:rsid w:val="00225056"/>
    <w:rsid w:val="00232EA0"/>
    <w:rsid w:val="002354A1"/>
    <w:rsid w:val="002413CA"/>
    <w:rsid w:val="00245B38"/>
    <w:rsid w:val="002469FF"/>
    <w:rsid w:val="0025315C"/>
    <w:rsid w:val="002538BC"/>
    <w:rsid w:val="00261935"/>
    <w:rsid w:val="002678CF"/>
    <w:rsid w:val="0027724F"/>
    <w:rsid w:val="002A572D"/>
    <w:rsid w:val="002D02EA"/>
    <w:rsid w:val="002D15DF"/>
    <w:rsid w:val="002F5279"/>
    <w:rsid w:val="002F625A"/>
    <w:rsid w:val="002F720D"/>
    <w:rsid w:val="00305569"/>
    <w:rsid w:val="00307E9B"/>
    <w:rsid w:val="00321608"/>
    <w:rsid w:val="00327B12"/>
    <w:rsid w:val="003327F9"/>
    <w:rsid w:val="00342854"/>
    <w:rsid w:val="00343AD2"/>
    <w:rsid w:val="00351284"/>
    <w:rsid w:val="00351BC2"/>
    <w:rsid w:val="00356BA8"/>
    <w:rsid w:val="0036387A"/>
    <w:rsid w:val="00365D9C"/>
    <w:rsid w:val="00381A48"/>
    <w:rsid w:val="00390FF0"/>
    <w:rsid w:val="00395952"/>
    <w:rsid w:val="003A1BB8"/>
    <w:rsid w:val="003A3C0D"/>
    <w:rsid w:val="003A4504"/>
    <w:rsid w:val="003A4E65"/>
    <w:rsid w:val="003A72F5"/>
    <w:rsid w:val="003B608A"/>
    <w:rsid w:val="003C7052"/>
    <w:rsid w:val="003C7ACD"/>
    <w:rsid w:val="003E71C8"/>
    <w:rsid w:val="004169F5"/>
    <w:rsid w:val="00430598"/>
    <w:rsid w:val="0043422B"/>
    <w:rsid w:val="00445C03"/>
    <w:rsid w:val="004763ED"/>
    <w:rsid w:val="00495566"/>
    <w:rsid w:val="004A5F5E"/>
    <w:rsid w:val="004A6658"/>
    <w:rsid w:val="004B39A6"/>
    <w:rsid w:val="004B53BD"/>
    <w:rsid w:val="004D3304"/>
    <w:rsid w:val="004D4372"/>
    <w:rsid w:val="004D5854"/>
    <w:rsid w:val="004D6040"/>
    <w:rsid w:val="004E3D95"/>
    <w:rsid w:val="0051578F"/>
    <w:rsid w:val="00527615"/>
    <w:rsid w:val="00543106"/>
    <w:rsid w:val="005473C6"/>
    <w:rsid w:val="00552AB0"/>
    <w:rsid w:val="00552C6C"/>
    <w:rsid w:val="00554D5C"/>
    <w:rsid w:val="00556484"/>
    <w:rsid w:val="00561F7F"/>
    <w:rsid w:val="00586843"/>
    <w:rsid w:val="0059003D"/>
    <w:rsid w:val="005B07DC"/>
    <w:rsid w:val="005B2029"/>
    <w:rsid w:val="005B4FE2"/>
    <w:rsid w:val="005C36D9"/>
    <w:rsid w:val="005C4827"/>
    <w:rsid w:val="005C55A4"/>
    <w:rsid w:val="005D5B47"/>
    <w:rsid w:val="005E16E0"/>
    <w:rsid w:val="005E5CE4"/>
    <w:rsid w:val="00600064"/>
    <w:rsid w:val="00613B71"/>
    <w:rsid w:val="0061649C"/>
    <w:rsid w:val="006169A3"/>
    <w:rsid w:val="00620D5C"/>
    <w:rsid w:val="006220B6"/>
    <w:rsid w:val="00627C14"/>
    <w:rsid w:val="00644A7E"/>
    <w:rsid w:val="00657841"/>
    <w:rsid w:val="00670326"/>
    <w:rsid w:val="00671881"/>
    <w:rsid w:val="0067424F"/>
    <w:rsid w:val="0068130C"/>
    <w:rsid w:val="006853C5"/>
    <w:rsid w:val="006949FC"/>
    <w:rsid w:val="006B1BFB"/>
    <w:rsid w:val="006B53BB"/>
    <w:rsid w:val="006E2B10"/>
    <w:rsid w:val="006E406F"/>
    <w:rsid w:val="006E4228"/>
    <w:rsid w:val="006E5B20"/>
    <w:rsid w:val="00700B9E"/>
    <w:rsid w:val="007043A6"/>
    <w:rsid w:val="00706261"/>
    <w:rsid w:val="0071097D"/>
    <w:rsid w:val="00715F94"/>
    <w:rsid w:val="007209D4"/>
    <w:rsid w:val="0072220C"/>
    <w:rsid w:val="0073324F"/>
    <w:rsid w:val="0073402C"/>
    <w:rsid w:val="0073420C"/>
    <w:rsid w:val="007622F3"/>
    <w:rsid w:val="00766D8D"/>
    <w:rsid w:val="00784ED1"/>
    <w:rsid w:val="007B26BA"/>
    <w:rsid w:val="007B3E4E"/>
    <w:rsid w:val="007E181B"/>
    <w:rsid w:val="008066AD"/>
    <w:rsid w:val="00814666"/>
    <w:rsid w:val="00826FBC"/>
    <w:rsid w:val="0083367C"/>
    <w:rsid w:val="0084799D"/>
    <w:rsid w:val="0085707C"/>
    <w:rsid w:val="008804B8"/>
    <w:rsid w:val="00894597"/>
    <w:rsid w:val="00896CE7"/>
    <w:rsid w:val="008A22EC"/>
    <w:rsid w:val="008A3142"/>
    <w:rsid w:val="008B6063"/>
    <w:rsid w:val="008C6BB6"/>
    <w:rsid w:val="00904131"/>
    <w:rsid w:val="00907233"/>
    <w:rsid w:val="00911B6C"/>
    <w:rsid w:val="009128BD"/>
    <w:rsid w:val="00913E1E"/>
    <w:rsid w:val="009238D7"/>
    <w:rsid w:val="00962B7D"/>
    <w:rsid w:val="009705AB"/>
    <w:rsid w:val="009818DD"/>
    <w:rsid w:val="0098380D"/>
    <w:rsid w:val="009A1EFD"/>
    <w:rsid w:val="009A33CB"/>
    <w:rsid w:val="009A6C2E"/>
    <w:rsid w:val="009A7818"/>
    <w:rsid w:val="009D62C0"/>
    <w:rsid w:val="009E4F70"/>
    <w:rsid w:val="009E5C19"/>
    <w:rsid w:val="009F3417"/>
    <w:rsid w:val="00A11BA8"/>
    <w:rsid w:val="00A14EA6"/>
    <w:rsid w:val="00A17CFC"/>
    <w:rsid w:val="00A27F49"/>
    <w:rsid w:val="00A3735A"/>
    <w:rsid w:val="00A5487C"/>
    <w:rsid w:val="00A6017A"/>
    <w:rsid w:val="00A63F43"/>
    <w:rsid w:val="00A64225"/>
    <w:rsid w:val="00A7663E"/>
    <w:rsid w:val="00A8557F"/>
    <w:rsid w:val="00A9632C"/>
    <w:rsid w:val="00A97828"/>
    <w:rsid w:val="00AA4DF3"/>
    <w:rsid w:val="00AA6D0C"/>
    <w:rsid w:val="00AB1061"/>
    <w:rsid w:val="00AB5517"/>
    <w:rsid w:val="00AC57BD"/>
    <w:rsid w:val="00AC5B7C"/>
    <w:rsid w:val="00AD0731"/>
    <w:rsid w:val="00AE4D7E"/>
    <w:rsid w:val="00AF153A"/>
    <w:rsid w:val="00B02A22"/>
    <w:rsid w:val="00B059BF"/>
    <w:rsid w:val="00B112B6"/>
    <w:rsid w:val="00B13154"/>
    <w:rsid w:val="00B142D4"/>
    <w:rsid w:val="00B16BAF"/>
    <w:rsid w:val="00B21853"/>
    <w:rsid w:val="00B338FA"/>
    <w:rsid w:val="00B776A1"/>
    <w:rsid w:val="00B86CFF"/>
    <w:rsid w:val="00B87C63"/>
    <w:rsid w:val="00B91103"/>
    <w:rsid w:val="00B930DA"/>
    <w:rsid w:val="00BA4886"/>
    <w:rsid w:val="00BA788D"/>
    <w:rsid w:val="00BB1C1C"/>
    <w:rsid w:val="00BB281D"/>
    <w:rsid w:val="00BB4241"/>
    <w:rsid w:val="00BE061C"/>
    <w:rsid w:val="00BE2E0C"/>
    <w:rsid w:val="00BF5A11"/>
    <w:rsid w:val="00C022C3"/>
    <w:rsid w:val="00C1623A"/>
    <w:rsid w:val="00C201BD"/>
    <w:rsid w:val="00C24247"/>
    <w:rsid w:val="00C334A5"/>
    <w:rsid w:val="00C51E9F"/>
    <w:rsid w:val="00C661E9"/>
    <w:rsid w:val="00C74933"/>
    <w:rsid w:val="00C77FC8"/>
    <w:rsid w:val="00C81815"/>
    <w:rsid w:val="00C84209"/>
    <w:rsid w:val="00C96C85"/>
    <w:rsid w:val="00CA498A"/>
    <w:rsid w:val="00CC12E6"/>
    <w:rsid w:val="00CC61F4"/>
    <w:rsid w:val="00CF05E8"/>
    <w:rsid w:val="00CF1D78"/>
    <w:rsid w:val="00D016D7"/>
    <w:rsid w:val="00D0381E"/>
    <w:rsid w:val="00D06479"/>
    <w:rsid w:val="00D16A76"/>
    <w:rsid w:val="00D4109A"/>
    <w:rsid w:val="00D4714D"/>
    <w:rsid w:val="00D932CC"/>
    <w:rsid w:val="00DA054B"/>
    <w:rsid w:val="00DA2EA2"/>
    <w:rsid w:val="00DA4013"/>
    <w:rsid w:val="00DB15DF"/>
    <w:rsid w:val="00DC276A"/>
    <w:rsid w:val="00DE2BE7"/>
    <w:rsid w:val="00DE57B0"/>
    <w:rsid w:val="00E13A79"/>
    <w:rsid w:val="00E73970"/>
    <w:rsid w:val="00E76530"/>
    <w:rsid w:val="00E91E15"/>
    <w:rsid w:val="00E920F7"/>
    <w:rsid w:val="00E96418"/>
    <w:rsid w:val="00E9733F"/>
    <w:rsid w:val="00EA24A8"/>
    <w:rsid w:val="00EA7B23"/>
    <w:rsid w:val="00EB6212"/>
    <w:rsid w:val="00ED1DF1"/>
    <w:rsid w:val="00ED3F58"/>
    <w:rsid w:val="00EE4995"/>
    <w:rsid w:val="00F11AFE"/>
    <w:rsid w:val="00F214A3"/>
    <w:rsid w:val="00F27A31"/>
    <w:rsid w:val="00F314CA"/>
    <w:rsid w:val="00F315CA"/>
    <w:rsid w:val="00F320C5"/>
    <w:rsid w:val="00F35841"/>
    <w:rsid w:val="00F379AF"/>
    <w:rsid w:val="00F47355"/>
    <w:rsid w:val="00F476DD"/>
    <w:rsid w:val="00F61B0D"/>
    <w:rsid w:val="00F74024"/>
    <w:rsid w:val="00F806EC"/>
    <w:rsid w:val="00F877AA"/>
    <w:rsid w:val="00F94266"/>
    <w:rsid w:val="00F94842"/>
    <w:rsid w:val="00FB7314"/>
    <w:rsid w:val="00FC0640"/>
    <w:rsid w:val="00FC0C59"/>
    <w:rsid w:val="00FC0E2F"/>
    <w:rsid w:val="00FC23D6"/>
    <w:rsid w:val="00FC556A"/>
    <w:rsid w:val="00FF2742"/>
    <w:rsid w:val="00FF3726"/>
    <w:rsid w:val="2A4F0F9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link w:val="33"/>
    <w:qFormat/>
    <w:uiPriority w:val="9"/>
    <w:pPr>
      <w:widowControl w:val="0"/>
      <w:autoSpaceDE w:val="0"/>
      <w:autoSpaceDN w:val="0"/>
      <w:spacing w:after="0" w:line="240" w:lineRule="auto"/>
      <w:ind w:left="2918" w:right="3335"/>
      <w:jc w:val="center"/>
      <w:outlineLvl w:val="0"/>
    </w:pPr>
    <w:rPr>
      <w:rFonts w:ascii="Arial Narrow" w:hAnsi="Arial Narrow" w:eastAsia="Arial Narrow" w:cs="Arial Narrow"/>
      <w:b/>
      <w:bCs/>
      <w:lang w:val="pt-PT"/>
    </w:rPr>
  </w:style>
  <w:style w:type="paragraph" w:styleId="3">
    <w:name w:val="heading 2"/>
    <w:basedOn w:val="1"/>
    <w:link w:val="34"/>
    <w:unhideWhenUsed/>
    <w:qFormat/>
    <w:uiPriority w:val="9"/>
    <w:pPr>
      <w:widowControl w:val="0"/>
      <w:autoSpaceDE w:val="0"/>
      <w:autoSpaceDN w:val="0"/>
      <w:spacing w:before="101" w:after="0" w:line="240" w:lineRule="auto"/>
      <w:ind w:left="2928" w:right="2588" w:hanging="745"/>
      <w:outlineLvl w:val="1"/>
    </w:pPr>
    <w:rPr>
      <w:rFonts w:ascii="Arial Narrow" w:hAnsi="Arial Narrow" w:eastAsia="Arial Narrow" w:cs="Arial Narrow"/>
      <w:lang w:val="pt-PT"/>
    </w:rPr>
  </w:style>
  <w:style w:type="paragraph" w:styleId="4">
    <w:name w:val="heading 3"/>
    <w:basedOn w:val="1"/>
    <w:link w:val="31"/>
    <w:unhideWhenUsed/>
    <w:qFormat/>
    <w:uiPriority w:val="9"/>
    <w:pPr>
      <w:widowControl w:val="0"/>
      <w:autoSpaceDE w:val="0"/>
      <w:autoSpaceDN w:val="0"/>
      <w:spacing w:after="0" w:line="240" w:lineRule="auto"/>
      <w:ind w:left="219"/>
      <w:outlineLvl w:val="2"/>
    </w:pPr>
    <w:rPr>
      <w:rFonts w:ascii="Arial Narrow" w:hAnsi="Arial Narrow" w:eastAsia="Arial Narrow" w:cs="Arial Narrow"/>
      <w:b/>
      <w:bCs/>
      <w:sz w:val="20"/>
      <w:szCs w:val="20"/>
      <w:lang w:val="pt-PT"/>
    </w:rPr>
  </w:style>
  <w:style w:type="paragraph" w:styleId="5">
    <w:name w:val="heading 4"/>
    <w:basedOn w:val="1"/>
    <w:next w:val="1"/>
    <w:link w:val="49"/>
    <w:semiHidden/>
    <w:unhideWhenUsed/>
    <w:qFormat/>
    <w:uiPriority w:val="9"/>
    <w:pPr>
      <w:keepNext/>
      <w:keepLines/>
      <w:spacing w:before="80" w:after="40" w:line="240" w:lineRule="auto"/>
      <w:outlineLvl w:val="3"/>
    </w:pPr>
    <w:rPr>
      <w:rFonts w:ascii="Times New Roman" w:hAnsi="Times New Roman" w:eastAsiaTheme="majorEastAsia" w:cstheme="majorBidi"/>
      <w:i/>
      <w:iCs/>
      <w:color w:val="2F5597" w:themeColor="accent1" w:themeShade="BF"/>
      <w:sz w:val="24"/>
      <w:szCs w:val="24"/>
      <w:lang w:eastAsia="pt-BR"/>
    </w:rPr>
  </w:style>
  <w:style w:type="paragraph" w:styleId="6">
    <w:name w:val="heading 5"/>
    <w:basedOn w:val="1"/>
    <w:next w:val="1"/>
    <w:link w:val="50"/>
    <w:semiHidden/>
    <w:unhideWhenUsed/>
    <w:qFormat/>
    <w:uiPriority w:val="9"/>
    <w:pPr>
      <w:keepNext/>
      <w:keepLines/>
      <w:spacing w:before="80" w:after="40" w:line="240" w:lineRule="auto"/>
      <w:outlineLvl w:val="4"/>
    </w:pPr>
    <w:rPr>
      <w:rFonts w:ascii="Times New Roman" w:hAnsi="Times New Roman" w:eastAsiaTheme="majorEastAsia" w:cstheme="majorBidi"/>
      <w:color w:val="2F5597" w:themeColor="accent1" w:themeShade="BF"/>
      <w:sz w:val="24"/>
      <w:szCs w:val="24"/>
      <w:lang w:eastAsia="pt-BR"/>
    </w:rPr>
  </w:style>
  <w:style w:type="paragraph" w:styleId="7">
    <w:name w:val="heading 6"/>
    <w:basedOn w:val="1"/>
    <w:next w:val="1"/>
    <w:link w:val="51"/>
    <w:semiHidden/>
    <w:unhideWhenUsed/>
    <w:qFormat/>
    <w:uiPriority w:val="9"/>
    <w:pPr>
      <w:keepNext/>
      <w:keepLines/>
      <w:spacing w:before="40" w:after="0" w:line="240" w:lineRule="auto"/>
      <w:outlineLvl w:val="5"/>
    </w:pPr>
    <w:rPr>
      <w:rFonts w:ascii="Times New Roman" w:hAnsi="Times New Roman" w:eastAsiaTheme="majorEastAsia" w:cstheme="majorBidi"/>
      <w:i/>
      <w:iCs/>
      <w:color w:val="595959" w:themeColor="text1" w:themeTint="A6"/>
      <w:sz w:val="24"/>
      <w:szCs w:val="24"/>
      <w:lang w:eastAsia="pt-BR"/>
      <w14:textFill>
        <w14:solidFill>
          <w14:schemeClr w14:val="tx1">
            <w14:lumMod w14:val="65000"/>
            <w14:lumOff w14:val="35000"/>
          </w14:schemeClr>
        </w14:solidFill>
      </w14:textFill>
    </w:rPr>
  </w:style>
  <w:style w:type="paragraph" w:styleId="8">
    <w:name w:val="heading 7"/>
    <w:basedOn w:val="1"/>
    <w:next w:val="1"/>
    <w:link w:val="52"/>
    <w:semiHidden/>
    <w:unhideWhenUsed/>
    <w:qFormat/>
    <w:uiPriority w:val="9"/>
    <w:pPr>
      <w:keepNext/>
      <w:keepLines/>
      <w:spacing w:before="40" w:after="0" w:line="240" w:lineRule="auto"/>
      <w:outlineLvl w:val="6"/>
    </w:pPr>
    <w:rPr>
      <w:rFonts w:ascii="Times New Roman" w:hAnsi="Times New Roman" w:eastAsiaTheme="majorEastAsia" w:cstheme="majorBidi"/>
      <w:color w:val="595959" w:themeColor="text1" w:themeTint="A6"/>
      <w:sz w:val="24"/>
      <w:szCs w:val="24"/>
      <w:lang w:eastAsia="pt-BR"/>
      <w14:textFill>
        <w14:solidFill>
          <w14:schemeClr w14:val="tx1">
            <w14:lumMod w14:val="65000"/>
            <w14:lumOff w14:val="35000"/>
          </w14:schemeClr>
        </w14:solidFill>
      </w14:textFill>
    </w:rPr>
  </w:style>
  <w:style w:type="paragraph" w:styleId="9">
    <w:name w:val="heading 8"/>
    <w:basedOn w:val="1"/>
    <w:next w:val="1"/>
    <w:link w:val="53"/>
    <w:semiHidden/>
    <w:unhideWhenUsed/>
    <w:qFormat/>
    <w:uiPriority w:val="9"/>
    <w:pPr>
      <w:keepNext/>
      <w:keepLines/>
      <w:spacing w:after="0" w:line="240" w:lineRule="auto"/>
      <w:outlineLvl w:val="7"/>
    </w:pPr>
    <w:rPr>
      <w:rFonts w:ascii="Times New Roman" w:hAnsi="Times New Roman" w:eastAsiaTheme="majorEastAsia" w:cstheme="majorBidi"/>
      <w:i/>
      <w:iCs/>
      <w:color w:val="262626" w:themeColor="text1" w:themeTint="D9"/>
      <w:sz w:val="24"/>
      <w:szCs w:val="24"/>
      <w:lang w:eastAsia="pt-BR"/>
      <w14:textFill>
        <w14:solidFill>
          <w14:schemeClr w14:val="tx1">
            <w14:lumMod w14:val="85000"/>
            <w14:lumOff w14:val="15000"/>
          </w14:schemeClr>
        </w14:solidFill>
      </w14:textFill>
    </w:rPr>
  </w:style>
  <w:style w:type="paragraph" w:styleId="10">
    <w:name w:val="heading 9"/>
    <w:basedOn w:val="1"/>
    <w:next w:val="1"/>
    <w:link w:val="48"/>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basedOn w:val="11"/>
    <w:semiHidden/>
    <w:unhideWhenUsed/>
    <w:uiPriority w:val="99"/>
    <w:rPr>
      <w:color w:val="954F72" w:themeColor="followedHyperlink"/>
      <w:u w:val="single"/>
      <w14:textFill>
        <w14:solidFill>
          <w14:schemeClr w14:val="folHlink"/>
        </w14:solidFill>
      </w14:textFill>
    </w:rPr>
  </w:style>
  <w:style w:type="character" w:styleId="15">
    <w:name w:val="Hyperlink"/>
    <w:basedOn w:val="11"/>
    <w:unhideWhenUsed/>
    <w:uiPriority w:val="99"/>
    <w:rPr>
      <w:color w:val="0563C1" w:themeColor="hyperlink"/>
      <w:u w:val="single"/>
      <w14:textFill>
        <w14:solidFill>
          <w14:schemeClr w14:val="hlink"/>
        </w14:solidFill>
      </w14:textFill>
    </w:rPr>
  </w:style>
  <w:style w:type="paragraph" w:styleId="16">
    <w:name w:val="Body Text"/>
    <w:basedOn w:val="1"/>
    <w:link w:val="32"/>
    <w:qFormat/>
    <w:uiPriority w:val="1"/>
    <w:pPr>
      <w:widowControl w:val="0"/>
      <w:autoSpaceDE w:val="0"/>
      <w:autoSpaceDN w:val="0"/>
      <w:spacing w:after="0" w:line="240" w:lineRule="auto"/>
    </w:pPr>
    <w:rPr>
      <w:rFonts w:ascii="Arial Narrow" w:hAnsi="Arial Narrow" w:eastAsia="Arial Narrow" w:cs="Arial Narrow"/>
      <w:sz w:val="20"/>
      <w:szCs w:val="20"/>
      <w:lang w:val="pt-PT"/>
    </w:rPr>
  </w:style>
  <w:style w:type="paragraph" w:styleId="17">
    <w:name w:val="Title"/>
    <w:basedOn w:val="1"/>
    <w:link w:val="36"/>
    <w:qFormat/>
    <w:uiPriority w:val="10"/>
    <w:pPr>
      <w:widowControl w:val="0"/>
      <w:autoSpaceDE w:val="0"/>
      <w:autoSpaceDN w:val="0"/>
      <w:spacing w:before="100" w:after="0" w:line="409" w:lineRule="exact"/>
      <w:ind w:left="3138" w:right="3509"/>
      <w:jc w:val="center"/>
    </w:pPr>
    <w:rPr>
      <w:rFonts w:ascii="Arial Narrow" w:hAnsi="Arial Narrow" w:eastAsia="Arial Narrow" w:cs="Arial Narrow"/>
      <w:b/>
      <w:bCs/>
      <w:sz w:val="36"/>
      <w:szCs w:val="36"/>
      <w:lang w:val="pt-PT"/>
    </w:r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9">
    <w:name w:val="header"/>
    <w:basedOn w:val="1"/>
    <w:link w:val="25"/>
    <w:unhideWhenUsed/>
    <w:uiPriority w:val="99"/>
    <w:pPr>
      <w:tabs>
        <w:tab w:val="center" w:pos="4252"/>
        <w:tab w:val="right" w:pos="8504"/>
      </w:tabs>
      <w:spacing w:after="0" w:line="240" w:lineRule="auto"/>
    </w:pPr>
  </w:style>
  <w:style w:type="paragraph" w:styleId="20">
    <w:name w:val="footer"/>
    <w:basedOn w:val="1"/>
    <w:link w:val="26"/>
    <w:unhideWhenUsed/>
    <w:uiPriority w:val="99"/>
    <w:pPr>
      <w:tabs>
        <w:tab w:val="center" w:pos="4252"/>
        <w:tab w:val="right" w:pos="8504"/>
      </w:tabs>
      <w:spacing w:after="0" w:line="240" w:lineRule="auto"/>
    </w:pPr>
  </w:style>
  <w:style w:type="paragraph" w:styleId="21">
    <w:name w:val="Balloon Text"/>
    <w:basedOn w:val="1"/>
    <w:link w:val="42"/>
    <w:semiHidden/>
    <w:unhideWhenUsed/>
    <w:uiPriority w:val="99"/>
    <w:pPr>
      <w:spacing w:after="0" w:line="240" w:lineRule="auto"/>
    </w:pPr>
    <w:rPr>
      <w:rFonts w:ascii="Tahoma" w:hAnsi="Tahoma" w:cs="Tahoma"/>
      <w:sz w:val="16"/>
      <w:szCs w:val="16"/>
    </w:rPr>
  </w:style>
  <w:style w:type="paragraph" w:styleId="22">
    <w:name w:val="Subtitle"/>
    <w:basedOn w:val="1"/>
    <w:next w:val="1"/>
    <w:link w:val="54"/>
    <w:qFormat/>
    <w:uiPriority w:val="11"/>
    <w:pPr>
      <w:spacing w:after="0" w:line="240" w:lineRule="auto"/>
    </w:pPr>
    <w:rPr>
      <w:rFonts w:ascii="Times New Roman" w:hAnsi="Times New Roman" w:eastAsiaTheme="majorEastAsia" w:cstheme="majorBidi"/>
      <w:color w:val="595959" w:themeColor="text1" w:themeTint="A6"/>
      <w:spacing w:val="15"/>
      <w:sz w:val="28"/>
      <w:szCs w:val="28"/>
      <w:lang w:eastAsia="pt-BR"/>
      <w14:textFill>
        <w14:solidFill>
          <w14:schemeClr w14:val="tx1">
            <w14:lumMod w14:val="65000"/>
            <w14:lumOff w14:val="35000"/>
          </w14:schemeClr>
        </w14:solidFill>
      </w14:textFill>
    </w:rPr>
  </w:style>
  <w:style w:type="paragraph" w:styleId="23">
    <w:name w:val="footnote text"/>
    <w:basedOn w:val="1"/>
    <w:link w:val="47"/>
    <w:uiPriority w:val="0"/>
    <w:pPr>
      <w:spacing w:after="0" w:line="240" w:lineRule="auto"/>
    </w:pPr>
    <w:rPr>
      <w:rFonts w:ascii="Times New Roman" w:hAnsi="Times New Roman" w:eastAsia="Times New Roman" w:cs="Times New Roman"/>
      <w:sz w:val="20"/>
      <w:szCs w:val="20"/>
      <w:lang w:val="zh-CN" w:eastAsia="pt-BR"/>
    </w:rPr>
  </w:style>
  <w:style w:type="table" w:styleId="2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Cabeçalho Char"/>
    <w:basedOn w:val="11"/>
    <w:link w:val="19"/>
    <w:uiPriority w:val="99"/>
  </w:style>
  <w:style w:type="character" w:customStyle="1" w:styleId="26">
    <w:name w:val="Rodapé Char"/>
    <w:basedOn w:val="11"/>
    <w:link w:val="20"/>
    <w:uiPriority w:val="99"/>
  </w:style>
  <w:style w:type="table" w:customStyle="1" w:styleId="27">
    <w:name w:val="Tabela de Lista 3 - Ênfase 11"/>
    <w:basedOn w:val="12"/>
    <w:uiPriority w:val="48"/>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character" w:customStyle="1" w:styleId="28">
    <w:name w:val="Menção Pendente1"/>
    <w:basedOn w:val="11"/>
    <w:semiHidden/>
    <w:unhideWhenUsed/>
    <w:uiPriority w:val="99"/>
    <w:rPr>
      <w:color w:val="605E5C"/>
      <w:shd w:val="clear" w:color="auto" w:fill="E1DFDD"/>
    </w:rPr>
  </w:style>
  <w:style w:type="paragraph" w:styleId="29">
    <w:name w:val="List Paragraph"/>
    <w:basedOn w:val="1"/>
    <w:link w:val="44"/>
    <w:qFormat/>
    <w:uiPriority w:val="34"/>
    <w:pPr>
      <w:ind w:left="720"/>
      <w:contextualSpacing/>
    </w:pPr>
  </w:style>
  <w:style w:type="character" w:customStyle="1" w:styleId="30">
    <w:name w:val="lrzxr"/>
    <w:basedOn w:val="11"/>
    <w:uiPriority w:val="0"/>
  </w:style>
  <w:style w:type="character" w:customStyle="1" w:styleId="31">
    <w:name w:val="Título 3 Char"/>
    <w:basedOn w:val="11"/>
    <w:link w:val="4"/>
    <w:uiPriority w:val="9"/>
    <w:rPr>
      <w:rFonts w:ascii="Arial Narrow" w:hAnsi="Arial Narrow" w:eastAsia="Arial Narrow" w:cs="Arial Narrow"/>
      <w:b/>
      <w:bCs/>
      <w:sz w:val="20"/>
      <w:szCs w:val="20"/>
      <w:lang w:val="pt-PT"/>
    </w:rPr>
  </w:style>
  <w:style w:type="character" w:customStyle="1" w:styleId="32">
    <w:name w:val="Corpo de texto Char"/>
    <w:basedOn w:val="11"/>
    <w:link w:val="16"/>
    <w:uiPriority w:val="1"/>
    <w:rPr>
      <w:rFonts w:ascii="Arial Narrow" w:hAnsi="Arial Narrow" w:eastAsia="Arial Narrow" w:cs="Arial Narrow"/>
      <w:sz w:val="20"/>
      <w:szCs w:val="20"/>
      <w:lang w:val="pt-PT"/>
    </w:rPr>
  </w:style>
  <w:style w:type="character" w:customStyle="1" w:styleId="33">
    <w:name w:val="Título 1 Char"/>
    <w:basedOn w:val="11"/>
    <w:link w:val="2"/>
    <w:uiPriority w:val="9"/>
    <w:rPr>
      <w:rFonts w:ascii="Arial Narrow" w:hAnsi="Arial Narrow" w:eastAsia="Arial Narrow" w:cs="Arial Narrow"/>
      <w:b/>
      <w:bCs/>
      <w:lang w:val="pt-PT"/>
    </w:rPr>
  </w:style>
  <w:style w:type="character" w:customStyle="1" w:styleId="34">
    <w:name w:val="Título 2 Char"/>
    <w:basedOn w:val="11"/>
    <w:link w:val="3"/>
    <w:uiPriority w:val="9"/>
    <w:rPr>
      <w:rFonts w:ascii="Arial Narrow" w:hAnsi="Arial Narrow" w:eastAsia="Arial Narrow" w:cs="Arial Narrow"/>
      <w:lang w:val="pt-PT"/>
    </w:rPr>
  </w:style>
  <w:style w:type="table" w:customStyle="1" w:styleId="35">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6">
    <w:name w:val="Título Char"/>
    <w:basedOn w:val="11"/>
    <w:link w:val="17"/>
    <w:uiPriority w:val="10"/>
    <w:rPr>
      <w:rFonts w:ascii="Arial Narrow" w:hAnsi="Arial Narrow" w:eastAsia="Arial Narrow" w:cs="Arial Narrow"/>
      <w:b/>
      <w:bCs/>
      <w:sz w:val="36"/>
      <w:szCs w:val="36"/>
      <w:lang w:val="pt-PT"/>
    </w:rPr>
  </w:style>
  <w:style w:type="paragraph" w:customStyle="1" w:styleId="37">
    <w:name w:val="Table Paragraph"/>
    <w:basedOn w:val="1"/>
    <w:qFormat/>
    <w:uiPriority w:val="1"/>
    <w:pPr>
      <w:widowControl w:val="0"/>
      <w:autoSpaceDE w:val="0"/>
      <w:autoSpaceDN w:val="0"/>
      <w:spacing w:after="0" w:line="240" w:lineRule="auto"/>
    </w:pPr>
    <w:rPr>
      <w:rFonts w:ascii="Arial Narrow" w:hAnsi="Arial Narrow" w:eastAsia="Arial Narrow" w:cs="Arial Narrow"/>
      <w:lang w:val="pt-PT"/>
    </w:rPr>
  </w:style>
  <w:style w:type="paragraph" w:styleId="38">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paragraph" w:customStyle="1" w:styleId="3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table" w:customStyle="1" w:styleId="40">
    <w:name w:val="Tabela com grade1"/>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ela com grade2"/>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Texto de balão Char"/>
    <w:basedOn w:val="11"/>
    <w:link w:val="21"/>
    <w:semiHidden/>
    <w:uiPriority w:val="99"/>
    <w:rPr>
      <w:rFonts w:ascii="Tahoma" w:hAnsi="Tahoma" w:cs="Tahoma"/>
      <w:sz w:val="16"/>
      <w:szCs w:val="16"/>
    </w:rPr>
  </w:style>
  <w:style w:type="table" w:customStyle="1" w:styleId="43">
    <w:name w:val="Tabela com grade3"/>
    <w:basedOn w:val="12"/>
    <w:uiPriority w:val="39"/>
    <w:pPr>
      <w:spacing w:after="0" w:line="240" w:lineRule="auto"/>
    </w:pPr>
    <w:rPr>
      <w:rFonts w:ascii="Arial" w:hAnsi="Arial" w:cs="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Parágrafo da Lista Char"/>
    <w:link w:val="29"/>
    <w:locked/>
    <w:uiPriority w:val="34"/>
  </w:style>
  <w:style w:type="character" w:customStyle="1" w:styleId="45">
    <w:name w:val="Unresolved Mention"/>
    <w:basedOn w:val="11"/>
    <w:semiHidden/>
    <w:unhideWhenUsed/>
    <w:uiPriority w:val="99"/>
    <w:rPr>
      <w:color w:val="605E5C"/>
      <w:shd w:val="clear" w:color="auto" w:fill="E1DFDD"/>
    </w:rPr>
  </w:style>
  <w:style w:type="table" w:customStyle="1" w:styleId="46">
    <w:name w:val="TableGrid"/>
    <w:uiPriority w:val="0"/>
    <w:pPr>
      <w:spacing w:after="0" w:line="240" w:lineRule="auto"/>
    </w:pPr>
    <w:rPr>
      <w:rFonts w:eastAsiaTheme="minorEastAsia"/>
      <w:kern w:val="2"/>
      <w:sz w:val="24"/>
      <w:szCs w:val="24"/>
      <w:lang w:eastAsia="pt-BR"/>
      <w14:ligatures w14:val="standardContextual"/>
    </w:rPr>
    <w:tblPr>
      <w:tblCellMar>
        <w:top w:w="0" w:type="dxa"/>
        <w:left w:w="0" w:type="dxa"/>
        <w:bottom w:w="0" w:type="dxa"/>
        <w:right w:w="0" w:type="dxa"/>
      </w:tblCellMar>
    </w:tblPr>
  </w:style>
  <w:style w:type="character" w:customStyle="1" w:styleId="47">
    <w:name w:val="Texto de nota de rodapé Char"/>
    <w:basedOn w:val="11"/>
    <w:link w:val="23"/>
    <w:uiPriority w:val="0"/>
    <w:rPr>
      <w:rFonts w:ascii="Times New Roman" w:hAnsi="Times New Roman" w:eastAsia="Times New Roman" w:cs="Times New Roman"/>
      <w:sz w:val="20"/>
      <w:szCs w:val="20"/>
      <w:lang w:val="zh-CN" w:eastAsia="pt-BR"/>
    </w:rPr>
  </w:style>
  <w:style w:type="character" w:customStyle="1" w:styleId="48">
    <w:name w:val="Título 9 Char"/>
    <w:basedOn w:val="11"/>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9">
    <w:name w:val="Título 4 Char"/>
    <w:basedOn w:val="11"/>
    <w:link w:val="5"/>
    <w:semiHidden/>
    <w:uiPriority w:val="9"/>
    <w:rPr>
      <w:rFonts w:ascii="Times New Roman" w:hAnsi="Times New Roman" w:eastAsiaTheme="majorEastAsia" w:cstheme="majorBidi"/>
      <w:i/>
      <w:iCs/>
      <w:color w:val="2F5597" w:themeColor="accent1" w:themeShade="BF"/>
      <w:sz w:val="24"/>
      <w:szCs w:val="24"/>
      <w:lang w:eastAsia="pt-BR"/>
    </w:rPr>
  </w:style>
  <w:style w:type="character" w:customStyle="1" w:styleId="50">
    <w:name w:val="Título 5 Char"/>
    <w:basedOn w:val="11"/>
    <w:link w:val="6"/>
    <w:semiHidden/>
    <w:uiPriority w:val="9"/>
    <w:rPr>
      <w:rFonts w:ascii="Times New Roman" w:hAnsi="Times New Roman" w:eastAsiaTheme="majorEastAsia" w:cstheme="majorBidi"/>
      <w:color w:val="2F5597" w:themeColor="accent1" w:themeShade="BF"/>
      <w:sz w:val="24"/>
      <w:szCs w:val="24"/>
      <w:lang w:eastAsia="pt-BR"/>
    </w:rPr>
  </w:style>
  <w:style w:type="character" w:customStyle="1" w:styleId="51">
    <w:name w:val="Título 6 Char"/>
    <w:basedOn w:val="11"/>
    <w:link w:val="7"/>
    <w:semiHidden/>
    <w:uiPriority w:val="9"/>
    <w:rPr>
      <w:rFonts w:ascii="Times New Roman" w:hAnsi="Times New Roman" w:eastAsiaTheme="majorEastAsia" w:cstheme="majorBidi"/>
      <w:i/>
      <w:iCs/>
      <w:color w:val="595959" w:themeColor="text1" w:themeTint="A6"/>
      <w:sz w:val="24"/>
      <w:szCs w:val="24"/>
      <w:lang w:eastAsia="pt-BR"/>
      <w14:textFill>
        <w14:solidFill>
          <w14:schemeClr w14:val="tx1">
            <w14:lumMod w14:val="65000"/>
            <w14:lumOff w14:val="35000"/>
          </w14:schemeClr>
        </w14:solidFill>
      </w14:textFill>
    </w:rPr>
  </w:style>
  <w:style w:type="character" w:customStyle="1" w:styleId="52">
    <w:name w:val="Título 7 Char"/>
    <w:basedOn w:val="11"/>
    <w:link w:val="8"/>
    <w:semiHidden/>
    <w:uiPriority w:val="9"/>
    <w:rPr>
      <w:rFonts w:ascii="Times New Roman" w:hAnsi="Times New Roman" w:eastAsiaTheme="majorEastAsia" w:cstheme="majorBidi"/>
      <w:color w:val="595959" w:themeColor="text1" w:themeTint="A6"/>
      <w:sz w:val="24"/>
      <w:szCs w:val="24"/>
      <w:lang w:eastAsia="pt-BR"/>
      <w14:textFill>
        <w14:solidFill>
          <w14:schemeClr w14:val="tx1">
            <w14:lumMod w14:val="65000"/>
            <w14:lumOff w14:val="35000"/>
          </w14:schemeClr>
        </w14:solidFill>
      </w14:textFill>
    </w:rPr>
  </w:style>
  <w:style w:type="character" w:customStyle="1" w:styleId="53">
    <w:name w:val="Título 8 Char"/>
    <w:basedOn w:val="11"/>
    <w:link w:val="9"/>
    <w:semiHidden/>
    <w:uiPriority w:val="9"/>
    <w:rPr>
      <w:rFonts w:ascii="Times New Roman" w:hAnsi="Times New Roman" w:eastAsiaTheme="majorEastAsia" w:cstheme="majorBidi"/>
      <w:i/>
      <w:iCs/>
      <w:color w:val="262626" w:themeColor="text1" w:themeTint="D9"/>
      <w:sz w:val="24"/>
      <w:szCs w:val="24"/>
      <w:lang w:eastAsia="pt-BR"/>
      <w14:textFill>
        <w14:solidFill>
          <w14:schemeClr w14:val="tx1">
            <w14:lumMod w14:val="85000"/>
            <w14:lumOff w14:val="15000"/>
          </w14:schemeClr>
        </w14:solidFill>
      </w14:textFill>
    </w:rPr>
  </w:style>
  <w:style w:type="character" w:customStyle="1" w:styleId="54">
    <w:name w:val="Subtítulo Char"/>
    <w:basedOn w:val="11"/>
    <w:link w:val="22"/>
    <w:uiPriority w:val="11"/>
    <w:rPr>
      <w:rFonts w:ascii="Times New Roman" w:hAnsi="Times New Roman" w:eastAsiaTheme="majorEastAsia" w:cstheme="majorBidi"/>
      <w:color w:val="595959" w:themeColor="text1" w:themeTint="A6"/>
      <w:spacing w:val="15"/>
      <w:sz w:val="28"/>
      <w:szCs w:val="28"/>
      <w:lang w:eastAsia="pt-BR"/>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0" w:line="240" w:lineRule="auto"/>
      <w:jc w:val="center"/>
    </w:pPr>
    <w:rPr>
      <w:rFonts w:ascii="Times New Roman" w:hAnsi="Times New Roman" w:eastAsia="Times New Roman" w:cs="Times New Roman"/>
      <w:i/>
      <w:iCs/>
      <w:color w:val="404040" w:themeColor="text1" w:themeTint="BF"/>
      <w:sz w:val="24"/>
      <w:szCs w:val="24"/>
      <w:lang w:eastAsia="pt-BR"/>
      <w14:textFill>
        <w14:solidFill>
          <w14:schemeClr w14:val="tx1">
            <w14:lumMod w14:val="75000"/>
            <w14:lumOff w14:val="25000"/>
          </w14:schemeClr>
        </w14:solidFill>
      </w14:textFill>
    </w:rPr>
  </w:style>
  <w:style w:type="character" w:customStyle="1" w:styleId="56">
    <w:name w:val="Citação Char"/>
    <w:basedOn w:val="11"/>
    <w:link w:val="55"/>
    <w:uiPriority w:val="29"/>
    <w:rPr>
      <w:rFonts w:ascii="Times New Roman" w:hAnsi="Times New Roman" w:eastAsia="Times New Roman" w:cs="Times New Roman"/>
      <w:i/>
      <w:iCs/>
      <w:color w:val="404040" w:themeColor="text1" w:themeTint="BF"/>
      <w:sz w:val="24"/>
      <w:szCs w:val="24"/>
      <w:lang w:eastAsia="pt-BR"/>
      <w14:textFill>
        <w14:solidFill>
          <w14:schemeClr w14:val="tx1">
            <w14:lumMod w14:val="75000"/>
            <w14:lumOff w14:val="25000"/>
          </w14:schemeClr>
        </w14:solidFill>
      </w14:textFill>
    </w:rPr>
  </w:style>
  <w:style w:type="character" w:customStyle="1" w:styleId="57">
    <w:name w:val="Intense Emphasis"/>
    <w:basedOn w:val="11"/>
    <w:qFormat/>
    <w:uiPriority w:val="21"/>
    <w:rPr>
      <w:i/>
      <w:iCs/>
      <w:color w:val="2F5597" w:themeColor="accent1" w:themeShade="BF"/>
    </w:rPr>
  </w:style>
  <w:style w:type="paragraph" w:styleId="58">
    <w:name w:val="Intense Quote"/>
    <w:basedOn w:val="1"/>
    <w:next w:val="1"/>
    <w:link w:val="59"/>
    <w:qFormat/>
    <w:uiPriority w:val="30"/>
    <w:pPr>
      <w:pBdr>
        <w:top w:val="single" w:color="2F5496" w:themeColor="accent1" w:themeShade="BF" w:sz="4" w:space="10"/>
        <w:bottom w:val="single" w:color="2F5496" w:themeColor="accent1" w:themeShade="BF" w:sz="4" w:space="10"/>
      </w:pBdr>
      <w:spacing w:before="360" w:after="360" w:line="240" w:lineRule="auto"/>
      <w:ind w:left="864" w:right="864"/>
      <w:jc w:val="center"/>
    </w:pPr>
    <w:rPr>
      <w:rFonts w:ascii="Times New Roman" w:hAnsi="Times New Roman" w:eastAsia="Times New Roman" w:cs="Times New Roman"/>
      <w:i/>
      <w:iCs/>
      <w:color w:val="2F5597" w:themeColor="accent1" w:themeShade="BF"/>
      <w:sz w:val="24"/>
      <w:szCs w:val="24"/>
      <w:lang w:eastAsia="pt-BR"/>
    </w:rPr>
  </w:style>
  <w:style w:type="character" w:customStyle="1" w:styleId="59">
    <w:name w:val="Citação Intensa Char"/>
    <w:basedOn w:val="11"/>
    <w:link w:val="58"/>
    <w:qFormat/>
    <w:uiPriority w:val="30"/>
    <w:rPr>
      <w:rFonts w:ascii="Times New Roman" w:hAnsi="Times New Roman" w:eastAsia="Times New Roman" w:cs="Times New Roman"/>
      <w:i/>
      <w:iCs/>
      <w:color w:val="2F5597" w:themeColor="accent1" w:themeShade="BF"/>
      <w:sz w:val="24"/>
      <w:szCs w:val="24"/>
      <w:lang w:eastAsia="pt-BR"/>
    </w:rPr>
  </w:style>
  <w:style w:type="character" w:customStyle="1" w:styleId="60">
    <w:name w:val="Intense Reference"/>
    <w:basedOn w:val="11"/>
    <w:qFormat/>
    <w:uiPriority w:val="32"/>
    <w:rPr>
      <w:b/>
      <w:bCs/>
      <w:smallCaps/>
      <w:color w:val="2F5597" w:themeColor="accent1" w:themeShade="BF"/>
      <w:spacing w:val="5"/>
    </w:rPr>
  </w:style>
  <w:style w:type="paragraph" w:customStyle="1" w:styleId="61">
    <w:name w:val="Standard"/>
    <w:qFormat/>
    <w:uiPriority w:val="0"/>
    <w:pPr>
      <w:suppressAutoHyphens/>
      <w:autoSpaceDN w:val="0"/>
      <w:spacing w:after="0" w:line="240" w:lineRule="auto"/>
      <w:textAlignment w:val="baseline"/>
    </w:pPr>
    <w:rPr>
      <w:rFonts w:ascii="Liberation Serif" w:hAnsi="Liberation Serif" w:eastAsia="Roboto" w:cs="Roboto"/>
      <w:kern w:val="3"/>
      <w:sz w:val="24"/>
      <w:szCs w:val="24"/>
      <w:lang w:val="pt-BR" w:eastAsia="zh-CN" w:bidi="hi-IN"/>
    </w:rPr>
  </w:style>
  <w:style w:type="paragraph" w:customStyle="1" w:styleId="62">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63">
    <w:name w:val="font5"/>
    <w:basedOn w:val="1"/>
    <w:qFormat/>
    <w:uiPriority w:val="0"/>
    <w:pPr>
      <w:spacing w:before="100" w:beforeAutospacing="1" w:after="100" w:afterAutospacing="1" w:line="240" w:lineRule="auto"/>
    </w:pPr>
    <w:rPr>
      <w:rFonts w:ascii="Times New Roman" w:hAnsi="Times New Roman" w:eastAsia="Times New Roman" w:cs="Times New Roman"/>
      <w:color w:val="000000"/>
      <w:sz w:val="20"/>
      <w:szCs w:val="20"/>
      <w:lang w:val="en-US"/>
    </w:rPr>
  </w:style>
  <w:style w:type="paragraph" w:customStyle="1" w:styleId="64">
    <w:name w:val="xl63"/>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65">
    <w:name w:val="xl64"/>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66">
    <w:name w:val="xl6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en-US"/>
    </w:rPr>
  </w:style>
  <w:style w:type="paragraph" w:customStyle="1" w:styleId="67">
    <w:name w:val="xl66"/>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en-US"/>
    </w:rPr>
  </w:style>
  <w:style w:type="paragraph" w:customStyle="1" w:styleId="68">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69">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en-US"/>
    </w:rPr>
  </w:style>
  <w:style w:type="paragraph" w:customStyle="1" w:styleId="70">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71">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72">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73">
    <w:name w:val="xl72"/>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en-US"/>
    </w:rPr>
  </w:style>
  <w:style w:type="paragraph" w:customStyle="1" w:styleId="74">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en-US"/>
    </w:rPr>
  </w:style>
  <w:style w:type="paragraph" w:customStyle="1" w:styleId="75">
    <w:name w:val="xl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en-US"/>
    </w:rPr>
  </w:style>
  <w:style w:type="paragraph" w:customStyle="1" w:styleId="76">
    <w:name w:val="xl75"/>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77">
    <w:name w:val="xl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en-US"/>
    </w:rPr>
  </w:style>
  <w:style w:type="paragraph" w:customStyle="1" w:styleId="78">
    <w:name w:val="xl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en-US"/>
    </w:rPr>
  </w:style>
  <w:style w:type="paragraph" w:customStyle="1" w:styleId="79">
    <w:name w:val="xl78"/>
    <w:basedOn w:val="1"/>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lang w:val="en-US"/>
    </w:rPr>
  </w:style>
  <w:style w:type="paragraph" w:customStyle="1" w:styleId="80">
    <w:name w:val="xl79"/>
    <w:basedOn w:val="1"/>
    <w:qFormat/>
    <w:uiPriority w:val="0"/>
    <w:pPr>
      <w:pBdr>
        <w:top w:val="single" w:color="000000" w:sz="4" w:space="0"/>
        <w:bottom w:val="single" w:color="000000" w:sz="4" w:space="0"/>
      </w:pBd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81">
    <w:name w:val="xl80"/>
    <w:basedOn w:val="1"/>
    <w:qFormat/>
    <w:uiPriority w:val="0"/>
    <w:pPr>
      <w:pBdr>
        <w:top w:val="single" w:color="000000" w:sz="4" w:space="0"/>
        <w:bottom w:val="single" w:color="000000" w:sz="4" w:space="0"/>
        <w:right w:val="single" w:color="000000" w:sz="4" w:space="0"/>
      </w:pBd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82">
    <w:name w:val="xl81"/>
    <w:basedOn w:val="1"/>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val="en-US"/>
    </w:rPr>
  </w:style>
  <w:style w:type="paragraph" w:customStyle="1" w:styleId="83">
    <w:name w:val="xl82"/>
    <w:basedOn w:val="1"/>
    <w:qFormat/>
    <w:uiPriority w:val="0"/>
    <w:pPr>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en-US"/>
    </w:rPr>
  </w:style>
  <w:style w:type="paragraph" w:customStyle="1" w:styleId="84">
    <w:name w:val="PADRÃO"/>
    <w:qFormat/>
    <w:uiPriority w:val="99"/>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customStyle="1" w:styleId="85">
    <w:name w:val="CM16"/>
    <w:basedOn w:val="1"/>
    <w:next w:val="1"/>
    <w:qFormat/>
    <w:uiPriority w:val="99"/>
    <w:pPr>
      <w:widowControl w:val="0"/>
      <w:autoSpaceDE w:val="0"/>
      <w:autoSpaceDN w:val="0"/>
      <w:adjustRightInd w:val="0"/>
      <w:spacing w:after="0" w:line="240" w:lineRule="auto"/>
    </w:pPr>
    <w:rPr>
      <w:rFonts w:ascii="TTE1E0AAC0t00" w:hAnsi="TTE1E0AAC0t00" w:eastAsia="Times New Roman" w:cs="Times New Roman"/>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C60C-E1D6-45F6-A83D-92C3F103C7C6}">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22775</Words>
  <Characters>122991</Characters>
  <Lines>1024</Lines>
  <Paragraphs>290</Paragraphs>
  <TotalTime>16</TotalTime>
  <ScaleCrop>false</ScaleCrop>
  <LinksUpToDate>false</LinksUpToDate>
  <CharactersWithSpaces>145476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2024-09-18T12:07:00Z</dcterms:created>
  <dc:creator>Tanquinho-Licitação</dc:creator>
  <cp:lastModifiedBy>darllyson.henrique</cp:lastModifiedBy>
  <cp:lastPrinted>2024-04-18T15:22:00Z</cp:lastPrinted>
  <dcterms:modified xsi:type="dcterms:W3CDTF">2024-09-19T14:28:28Z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C1EDE5F200EF4C26B6E8BEDC5F6D8D5B_13</vt:lpwstr>
  </property>
</Properties>
</file>