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651DB">
      <w:pPr>
        <w:spacing w:after="0" w:line="360" w:lineRule="auto"/>
        <w:ind w:right="141"/>
        <w:jc w:val="both"/>
        <w:rPr>
          <w:rFonts w:cstheme="minorHAnsi"/>
          <w:sz w:val="20"/>
          <w:szCs w:val="20"/>
        </w:rPr>
      </w:pPr>
    </w:p>
    <w:p w14:paraId="59439B4F">
      <w:pPr>
        <w:spacing w:after="0" w:line="360" w:lineRule="auto"/>
        <w:ind w:right="142"/>
        <w:jc w:val="both"/>
        <w:rPr>
          <w:rFonts w:cstheme="minorHAnsi"/>
          <w:color w:val="FF8848"/>
          <w:sz w:val="20"/>
          <w:szCs w:val="20"/>
          <w:lang w:bidi="hi-IN"/>
        </w:rPr>
      </w:pPr>
    </w:p>
    <w:p w14:paraId="18BB4DF4">
      <w:pPr>
        <w:pStyle w:val="52"/>
        <w:spacing w:after="0" w:line="276" w:lineRule="auto"/>
        <w:ind w:left="-567" w:leftChars="-258" w:right="40" w:rightChars="18" w:hanging="1"/>
        <w:jc w:val="center"/>
        <w:rPr>
          <w:rFonts w:cstheme="minorHAnsi"/>
          <w:b/>
          <w:bCs/>
          <w:sz w:val="20"/>
          <w:szCs w:val="20"/>
        </w:rPr>
      </w:pPr>
      <w:bookmarkStart w:id="0" w:name="_Hlk128412424"/>
      <w:bookmarkEnd w:id="0"/>
      <w:bookmarkStart w:id="1" w:name="_Hlk128550571"/>
      <w:bookmarkEnd w:id="1"/>
      <w:r>
        <w:rPr>
          <w:rFonts w:cstheme="minorHAnsi"/>
          <w:b/>
          <w:bCs/>
          <w:sz w:val="20"/>
          <w:szCs w:val="20"/>
        </w:rPr>
        <w:t xml:space="preserve">PROCESSO LICITATÓRIO Nº </w:t>
      </w:r>
      <w:r>
        <w:fldChar w:fldCharType="begin"/>
      </w:r>
      <w:r>
        <w:instrText xml:space="preserve"> HYPERLINK "https://www.peintegrado.pe.gov.br/WBCPublic/PregaoEletronico/PregaoEletronicoPesquisa.aspx?q=rnsQQdAYWLC6SYmaU_nDFQFkBVth1d__2d49gQfwu7rLebV4W6AbuQbwaNGcjfto" </w:instrText>
      </w:r>
      <w:r>
        <w:fldChar w:fldCharType="separate"/>
      </w:r>
      <w:r>
        <w:rPr>
          <w:rStyle w:val="18"/>
          <w:rFonts w:cstheme="minorHAnsi"/>
          <w:b/>
          <w:color w:val="auto"/>
          <w:sz w:val="20"/>
          <w:szCs w:val="20"/>
          <w:u w:val="none"/>
          <w:shd w:val="clear" w:color="auto" w:fill="FFFFFF"/>
        </w:rPr>
        <w:t>0551.2024.AC-16.PE.0247.SAD</w:t>
      </w:r>
      <w:r>
        <w:rPr>
          <w:rStyle w:val="18"/>
          <w:rFonts w:cstheme="minorHAnsi"/>
          <w:b/>
          <w:color w:val="auto"/>
          <w:sz w:val="20"/>
          <w:szCs w:val="20"/>
          <w:u w:val="none"/>
          <w:shd w:val="clear" w:color="auto" w:fill="FFFFFF"/>
        </w:rPr>
        <w:fldChar w:fldCharType="end"/>
      </w:r>
      <w:r>
        <w:rPr>
          <w:rStyle w:val="18"/>
          <w:rFonts w:cstheme="minorHAnsi"/>
          <w:b/>
          <w:color w:val="auto"/>
          <w:sz w:val="20"/>
          <w:szCs w:val="20"/>
          <w:u w:val="none"/>
          <w:shd w:val="clear" w:color="auto" w:fill="FFFFFF"/>
        </w:rPr>
        <w:t>.SES</w:t>
      </w:r>
    </w:p>
    <w:p w14:paraId="09921B68">
      <w:pPr>
        <w:pStyle w:val="52"/>
        <w:spacing w:after="0" w:line="276" w:lineRule="auto"/>
        <w:ind w:left="-747" w:leftChars="-340" w:right="141" w:rightChars="64" w:hanging="1"/>
        <w:jc w:val="center"/>
        <w:rPr>
          <w:rFonts w:cstheme="minorHAnsi"/>
          <w:b/>
          <w:bCs/>
          <w:sz w:val="20"/>
          <w:szCs w:val="20"/>
        </w:rPr>
      </w:pPr>
      <w:r>
        <w:rPr>
          <w:rFonts w:cstheme="minorHAnsi"/>
          <w:b/>
          <w:bCs/>
          <w:sz w:val="20"/>
          <w:szCs w:val="20"/>
        </w:rPr>
        <w:t>PREGÃO ELETRÔNICO PARA REGISTRO DE PREÇOS Nº 0247.2024</w:t>
      </w:r>
    </w:p>
    <w:p w14:paraId="167E2C4E">
      <w:pPr>
        <w:pStyle w:val="52"/>
        <w:spacing w:after="0" w:line="276" w:lineRule="auto"/>
        <w:ind w:left="-747" w:leftChars="-340" w:right="40" w:rightChars="18" w:hanging="1"/>
        <w:jc w:val="center"/>
        <w:rPr>
          <w:rFonts w:cstheme="minorHAnsi"/>
          <w:b/>
          <w:bCs/>
          <w:sz w:val="20"/>
          <w:szCs w:val="20"/>
        </w:rPr>
      </w:pPr>
      <w:r>
        <w:rPr>
          <w:rFonts w:cstheme="minorHAnsi"/>
          <w:b/>
          <w:bCs/>
          <w:sz w:val="20"/>
          <w:szCs w:val="20"/>
        </w:rPr>
        <w:t>SEI Nº 2300002040000009/2024-33</w:t>
      </w:r>
    </w:p>
    <w:p w14:paraId="22FE0295">
      <w:pPr>
        <w:spacing w:after="0" w:line="240" w:lineRule="auto"/>
        <w:ind w:left="-960" w:right="-1276"/>
        <w:jc w:val="both"/>
        <w:rPr>
          <w:rFonts w:cstheme="minorHAnsi"/>
          <w:color w:val="FF8848"/>
          <w:sz w:val="20"/>
          <w:szCs w:val="20"/>
          <w:lang w:bidi="hi-IN"/>
        </w:rPr>
      </w:pPr>
    </w:p>
    <w:p w14:paraId="2FFB026C">
      <w:pPr>
        <w:spacing w:after="0" w:line="240" w:lineRule="auto"/>
        <w:ind w:left="-960" w:right="-708"/>
        <w:jc w:val="both"/>
        <w:rPr>
          <w:rFonts w:cstheme="minorHAnsi"/>
          <w:color w:val="FF8848"/>
          <w:sz w:val="20"/>
          <w:szCs w:val="20"/>
          <w:lang w:bidi="hi-IN"/>
        </w:rPr>
      </w:pPr>
    </w:p>
    <w:p w14:paraId="08EAF5B6">
      <w:pPr>
        <w:pStyle w:val="109"/>
        <w:ind w:left="-567" w:right="142"/>
        <w:jc w:val="both"/>
        <w:rPr>
          <w:rFonts w:asciiTheme="minorHAnsi" w:hAnsiTheme="minorHAnsi" w:eastAsiaTheme="minorHAnsi" w:cstheme="minorHAnsi"/>
          <w:sz w:val="20"/>
          <w:szCs w:val="20"/>
        </w:rPr>
      </w:pPr>
      <w:r>
        <w:rPr>
          <w:rFonts w:asciiTheme="minorHAnsi" w:hAnsiTheme="minorHAnsi" w:cstheme="minorHAnsi"/>
          <w:sz w:val="20"/>
          <w:szCs w:val="20"/>
        </w:rPr>
        <w:t xml:space="preserve">O Estado de Pernambuco, por intermédio da Secretaria de Administração, através do Agente de Contratação Sandro </w:t>
      </w:r>
      <w:bookmarkStart w:id="78" w:name="_GoBack"/>
      <w:bookmarkEnd w:id="78"/>
      <w:r>
        <w:rPr>
          <w:rFonts w:asciiTheme="minorHAnsi" w:hAnsiTheme="minorHAnsi" w:cstheme="minorHAnsi"/>
          <w:sz w:val="20"/>
          <w:szCs w:val="20"/>
        </w:rPr>
        <w:t xml:space="preserve">Willians de Lira Carneiro, designado por meio da Portaria, publicada no Diário Oficial do Estado de Pernambuco, em atendimento ao Ofício nº 7 – SEAF-SESPE da Secretaria Executiva de Administração e Finanças/ SEAF-SESPE, e com a respectiva autorização da Secretária Executiva de Contratações Públicas, estabelece as condições para a licitação na modalidade </w:t>
      </w:r>
      <w:r>
        <w:rPr>
          <w:rFonts w:asciiTheme="minorHAnsi" w:hAnsiTheme="minorHAnsi" w:cstheme="minorHAnsi"/>
          <w:b/>
          <w:sz w:val="20"/>
          <w:szCs w:val="20"/>
        </w:rPr>
        <w:t>PREGÃO ELETRÔNICO</w:t>
      </w:r>
      <w:r>
        <w:rPr>
          <w:rFonts w:asciiTheme="minorHAnsi" w:hAnsiTheme="minorHAnsi" w:cstheme="minorHAnsi"/>
          <w:sz w:val="20"/>
          <w:szCs w:val="20"/>
        </w:rPr>
        <w:t xml:space="preserve">, do tipo </w:t>
      </w:r>
      <w:r>
        <w:rPr>
          <w:rFonts w:asciiTheme="minorHAnsi" w:hAnsiTheme="minorHAnsi" w:cstheme="minorHAnsi"/>
          <w:b/>
          <w:sz w:val="20"/>
          <w:szCs w:val="20"/>
        </w:rPr>
        <w:t xml:space="preserve">MENOR PREÇO UNITÁRIO/POR ITEM </w:t>
      </w:r>
      <w:r>
        <w:rPr>
          <w:rFonts w:asciiTheme="minorHAnsi" w:hAnsiTheme="minorHAnsi" w:cstheme="minorHAnsi"/>
          <w:sz w:val="20"/>
          <w:szCs w:val="20"/>
        </w:rPr>
        <w:t xml:space="preserve">para </w:t>
      </w:r>
      <w:r>
        <w:rPr>
          <w:rFonts w:asciiTheme="minorHAnsi" w:hAnsiTheme="minorHAnsi" w:cstheme="minorHAnsi"/>
          <w:b/>
          <w:bCs/>
          <w:sz w:val="20"/>
          <w:szCs w:val="20"/>
        </w:rPr>
        <w:t>REGISTRO DE PREÇOS</w:t>
      </w:r>
      <w:bookmarkStart w:id="2" w:name="_Hlk128550906"/>
      <w:r>
        <w:rPr>
          <w:rFonts w:asciiTheme="minorHAnsi" w:hAnsiTheme="minorHAnsi" w:cstheme="minorHAnsi"/>
          <w:sz w:val="20"/>
          <w:szCs w:val="20"/>
        </w:rPr>
        <w:t>, de acordo com a Lei Federal nº 14.133/21, a Lei Complementar nº 123/06 e os Decretos Estaduais nº 54.142/2022 e nº 54.700/2023, e respectivas alterações, aplicando-se subsidiariamente as demais normas regulamentares aplicáveis à espécie:</w:t>
      </w:r>
      <w:bookmarkEnd w:id="2"/>
    </w:p>
    <w:p w14:paraId="46024DE9">
      <w:pPr>
        <w:pStyle w:val="49"/>
        <w:numPr>
          <w:ilvl w:val="0"/>
          <w:numId w:val="4"/>
        </w:numPr>
        <w:spacing w:before="360" w:after="120" w:line="240" w:lineRule="auto"/>
        <w:ind w:left="-567" w:right="142" w:firstLine="0"/>
        <w:jc w:val="both"/>
        <w:rPr>
          <w:rFonts w:cstheme="minorHAnsi"/>
          <w:b/>
          <w:bCs/>
          <w:sz w:val="20"/>
          <w:szCs w:val="20"/>
        </w:rPr>
      </w:pPr>
      <w:r>
        <w:rPr>
          <w:rFonts w:cstheme="minorHAnsi"/>
          <w:b/>
          <w:bCs/>
          <w:sz w:val="20"/>
          <w:szCs w:val="20"/>
        </w:rPr>
        <w:t>DO OBJETO</w:t>
      </w:r>
    </w:p>
    <w:p w14:paraId="43D01CCF">
      <w:pPr>
        <w:pStyle w:val="50"/>
        <w:spacing w:before="120" w:after="120"/>
        <w:ind w:left="-567" w:right="142"/>
        <w:jc w:val="both"/>
        <w:rPr>
          <w:rFonts w:asciiTheme="minorHAnsi" w:hAnsiTheme="minorHAnsi" w:cstheme="minorHAnsi"/>
        </w:rPr>
      </w:pPr>
      <w:r>
        <w:rPr>
          <w:rFonts w:asciiTheme="minorHAnsi" w:hAnsiTheme="minorHAnsi" w:cstheme="minorHAnsi"/>
          <w:b/>
        </w:rPr>
        <w:t>1.1.</w:t>
      </w:r>
      <w:r>
        <w:rPr>
          <w:rFonts w:asciiTheme="minorHAnsi" w:hAnsiTheme="minorHAnsi" w:cstheme="minorHAnsi"/>
        </w:rPr>
        <w:t xml:space="preserve"> A presente licitação tem como objeto a formação de </w:t>
      </w:r>
      <w:r>
        <w:rPr>
          <w:rFonts w:eastAsia="Times New Roman" w:asciiTheme="minorHAnsi" w:hAnsiTheme="minorHAnsi" w:cstheme="minorHAnsi"/>
          <w:b/>
          <w:color w:val="000000"/>
          <w:kern w:val="0"/>
          <w:lang w:eastAsia="pt-BR"/>
        </w:rPr>
        <w:t>Ata de Registro de Preços para o fornecimento eventual de </w:t>
      </w:r>
      <w:r>
        <w:rPr>
          <w:rFonts w:eastAsia="Times New Roman" w:asciiTheme="minorHAnsi" w:hAnsiTheme="minorHAnsi" w:cstheme="minorHAnsi"/>
          <w:b/>
          <w:bCs/>
          <w:color w:val="000000"/>
          <w:kern w:val="0"/>
          <w:lang w:eastAsia="pt-BR"/>
        </w:rPr>
        <w:t>COMPRIMIDOS (Grupo 08)</w:t>
      </w:r>
      <w:r>
        <w:rPr>
          <w:rFonts w:eastAsia="Times New Roman" w:asciiTheme="minorHAnsi" w:hAnsiTheme="minorHAnsi" w:cstheme="minorHAnsi"/>
          <w:color w:val="000000"/>
          <w:kern w:val="0"/>
          <w:lang w:eastAsia="pt-BR"/>
        </w:rPr>
        <w:t xml:space="preserve">, </w:t>
      </w:r>
      <w:r>
        <w:rPr>
          <w:rFonts w:asciiTheme="minorHAnsi" w:hAnsiTheme="minorHAnsi" w:cstheme="minorHAnsi"/>
        </w:rPr>
        <w:t xml:space="preserve">conforme especificações e quantitativos previstos no Termo de Referência (Anexo I), </w:t>
      </w:r>
      <w:r>
        <w:rPr>
          <w:rFonts w:eastAsia="Times New Roman" w:asciiTheme="minorHAnsi" w:hAnsiTheme="minorHAnsi" w:cstheme="minorHAnsi"/>
          <w:color w:val="000000"/>
          <w:kern w:val="0"/>
          <w:lang w:eastAsia="pt-BR"/>
        </w:rPr>
        <w:t>visando atender as demandas dos hospitais e estabelecimentos vinculados à Secretaria Estadual de Saúde de Pernambuco</w:t>
      </w:r>
      <w:r>
        <w:rPr>
          <w:rFonts w:asciiTheme="minorHAnsi" w:hAnsiTheme="minorHAnsi" w:cstheme="minorHAnsi"/>
        </w:rPr>
        <w:t>.</w:t>
      </w:r>
    </w:p>
    <w:p w14:paraId="7AC6C129">
      <w:pPr>
        <w:pStyle w:val="49"/>
        <w:spacing w:before="120" w:after="120" w:line="240" w:lineRule="auto"/>
        <w:ind w:left="-567" w:right="142"/>
        <w:jc w:val="both"/>
        <w:rPr>
          <w:rFonts w:cstheme="minorHAnsi"/>
          <w:sz w:val="20"/>
          <w:szCs w:val="20"/>
        </w:rPr>
      </w:pPr>
      <w:r>
        <w:rPr>
          <w:rFonts w:cstheme="minorHAnsi"/>
          <w:b/>
          <w:bCs/>
          <w:sz w:val="20"/>
          <w:szCs w:val="20"/>
        </w:rPr>
        <w:t>1.2.</w:t>
      </w:r>
      <w:r>
        <w:rPr>
          <w:rFonts w:cstheme="minorHAnsi"/>
          <w:sz w:val="20"/>
          <w:szCs w:val="20"/>
        </w:rPr>
        <w:t xml:space="preserve"> A utilização da Ata de Registro de Preços por órgãos e entidades não participantes da presente licitação obedecerá aos quantitativos estimados, prazos, limites e demais condições estabelecidas na minuta da Ata de Registro de Preços, constante do Anexo III deste Edital.</w:t>
      </w:r>
    </w:p>
    <w:p w14:paraId="19E72E2B">
      <w:pPr>
        <w:pStyle w:val="50"/>
        <w:spacing w:before="120" w:after="120"/>
        <w:ind w:left="-567" w:right="142"/>
        <w:jc w:val="both"/>
        <w:rPr>
          <w:rFonts w:asciiTheme="minorHAnsi" w:hAnsiTheme="minorHAnsi" w:cstheme="minorHAnsi"/>
        </w:rPr>
      </w:pPr>
      <w:r>
        <w:rPr>
          <w:rFonts w:asciiTheme="minorHAnsi" w:hAnsiTheme="minorHAnsi" w:cstheme="minorHAnsi"/>
          <w:b/>
          <w:bCs/>
        </w:rPr>
        <w:t>1.3.</w:t>
      </w:r>
      <w:r>
        <w:rPr>
          <w:rFonts w:asciiTheme="minorHAnsi" w:hAnsiTheme="minorHAnsi" w:cstheme="minorHAnsi"/>
        </w:rPr>
        <w:t xml:space="preserve"> O objeto desta licitação será dividido em itens, conforme tabela constante do Termo de Referência (Anexo I), facultando-se à licitante a participação em quantos itens forem de seu interesse.</w:t>
      </w:r>
    </w:p>
    <w:p w14:paraId="136B0511">
      <w:pPr>
        <w:ind w:left="-567" w:right="141"/>
        <w:jc w:val="both"/>
        <w:rPr>
          <w:rFonts w:cstheme="minorHAnsi"/>
          <w:sz w:val="20"/>
          <w:szCs w:val="20"/>
          <w:lang w:eastAsia="zh-CN"/>
        </w:rPr>
      </w:pPr>
      <w:r>
        <w:rPr>
          <w:rFonts w:cstheme="minorHAnsi"/>
          <w:b/>
          <w:sz w:val="20"/>
          <w:szCs w:val="20"/>
          <w:lang w:eastAsia="zh-CN"/>
        </w:rPr>
        <w:t xml:space="preserve">1.4. </w:t>
      </w:r>
      <w:r>
        <w:rPr>
          <w:rFonts w:cstheme="minorHAnsi"/>
          <w:sz w:val="20"/>
          <w:szCs w:val="20"/>
        </w:rPr>
        <w:t>Os itens 1,5,6,10,11,12,19 e 20 são de participação exclusiva a microempresas e empresas de pequeno porte, sendo vedada a subcontratação.</w:t>
      </w:r>
    </w:p>
    <w:p w14:paraId="612A2E8C">
      <w:pPr>
        <w:pStyle w:val="50"/>
        <w:spacing w:before="120" w:after="120"/>
        <w:ind w:left="-567" w:right="142"/>
        <w:jc w:val="both"/>
        <w:rPr>
          <w:rFonts w:asciiTheme="minorHAnsi" w:hAnsiTheme="minorHAnsi" w:cstheme="minorHAnsi"/>
        </w:rPr>
      </w:pPr>
      <w:r>
        <w:rPr>
          <w:rFonts w:asciiTheme="minorHAnsi" w:hAnsiTheme="minorHAnsi" w:cstheme="minorHAnsi"/>
          <w:b/>
        </w:rPr>
        <w:t>1.5.</w:t>
      </w:r>
      <w:r>
        <w:rPr>
          <w:rFonts w:asciiTheme="minorHAnsi" w:hAnsiTheme="minorHAnsi" w:cstheme="minorHAnsi"/>
        </w:rPr>
        <w:t xml:space="preserve"> Os itens4, 9, 15 e 18 são de participação reservada a microempresas e empresas de pequeno porte, sendo vedada a subcontratação.</w:t>
      </w:r>
    </w:p>
    <w:p w14:paraId="4B4BF502">
      <w:pPr>
        <w:spacing w:line="240" w:lineRule="auto"/>
        <w:ind w:left="-567" w:right="142"/>
        <w:rPr>
          <w:rFonts w:cstheme="minorHAnsi"/>
          <w:b/>
          <w:sz w:val="20"/>
          <w:szCs w:val="20"/>
          <w:lang w:eastAsia="zh-CN"/>
        </w:rPr>
      </w:pPr>
      <w:r>
        <w:rPr>
          <w:rFonts w:eastAsia="SimSun" w:cstheme="minorHAnsi"/>
          <w:b/>
          <w:kern w:val="2"/>
          <w:sz w:val="20"/>
          <w:szCs w:val="20"/>
          <w:lang w:eastAsia="zh-CN"/>
        </w:rPr>
        <w:t>2.</w:t>
      </w:r>
      <w:r>
        <w:rPr>
          <w:rFonts w:cstheme="minorHAnsi"/>
          <w:b/>
          <w:sz w:val="20"/>
          <w:szCs w:val="20"/>
          <w:lang w:eastAsia="zh-CN"/>
        </w:rPr>
        <w:t xml:space="preserve"> DA DESPESA E DOS RECURSOS ORÇAMENTÁRIOS</w:t>
      </w:r>
      <w:bookmarkStart w:id="3" w:name="_Hlk128412581"/>
      <w:bookmarkStart w:id="4" w:name="_Hlk128551889"/>
    </w:p>
    <w:bookmarkEnd w:id="3"/>
    <w:bookmarkEnd w:id="4"/>
    <w:p w14:paraId="5CB22A41">
      <w:pPr>
        <w:pStyle w:val="50"/>
        <w:spacing w:before="120" w:after="120"/>
        <w:ind w:left="-567" w:right="142"/>
        <w:jc w:val="both"/>
        <w:rPr>
          <w:rFonts w:asciiTheme="minorHAnsi" w:hAnsiTheme="minorHAnsi" w:cstheme="minorHAnsi"/>
        </w:rPr>
      </w:pPr>
      <w:r>
        <w:rPr>
          <w:rFonts w:asciiTheme="minorHAnsi" w:hAnsiTheme="minorHAnsi" w:cstheme="minorHAnsi"/>
          <w:b/>
          <w:bCs/>
        </w:rPr>
        <w:t>2.1.</w:t>
      </w:r>
      <w:r>
        <w:rPr>
          <w:rFonts w:asciiTheme="minorHAnsi" w:hAnsiTheme="minorHAnsi" w:cstheme="minorHAnsi"/>
        </w:rPr>
        <w:t xml:space="preserve"> A despesa total com a execução do objeto desta licitação é estimada em R$2.238.447,9114 (Dois milhões, duzentos e trinta e oito mil, quatrocentos e quarenta e sete reais e nove mil cento e quatorze décimos de milésimos de centavos) </w:t>
      </w:r>
      <w:r>
        <w:rPr>
          <w:rFonts w:eastAsia="Arial Unicode MS" w:asciiTheme="minorHAnsi" w:hAnsiTheme="minorHAnsi" w:cstheme="minorHAnsi"/>
        </w:rPr>
        <w:t xml:space="preserve">distribuídos em </w:t>
      </w:r>
      <w:r>
        <w:rPr>
          <w:rFonts w:eastAsia="Arial Unicode MS" w:asciiTheme="minorHAnsi" w:hAnsiTheme="minorHAnsi" w:cstheme="minorHAnsi"/>
          <w:u w:val="thick"/>
        </w:rPr>
        <w:t>itens</w:t>
      </w:r>
      <w:r>
        <w:rPr>
          <w:rFonts w:eastAsia="Arial Unicode MS" w:asciiTheme="minorHAnsi" w:hAnsiTheme="minorHAnsi" w:cstheme="minorHAnsi"/>
        </w:rPr>
        <w:t>, na forma indicada no Termo de Referência.</w:t>
      </w:r>
    </w:p>
    <w:p w14:paraId="3745B986">
      <w:pPr>
        <w:pStyle w:val="50"/>
        <w:spacing w:before="120" w:after="120"/>
        <w:ind w:left="-567" w:right="142"/>
        <w:jc w:val="both"/>
        <w:rPr>
          <w:rFonts w:asciiTheme="minorHAnsi" w:hAnsiTheme="minorHAnsi" w:cstheme="minorHAnsi"/>
          <w:bCs/>
        </w:rPr>
      </w:pPr>
      <w:bookmarkStart w:id="5" w:name="_Hlk515944961"/>
      <w:bookmarkEnd w:id="5"/>
      <w:r>
        <w:rPr>
          <w:rFonts w:asciiTheme="minorHAnsi" w:hAnsiTheme="minorHAnsi" w:cstheme="minorHAnsi"/>
          <w:b/>
        </w:rPr>
        <w:t>2.2.</w:t>
      </w:r>
      <w:r>
        <w:rPr>
          <w:rFonts w:asciiTheme="minorHAnsi" w:hAnsiTheme="minorHAnsi" w:cstheme="minorHAnsi"/>
          <w:bCs/>
        </w:rPr>
        <w:t xml:space="preserve"> As despesas decorrentes desta licitação estão incluídas no orçamento do Estado de Pernambuco, para o presente exercício, na classificação abaixo:</w:t>
      </w:r>
    </w:p>
    <w:p w14:paraId="64D5CCB8">
      <w:pPr>
        <w:pStyle w:val="49"/>
        <w:spacing w:before="120" w:after="120" w:line="240" w:lineRule="auto"/>
        <w:ind w:left="-284" w:right="142"/>
        <w:contextualSpacing w:val="0"/>
        <w:jc w:val="both"/>
        <w:rPr>
          <w:rFonts w:cstheme="minorHAnsi"/>
          <w:b/>
          <w:sz w:val="20"/>
          <w:szCs w:val="20"/>
        </w:rPr>
      </w:pPr>
      <w:r>
        <w:rPr>
          <w:rFonts w:cstheme="minorHAnsi"/>
          <w:b/>
          <w:sz w:val="20"/>
          <w:szCs w:val="20"/>
        </w:rPr>
        <w:t>Elemento de Despesa:3.3.90.30.09</w:t>
      </w:r>
    </w:p>
    <w:p w14:paraId="1FEAC00B">
      <w:pPr>
        <w:pStyle w:val="49"/>
        <w:spacing w:before="120" w:after="120" w:line="240" w:lineRule="auto"/>
        <w:ind w:left="-567" w:right="142"/>
        <w:contextualSpacing w:val="0"/>
        <w:jc w:val="both"/>
        <w:rPr>
          <w:rFonts w:cstheme="minorHAnsi"/>
          <w:b/>
          <w:sz w:val="20"/>
          <w:szCs w:val="20"/>
        </w:rPr>
      </w:pPr>
      <w:r>
        <w:rPr>
          <w:rFonts w:cstheme="minorHAnsi"/>
          <w:b/>
          <w:sz w:val="20"/>
          <w:szCs w:val="20"/>
        </w:rPr>
        <w:t>3.DA PARTICIPAÇÃO NA LICITAÇÃO</w:t>
      </w:r>
      <w:bookmarkStart w:id="6" w:name="_Hlk51594509"/>
      <w:bookmarkEnd w:id="6"/>
    </w:p>
    <w:p w14:paraId="4E4C7E9D">
      <w:pPr>
        <w:spacing w:before="120" w:after="120" w:line="240" w:lineRule="auto"/>
        <w:ind w:left="-567" w:right="142"/>
        <w:jc w:val="both"/>
        <w:rPr>
          <w:rFonts w:cstheme="minorHAnsi"/>
          <w:sz w:val="20"/>
          <w:szCs w:val="20"/>
        </w:rPr>
      </w:pPr>
      <w:r>
        <w:rPr>
          <w:rFonts w:cstheme="minorHAnsi"/>
          <w:b/>
          <w:bCs/>
          <w:sz w:val="20"/>
          <w:szCs w:val="20"/>
        </w:rPr>
        <w:t>3.1.</w:t>
      </w:r>
      <w:bookmarkStart w:id="7" w:name="_Hlk128412690"/>
      <w:r>
        <w:rPr>
          <w:rFonts w:cstheme="minorHAnsi"/>
          <w:sz w:val="20"/>
          <w:szCs w:val="20"/>
        </w:rPr>
        <w:t xml:space="preserve">A licitante interessada em participar desta licitação deverá estar previamente cadastrada no sistema PE-Integrado, adotando as seguintes providências:  </w:t>
      </w:r>
    </w:p>
    <w:p w14:paraId="50C91CEB">
      <w:pPr>
        <w:spacing w:before="120" w:after="120" w:line="240" w:lineRule="auto"/>
        <w:ind w:left="-284" w:right="142"/>
        <w:jc w:val="both"/>
        <w:rPr>
          <w:rFonts w:cstheme="minorHAnsi"/>
          <w:sz w:val="20"/>
          <w:szCs w:val="20"/>
        </w:rPr>
      </w:pPr>
      <w:r>
        <w:rPr>
          <w:rFonts w:cstheme="minorHAnsi"/>
          <w:b/>
          <w:bCs/>
          <w:sz w:val="20"/>
          <w:szCs w:val="20"/>
        </w:rPr>
        <w:t>3.1.1.</w:t>
      </w:r>
      <w:r>
        <w:rPr>
          <w:rFonts w:cstheme="minorHAnsi"/>
          <w:sz w:val="20"/>
          <w:szCs w:val="20"/>
        </w:rPr>
        <w:t xml:space="preserve"> A interessada deverá realizar o cadastramento junto ao sistema PE-INTEGRADO, no endereço </w:t>
      </w:r>
      <w:r>
        <w:fldChar w:fldCharType="begin"/>
      </w:r>
      <w:r>
        <w:instrText xml:space="preserve"> HYPERLINK "http://www.peintegrado.pe.gov.br/" \h </w:instrText>
      </w:r>
      <w:r>
        <w:fldChar w:fldCharType="separate"/>
      </w:r>
      <w:r>
        <w:rPr>
          <w:rStyle w:val="18"/>
          <w:rFonts w:cstheme="minorHAnsi"/>
          <w:b/>
          <w:color w:val="auto"/>
          <w:sz w:val="20"/>
          <w:szCs w:val="20"/>
        </w:rPr>
        <w:t>www.peintegrado.pe.gov.br</w:t>
      </w:r>
      <w:r>
        <w:rPr>
          <w:rStyle w:val="18"/>
          <w:rFonts w:cstheme="minorHAnsi"/>
          <w:b/>
          <w:color w:val="auto"/>
          <w:sz w:val="20"/>
          <w:szCs w:val="20"/>
        </w:rPr>
        <w:fldChar w:fldCharType="end"/>
      </w:r>
      <w:r>
        <w:rPr>
          <w:rFonts w:cstheme="minorHAnsi"/>
          <w:sz w:val="20"/>
          <w:szCs w:val="20"/>
        </w:rPr>
        <w:t>, através do link “Cadastre-se no sistema”;</w:t>
      </w:r>
    </w:p>
    <w:p w14:paraId="2C8E21FE">
      <w:pPr>
        <w:spacing w:before="120" w:after="120" w:line="240" w:lineRule="auto"/>
        <w:ind w:left="-284" w:right="142"/>
        <w:jc w:val="both"/>
        <w:rPr>
          <w:rFonts w:cstheme="minorHAnsi"/>
          <w:sz w:val="20"/>
          <w:szCs w:val="20"/>
        </w:rPr>
      </w:pPr>
      <w:r>
        <w:rPr>
          <w:rFonts w:cstheme="minorHAnsi"/>
          <w:b/>
          <w:bCs/>
          <w:sz w:val="20"/>
          <w:szCs w:val="20"/>
        </w:rPr>
        <w:t>3.1.2.</w:t>
      </w:r>
      <w:r>
        <w:rPr>
          <w:rFonts w:cstheme="minorHAnsi"/>
          <w:sz w:val="20"/>
          <w:szCs w:val="20"/>
        </w:rPr>
        <w:t xml:space="preserve"> Após a conclusão do cadastro online, a interessada deverá entrar em contato com o suporte por meio do e-mail suporte.peintegrado@sad.pe.gov.br, para dar continuidade ao processo de credenciamento com envio eletrônico dos documentos comprobatórios descritos na página eletrônica citada, e recebimento do login pessoal de acesso ao sistema;</w:t>
      </w:r>
    </w:p>
    <w:p w14:paraId="04C92F53">
      <w:pPr>
        <w:spacing w:before="120" w:after="120" w:line="240" w:lineRule="auto"/>
        <w:ind w:left="-284" w:right="142"/>
        <w:jc w:val="both"/>
        <w:rPr>
          <w:rFonts w:cstheme="minorHAnsi"/>
          <w:sz w:val="20"/>
          <w:szCs w:val="20"/>
        </w:rPr>
      </w:pPr>
      <w:r>
        <w:rPr>
          <w:rFonts w:cstheme="minorHAnsi"/>
          <w:b/>
          <w:bCs/>
          <w:sz w:val="20"/>
          <w:szCs w:val="20"/>
        </w:rPr>
        <w:t xml:space="preserve">3.1.3. </w:t>
      </w:r>
      <w:r>
        <w:rPr>
          <w:rFonts w:cstheme="minorHAnsi"/>
          <w:sz w:val="20"/>
          <w:szCs w:val="20"/>
        </w:rPr>
        <w:t>O login e a senha poderão ser utilizados em qualquer modalidade de licitação sob a forma eletrônica, salvo quando canceladas por solicitação do credenciado ou por iniciativa do Governo do Estado, devidamente justificada;</w:t>
      </w:r>
    </w:p>
    <w:p w14:paraId="64D4B1E7">
      <w:pPr>
        <w:spacing w:before="120" w:after="120" w:line="240" w:lineRule="auto"/>
        <w:ind w:left="-284" w:right="142"/>
        <w:jc w:val="both"/>
        <w:rPr>
          <w:rFonts w:cstheme="minorHAnsi"/>
          <w:sz w:val="20"/>
          <w:szCs w:val="20"/>
        </w:rPr>
      </w:pPr>
      <w:r>
        <w:rPr>
          <w:rFonts w:cstheme="minorHAnsi"/>
          <w:b/>
          <w:bCs/>
          <w:sz w:val="20"/>
          <w:szCs w:val="20"/>
        </w:rPr>
        <w:t>3.1.4.</w:t>
      </w:r>
      <w:r>
        <w:rPr>
          <w:rFonts w:cstheme="minorHAnsi"/>
          <w:sz w:val="20"/>
          <w:szCs w:val="20"/>
        </w:rPr>
        <w:t xml:space="preserve"> Para fins de credenciamento e operacionalização do sistema PE-INTEGRADO, indica-se que as licitantes utilizem o navegador "Google Chrome", responsabilizando-se por eventual ônus decorrente da perda de negócios diante da inobservância desta disposição;</w:t>
      </w:r>
      <w:bookmarkStart w:id="8" w:name="_Hlk128412532"/>
    </w:p>
    <w:p w14:paraId="28E82C13">
      <w:pPr>
        <w:spacing w:before="120" w:after="120" w:line="240" w:lineRule="auto"/>
        <w:ind w:left="-284" w:right="142"/>
        <w:jc w:val="both"/>
        <w:rPr>
          <w:rFonts w:cstheme="minorHAnsi"/>
          <w:sz w:val="20"/>
          <w:szCs w:val="20"/>
        </w:rPr>
      </w:pPr>
      <w:r>
        <w:rPr>
          <w:rFonts w:cstheme="minorHAnsi"/>
          <w:b/>
          <w:bCs/>
          <w:sz w:val="20"/>
          <w:szCs w:val="20"/>
        </w:rPr>
        <w:t>3.1.5.</w:t>
      </w:r>
      <w:r>
        <w:rPr>
          <w:rFonts w:cstheme="minorHAnsi"/>
          <w:sz w:val="20"/>
          <w:szCs w:val="20"/>
        </w:rPr>
        <w:t xml:space="preserve"> Em caso de dificuldade durante o credenciamento ou na operacionalização do sistema, as licitantes deverão entrar em contato com a Gerência de Sistemas Integrados de Gestão - GESIG pelo telefone (81) 3183-7721 ou através do e-mail: </w:t>
      </w:r>
      <w:r>
        <w:fldChar w:fldCharType="begin"/>
      </w:r>
      <w:r>
        <w:instrText xml:space="preserve"> HYPERLINK "mailto:suporte.peintegrado@sad.pe.gov.br" </w:instrText>
      </w:r>
      <w:r>
        <w:fldChar w:fldCharType="separate"/>
      </w:r>
      <w:r>
        <w:rPr>
          <w:rStyle w:val="18"/>
          <w:rFonts w:cstheme="minorHAnsi"/>
          <w:color w:val="auto"/>
          <w:sz w:val="20"/>
          <w:szCs w:val="20"/>
        </w:rPr>
        <w:t>suporte.peintegrado@sad.pe.gov.br</w:t>
      </w:r>
      <w:r>
        <w:rPr>
          <w:rStyle w:val="18"/>
          <w:rFonts w:cstheme="minorHAnsi"/>
          <w:color w:val="auto"/>
          <w:sz w:val="20"/>
          <w:szCs w:val="20"/>
        </w:rPr>
        <w:fldChar w:fldCharType="end"/>
      </w:r>
      <w:r>
        <w:rPr>
          <w:rFonts w:cstheme="minorHAnsi"/>
          <w:sz w:val="20"/>
          <w:szCs w:val="20"/>
        </w:rPr>
        <w:t>.</w:t>
      </w:r>
      <w:bookmarkEnd w:id="8"/>
    </w:p>
    <w:p w14:paraId="29FFD05F">
      <w:pPr>
        <w:spacing w:before="120" w:after="120" w:line="240" w:lineRule="auto"/>
        <w:ind w:left="-567" w:right="142"/>
        <w:jc w:val="both"/>
        <w:rPr>
          <w:rFonts w:cstheme="minorHAnsi"/>
          <w:sz w:val="20"/>
          <w:szCs w:val="20"/>
        </w:rPr>
      </w:pPr>
      <w:r>
        <w:rPr>
          <w:rFonts w:cstheme="minorHAnsi"/>
          <w:b/>
          <w:bCs/>
          <w:sz w:val="20"/>
          <w:szCs w:val="20"/>
        </w:rPr>
        <w:t>3.2.</w:t>
      </w:r>
      <w:r>
        <w:rPr>
          <w:rFonts w:cstheme="minorHAnsi"/>
          <w:sz w:val="20"/>
          <w:szCs w:val="20"/>
        </w:rPr>
        <w:t xml:space="preserve"> A participação nesta licitação dar-se-á por meio da digitação da senha pessoal e intransferível do representante credenciado.</w:t>
      </w:r>
    </w:p>
    <w:p w14:paraId="126B8013">
      <w:pPr>
        <w:spacing w:before="120" w:after="120" w:line="240" w:lineRule="auto"/>
        <w:ind w:left="-284" w:right="142"/>
        <w:jc w:val="both"/>
        <w:rPr>
          <w:rFonts w:cstheme="minorHAnsi"/>
          <w:sz w:val="20"/>
          <w:szCs w:val="20"/>
        </w:rPr>
      </w:pPr>
      <w:r>
        <w:rPr>
          <w:rFonts w:cstheme="minorHAnsi"/>
          <w:b/>
          <w:bCs/>
          <w:sz w:val="20"/>
          <w:szCs w:val="20"/>
        </w:rPr>
        <w:t xml:space="preserve">3.2.1. </w:t>
      </w:r>
      <w:r>
        <w:rPr>
          <w:rFonts w:cstheme="minorHAnsi"/>
          <w:sz w:val="20"/>
          <w:szCs w:val="20"/>
        </w:rPr>
        <w:t>É de exclusiva responsabilidade do usuário o sigilo da senha, bem como seu uso em qualquer transação efetuada, diretamente ou por seu representante, não cabendo à Administração a responsabilidade por eventuais danos decorrentes de uso indevido, ainda que por terceiros;</w:t>
      </w:r>
    </w:p>
    <w:p w14:paraId="58AF9F74">
      <w:pPr>
        <w:spacing w:before="120" w:after="120" w:line="240" w:lineRule="auto"/>
        <w:ind w:left="-284" w:right="142"/>
        <w:jc w:val="both"/>
        <w:rPr>
          <w:rFonts w:cstheme="minorHAnsi"/>
          <w:sz w:val="20"/>
          <w:szCs w:val="20"/>
        </w:rPr>
      </w:pPr>
      <w:r>
        <w:rPr>
          <w:rFonts w:cstheme="minorHAnsi"/>
          <w:b/>
          <w:bCs/>
          <w:sz w:val="20"/>
          <w:szCs w:val="20"/>
        </w:rPr>
        <w:t>3.2.2.</w:t>
      </w:r>
      <w:r>
        <w:rPr>
          <w:rFonts w:cstheme="minorHAnsi"/>
          <w:sz w:val="20"/>
          <w:szCs w:val="20"/>
        </w:rPr>
        <w:t xml:space="preserve"> O credenciamento da licitante e de seu representante implica a responsabilidade legal pelos atos praticados e a presunção de capacidade técnica para realização das transações inerentes ao certame eletrônico.</w:t>
      </w:r>
    </w:p>
    <w:p w14:paraId="70A69957">
      <w:pPr>
        <w:spacing w:before="120" w:after="120" w:line="240" w:lineRule="auto"/>
        <w:ind w:left="-284" w:right="142"/>
        <w:jc w:val="both"/>
        <w:rPr>
          <w:rFonts w:cstheme="minorHAnsi"/>
          <w:sz w:val="20"/>
          <w:szCs w:val="20"/>
        </w:rPr>
      </w:pPr>
      <w:r>
        <w:rPr>
          <w:rFonts w:cstheme="minorHAnsi"/>
          <w:b/>
          <w:sz w:val="20"/>
          <w:szCs w:val="20"/>
        </w:rPr>
        <w:t xml:space="preserve">3.2.3. </w:t>
      </w:r>
      <w:bookmarkStart w:id="9" w:name="_Hlk128552632"/>
      <w:r>
        <w:rPr>
          <w:rFonts w:cstheme="minorHAnsi"/>
          <w:sz w:val="20"/>
          <w:szCs w:val="20"/>
        </w:rPr>
        <w:t>Na hipótese de a licitante possuir mais de um login cadastrado no PE-INTEGRADO, o sistema não permitirá que sejam utilizados simultaneamente, na mesma licitação.</w:t>
      </w:r>
    </w:p>
    <w:p w14:paraId="45F0E82D">
      <w:pPr>
        <w:spacing w:before="120" w:after="120" w:line="240" w:lineRule="auto"/>
        <w:ind w:right="142"/>
        <w:jc w:val="both"/>
        <w:rPr>
          <w:rFonts w:cstheme="minorHAnsi"/>
          <w:sz w:val="20"/>
          <w:szCs w:val="20"/>
        </w:rPr>
      </w:pPr>
      <w:r>
        <w:rPr>
          <w:rFonts w:cstheme="minorHAnsi"/>
          <w:b/>
          <w:sz w:val="20"/>
          <w:szCs w:val="20"/>
        </w:rPr>
        <w:t>3.2.3.1.</w:t>
      </w:r>
      <w:r>
        <w:rPr>
          <w:rFonts w:cstheme="minorHAnsi"/>
          <w:sz w:val="20"/>
          <w:szCs w:val="20"/>
        </w:rPr>
        <w:t xml:space="preserve"> Caso haja usuário “ativo” no processo, a conexão de outro usuário desconectará o anterior automaticamente, a fim de que não existam usuários simultâneos no mesmo processo.</w:t>
      </w:r>
      <w:bookmarkEnd w:id="9"/>
      <w:bookmarkStart w:id="10" w:name="_Hlk128553488"/>
    </w:p>
    <w:p w14:paraId="5300949A">
      <w:pPr>
        <w:spacing w:before="120" w:after="120" w:line="240" w:lineRule="auto"/>
        <w:ind w:left="-567" w:right="142"/>
        <w:jc w:val="both"/>
        <w:rPr>
          <w:rFonts w:cstheme="minorHAnsi"/>
          <w:sz w:val="20"/>
          <w:szCs w:val="20"/>
        </w:rPr>
      </w:pPr>
      <w:r>
        <w:rPr>
          <w:rFonts w:cstheme="minorHAnsi"/>
          <w:b/>
          <w:bCs/>
          <w:sz w:val="20"/>
          <w:szCs w:val="20"/>
        </w:rPr>
        <w:t>3.3.</w:t>
      </w:r>
      <w:r>
        <w:rPr>
          <w:rFonts w:cstheme="minorHAnsi"/>
          <w:sz w:val="20"/>
          <w:szCs w:val="20"/>
        </w:rPr>
        <w:t xml:space="preserve"> Não poderão participar desta licitação:</w:t>
      </w:r>
    </w:p>
    <w:p w14:paraId="2E7E99C9">
      <w:pPr>
        <w:spacing w:before="120" w:after="120" w:line="240" w:lineRule="auto"/>
        <w:ind w:left="-284" w:right="142"/>
        <w:jc w:val="both"/>
        <w:rPr>
          <w:rFonts w:cstheme="minorHAnsi"/>
          <w:sz w:val="20"/>
          <w:szCs w:val="20"/>
        </w:rPr>
      </w:pPr>
      <w:bookmarkStart w:id="11" w:name="_Hlk128412842"/>
      <w:r>
        <w:rPr>
          <w:rFonts w:cstheme="minorHAnsi"/>
          <w:b/>
          <w:bCs/>
          <w:sz w:val="20"/>
          <w:szCs w:val="20"/>
        </w:rPr>
        <w:t>3.3.1.</w:t>
      </w:r>
      <w:r>
        <w:rPr>
          <w:rFonts w:cstheme="minorHAnsi"/>
          <w:sz w:val="20"/>
          <w:szCs w:val="20"/>
        </w:rPr>
        <w:t xml:space="preserve"> Pessoa física ou jurídica impedida de licitar e contratar com a Administração Direta e Indireta do Estado de Pernambuco, nos termos do art. 156, III e § 4º, da Lei nº 14.133/2021, e do art. 7º da Lei Federal nº 10.520, de 17 de julho de 2002, durante o prazo da sanção aplicada ou até que seja promovida sua reabilitação;</w:t>
      </w:r>
    </w:p>
    <w:p w14:paraId="4AD04012">
      <w:pPr>
        <w:spacing w:before="120" w:after="120" w:line="240" w:lineRule="auto"/>
        <w:ind w:left="-284" w:right="142"/>
        <w:jc w:val="both"/>
        <w:rPr>
          <w:rFonts w:cstheme="minorHAnsi"/>
          <w:sz w:val="20"/>
          <w:szCs w:val="20"/>
        </w:rPr>
      </w:pPr>
      <w:r>
        <w:rPr>
          <w:rFonts w:cstheme="minorHAnsi"/>
          <w:b/>
          <w:bCs/>
          <w:sz w:val="20"/>
          <w:szCs w:val="20"/>
        </w:rPr>
        <w:t>3.</w:t>
      </w:r>
      <w:r>
        <w:rPr>
          <w:rFonts w:cstheme="minorHAnsi"/>
          <w:b/>
          <w:sz w:val="20"/>
          <w:szCs w:val="20"/>
        </w:rPr>
        <w:t xml:space="preserve">3.2. </w:t>
      </w:r>
      <w:r>
        <w:rPr>
          <w:rFonts w:eastAsia="Calibri" w:cstheme="minorHAnsi"/>
          <w:sz w:val="20"/>
          <w:szCs w:val="20"/>
        </w:rPr>
        <w:t xml:space="preserve">Pessoa física ou jurídica suspensa temporariamente de participar </w:t>
      </w:r>
      <w:r>
        <w:rPr>
          <w:rFonts w:cstheme="minorHAnsi"/>
          <w:sz w:val="20"/>
          <w:szCs w:val="20"/>
          <w:shd w:val="clear" w:color="auto" w:fill="FFFFFF"/>
        </w:rPr>
        <w:t>em licitação e impedimento de contratar com a Administração, nos termos do art. 87, III, da Lei federal nº 8.666, de 1993;</w:t>
      </w:r>
    </w:p>
    <w:p w14:paraId="64C4FF57">
      <w:pPr>
        <w:spacing w:before="120" w:after="120" w:line="240" w:lineRule="auto"/>
        <w:ind w:left="-284" w:right="142"/>
        <w:jc w:val="both"/>
        <w:rPr>
          <w:rFonts w:cstheme="minorHAnsi"/>
          <w:sz w:val="20"/>
          <w:szCs w:val="20"/>
        </w:rPr>
      </w:pPr>
      <w:r>
        <w:rPr>
          <w:rFonts w:cstheme="minorHAnsi"/>
          <w:b/>
          <w:bCs/>
          <w:sz w:val="20"/>
          <w:szCs w:val="20"/>
        </w:rPr>
        <w:t xml:space="preserve">3.3.3. </w:t>
      </w:r>
      <w:r>
        <w:rPr>
          <w:rFonts w:cstheme="minorHAnsi"/>
          <w:sz w:val="20"/>
          <w:szCs w:val="20"/>
        </w:rPr>
        <w:t xml:space="preserve">Pessoa física ou jurídica declarada inidônea para licitar ou contratar com toda a Administração Pública, nos termos do art. 156, IV e §5º, da Lei 14.133/2021, </w:t>
      </w:r>
      <w:r>
        <w:rPr>
          <w:rFonts w:eastAsia="Calibri" w:cstheme="minorHAnsi"/>
          <w:sz w:val="20"/>
          <w:szCs w:val="20"/>
        </w:rPr>
        <w:t xml:space="preserve">e </w:t>
      </w:r>
      <w:r>
        <w:rPr>
          <w:rFonts w:cstheme="minorHAnsi"/>
          <w:sz w:val="20"/>
          <w:szCs w:val="20"/>
          <w:shd w:val="clear" w:color="auto" w:fill="FFFFFF"/>
        </w:rPr>
        <w:t xml:space="preserve">do art. 87, IV, da Lei Federal nº 8.666, de 1993, </w:t>
      </w:r>
      <w:r>
        <w:rPr>
          <w:rFonts w:cstheme="minorHAnsi"/>
          <w:sz w:val="20"/>
          <w:szCs w:val="20"/>
        </w:rPr>
        <w:t>durante o prazo da sanção aplicada ou até que seja promovida sua reabilitação;</w:t>
      </w:r>
    </w:p>
    <w:p w14:paraId="1164BD89">
      <w:pPr>
        <w:spacing w:before="120" w:after="120" w:line="240" w:lineRule="auto"/>
        <w:ind w:left="-284" w:right="142"/>
        <w:jc w:val="both"/>
        <w:rPr>
          <w:rFonts w:cstheme="minorHAnsi"/>
          <w:b/>
          <w:bCs/>
          <w:sz w:val="20"/>
          <w:szCs w:val="20"/>
        </w:rPr>
      </w:pPr>
      <w:r>
        <w:rPr>
          <w:rFonts w:cstheme="minorHAnsi"/>
          <w:b/>
          <w:bCs/>
          <w:sz w:val="20"/>
          <w:szCs w:val="20"/>
        </w:rPr>
        <w:t xml:space="preserve">3.3.4. </w:t>
      </w:r>
      <w:r>
        <w:rPr>
          <w:rFonts w:cstheme="minorHAnsi"/>
          <w:sz w:val="20"/>
          <w:szCs w:val="20"/>
        </w:rPr>
        <w:t>Pessoa física ou jurídica que tenha sido proibida de contratar com o Poder Público em razão de condenação por ato de improbidade administrativa, nos termos do artigo 12 da Lei Federal nº 8.429/1992;</w:t>
      </w:r>
    </w:p>
    <w:p w14:paraId="2EAAB077">
      <w:pPr>
        <w:spacing w:before="120" w:after="120" w:line="240" w:lineRule="auto"/>
        <w:ind w:left="-284" w:right="142"/>
        <w:jc w:val="both"/>
        <w:rPr>
          <w:rFonts w:cstheme="minorHAnsi"/>
          <w:sz w:val="20"/>
          <w:szCs w:val="20"/>
        </w:rPr>
      </w:pPr>
      <w:r>
        <w:rPr>
          <w:rFonts w:cstheme="minorHAnsi"/>
          <w:b/>
          <w:bCs/>
          <w:sz w:val="20"/>
          <w:szCs w:val="20"/>
        </w:rPr>
        <w:t>3.3.5.</w:t>
      </w:r>
      <w:r>
        <w:rPr>
          <w:rFonts w:cstheme="minorHAnsi"/>
          <w:sz w:val="20"/>
          <w:szCs w:val="20"/>
        </w:rPr>
        <w:t xml:space="preserve">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23B0174">
      <w:pPr>
        <w:spacing w:before="120" w:after="120" w:line="240" w:lineRule="auto"/>
        <w:ind w:left="-284" w:right="142"/>
        <w:jc w:val="both"/>
        <w:rPr>
          <w:rFonts w:cstheme="minorHAnsi"/>
          <w:sz w:val="20"/>
          <w:szCs w:val="20"/>
        </w:rPr>
      </w:pPr>
      <w:r>
        <w:rPr>
          <w:rFonts w:cstheme="minorHAnsi"/>
          <w:b/>
          <w:bCs/>
          <w:sz w:val="20"/>
          <w:szCs w:val="20"/>
        </w:rPr>
        <w:t>3.3.6.</w:t>
      </w:r>
      <w:r>
        <w:rPr>
          <w:rFonts w:cstheme="minorHAnsi"/>
          <w:sz w:val="20"/>
          <w:szCs w:val="20"/>
        </w:rPr>
        <w:t xml:space="preserve"> Pessoa física ou jurídica enquadrada nas vedações previstas no art. 14 da Lei nº 14.133/21;</w:t>
      </w:r>
    </w:p>
    <w:p w14:paraId="12951E84">
      <w:pPr>
        <w:spacing w:before="120" w:after="120" w:line="240" w:lineRule="auto"/>
        <w:ind w:left="-284" w:right="142"/>
        <w:jc w:val="both"/>
        <w:rPr>
          <w:rFonts w:cstheme="minorHAnsi"/>
          <w:sz w:val="20"/>
          <w:szCs w:val="20"/>
        </w:rPr>
      </w:pPr>
      <w:r>
        <w:rPr>
          <w:rFonts w:cstheme="minorHAnsi"/>
          <w:b/>
          <w:bCs/>
          <w:sz w:val="20"/>
          <w:szCs w:val="20"/>
        </w:rPr>
        <w:t>3.3.7.</w:t>
      </w:r>
      <w:r>
        <w:rPr>
          <w:rFonts w:cstheme="minorHAnsi"/>
          <w:sz w:val="20"/>
          <w:szCs w:val="20"/>
        </w:rPr>
        <w:t xml:space="preserve"> Pessoa jurídica cujo ramo de atividade previsto em estatuto ou contrato social não seja pertinente e compatível com o objeto desta licitação;</w:t>
      </w:r>
    </w:p>
    <w:p w14:paraId="2B945CEC">
      <w:pPr>
        <w:spacing w:before="120" w:after="120" w:line="240" w:lineRule="auto"/>
        <w:ind w:left="-284" w:right="142"/>
        <w:jc w:val="both"/>
        <w:rPr>
          <w:rFonts w:cstheme="minorHAnsi"/>
          <w:sz w:val="20"/>
          <w:szCs w:val="20"/>
        </w:rPr>
      </w:pPr>
      <w:r>
        <w:rPr>
          <w:rFonts w:cstheme="minorHAnsi"/>
          <w:b/>
          <w:bCs/>
          <w:sz w:val="20"/>
          <w:szCs w:val="20"/>
        </w:rPr>
        <w:t>3.3.8.</w:t>
      </w:r>
      <w:r>
        <w:rPr>
          <w:rFonts w:cstheme="minorHAnsi"/>
          <w:sz w:val="20"/>
          <w:szCs w:val="20"/>
        </w:rPr>
        <w:t xml:space="preserve"> Agente público do órgão ou entidade licitante, devendo ser observadas as situações que possam configurar conflito de interesses no exercício ou após o exercício do cargo ou emprego, nos termos da legislação que disciplina a matéria, conforme </w:t>
      </w:r>
      <w:r>
        <w:rPr>
          <w:rFonts w:cstheme="minorHAnsi"/>
          <w:sz w:val="20"/>
          <w:szCs w:val="20"/>
          <w:u w:val="single"/>
        </w:rPr>
        <w:t>§ 1º do art. 9º da Lei n. º 14.133, de 2021</w:t>
      </w:r>
      <w:r>
        <w:rPr>
          <w:rFonts w:cstheme="minorHAnsi"/>
          <w:sz w:val="20"/>
          <w:szCs w:val="20"/>
        </w:rPr>
        <w:t>.</w:t>
      </w:r>
    </w:p>
    <w:p w14:paraId="64C71E9A">
      <w:pPr>
        <w:spacing w:before="120" w:after="120" w:line="240" w:lineRule="auto"/>
        <w:ind w:left="-284" w:right="142"/>
        <w:jc w:val="both"/>
        <w:rPr>
          <w:rFonts w:cstheme="minorHAnsi"/>
          <w:sz w:val="20"/>
          <w:szCs w:val="20"/>
        </w:rPr>
      </w:pPr>
      <w:r>
        <w:rPr>
          <w:rFonts w:cstheme="minorHAnsi"/>
          <w:b/>
          <w:bCs/>
          <w:sz w:val="20"/>
          <w:szCs w:val="20"/>
        </w:rPr>
        <w:t>3.</w:t>
      </w:r>
      <w:r>
        <w:rPr>
          <w:rFonts w:cstheme="minorHAnsi"/>
          <w:sz w:val="20"/>
          <w:szCs w:val="20"/>
        </w:rPr>
        <w:t>3.9. Pessoas jurídicas reunidas em consórcio;</w:t>
      </w:r>
    </w:p>
    <w:p w14:paraId="58FB3CBC">
      <w:pPr>
        <w:spacing w:before="120" w:after="120" w:line="240" w:lineRule="auto"/>
        <w:ind w:left="-284" w:right="142"/>
        <w:jc w:val="both"/>
        <w:rPr>
          <w:rFonts w:cstheme="minorHAnsi"/>
          <w:sz w:val="20"/>
          <w:szCs w:val="20"/>
        </w:rPr>
      </w:pPr>
      <w:r>
        <w:rPr>
          <w:rFonts w:cstheme="minorHAnsi"/>
          <w:b/>
          <w:bCs/>
          <w:sz w:val="20"/>
          <w:szCs w:val="20"/>
        </w:rPr>
        <w:t>3.</w:t>
      </w:r>
      <w:r>
        <w:rPr>
          <w:rFonts w:cstheme="minorHAnsi"/>
          <w:sz w:val="20"/>
          <w:szCs w:val="20"/>
        </w:rPr>
        <w:t>3.10. Profissionais Organizados em Cooperativa;</w:t>
      </w:r>
    </w:p>
    <w:p w14:paraId="3E5433FB">
      <w:pPr>
        <w:spacing w:before="120" w:after="120" w:line="240" w:lineRule="auto"/>
        <w:ind w:left="-284" w:right="142"/>
        <w:jc w:val="both"/>
        <w:rPr>
          <w:rFonts w:cstheme="minorHAnsi"/>
          <w:sz w:val="20"/>
          <w:szCs w:val="20"/>
        </w:rPr>
      </w:pPr>
      <w:r>
        <w:rPr>
          <w:rFonts w:cstheme="minorHAnsi"/>
          <w:b/>
          <w:bCs/>
          <w:sz w:val="20"/>
          <w:szCs w:val="20"/>
        </w:rPr>
        <w:t>3.</w:t>
      </w:r>
      <w:r>
        <w:rPr>
          <w:rFonts w:cstheme="minorHAnsi"/>
          <w:sz w:val="20"/>
          <w:szCs w:val="20"/>
        </w:rPr>
        <w:t>3.11. Pessoas Físicas;</w:t>
      </w:r>
    </w:p>
    <w:p w14:paraId="6A1B1625">
      <w:pPr>
        <w:spacing w:before="120" w:after="120" w:line="240" w:lineRule="auto"/>
        <w:ind w:left="-284" w:right="142"/>
        <w:jc w:val="both"/>
        <w:rPr>
          <w:rFonts w:cstheme="minorHAnsi"/>
          <w:sz w:val="20"/>
          <w:szCs w:val="20"/>
        </w:rPr>
      </w:pPr>
      <w:r>
        <w:rPr>
          <w:rFonts w:cstheme="minorHAnsi"/>
          <w:b/>
          <w:bCs/>
          <w:sz w:val="20"/>
          <w:szCs w:val="20"/>
        </w:rPr>
        <w:t>3.</w:t>
      </w:r>
      <w:r>
        <w:rPr>
          <w:rFonts w:cstheme="minorHAnsi"/>
          <w:sz w:val="20"/>
          <w:szCs w:val="20"/>
        </w:rPr>
        <w:t>3.12. Agricultor Familiar/Produtor Rural.</w:t>
      </w:r>
    </w:p>
    <w:bookmarkEnd w:id="7"/>
    <w:bookmarkEnd w:id="10"/>
    <w:bookmarkEnd w:id="11"/>
    <w:p w14:paraId="795DD9A2">
      <w:pPr>
        <w:spacing w:before="120" w:after="120" w:line="240" w:lineRule="auto"/>
        <w:ind w:left="-567" w:right="142"/>
        <w:jc w:val="both"/>
        <w:rPr>
          <w:rFonts w:cstheme="minorHAnsi"/>
          <w:b/>
          <w:sz w:val="20"/>
          <w:szCs w:val="20"/>
        </w:rPr>
      </w:pPr>
      <w:r>
        <w:rPr>
          <w:rFonts w:cstheme="minorHAnsi"/>
          <w:b/>
          <w:bCs/>
          <w:sz w:val="20"/>
          <w:szCs w:val="20"/>
        </w:rPr>
        <w:t>4.</w:t>
      </w:r>
      <w:r>
        <w:rPr>
          <w:rFonts w:cstheme="minorHAnsi"/>
          <w:b/>
          <w:sz w:val="20"/>
          <w:szCs w:val="20"/>
        </w:rPr>
        <w:t xml:space="preserve"> DA REFERÊNCIA DE TEMPO</w:t>
      </w:r>
    </w:p>
    <w:p w14:paraId="2E31ADC7">
      <w:pPr>
        <w:spacing w:before="120" w:after="120" w:line="240" w:lineRule="auto"/>
        <w:ind w:left="-567" w:right="142"/>
        <w:jc w:val="both"/>
        <w:rPr>
          <w:rFonts w:cstheme="minorHAnsi"/>
          <w:color w:val="000000"/>
          <w:sz w:val="20"/>
          <w:szCs w:val="20"/>
        </w:rPr>
      </w:pPr>
      <w:r>
        <w:rPr>
          <w:rFonts w:cstheme="minorHAnsi"/>
          <w:b/>
          <w:sz w:val="20"/>
          <w:szCs w:val="20"/>
        </w:rPr>
        <w:t>4.1</w:t>
      </w:r>
      <w:r>
        <w:rPr>
          <w:rFonts w:cstheme="minorHAnsi"/>
          <w:sz w:val="20"/>
          <w:szCs w:val="20"/>
        </w:rPr>
        <w:t xml:space="preserve">. </w:t>
      </w:r>
      <w:r>
        <w:rPr>
          <w:rFonts w:cstheme="minorHAnsi"/>
          <w:color w:val="000000"/>
          <w:sz w:val="20"/>
          <w:szCs w:val="20"/>
        </w:rPr>
        <w:t xml:space="preserve">Todas as referências de tempo previstas neste Edital, no Aviso e durante a sessão pública observarão obrigatoriamente o horário de Brasília – DF. </w:t>
      </w:r>
    </w:p>
    <w:p w14:paraId="2EC1F3D0">
      <w:pPr>
        <w:spacing w:before="120" w:after="120" w:line="240" w:lineRule="auto"/>
        <w:ind w:left="-567" w:right="142"/>
        <w:jc w:val="both"/>
        <w:rPr>
          <w:rFonts w:cstheme="minorHAnsi"/>
          <w:color w:val="000000"/>
          <w:sz w:val="20"/>
          <w:szCs w:val="20"/>
        </w:rPr>
      </w:pPr>
      <w:r>
        <w:rPr>
          <w:rFonts w:cstheme="minorHAnsi"/>
          <w:b/>
          <w:bCs/>
          <w:sz w:val="20"/>
          <w:szCs w:val="20"/>
        </w:rPr>
        <w:t xml:space="preserve">4.2. </w:t>
      </w:r>
      <w:r>
        <w:rPr>
          <w:rFonts w:cstheme="minorHAnsi"/>
          <w:color w:val="000000"/>
          <w:sz w:val="20"/>
          <w:szCs w:val="20"/>
        </w:rPr>
        <w:t>As sessões serão processadas em dias úteis, no período das 08h às 12 horas e das 13h às 17 horas.</w:t>
      </w:r>
    </w:p>
    <w:p w14:paraId="23347016">
      <w:pPr>
        <w:spacing w:before="120" w:after="120" w:line="240" w:lineRule="auto"/>
        <w:ind w:left="-284" w:right="142"/>
        <w:jc w:val="both"/>
        <w:rPr>
          <w:rFonts w:cstheme="minorHAnsi"/>
          <w:color w:val="000000"/>
          <w:sz w:val="20"/>
          <w:szCs w:val="20"/>
        </w:rPr>
      </w:pPr>
      <w:r>
        <w:rPr>
          <w:rFonts w:cstheme="minorHAnsi"/>
          <w:b/>
          <w:bCs/>
          <w:sz w:val="20"/>
          <w:szCs w:val="20"/>
        </w:rPr>
        <w:t xml:space="preserve">4.2.1. </w:t>
      </w:r>
      <w:r>
        <w:rPr>
          <w:rFonts w:cstheme="minorHAnsi"/>
          <w:color w:val="000000"/>
          <w:sz w:val="20"/>
          <w:szCs w:val="20"/>
        </w:rPr>
        <w:t>Serão considerados como dias não úteis os sábados, domingos, feriados nacionais, estaduais e demais feriados e pontos facultativos publicados em Diário Oficial que influam no horário de funcionamento do órgão licitante.</w:t>
      </w:r>
    </w:p>
    <w:p w14:paraId="36354817">
      <w:pPr>
        <w:spacing w:before="120" w:after="120" w:line="240" w:lineRule="auto"/>
        <w:ind w:left="-284" w:right="142"/>
        <w:jc w:val="both"/>
        <w:rPr>
          <w:rFonts w:cstheme="minorHAnsi"/>
          <w:color w:val="000000"/>
          <w:sz w:val="20"/>
          <w:szCs w:val="20"/>
        </w:rPr>
      </w:pPr>
      <w:r>
        <w:rPr>
          <w:rFonts w:cstheme="minorHAnsi"/>
          <w:b/>
          <w:bCs/>
          <w:sz w:val="20"/>
          <w:szCs w:val="20"/>
        </w:rPr>
        <w:t xml:space="preserve">4.2.2. </w:t>
      </w:r>
      <w:r>
        <w:rPr>
          <w:rFonts w:cstheme="minorHAnsi"/>
          <w:color w:val="000000"/>
          <w:sz w:val="20"/>
          <w:szCs w:val="20"/>
        </w:rPr>
        <w:t>Sessões já iniciadas poderão ser suspensas, cabendo ao Agente de Contratação informar, através do Sistema, a data e horário para retomada do</w:t>
      </w:r>
      <w:r>
        <w:rPr>
          <w:rFonts w:cstheme="minorHAnsi"/>
          <w:sz w:val="20"/>
          <w:szCs w:val="20"/>
        </w:rPr>
        <w:t xml:space="preserve"> pregão.</w:t>
      </w:r>
    </w:p>
    <w:p w14:paraId="2C6C7421">
      <w:pPr>
        <w:spacing w:before="120" w:after="120" w:line="240" w:lineRule="auto"/>
        <w:ind w:left="-284" w:right="142"/>
        <w:jc w:val="both"/>
        <w:rPr>
          <w:rFonts w:cstheme="minorHAnsi"/>
          <w:color w:val="000000"/>
          <w:sz w:val="20"/>
          <w:szCs w:val="20"/>
        </w:rPr>
      </w:pPr>
      <w:r>
        <w:rPr>
          <w:rFonts w:cstheme="minorHAnsi"/>
          <w:b/>
          <w:bCs/>
          <w:sz w:val="20"/>
          <w:szCs w:val="20"/>
        </w:rPr>
        <w:t xml:space="preserve">4.2.3. </w:t>
      </w:r>
      <w:r>
        <w:rPr>
          <w:rFonts w:cstheme="minorHAnsi"/>
          <w:color w:val="000000"/>
          <w:sz w:val="20"/>
          <w:szCs w:val="20"/>
        </w:rPr>
        <w:t>Os prazos para encaminhamento da proposta e dos documentos de habilitação digitalizados serão computados em horas corridas.</w:t>
      </w:r>
    </w:p>
    <w:p w14:paraId="1C7BE11C">
      <w:pPr>
        <w:spacing w:before="120" w:after="120" w:line="240" w:lineRule="auto"/>
        <w:ind w:left="-284" w:right="142"/>
        <w:jc w:val="both"/>
        <w:rPr>
          <w:rFonts w:cstheme="minorHAnsi"/>
          <w:color w:val="000000"/>
          <w:sz w:val="20"/>
          <w:szCs w:val="20"/>
        </w:rPr>
      </w:pPr>
      <w:r>
        <w:rPr>
          <w:rFonts w:cstheme="minorHAnsi"/>
          <w:b/>
          <w:bCs/>
          <w:sz w:val="20"/>
          <w:szCs w:val="20"/>
        </w:rPr>
        <w:t xml:space="preserve">4.2.4. </w:t>
      </w:r>
      <w:r>
        <w:rPr>
          <w:rFonts w:cstheme="minorHAnsi"/>
          <w:color w:val="000000"/>
          <w:sz w:val="20"/>
          <w:szCs w:val="20"/>
        </w:rPr>
        <w:t>Em caso de suspensão, quando da retomada da sessão, os prazos concedidos serão restituídos por tempo igual ao que faltava para sua complementação.</w:t>
      </w:r>
    </w:p>
    <w:p w14:paraId="2A04697F">
      <w:pPr>
        <w:spacing w:before="120" w:after="120" w:line="240" w:lineRule="auto"/>
        <w:ind w:left="-567" w:right="142"/>
        <w:jc w:val="both"/>
        <w:rPr>
          <w:rFonts w:cstheme="minorHAnsi"/>
          <w:color w:val="000000"/>
          <w:sz w:val="20"/>
          <w:szCs w:val="20"/>
        </w:rPr>
      </w:pPr>
      <w:r>
        <w:rPr>
          <w:rFonts w:cstheme="minorHAnsi"/>
          <w:b/>
          <w:bCs/>
          <w:sz w:val="20"/>
          <w:szCs w:val="20"/>
        </w:rPr>
        <w:t xml:space="preserve">4.3. </w:t>
      </w:r>
      <w:r>
        <w:rPr>
          <w:rFonts w:cstheme="minorHAnsi"/>
          <w:color w:val="000000"/>
          <w:sz w:val="20"/>
          <w:szCs w:val="20"/>
        </w:rPr>
        <w:t xml:space="preserve">Havendo calamidade pública, fato relevante devidamente justificado ou necessidade de adequação de horário por motivos de administração interna, os horários previstos no item </w:t>
      </w:r>
      <w:r>
        <w:rPr>
          <w:rFonts w:cstheme="minorHAnsi"/>
          <w:b/>
          <w:sz w:val="20"/>
          <w:szCs w:val="20"/>
        </w:rPr>
        <w:t xml:space="preserve">4.2 </w:t>
      </w:r>
      <w:r>
        <w:rPr>
          <w:rFonts w:cstheme="minorHAnsi"/>
          <w:color w:val="000000"/>
          <w:sz w:val="20"/>
          <w:szCs w:val="20"/>
        </w:rPr>
        <w:t xml:space="preserve">poderão ser alterados, cabendo ao Agente de Contratação informar previamente às licitantes a alteração e a nova data e horário para retomada do </w:t>
      </w:r>
      <w:r>
        <w:rPr>
          <w:rFonts w:cstheme="minorHAnsi"/>
          <w:sz w:val="20"/>
          <w:szCs w:val="20"/>
        </w:rPr>
        <w:t>pregão</w:t>
      </w:r>
      <w:r>
        <w:rPr>
          <w:rFonts w:cstheme="minorHAnsi"/>
          <w:color w:val="000000"/>
          <w:sz w:val="20"/>
          <w:szCs w:val="20"/>
        </w:rPr>
        <w:t>, através do Sistema PE-INTEGRADO.</w:t>
      </w:r>
    </w:p>
    <w:p w14:paraId="6C0CCBDB">
      <w:pPr>
        <w:spacing w:before="120" w:after="120" w:line="240" w:lineRule="auto"/>
        <w:ind w:left="-567" w:right="142"/>
        <w:jc w:val="both"/>
        <w:rPr>
          <w:rFonts w:cstheme="minorHAnsi"/>
          <w:b/>
          <w:sz w:val="20"/>
          <w:szCs w:val="20"/>
        </w:rPr>
      </w:pPr>
      <w:r>
        <w:rPr>
          <w:rFonts w:cstheme="minorHAnsi"/>
          <w:b/>
          <w:bCs/>
          <w:sz w:val="20"/>
          <w:szCs w:val="20"/>
        </w:rPr>
        <w:t>5.</w:t>
      </w:r>
      <w:r>
        <w:rPr>
          <w:rFonts w:cstheme="minorHAnsi"/>
          <w:b/>
          <w:sz w:val="20"/>
          <w:szCs w:val="20"/>
        </w:rPr>
        <w:t xml:space="preserve"> DOS ESCLARECIMENTOS E DA IMPUGNAÇÃO AO EDITAL</w:t>
      </w:r>
    </w:p>
    <w:p w14:paraId="202C88AE">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sz w:val="20"/>
          <w:szCs w:val="20"/>
        </w:rPr>
        <w:t>5.1</w:t>
      </w:r>
      <w:r>
        <w:rPr>
          <w:rFonts w:cstheme="minorHAnsi"/>
          <w:sz w:val="20"/>
          <w:szCs w:val="20"/>
        </w:rPr>
        <w:t xml:space="preserve">. </w:t>
      </w:r>
      <w:r>
        <w:rPr>
          <w:rFonts w:cstheme="minorHAnsi"/>
          <w:color w:val="000000" w:themeColor="text1"/>
          <w:sz w:val="20"/>
          <w:szCs w:val="20"/>
          <w14:textFill>
            <w14:solidFill>
              <w14:schemeClr w14:val="tx1"/>
            </w14:solidFill>
          </w14:textFill>
        </w:rPr>
        <w:t xml:space="preserve">Qualquer pessoa é parte legítima para apresentar pedido de esclarecimento ou impugnar este Edital, devendo protocolar o pedido, por meio eletrônico, via Sistema, em </w:t>
      </w:r>
      <w:r>
        <w:rPr>
          <w:rFonts w:cstheme="minorHAnsi"/>
          <w:b/>
          <w:color w:val="000000" w:themeColor="text1"/>
          <w:sz w:val="20"/>
          <w:szCs w:val="20"/>
          <w14:textFill>
            <w14:solidFill>
              <w14:schemeClr w14:val="tx1"/>
            </w14:solidFill>
          </w14:textFill>
        </w:rPr>
        <w:t>até 03 (três) dias úteis</w:t>
      </w:r>
      <w:r>
        <w:rPr>
          <w:rFonts w:cstheme="minorHAnsi"/>
          <w:color w:val="000000" w:themeColor="text1"/>
          <w:sz w:val="20"/>
          <w:szCs w:val="20"/>
          <w14:textFill>
            <w14:solidFill>
              <w14:schemeClr w14:val="tx1"/>
            </w14:solidFill>
          </w14:textFill>
        </w:rPr>
        <w:t xml:space="preserve"> antes da data fixada para a abertura da sessão pública.</w:t>
      </w:r>
    </w:p>
    <w:p w14:paraId="770348B5">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bCs/>
          <w:sz w:val="20"/>
          <w:szCs w:val="20"/>
        </w:rPr>
        <w:t xml:space="preserve">5.2. </w:t>
      </w:r>
      <w:r>
        <w:rPr>
          <w:rFonts w:cstheme="minorHAnsi"/>
          <w:color w:val="000000" w:themeColor="text1"/>
          <w:sz w:val="20"/>
          <w:szCs w:val="20"/>
          <w14:textFill>
            <w14:solidFill>
              <w14:schemeClr w14:val="tx1"/>
            </w14:solidFill>
          </w14:textFill>
        </w:rPr>
        <w:t xml:space="preserve">As respostas aos pedidos de esclarecimento ou às impugnações vincularão os participantes e a Administração e serão divulgadas no Sistema pelo </w:t>
      </w:r>
      <w:r>
        <w:rPr>
          <w:rFonts w:cstheme="minorHAnsi"/>
          <w:color w:val="000000"/>
          <w:sz w:val="20"/>
          <w:szCs w:val="20"/>
        </w:rPr>
        <w:t>Agente de Contratação</w:t>
      </w:r>
      <w:r>
        <w:rPr>
          <w:rFonts w:cstheme="minorHAnsi"/>
          <w:color w:val="000000" w:themeColor="text1"/>
          <w:sz w:val="20"/>
          <w:szCs w:val="20"/>
          <w14:textFill>
            <w14:solidFill>
              <w14:schemeClr w14:val="tx1"/>
            </w14:solidFill>
          </w14:textFill>
        </w:rPr>
        <w:t xml:space="preserve"> no prazo de até 05 (cinco) dias úteis, limitado ao último dia útil anterior à data de abertura do certame. </w:t>
      </w:r>
    </w:p>
    <w:p w14:paraId="2BE5DA35">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bCs/>
          <w:sz w:val="20"/>
          <w:szCs w:val="20"/>
        </w:rPr>
        <w:t>5.3.</w:t>
      </w:r>
      <w:r>
        <w:rPr>
          <w:rFonts w:cstheme="minorHAnsi"/>
          <w:color w:val="000000" w:themeColor="text1"/>
          <w:sz w:val="20"/>
          <w:szCs w:val="20"/>
          <w14:textFill>
            <w14:solidFill>
              <w14:schemeClr w14:val="tx1"/>
            </w14:solidFill>
          </w14:textFill>
        </w:rPr>
        <w:t xml:space="preserve">A impugnação não possui efeito suspensivo, exceto em situações excepcionais devidamente motivadas pelo </w:t>
      </w:r>
      <w:r>
        <w:rPr>
          <w:rFonts w:cstheme="minorHAnsi"/>
          <w:color w:val="000000"/>
          <w:sz w:val="20"/>
          <w:szCs w:val="20"/>
        </w:rPr>
        <w:t>Agente de Contratação</w:t>
      </w:r>
      <w:r>
        <w:rPr>
          <w:rFonts w:cstheme="minorHAnsi"/>
          <w:color w:val="000000" w:themeColor="text1"/>
          <w:sz w:val="20"/>
          <w:szCs w:val="20"/>
          <w14:textFill>
            <w14:solidFill>
              <w14:schemeClr w14:val="tx1"/>
            </w14:solidFill>
          </w14:textFill>
        </w:rPr>
        <w:t>.</w:t>
      </w:r>
    </w:p>
    <w:p w14:paraId="5CBDBE8C">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bCs/>
          <w:sz w:val="20"/>
          <w:szCs w:val="20"/>
        </w:rPr>
        <w:t xml:space="preserve">5.4. </w:t>
      </w:r>
      <w:r>
        <w:rPr>
          <w:rFonts w:cstheme="minorHAnsi"/>
          <w:color w:val="000000" w:themeColor="text1"/>
          <w:sz w:val="20"/>
          <w:szCs w:val="20"/>
          <w14:textFill>
            <w14:solidFill>
              <w14:schemeClr w14:val="tx1"/>
            </w14:solidFill>
          </w14:textFill>
        </w:rPr>
        <w:t>Acolhida a impugnação, será republicado o Edital com as mesmas formalidades de sua publicação original e, conforme o caso, será definida nova data para realização do certame.</w:t>
      </w:r>
    </w:p>
    <w:p w14:paraId="0D81AC89">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bCs/>
          <w:sz w:val="20"/>
          <w:szCs w:val="20"/>
        </w:rPr>
        <w:t xml:space="preserve">5.5. </w:t>
      </w:r>
      <w:r>
        <w:rPr>
          <w:rFonts w:cstheme="minorHAnsi"/>
          <w:color w:val="000000" w:themeColor="text1"/>
          <w:sz w:val="20"/>
          <w:szCs w:val="20"/>
          <w14:textFill>
            <w14:solidFill>
              <w14:schemeClr w14:val="tx1"/>
            </w14:solidFill>
          </w14:textFill>
        </w:rPr>
        <w:t>Não serão conhecidas impugnações apresentadas intempestivamente ou em desacordo com as regras estabelecidas neste Edital.</w:t>
      </w:r>
    </w:p>
    <w:p w14:paraId="4291BFB0">
      <w:pPr>
        <w:spacing w:before="120" w:after="120" w:line="240" w:lineRule="auto"/>
        <w:ind w:left="-567" w:right="142"/>
        <w:jc w:val="both"/>
        <w:rPr>
          <w:rFonts w:cstheme="minorHAnsi"/>
          <w:b/>
          <w:sz w:val="20"/>
          <w:szCs w:val="20"/>
        </w:rPr>
      </w:pPr>
      <w:r>
        <w:rPr>
          <w:rFonts w:cstheme="minorHAnsi"/>
          <w:b/>
          <w:bCs/>
          <w:sz w:val="20"/>
          <w:szCs w:val="20"/>
        </w:rPr>
        <w:t>6.</w:t>
      </w:r>
      <w:r>
        <w:rPr>
          <w:rFonts w:cstheme="minorHAnsi"/>
          <w:b/>
          <w:sz w:val="20"/>
          <w:szCs w:val="20"/>
        </w:rPr>
        <w:t xml:space="preserve"> DA APRESENTAÇÃO DA PROPOSTA INICIAL</w:t>
      </w:r>
      <w:bookmarkStart w:id="12" w:name="_Hlk128559114"/>
    </w:p>
    <w:bookmarkEnd w:id="12"/>
    <w:p w14:paraId="1BC36A67">
      <w:pPr>
        <w:spacing w:after="120" w:line="240" w:lineRule="auto"/>
        <w:ind w:left="-567" w:right="142"/>
        <w:jc w:val="both"/>
        <w:rPr>
          <w:rFonts w:cstheme="minorHAnsi"/>
          <w:color w:val="000000" w:themeColor="text1"/>
          <w:sz w:val="20"/>
          <w:szCs w:val="20"/>
          <w14:textFill>
            <w14:solidFill>
              <w14:schemeClr w14:val="tx1"/>
            </w14:solidFill>
          </w14:textFill>
        </w:rPr>
      </w:pPr>
      <w:bookmarkStart w:id="13" w:name="_Hlk128559502"/>
      <w:r>
        <w:rPr>
          <w:rFonts w:cstheme="minorHAnsi"/>
          <w:b/>
          <w:bCs/>
          <w:sz w:val="20"/>
          <w:szCs w:val="20"/>
        </w:rPr>
        <w:t xml:space="preserve">6.1. </w:t>
      </w:r>
      <w:r>
        <w:rPr>
          <w:rFonts w:cstheme="minorHAnsi"/>
          <w:color w:val="000000" w:themeColor="text1"/>
          <w:sz w:val="20"/>
          <w:szCs w:val="20"/>
          <w14:textFill>
            <w14:solidFill>
              <w14:schemeClr w14:val="tx1"/>
            </w14:solidFill>
          </w14:textFill>
        </w:rPr>
        <w:t>A licitante deverá encaminhar, exclusivamente por meio do sistema eletrônico, proposta não identificada, com</w:t>
      </w:r>
      <w:r>
        <w:rPr>
          <w:rFonts w:cstheme="minorHAnsi"/>
          <w:sz w:val="20"/>
          <w:szCs w:val="20"/>
        </w:rPr>
        <w:t xml:space="preserve"> o preço expresso em moeda nacional </w:t>
      </w:r>
      <w:r>
        <w:rPr>
          <w:rFonts w:cstheme="minorHAnsi"/>
          <w:color w:val="000000" w:themeColor="text1"/>
          <w:sz w:val="20"/>
          <w:szCs w:val="20"/>
          <w14:textFill>
            <w14:solidFill>
              <w14:schemeClr w14:val="tx1"/>
            </w14:solidFill>
          </w14:textFill>
        </w:rPr>
        <w:t>até a data e horário marcados na folha de rosto do Edital, quando então se encerrará automaticamente a fase de recebimento das propostas iniciais.</w:t>
      </w:r>
    </w:p>
    <w:p w14:paraId="7C27A3E0">
      <w:pPr>
        <w:spacing w:before="120" w:after="120" w:line="240" w:lineRule="auto"/>
        <w:ind w:left="-567" w:right="142"/>
        <w:jc w:val="both"/>
        <w:rPr>
          <w:rFonts w:cstheme="minorHAnsi"/>
          <w:sz w:val="20"/>
          <w:szCs w:val="20"/>
        </w:rPr>
      </w:pPr>
      <w:r>
        <w:rPr>
          <w:rFonts w:cstheme="minorHAnsi"/>
          <w:b/>
          <w:sz w:val="20"/>
          <w:szCs w:val="20"/>
        </w:rPr>
        <w:t>6.2</w:t>
      </w:r>
      <w:r>
        <w:rPr>
          <w:rFonts w:cstheme="minorHAnsi"/>
          <w:sz w:val="20"/>
          <w:szCs w:val="20"/>
        </w:rPr>
        <w:t xml:space="preserve">. A licitante deverá especificar os </w:t>
      </w:r>
      <w:r>
        <w:rPr>
          <w:rFonts w:cstheme="minorHAnsi"/>
          <w:sz w:val="20"/>
          <w:szCs w:val="20"/>
          <w:u w:val="thick"/>
        </w:rPr>
        <w:t>PREÇOS UNITÁRIOS</w:t>
      </w:r>
      <w:r>
        <w:rPr>
          <w:rFonts w:cstheme="minorHAnsi"/>
          <w:sz w:val="20"/>
          <w:szCs w:val="20"/>
        </w:rPr>
        <w:t>dos itens nos quais pretende concorrer.</w:t>
      </w:r>
    </w:p>
    <w:p w14:paraId="491BA051">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sz w:val="20"/>
          <w:szCs w:val="20"/>
        </w:rPr>
        <w:t>6.3</w:t>
      </w:r>
      <w:r>
        <w:rPr>
          <w:rFonts w:cstheme="minorHAnsi"/>
          <w:color w:val="0070C0"/>
          <w:sz w:val="20"/>
          <w:szCs w:val="20"/>
        </w:rPr>
        <w:t xml:space="preserve">. </w:t>
      </w:r>
      <w:r>
        <w:rPr>
          <w:rFonts w:cstheme="minorHAnsi"/>
          <w:color w:val="000000" w:themeColor="text1"/>
          <w:sz w:val="20"/>
          <w:szCs w:val="20"/>
          <w14:textFill>
            <w14:solidFill>
              <w14:schemeClr w14:val="tx1"/>
            </w14:solidFill>
          </w14:textFill>
        </w:rPr>
        <w:t>No cadastramento da proposta inicial, a licitante declarará, em campo próprio do sistema, que:</w:t>
      </w:r>
    </w:p>
    <w:p w14:paraId="13F34ECE">
      <w:pPr>
        <w:spacing w:before="120" w:after="120" w:line="240" w:lineRule="auto"/>
        <w:ind w:left="-284" w:right="142"/>
        <w:jc w:val="both"/>
        <w:rPr>
          <w:rFonts w:cstheme="minorHAnsi"/>
          <w:color w:val="000000" w:themeColor="text1"/>
          <w:sz w:val="20"/>
          <w:szCs w:val="20"/>
          <w14:textFill>
            <w14:solidFill>
              <w14:schemeClr w14:val="tx1"/>
            </w14:solidFill>
          </w14:textFill>
        </w:rPr>
      </w:pPr>
      <w:r>
        <w:rPr>
          <w:rFonts w:cstheme="minorHAnsi"/>
          <w:b/>
          <w:sz w:val="20"/>
          <w:szCs w:val="20"/>
        </w:rPr>
        <w:t xml:space="preserve">6.3.1. </w:t>
      </w:r>
      <w:r>
        <w:rPr>
          <w:rFonts w:cstheme="minorHAnsi"/>
          <w:color w:val="000000" w:themeColor="text1"/>
          <w:sz w:val="20"/>
          <w:szCs w:val="20"/>
          <w14:textFill>
            <w14:solidFill>
              <w14:schemeClr w14:val="tx1"/>
            </w14:solidFill>
          </w14:textFill>
        </w:rPr>
        <w:t>Está ciente e concorda com as condições contidas no edital e seus anexos, que cumpre plenamente os requisitos de habilitação e que sua proposta está em conformidade com as exigências previstas;</w:t>
      </w:r>
    </w:p>
    <w:p w14:paraId="3CEB8C4A">
      <w:pPr>
        <w:spacing w:before="120" w:after="120" w:line="240" w:lineRule="auto"/>
        <w:ind w:left="-284" w:right="142"/>
        <w:jc w:val="both"/>
        <w:rPr>
          <w:rFonts w:cstheme="minorHAnsi"/>
          <w:color w:val="000000" w:themeColor="text1"/>
          <w:sz w:val="20"/>
          <w:szCs w:val="20"/>
          <w14:textFill>
            <w14:solidFill>
              <w14:schemeClr w14:val="tx1"/>
            </w14:solidFill>
          </w14:textFill>
        </w:rPr>
      </w:pPr>
      <w:r>
        <w:rPr>
          <w:rFonts w:cstheme="minorHAnsi"/>
          <w:b/>
          <w:sz w:val="20"/>
          <w:szCs w:val="20"/>
        </w:rPr>
        <w:t>6.3.2.</w:t>
      </w:r>
      <w:r>
        <w:rPr>
          <w:rFonts w:cstheme="minorHAnsi"/>
          <w:color w:val="000000" w:themeColor="text1"/>
          <w:sz w:val="20"/>
          <w:szCs w:val="20"/>
          <w14:textFill>
            <w14:solidFill>
              <w14:schemeClr w14:val="tx1"/>
            </w14:solidFill>
          </w14:textFill>
        </w:rPr>
        <w:t>A proposta apresentada compreende a integralidade dos custos diretos e indiretos decorrentes do fornecimento do objeto, incluindo tributos, encargos trabalhistas e comerciais, seguros, despesas de administração, lucro, transporte, frete e demais despesas correlatas.</w:t>
      </w:r>
      <w:bookmarkEnd w:id="13"/>
      <w:bookmarkStart w:id="14" w:name="_Hlk128559717"/>
    </w:p>
    <w:p w14:paraId="74C487DC">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sz w:val="20"/>
          <w:szCs w:val="20"/>
        </w:rPr>
        <w:t xml:space="preserve">6.4. </w:t>
      </w:r>
      <w:r>
        <w:rPr>
          <w:rFonts w:cstheme="minorHAnsi"/>
          <w:color w:val="000000" w:themeColor="text1"/>
          <w:sz w:val="20"/>
          <w:szCs w:val="20"/>
          <w14:textFill>
            <w14:solidFill>
              <w14:schemeClr w14:val="tx1"/>
            </w14:solidFill>
          </w14:textFill>
        </w:rPr>
        <w:t xml:space="preserve">A licitante enquadrada como Microempresa – ME, Empresa de Pequeno Porte - EPP  Microempreendedor Individual (MEI), </w:t>
      </w:r>
      <w:bookmarkStart w:id="15" w:name="_Hlk140599013"/>
      <w:r>
        <w:rPr>
          <w:rFonts w:cstheme="minorHAnsi"/>
          <w:color w:val="000000" w:themeColor="text1"/>
          <w:sz w:val="20"/>
          <w:szCs w:val="20"/>
          <w14:textFill>
            <w14:solidFill>
              <w14:schemeClr w14:val="tx1"/>
            </w14:solidFill>
          </w14:textFill>
        </w:rPr>
        <w:t>ou, ainda,  Sociedade Cooperativa com tratamento equiparado, nos termos do art. 3º-A, da Lei Complementar nº 123/2006, e do art. 34 da Lei nº 11.488/2007</w:t>
      </w:r>
      <w:bookmarkEnd w:id="15"/>
      <w:r>
        <w:rPr>
          <w:rFonts w:cstheme="minorHAnsi"/>
          <w:color w:val="000000" w:themeColor="text1"/>
          <w:sz w:val="20"/>
          <w:szCs w:val="20"/>
          <w14:textFill>
            <w14:solidFill>
              <w14:schemeClr w14:val="tx1"/>
            </w14:solidFill>
          </w14:textFill>
        </w:rPr>
        <w:t>, deverá declarar sua condição em campo próprio do sistema eletrônico, informando que cumpre os requisitos estabelecidos na Lei Complementar nº 123/2006 e os requisitos de habilitação deste edital, mesmo que tenha restrição na documentação comprobatória da regularidade fiscal e trabalhista.</w:t>
      </w:r>
    </w:p>
    <w:p w14:paraId="3FFB324B">
      <w:pPr>
        <w:spacing w:before="120" w:after="120" w:line="240" w:lineRule="auto"/>
        <w:ind w:left="-284" w:right="142"/>
        <w:jc w:val="both"/>
        <w:rPr>
          <w:rFonts w:cstheme="minorHAnsi"/>
          <w:color w:val="000000" w:themeColor="text1"/>
          <w:sz w:val="20"/>
          <w:szCs w:val="20"/>
          <w14:textFill>
            <w14:solidFill>
              <w14:schemeClr w14:val="tx1"/>
            </w14:solidFill>
          </w14:textFill>
        </w:rPr>
      </w:pPr>
      <w:r>
        <w:rPr>
          <w:rFonts w:cstheme="minorHAnsi"/>
          <w:b/>
          <w:sz w:val="20"/>
          <w:szCs w:val="20"/>
        </w:rPr>
        <w:t>6.4.1.</w:t>
      </w:r>
      <w:bookmarkStart w:id="16" w:name="_Hlk140599031"/>
      <w:r>
        <w:rPr>
          <w:rFonts w:cstheme="minorHAnsi"/>
          <w:color w:val="000000" w:themeColor="text1"/>
          <w:sz w:val="20"/>
          <w:szCs w:val="20"/>
          <w14:textFill>
            <w14:solidFill>
              <w14:schemeClr w14:val="tx1"/>
            </w14:solidFill>
          </w14:textFill>
        </w:rPr>
        <w:t>Ao declarar o enquadramento previsto no item 6.4, a licitante também declara que atende aos limites de compromissos contratuais fixados no art. 4º, §§ 2º e 3º da Lei 14.133/2021</w:t>
      </w:r>
      <w:r>
        <w:rPr>
          <w:rStyle w:val="17"/>
          <w:rFonts w:cstheme="minorHAnsi"/>
          <w:color w:val="000000" w:themeColor="text1"/>
          <w:sz w:val="20"/>
          <w:szCs w:val="20"/>
          <w14:textFill>
            <w14:solidFill>
              <w14:schemeClr w14:val="tx1"/>
            </w14:solidFill>
          </w14:textFill>
        </w:rPr>
        <w:footnoteReference w:id="0"/>
      </w:r>
      <w:r>
        <w:rPr>
          <w:rFonts w:cstheme="minorHAnsi"/>
          <w:color w:val="000000" w:themeColor="text1"/>
          <w:sz w:val="20"/>
          <w:szCs w:val="20"/>
          <w14:textFill>
            <w14:solidFill>
              <w14:schemeClr w14:val="tx1"/>
            </w14:solidFill>
          </w14:textFill>
        </w:rPr>
        <w:t>, estando apta a usufruir o tratamento favorecido estabelecido na LCE 123, de 2006 e neste Edital, cujo tratamento favorecido aplica-se uniformemente às microempresas, às empresas de pequeno porte e às entidades equiparadas.</w:t>
      </w:r>
    </w:p>
    <w:bookmarkEnd w:id="16"/>
    <w:p w14:paraId="4EEAA16D">
      <w:pPr>
        <w:spacing w:before="120" w:after="120" w:line="240" w:lineRule="auto"/>
        <w:ind w:left="-284" w:right="142"/>
        <w:jc w:val="both"/>
        <w:rPr>
          <w:rFonts w:cstheme="minorHAnsi"/>
          <w:color w:val="000000" w:themeColor="text1"/>
          <w:sz w:val="20"/>
          <w:szCs w:val="20"/>
          <w14:textFill>
            <w14:solidFill>
              <w14:schemeClr w14:val="tx1"/>
            </w14:solidFill>
          </w14:textFill>
        </w:rPr>
      </w:pPr>
      <w:r>
        <w:rPr>
          <w:rFonts w:cstheme="minorHAnsi"/>
          <w:b/>
          <w:sz w:val="20"/>
          <w:szCs w:val="20"/>
        </w:rPr>
        <w:t xml:space="preserve">6.4.2. </w:t>
      </w:r>
      <w:r>
        <w:rPr>
          <w:rFonts w:cstheme="minorHAnsi"/>
          <w:color w:val="000000" w:themeColor="text1"/>
          <w:sz w:val="20"/>
          <w:szCs w:val="20"/>
          <w14:textFill>
            <w14:solidFill>
              <w14:schemeClr w14:val="tx1"/>
            </w14:solidFill>
          </w14:textFill>
        </w:rPr>
        <w:t>Ao declarar o enquadramento como sociedade cooperativa, a licitante também declara que atende os requisitos estabelecidos no art. 16 da Lei nº 14.133, de 2021.</w:t>
      </w:r>
    </w:p>
    <w:p w14:paraId="2F4EDA92">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sz w:val="20"/>
          <w:szCs w:val="20"/>
        </w:rPr>
        <w:t xml:space="preserve">6.5. </w:t>
      </w:r>
      <w:r>
        <w:rPr>
          <w:rFonts w:cstheme="minorHAnsi"/>
          <w:color w:val="000000" w:themeColor="text1"/>
          <w:sz w:val="20"/>
          <w:szCs w:val="20"/>
          <w14:textFill>
            <w14:solidFill>
              <w14:schemeClr w14:val="tx1"/>
            </w14:solidFill>
          </w14:textFill>
        </w:rPr>
        <w:t xml:space="preserve">Nos itens com participação exclusiva ou reservada às licitantes enquadradas ou equiparadas a Microempresas, Empresas de Pequeno Porte ou Microempreendedores Individuais (MEI) a declaração prevista no item </w:t>
      </w:r>
      <w:r>
        <w:rPr>
          <w:rFonts w:cstheme="minorHAnsi"/>
          <w:sz w:val="20"/>
          <w:szCs w:val="20"/>
        </w:rPr>
        <w:t xml:space="preserve">6.4 </w:t>
      </w:r>
      <w:r>
        <w:rPr>
          <w:rFonts w:cstheme="minorHAnsi"/>
          <w:color w:val="000000" w:themeColor="text1"/>
          <w:sz w:val="20"/>
          <w:szCs w:val="20"/>
          <w14:textFill>
            <w14:solidFill>
              <w14:schemeClr w14:val="tx1"/>
            </w14:solidFill>
          </w14:textFill>
        </w:rPr>
        <w:t>é requisito para o exercício do benefício ao referido item/lote e sua ausência impede o prosseguimento da participação da licitante naquele item.</w:t>
      </w:r>
    </w:p>
    <w:p w14:paraId="29BF80EE">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sz w:val="20"/>
          <w:szCs w:val="20"/>
        </w:rPr>
        <w:t xml:space="preserve">6.6. </w:t>
      </w:r>
      <w:r>
        <w:rPr>
          <w:rFonts w:cstheme="minorHAnsi"/>
          <w:color w:val="000000" w:themeColor="text1"/>
          <w:sz w:val="20"/>
          <w:szCs w:val="20"/>
          <w14:textFill>
            <w14:solidFill>
              <w14:schemeClr w14:val="tx1"/>
            </w14:solidFill>
          </w14:textFill>
        </w:rPr>
        <w:t xml:space="preserve">Nos itens de ampla concorrência, a ausência da declaração prevista no item </w:t>
      </w:r>
      <w:r>
        <w:rPr>
          <w:rFonts w:cstheme="minorHAnsi"/>
          <w:b/>
          <w:sz w:val="20"/>
          <w:szCs w:val="20"/>
        </w:rPr>
        <w:t xml:space="preserve">6.4 </w:t>
      </w:r>
      <w:r>
        <w:rPr>
          <w:rFonts w:cstheme="minorHAnsi"/>
          <w:color w:val="000000" w:themeColor="text1"/>
          <w:sz w:val="20"/>
          <w:szCs w:val="20"/>
          <w14:textFill>
            <w14:solidFill>
              <w14:schemeClr w14:val="tx1"/>
            </w14:solidFill>
          </w14:textFill>
        </w:rPr>
        <w:t xml:space="preserve">não impedirá a participação das </w:t>
      </w:r>
      <w:bookmarkStart w:id="17" w:name="_Hlk129270781"/>
      <w:r>
        <w:rPr>
          <w:rFonts w:cstheme="minorHAnsi"/>
          <w:color w:val="000000" w:themeColor="text1"/>
          <w:sz w:val="20"/>
          <w:szCs w:val="20"/>
          <w14:textFill>
            <w14:solidFill>
              <w14:schemeClr w14:val="tx1"/>
            </w14:solidFill>
          </w14:textFill>
        </w:rPr>
        <w:t xml:space="preserve">licitantes enquadradas ou equiparadas </w:t>
      </w:r>
      <w:bookmarkEnd w:id="17"/>
      <w:r>
        <w:rPr>
          <w:rFonts w:cstheme="minorHAnsi"/>
          <w:color w:val="000000" w:themeColor="text1"/>
          <w:sz w:val="20"/>
          <w:szCs w:val="20"/>
          <w14:textFill>
            <w14:solidFill>
              <w14:schemeClr w14:val="tx1"/>
            </w14:solidFill>
          </w14:textFill>
        </w:rPr>
        <w:t xml:space="preserve">a Microempresa, Empresa de Pequeno Porte, Microempreendedor Individual (MEI) no processo licitatório, porém indicará que abdicou do direito ao tratamento favorecido previsto na Lei Complementar nº 123, de 2006. </w:t>
      </w:r>
    </w:p>
    <w:p w14:paraId="0B5DCC0B">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sz w:val="20"/>
          <w:szCs w:val="20"/>
        </w:rPr>
        <w:t>6.7.</w:t>
      </w:r>
      <w:r>
        <w:rPr>
          <w:rFonts w:cstheme="minorHAnsi"/>
          <w:color w:val="000000" w:themeColor="text1"/>
          <w:sz w:val="20"/>
          <w:szCs w:val="20"/>
          <w14:textFill>
            <w14:solidFill>
              <w14:schemeClr w14:val="tx1"/>
            </w14:solidFill>
          </w14:textFill>
        </w:rPr>
        <w:t xml:space="preserve">A falsidade das declarações previstas nos itens </w:t>
      </w:r>
      <w:r>
        <w:rPr>
          <w:rFonts w:cstheme="minorHAnsi"/>
          <w:sz w:val="20"/>
          <w:szCs w:val="20"/>
        </w:rPr>
        <w:t xml:space="preserve">6.3 </w:t>
      </w:r>
      <w:r>
        <w:rPr>
          <w:rFonts w:cstheme="minorHAnsi"/>
          <w:color w:val="000000" w:themeColor="text1"/>
          <w:sz w:val="20"/>
          <w:szCs w:val="20"/>
          <w14:textFill>
            <w14:solidFill>
              <w14:schemeClr w14:val="tx1"/>
            </w14:solidFill>
          </w14:textFill>
        </w:rPr>
        <w:t xml:space="preserve">e </w:t>
      </w:r>
      <w:r>
        <w:rPr>
          <w:rFonts w:cstheme="minorHAnsi"/>
          <w:sz w:val="20"/>
          <w:szCs w:val="20"/>
        </w:rPr>
        <w:t xml:space="preserve">6.4 </w:t>
      </w:r>
      <w:r>
        <w:rPr>
          <w:rFonts w:cstheme="minorHAnsi"/>
          <w:color w:val="000000" w:themeColor="text1"/>
          <w:sz w:val="20"/>
          <w:szCs w:val="20"/>
          <w14:textFill>
            <w14:solidFill>
              <w14:schemeClr w14:val="tx1"/>
            </w14:solidFill>
          </w14:textFill>
        </w:rPr>
        <w:t>sujeitará a licitante às sanções previstas na Lei 14.133, de 2021, e neste Edital.</w:t>
      </w:r>
    </w:p>
    <w:p w14:paraId="76DAA54D">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sz w:val="20"/>
          <w:szCs w:val="20"/>
        </w:rPr>
        <w:t>6.8.</w:t>
      </w:r>
      <w:r>
        <w:rPr>
          <w:rFonts w:cstheme="minorHAnsi"/>
          <w:color w:val="000000" w:themeColor="text1"/>
          <w:sz w:val="20"/>
          <w:szCs w:val="20"/>
          <w14:textFill>
            <w14:solidFill>
              <w14:schemeClr w14:val="tx1"/>
            </w14:solidFill>
          </w14:textFill>
        </w:rPr>
        <w:t>A licitante beneficiária da isenção de ICMS de que trata o art. 9º da Lei nº 15.730/2016 c/c o art. 63 do Anexo 7 do Decreto Estadual nº 44.650/17 (Convênio ICMS 73/04) deverá apresentar sua proposta desonerada do tributo, discriminando, expressa e obrigatoriamente, o percentual de dedução da isenção fiscal.</w:t>
      </w:r>
    </w:p>
    <w:p w14:paraId="0A0BE53E">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sz w:val="20"/>
          <w:szCs w:val="20"/>
        </w:rPr>
        <w:t xml:space="preserve">6.9. </w:t>
      </w:r>
      <w:r>
        <w:rPr>
          <w:rFonts w:cstheme="minorHAnsi"/>
          <w:color w:val="000000" w:themeColor="text1"/>
          <w:sz w:val="20"/>
          <w:szCs w:val="20"/>
          <w14:textFill>
            <w14:solidFill>
              <w14:schemeClr w14:val="tx1"/>
            </w14:solidFill>
          </w14:textFill>
        </w:rPr>
        <w:t xml:space="preserve">As propostas terão validade de, no mínimo, </w:t>
      </w:r>
      <w:r>
        <w:rPr>
          <w:rFonts w:cstheme="minorHAnsi"/>
          <w:b/>
          <w:iCs/>
          <w:sz w:val="20"/>
          <w:szCs w:val="20"/>
        </w:rPr>
        <w:t xml:space="preserve">120 (cento e vinte) </w:t>
      </w:r>
      <w:r>
        <w:rPr>
          <w:rFonts w:cstheme="minorHAnsi"/>
          <w:iCs/>
          <w:color w:val="000000" w:themeColor="text1"/>
          <w:sz w:val="20"/>
          <w:szCs w:val="20"/>
          <w14:textFill>
            <w14:solidFill>
              <w14:schemeClr w14:val="tx1"/>
            </w14:solidFill>
          </w14:textFill>
        </w:rPr>
        <w:t>dias</w:t>
      </w:r>
      <w:r>
        <w:rPr>
          <w:rFonts w:cstheme="minorHAnsi"/>
          <w:color w:val="000000" w:themeColor="text1"/>
          <w:sz w:val="20"/>
          <w:szCs w:val="20"/>
          <w14:textFill>
            <w14:solidFill>
              <w14:schemeClr w14:val="tx1"/>
            </w14:solidFill>
          </w14:textFill>
        </w:rPr>
        <w:t xml:space="preserve">, contados da data de abertura da sessão pública estabelecida na folha de rosto deste Edital, independente de declaração da licitante. </w:t>
      </w:r>
    </w:p>
    <w:bookmarkEnd w:id="14"/>
    <w:p w14:paraId="202B0B67">
      <w:pPr>
        <w:spacing w:before="120" w:after="120" w:line="240" w:lineRule="auto"/>
        <w:ind w:left="-284" w:right="142"/>
        <w:jc w:val="both"/>
        <w:rPr>
          <w:rFonts w:cstheme="minorHAnsi"/>
          <w:color w:val="FF0000"/>
          <w:sz w:val="20"/>
          <w:szCs w:val="20"/>
        </w:rPr>
      </w:pPr>
      <w:bookmarkStart w:id="18" w:name="_Hlk128560031"/>
      <w:r>
        <w:rPr>
          <w:rFonts w:cstheme="minorHAnsi"/>
          <w:b/>
          <w:bCs/>
          <w:sz w:val="20"/>
          <w:szCs w:val="20"/>
        </w:rPr>
        <w:t xml:space="preserve">6.9.1. </w:t>
      </w:r>
      <w:r>
        <w:rPr>
          <w:rFonts w:cstheme="minorHAnsi"/>
          <w:color w:val="000000" w:themeColor="text1"/>
          <w:sz w:val="20"/>
          <w:szCs w:val="20"/>
          <w14:textFill>
            <w14:solidFill>
              <w14:schemeClr w14:val="tx1"/>
            </w14:solidFill>
          </w14:textFill>
        </w:rPr>
        <w:t>Decorrido o prazo de validade das propostas, sem convocação para contratação, ficam as licitantes liberadas dos compromissos assumidos.</w:t>
      </w:r>
    </w:p>
    <w:p w14:paraId="3D7A345D">
      <w:pPr>
        <w:spacing w:before="120" w:after="120" w:line="240" w:lineRule="auto"/>
        <w:ind w:left="-567" w:right="142"/>
        <w:jc w:val="both"/>
        <w:rPr>
          <w:rFonts w:cstheme="minorHAnsi"/>
          <w:color w:val="FF0000"/>
          <w:sz w:val="20"/>
          <w:szCs w:val="20"/>
        </w:rPr>
      </w:pPr>
      <w:r>
        <w:rPr>
          <w:rFonts w:cstheme="minorHAnsi"/>
          <w:b/>
          <w:bCs/>
          <w:sz w:val="20"/>
          <w:szCs w:val="20"/>
        </w:rPr>
        <w:t xml:space="preserve">6.10. </w:t>
      </w:r>
      <w:r>
        <w:rPr>
          <w:rFonts w:cstheme="minorHAnsi"/>
          <w:color w:val="000000" w:themeColor="text1"/>
          <w:sz w:val="20"/>
          <w:szCs w:val="20"/>
          <w14:textFill>
            <w14:solidFill>
              <w14:schemeClr w14:val="tx1"/>
            </w14:solidFill>
          </w14:textFill>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bookmarkEnd w:id="18"/>
      <w:bookmarkStart w:id="19" w:name="_Hlk128561849"/>
    </w:p>
    <w:bookmarkEnd w:id="19"/>
    <w:p w14:paraId="3A5BE4F2">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bCs/>
          <w:sz w:val="20"/>
          <w:szCs w:val="20"/>
        </w:rPr>
        <w:t xml:space="preserve">6.11. </w:t>
      </w:r>
      <w:r>
        <w:rPr>
          <w:rFonts w:cstheme="minorHAnsi"/>
          <w:color w:val="000000" w:themeColor="text1"/>
          <w:sz w:val="20"/>
          <w:szCs w:val="20"/>
          <w14:textFill>
            <w14:solidFill>
              <w14:schemeClr w14:val="tx1"/>
            </w14:solidFill>
          </w14:textFill>
        </w:rPr>
        <w:t>As propostas ficarão disponíveis no sistema eletrônico, sendo facultado à licitante retirar ou substituir a proposta anteriormente encaminhada até a abertura da sessão pública.</w:t>
      </w:r>
    </w:p>
    <w:p w14:paraId="0F415CE7">
      <w:pPr>
        <w:spacing w:after="0" w:line="240" w:lineRule="auto"/>
        <w:ind w:left="-567" w:right="141"/>
        <w:jc w:val="both"/>
        <w:rPr>
          <w:rFonts w:eastAsia="Times New Roman" w:cstheme="minorHAnsi"/>
          <w:color w:val="000000"/>
          <w:sz w:val="20"/>
          <w:szCs w:val="20"/>
          <w:lang w:eastAsia="pt-BR"/>
        </w:rPr>
      </w:pPr>
      <w:r>
        <w:rPr>
          <w:rFonts w:eastAsia="Times New Roman" w:cstheme="minorHAnsi"/>
          <w:b/>
          <w:color w:val="000000"/>
          <w:sz w:val="20"/>
          <w:szCs w:val="20"/>
          <w:lang w:eastAsia="pt-BR"/>
        </w:rPr>
        <w:t>6.12. As propostas enviadas deverão ser acompanhadas dos seguintes documentos:</w:t>
      </w:r>
    </w:p>
    <w:p w14:paraId="69C98497">
      <w:pPr>
        <w:spacing w:after="0" w:line="240" w:lineRule="auto"/>
        <w:ind w:left="-567" w:right="141"/>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A229F49">
      <w:pPr>
        <w:spacing w:after="0" w:line="240" w:lineRule="auto"/>
        <w:ind w:left="-284"/>
        <w:jc w:val="both"/>
        <w:rPr>
          <w:rFonts w:eastAsia="Times New Roman" w:cstheme="minorHAnsi"/>
          <w:b/>
          <w:color w:val="000000"/>
          <w:sz w:val="20"/>
          <w:szCs w:val="20"/>
          <w:lang w:eastAsia="pt-BR"/>
        </w:rPr>
      </w:pPr>
      <w:r>
        <w:rPr>
          <w:rFonts w:eastAsia="Times New Roman" w:cstheme="minorHAnsi"/>
          <w:b/>
          <w:color w:val="000000"/>
          <w:sz w:val="20"/>
          <w:szCs w:val="20"/>
          <w:lang w:eastAsia="pt-BR"/>
        </w:rPr>
        <w:t>6.12.1.  Comprovação    de       registro   ou      notificação simplificada   de   registro   do (s) medicamentos (s). Ofertado (s) na   Agência Nacional de Vigilância Sanitária – ANVISA, conforme estabelece a Lei nº 6.360/1976 ou sua publicação no Diário Oficial da União;</w:t>
      </w:r>
    </w:p>
    <w:p w14:paraId="10936ADA">
      <w:pPr>
        <w:spacing w:after="0" w:line="240" w:lineRule="auto"/>
        <w:ind w:left="-109"/>
        <w:jc w:val="both"/>
        <w:rPr>
          <w:rFonts w:eastAsia="Times New Roman" w:cstheme="minorHAnsi"/>
          <w:b/>
          <w:color w:val="000000"/>
          <w:sz w:val="20"/>
          <w:szCs w:val="20"/>
          <w:lang w:eastAsia="pt-BR"/>
        </w:rPr>
      </w:pPr>
      <w:r>
        <w:rPr>
          <w:rFonts w:eastAsia="Times New Roman" w:cstheme="minorHAnsi"/>
          <w:b/>
          <w:color w:val="000000"/>
          <w:sz w:val="20"/>
          <w:szCs w:val="20"/>
          <w:lang w:eastAsia="pt-BR"/>
        </w:rPr>
        <w:t> </w:t>
      </w:r>
    </w:p>
    <w:p w14:paraId="2FCCDDBE">
      <w:pPr>
        <w:spacing w:after="0" w:line="240" w:lineRule="auto"/>
        <w:ind w:left="-284"/>
        <w:jc w:val="both"/>
        <w:rPr>
          <w:rFonts w:eastAsia="Times New Roman" w:cstheme="minorHAnsi"/>
          <w:b/>
          <w:color w:val="000000"/>
          <w:sz w:val="20"/>
          <w:szCs w:val="20"/>
          <w:lang w:eastAsia="pt-BR"/>
        </w:rPr>
      </w:pPr>
      <w:r>
        <w:rPr>
          <w:rFonts w:eastAsia="Times New Roman" w:cstheme="minorHAnsi"/>
          <w:b/>
          <w:color w:val="000000"/>
          <w:sz w:val="20"/>
          <w:szCs w:val="20"/>
          <w:lang w:eastAsia="pt-BR"/>
        </w:rPr>
        <w:t>6.12.2. No caso de medicamentos de   notificação   simplificada constantes na    RDC/ANVISA nº 576/2021 e suas atualizações, o licitante deverá apresentar a notificação   de registro válido junto   à    ANVISA e a cópia do rótulo a fim de permitir a verificação das características técnicas do produto;</w:t>
      </w:r>
    </w:p>
    <w:p w14:paraId="3D4D2B80">
      <w:pPr>
        <w:spacing w:after="0" w:line="240" w:lineRule="auto"/>
        <w:ind w:left="871" w:hanging="1080"/>
        <w:jc w:val="both"/>
        <w:rPr>
          <w:rFonts w:eastAsia="Times New Roman" w:cstheme="minorHAnsi"/>
          <w:b/>
          <w:color w:val="000000"/>
          <w:sz w:val="20"/>
          <w:szCs w:val="20"/>
          <w:lang w:eastAsia="pt-BR"/>
        </w:rPr>
      </w:pPr>
    </w:p>
    <w:p w14:paraId="6B7947F5">
      <w:pPr>
        <w:spacing w:after="0" w:line="240" w:lineRule="auto"/>
        <w:ind w:left="-284"/>
        <w:jc w:val="both"/>
        <w:rPr>
          <w:rFonts w:eastAsia="Times New Roman" w:cstheme="minorHAnsi"/>
          <w:b/>
          <w:color w:val="000000"/>
          <w:sz w:val="20"/>
          <w:szCs w:val="20"/>
          <w:lang w:eastAsia="pt-BR"/>
        </w:rPr>
      </w:pPr>
      <w:r>
        <w:rPr>
          <w:rFonts w:eastAsia="Times New Roman" w:cstheme="minorHAnsi"/>
          <w:b/>
          <w:color w:val="000000"/>
          <w:sz w:val="20"/>
          <w:szCs w:val="20"/>
          <w:lang w:eastAsia="pt-BR"/>
        </w:rPr>
        <w:t>6.12.3. Bula ou cópia autenticada ou   documento   similar   compatível com   a declaração detalhada da marca dos medicamentos cotados, que comprovem as suas especificações, na língua portuguesa, de forma a propiciar o julgamento da   proposta técnica.   Quando for desnecessária     a bula, conforme legislação vigente, apresentar cópia do respectivo ato   formal ou       legislação pertinente, conforme      Portaria nº 802/1998 e RDC ANVISA nº 576/2021;</w:t>
      </w:r>
    </w:p>
    <w:p w14:paraId="1315DEC6">
      <w:pPr>
        <w:spacing w:after="0" w:line="240" w:lineRule="auto"/>
        <w:ind w:left="460"/>
        <w:jc w:val="both"/>
        <w:rPr>
          <w:rFonts w:eastAsia="Times New Roman" w:cstheme="minorHAnsi"/>
          <w:b/>
          <w:color w:val="000000"/>
          <w:sz w:val="20"/>
          <w:szCs w:val="20"/>
          <w:lang w:eastAsia="pt-BR"/>
        </w:rPr>
      </w:pPr>
      <w:r>
        <w:rPr>
          <w:rFonts w:eastAsia="Times New Roman" w:cstheme="minorHAnsi"/>
          <w:b/>
          <w:color w:val="000000"/>
          <w:sz w:val="20"/>
          <w:szCs w:val="20"/>
          <w:lang w:eastAsia="pt-BR"/>
        </w:rPr>
        <w:t> </w:t>
      </w:r>
    </w:p>
    <w:p w14:paraId="6717DDC6">
      <w:pPr>
        <w:spacing w:after="0" w:line="240" w:lineRule="auto"/>
        <w:ind w:left="-284"/>
        <w:jc w:val="both"/>
        <w:rPr>
          <w:rFonts w:eastAsia="Times New Roman" w:cstheme="minorHAnsi"/>
          <w:b/>
          <w:color w:val="000000"/>
          <w:sz w:val="20"/>
          <w:szCs w:val="20"/>
          <w:lang w:eastAsia="pt-BR"/>
        </w:rPr>
      </w:pPr>
      <w:r>
        <w:rPr>
          <w:rFonts w:eastAsia="Times New Roman" w:cstheme="minorHAnsi"/>
          <w:b/>
          <w:color w:val="000000"/>
          <w:sz w:val="20"/>
          <w:szCs w:val="20"/>
          <w:lang w:eastAsia="pt-BR"/>
        </w:rPr>
        <w:t>6.12.4. O pregoeiro poderá solicitar, a título de diligência (para julgamento da proposta), emissão de parecer técnico para esclarecimento acerca das especificações do objeto da proposta, tendo a área técnica o prazo de 3 (três) dias úteis para apresentar seu parecer técnico;</w:t>
      </w:r>
    </w:p>
    <w:p w14:paraId="04E21C7D">
      <w:pPr>
        <w:spacing w:after="0"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81AFE21">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 xml:space="preserve">6.12.5.  </w:t>
      </w:r>
      <w:r>
        <w:rPr>
          <w:rFonts w:eastAsia="Times New Roman" w:cstheme="minorHAnsi"/>
          <w:color w:val="000000"/>
          <w:sz w:val="20"/>
          <w:szCs w:val="20"/>
          <w:lang w:eastAsia="pt-BR"/>
        </w:rPr>
        <w:t> </w:t>
      </w:r>
      <w:r>
        <w:rPr>
          <w:rFonts w:eastAsia="Times New Roman" w:cstheme="minorHAnsi"/>
          <w:b/>
          <w:color w:val="000000"/>
          <w:sz w:val="20"/>
          <w:szCs w:val="20"/>
          <w:lang w:eastAsia="pt-BR"/>
        </w:rPr>
        <w:t>Nas aquisições de medicamentos, o medicamento genérico, quando houver, terá preferência sobre os demais em condições de igualdade de preço, nos termos do Art. 3º, § 2º, da Lei nº 9.787/1999.</w:t>
      </w:r>
    </w:p>
    <w:p w14:paraId="631322CA">
      <w:pPr>
        <w:tabs>
          <w:tab w:val="left" w:pos="9072"/>
        </w:tabs>
        <w:spacing w:after="0" w:line="240" w:lineRule="auto"/>
        <w:ind w:left="-284" w:right="141"/>
        <w:jc w:val="both"/>
        <w:rPr>
          <w:rFonts w:eastAsia="Times New Roman" w:cstheme="minorHAnsi"/>
          <w:color w:val="000000"/>
          <w:sz w:val="20"/>
          <w:szCs w:val="20"/>
          <w:lang w:eastAsia="pt-BR"/>
        </w:rPr>
      </w:pPr>
    </w:p>
    <w:p w14:paraId="2908CF9F">
      <w:pPr>
        <w:spacing w:before="120" w:after="120" w:line="240" w:lineRule="auto"/>
        <w:ind w:left="-567" w:right="142"/>
        <w:jc w:val="both"/>
        <w:rPr>
          <w:rFonts w:cstheme="minorHAnsi"/>
          <w:b/>
          <w:sz w:val="20"/>
          <w:szCs w:val="20"/>
        </w:rPr>
      </w:pPr>
      <w:r>
        <w:rPr>
          <w:rFonts w:cstheme="minorHAnsi"/>
          <w:b/>
          <w:bCs/>
          <w:sz w:val="20"/>
          <w:szCs w:val="20"/>
        </w:rPr>
        <w:t>7.</w:t>
      </w:r>
      <w:r>
        <w:rPr>
          <w:rFonts w:cstheme="minorHAnsi"/>
          <w:b/>
          <w:sz w:val="20"/>
          <w:szCs w:val="20"/>
        </w:rPr>
        <w:t>DA ABERTURA E DO PROCESSAMENTO DA LICITAÇÃO</w:t>
      </w:r>
    </w:p>
    <w:p w14:paraId="2162E093">
      <w:pPr>
        <w:spacing w:before="120" w:after="120" w:line="240" w:lineRule="auto"/>
        <w:ind w:left="-567" w:right="142"/>
        <w:jc w:val="both"/>
        <w:rPr>
          <w:rFonts w:cstheme="minorHAnsi"/>
          <w:bCs/>
          <w:color w:val="000000" w:themeColor="text1"/>
          <w:sz w:val="20"/>
          <w:szCs w:val="20"/>
          <w14:textFill>
            <w14:solidFill>
              <w14:schemeClr w14:val="tx1"/>
            </w14:solidFill>
          </w14:textFill>
        </w:rPr>
      </w:pPr>
      <w:r>
        <w:rPr>
          <w:rFonts w:cstheme="minorHAnsi"/>
          <w:b/>
          <w:sz w:val="20"/>
          <w:szCs w:val="20"/>
        </w:rPr>
        <w:t xml:space="preserve">7.1. </w:t>
      </w:r>
      <w:r>
        <w:rPr>
          <w:rFonts w:cstheme="minorHAnsi"/>
          <w:color w:val="000000" w:themeColor="text1"/>
          <w:sz w:val="20"/>
          <w:szCs w:val="20"/>
          <w14:textFill>
            <w14:solidFill>
              <w14:schemeClr w14:val="tx1"/>
            </w14:solidFill>
          </w14:textFill>
        </w:rPr>
        <w:t>A licitação será realizada em sessão pública, por meio da Internet, mediante condições de segurança, criptografia e autenticação, em todas as suas fases.</w:t>
      </w:r>
    </w:p>
    <w:p w14:paraId="12034BE9">
      <w:pPr>
        <w:spacing w:before="120" w:after="120" w:line="240" w:lineRule="auto"/>
        <w:ind w:left="-567" w:right="142"/>
        <w:jc w:val="both"/>
        <w:rPr>
          <w:rFonts w:cstheme="minorHAnsi"/>
          <w:bCs/>
          <w:color w:val="000000" w:themeColor="text1"/>
          <w:sz w:val="20"/>
          <w:szCs w:val="20"/>
          <w14:textFill>
            <w14:solidFill>
              <w14:schemeClr w14:val="tx1"/>
            </w14:solidFill>
          </w14:textFill>
        </w:rPr>
      </w:pPr>
      <w:r>
        <w:rPr>
          <w:rFonts w:cstheme="minorHAnsi"/>
          <w:b/>
          <w:sz w:val="20"/>
          <w:szCs w:val="20"/>
        </w:rPr>
        <w:t xml:space="preserve">7.2. </w:t>
      </w:r>
      <w:r>
        <w:rPr>
          <w:rFonts w:cstheme="minorHAnsi"/>
          <w:color w:val="000000" w:themeColor="text1"/>
          <w:sz w:val="20"/>
          <w:szCs w:val="20"/>
          <w14:textFill>
            <w14:solidFill>
              <w14:schemeClr w14:val="tx1"/>
            </w14:solidFill>
          </w14:textFill>
        </w:rPr>
        <w:t xml:space="preserve">Durante a sessão pública, a comunicação entre o </w:t>
      </w:r>
      <w:r>
        <w:rPr>
          <w:rFonts w:cstheme="minorHAnsi"/>
          <w:color w:val="000000"/>
          <w:sz w:val="20"/>
          <w:szCs w:val="20"/>
        </w:rPr>
        <w:t xml:space="preserve">Agente de Contratação </w:t>
      </w:r>
      <w:r>
        <w:rPr>
          <w:rFonts w:cstheme="minorHAnsi"/>
          <w:color w:val="000000" w:themeColor="text1"/>
          <w:sz w:val="20"/>
          <w:szCs w:val="20"/>
          <w14:textFill>
            <w14:solidFill>
              <w14:schemeClr w14:val="tx1"/>
            </w14:solidFill>
          </w14:textFill>
        </w:rPr>
        <w:t>e as licitantes ocorrerá exclusivamente mediante troca de mensagens, em campo próprio do sistema eletrônico.</w:t>
      </w:r>
    </w:p>
    <w:p w14:paraId="2D730384">
      <w:pPr>
        <w:spacing w:before="120" w:after="120" w:line="240" w:lineRule="auto"/>
        <w:ind w:left="-567" w:right="142"/>
        <w:jc w:val="both"/>
        <w:rPr>
          <w:rFonts w:cstheme="minorHAnsi"/>
          <w:bCs/>
          <w:color w:val="000000" w:themeColor="text1"/>
          <w:sz w:val="20"/>
          <w:szCs w:val="20"/>
          <w14:textFill>
            <w14:solidFill>
              <w14:schemeClr w14:val="tx1"/>
            </w14:solidFill>
          </w14:textFill>
        </w:rPr>
      </w:pPr>
      <w:r>
        <w:rPr>
          <w:rFonts w:cstheme="minorHAnsi"/>
          <w:b/>
          <w:sz w:val="20"/>
          <w:szCs w:val="20"/>
        </w:rPr>
        <w:t>7.3</w:t>
      </w:r>
      <w:r>
        <w:rPr>
          <w:rFonts w:cstheme="minorHAnsi"/>
          <w:sz w:val="20"/>
          <w:szCs w:val="20"/>
        </w:rPr>
        <w:t xml:space="preserve">. </w:t>
      </w:r>
      <w:r>
        <w:rPr>
          <w:rFonts w:cstheme="minorHAnsi"/>
          <w:color w:val="000000" w:themeColor="text1"/>
          <w:sz w:val="20"/>
          <w:szCs w:val="20"/>
          <w14:textFill>
            <w14:solidFill>
              <w14:schemeClr w14:val="tx1"/>
            </w14:solidFill>
          </w14:textFill>
        </w:rPr>
        <w:t>Cabe à licitante acompanhar as operações no sistema eletrônico durante a sessão pública da licitação, ficando responsável por eventuais ônus decorrentes da perda de negócios causada pela inobservância de qualquer mensagem emitida pelo sistema ou por motivo de desconexão.</w:t>
      </w:r>
    </w:p>
    <w:p w14:paraId="71766467">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sz w:val="20"/>
          <w:szCs w:val="20"/>
        </w:rPr>
        <w:t>7.4.</w:t>
      </w:r>
      <w:r>
        <w:rPr>
          <w:rFonts w:cstheme="minorHAnsi"/>
          <w:color w:val="000000" w:themeColor="text1"/>
          <w:sz w:val="20"/>
          <w:szCs w:val="20"/>
          <w14:textFill>
            <w14:solidFill>
              <w14:schemeClr w14:val="tx1"/>
            </w14:solidFill>
          </w14:textFill>
        </w:rPr>
        <w:t>A abertura da sessão pública ocorrerá na data e horário indicados na folha de rosto deste Edital, com a divulgação das propostas de preços recebidas, na forma prevista neste instrumento convocatório.</w:t>
      </w:r>
    </w:p>
    <w:p w14:paraId="0CD44B87">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sz w:val="20"/>
          <w:szCs w:val="20"/>
        </w:rPr>
        <w:t>7.5.</w:t>
      </w:r>
      <w:r>
        <w:rPr>
          <w:rFonts w:cstheme="minorHAnsi"/>
          <w:color w:val="000000" w:themeColor="text1"/>
          <w:sz w:val="20"/>
          <w:szCs w:val="20"/>
          <w14:textFill>
            <w14:solidFill>
              <w14:schemeClr w14:val="tx1"/>
            </w14:solidFill>
          </w14:textFill>
        </w:rPr>
        <w:t xml:space="preserve">O </w:t>
      </w:r>
      <w:r>
        <w:rPr>
          <w:rFonts w:cstheme="minorHAnsi"/>
          <w:color w:val="000000"/>
          <w:sz w:val="20"/>
          <w:szCs w:val="20"/>
        </w:rPr>
        <w:t xml:space="preserve">Agente de Contratação </w:t>
      </w:r>
      <w:r>
        <w:rPr>
          <w:rFonts w:cstheme="minorHAnsi"/>
          <w:color w:val="000000" w:themeColor="text1"/>
          <w:sz w:val="20"/>
          <w:szCs w:val="20"/>
          <w14:textFill>
            <w14:solidFill>
              <w14:schemeClr w14:val="tx1"/>
            </w14:solidFill>
          </w14:textFill>
        </w:rPr>
        <w:t>verificará as propostas apresentadas e desclassificará, motivadamente, aquelas que não estejam em conformidade com os requisitos estabelecidos neste Edital.</w:t>
      </w:r>
    </w:p>
    <w:p w14:paraId="37A2DD86">
      <w:pPr>
        <w:spacing w:before="120" w:after="120" w:line="240" w:lineRule="auto"/>
        <w:ind w:left="-284" w:right="142"/>
        <w:jc w:val="both"/>
        <w:rPr>
          <w:rFonts w:cstheme="minorHAnsi"/>
          <w:color w:val="000000" w:themeColor="text1"/>
          <w:sz w:val="20"/>
          <w:szCs w:val="20"/>
          <w14:textFill>
            <w14:solidFill>
              <w14:schemeClr w14:val="tx1"/>
            </w14:solidFill>
          </w14:textFill>
        </w:rPr>
      </w:pPr>
      <w:r>
        <w:rPr>
          <w:rFonts w:cstheme="minorHAnsi"/>
          <w:b/>
          <w:bCs/>
          <w:sz w:val="20"/>
          <w:szCs w:val="20"/>
        </w:rPr>
        <w:t>7.</w:t>
      </w:r>
      <w:r>
        <w:rPr>
          <w:rFonts w:cstheme="minorHAnsi"/>
          <w:b/>
          <w:sz w:val="20"/>
          <w:szCs w:val="20"/>
        </w:rPr>
        <w:t xml:space="preserve">5.1. </w:t>
      </w:r>
      <w:r>
        <w:rPr>
          <w:rFonts w:cstheme="minorHAnsi"/>
          <w:bCs/>
          <w:sz w:val="20"/>
          <w:szCs w:val="20"/>
        </w:rPr>
        <w:t xml:space="preserve">O </w:t>
      </w:r>
      <w:r>
        <w:rPr>
          <w:rFonts w:cstheme="minorHAnsi"/>
          <w:color w:val="000000"/>
          <w:sz w:val="20"/>
          <w:szCs w:val="20"/>
        </w:rPr>
        <w:t>Agente de Contratação</w:t>
      </w:r>
      <w:r>
        <w:rPr>
          <w:rFonts w:cstheme="minorHAnsi"/>
          <w:bCs/>
          <w:sz w:val="20"/>
          <w:szCs w:val="20"/>
        </w:rPr>
        <w:t xml:space="preserve"> poderá suspender a sessão pública para a análise dos documentos relativos às garantias de proposta apresentadas pelas licitantes.</w:t>
      </w:r>
    </w:p>
    <w:p w14:paraId="61A57AE3">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sz w:val="20"/>
          <w:szCs w:val="20"/>
        </w:rPr>
        <w:t xml:space="preserve">7.6. </w:t>
      </w:r>
      <w:r>
        <w:rPr>
          <w:rFonts w:cstheme="minorHAnsi"/>
          <w:color w:val="000000" w:themeColor="text1"/>
          <w:sz w:val="20"/>
          <w:szCs w:val="20"/>
          <w14:textFill>
            <w14:solidFill>
              <w14:schemeClr w14:val="tx1"/>
            </w14:solidFill>
          </w14:textFill>
        </w:rPr>
        <w:t>Será desclassificada a proposta que contenha elementos que permitam a sua identificação.</w:t>
      </w:r>
    </w:p>
    <w:p w14:paraId="35E1D552">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sz w:val="20"/>
          <w:szCs w:val="20"/>
        </w:rPr>
        <w:t>7.7.</w:t>
      </w:r>
      <w:bookmarkStart w:id="20" w:name="_Hlk128562668"/>
      <w:r>
        <w:rPr>
          <w:rFonts w:cstheme="minorHAnsi"/>
          <w:color w:val="000000" w:themeColor="text1"/>
          <w:sz w:val="20"/>
          <w:szCs w:val="20"/>
          <w14:textFill>
            <w14:solidFill>
              <w14:schemeClr w14:val="tx1"/>
            </w14:solidFill>
          </w14:textFill>
        </w:rPr>
        <w:t>A desclassificação será sempre fundamentada e registrada no sistema, com acompanhamento em tempo real por todos os participantes.</w:t>
      </w:r>
    </w:p>
    <w:bookmarkEnd w:id="20"/>
    <w:p w14:paraId="0607608E">
      <w:pPr>
        <w:spacing w:before="120" w:after="120" w:line="360" w:lineRule="auto"/>
        <w:ind w:left="-567" w:right="142"/>
        <w:jc w:val="both"/>
        <w:rPr>
          <w:rFonts w:cstheme="minorHAnsi"/>
          <w:color w:val="000000" w:themeColor="text1"/>
          <w:sz w:val="20"/>
          <w:szCs w:val="20"/>
          <w14:textFill>
            <w14:solidFill>
              <w14:schemeClr w14:val="tx1"/>
            </w14:solidFill>
          </w14:textFill>
        </w:rPr>
      </w:pPr>
      <w:r>
        <w:rPr>
          <w:rFonts w:cstheme="minorHAnsi"/>
          <w:b/>
          <w:sz w:val="20"/>
          <w:szCs w:val="20"/>
        </w:rPr>
        <w:t xml:space="preserve">7.8. </w:t>
      </w:r>
      <w:r>
        <w:rPr>
          <w:rFonts w:cstheme="minorHAnsi"/>
          <w:color w:val="000000" w:themeColor="text1"/>
          <w:sz w:val="20"/>
          <w:szCs w:val="20"/>
          <w14:textFill>
            <w14:solidFill>
              <w14:schemeClr w14:val="tx1"/>
            </w14:solidFill>
          </w14:textFill>
        </w:rPr>
        <w:t>Somente as licitantes com propostas classificadas participarão da fase de lances.</w:t>
      </w:r>
    </w:p>
    <w:p w14:paraId="1763863A">
      <w:pPr>
        <w:spacing w:before="120" w:after="120" w:line="360" w:lineRule="auto"/>
        <w:ind w:left="-567" w:right="142"/>
        <w:jc w:val="both"/>
        <w:rPr>
          <w:rFonts w:cstheme="minorHAnsi"/>
          <w:b/>
          <w:color w:val="000000" w:themeColor="text1"/>
          <w:sz w:val="20"/>
          <w:szCs w:val="20"/>
          <w14:textFill>
            <w14:solidFill>
              <w14:schemeClr w14:val="tx1"/>
            </w14:solidFill>
          </w14:textFill>
        </w:rPr>
      </w:pPr>
      <w:r>
        <w:rPr>
          <w:rFonts w:cstheme="minorHAnsi"/>
          <w:b/>
          <w:color w:val="000000" w:themeColor="text1"/>
          <w:sz w:val="20"/>
          <w:szCs w:val="20"/>
          <w14:textFill>
            <w14:solidFill>
              <w14:schemeClr w14:val="tx1"/>
            </w14:solidFill>
          </w14:textFill>
        </w:rPr>
        <w:t>8. DA FASE DE LANCES</w:t>
      </w:r>
    </w:p>
    <w:p w14:paraId="13E9FCCA">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bCs/>
          <w:sz w:val="20"/>
          <w:szCs w:val="20"/>
        </w:rPr>
        <w:t xml:space="preserve">8.1. </w:t>
      </w:r>
      <w:r>
        <w:rPr>
          <w:rFonts w:cstheme="minorHAnsi"/>
          <w:color w:val="000000" w:themeColor="text1"/>
          <w:sz w:val="20"/>
          <w:szCs w:val="20"/>
          <w14:textFill>
            <w14:solidFill>
              <w14:schemeClr w14:val="tx1"/>
            </w14:solidFill>
          </w14:textFill>
        </w:rPr>
        <w:t>Aberta a etapa competitiva, os representantes das licitantes classificadas deverão estar conectados ao sistema eletrônico</w:t>
      </w:r>
      <w:r>
        <w:rPr>
          <w:rFonts w:cstheme="minorHAnsi"/>
          <w:bCs/>
          <w:color w:val="000000" w:themeColor="text1"/>
          <w:sz w:val="20"/>
          <w:szCs w:val="20"/>
          <w14:textFill>
            <w14:solidFill>
              <w14:schemeClr w14:val="tx1"/>
            </w14:solidFill>
          </w14:textFill>
        </w:rPr>
        <w:t xml:space="preserve"> e poderão </w:t>
      </w:r>
      <w:r>
        <w:rPr>
          <w:rFonts w:cstheme="minorHAnsi"/>
          <w:color w:val="000000" w:themeColor="text1"/>
          <w:sz w:val="20"/>
          <w:szCs w:val="20"/>
          <w14:textFill>
            <w14:solidFill>
              <w14:schemeClr w14:val="tx1"/>
            </w14:solidFill>
          </w14:textFill>
        </w:rPr>
        <w:t>encaminhar lances sucessivos, exclusivamente por meio do sistema eletrônico.</w:t>
      </w:r>
      <w:bookmarkStart w:id="21" w:name="_Hlk128563068"/>
    </w:p>
    <w:p w14:paraId="305EE2DA">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bCs/>
          <w:sz w:val="20"/>
          <w:szCs w:val="20"/>
        </w:rPr>
        <w:t xml:space="preserve">8.2. </w:t>
      </w:r>
      <w:r>
        <w:rPr>
          <w:rFonts w:cstheme="minorHAnsi"/>
          <w:color w:val="000000" w:themeColor="text1"/>
          <w:sz w:val="20"/>
          <w:szCs w:val="20"/>
          <w14:textFill>
            <w14:solidFill>
              <w14:schemeClr w14:val="tx1"/>
            </w14:solidFill>
          </w14:textFill>
        </w:rPr>
        <w:t>Caso a licitante não apresente lances, concorrerá com o valor de sua proposta.</w:t>
      </w:r>
      <w:bookmarkEnd w:id="21"/>
    </w:p>
    <w:p w14:paraId="7E7C7701">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bCs/>
          <w:sz w:val="20"/>
          <w:szCs w:val="20"/>
        </w:rPr>
        <w:t xml:space="preserve">8.3. </w:t>
      </w:r>
      <w:r>
        <w:rPr>
          <w:rFonts w:cstheme="minorHAnsi"/>
          <w:color w:val="000000" w:themeColor="text1"/>
          <w:sz w:val="20"/>
          <w:szCs w:val="20"/>
          <w14:textFill>
            <w14:solidFill>
              <w14:schemeClr w14:val="tx1"/>
            </w14:solidFill>
          </w14:textFill>
        </w:rPr>
        <w:t>O sistema eletrônico não identificará o autor dos lances aos demais participantes.</w:t>
      </w:r>
    </w:p>
    <w:p w14:paraId="5A0571EC">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bCs/>
          <w:sz w:val="20"/>
          <w:szCs w:val="20"/>
        </w:rPr>
        <w:t xml:space="preserve">8.4. </w:t>
      </w:r>
      <w:r>
        <w:rPr>
          <w:rFonts w:cstheme="minorHAnsi"/>
          <w:color w:val="000000" w:themeColor="text1"/>
          <w:sz w:val="20"/>
          <w:szCs w:val="20"/>
          <w14:textFill>
            <w14:solidFill>
              <w14:schemeClr w14:val="tx1"/>
            </w14:solidFill>
          </w14:textFill>
        </w:rPr>
        <w:t xml:space="preserve">A licitante somente poderá oferecer </w:t>
      </w:r>
      <w:r>
        <w:rPr>
          <w:rFonts w:cstheme="minorHAnsi"/>
          <w:sz w:val="20"/>
          <w:szCs w:val="20"/>
        </w:rPr>
        <w:t xml:space="preserve">lance de valor inferior </w:t>
      </w:r>
      <w:r>
        <w:rPr>
          <w:rFonts w:cstheme="minorHAnsi"/>
          <w:color w:val="000000" w:themeColor="text1"/>
          <w:sz w:val="20"/>
          <w:szCs w:val="20"/>
          <w14:textFill>
            <w14:solidFill>
              <w14:schemeClr w14:val="tx1"/>
            </w14:solidFill>
          </w14:textFill>
        </w:rPr>
        <w:t>ao último por ela ofertado e registrado no sistema.</w:t>
      </w:r>
    </w:p>
    <w:p w14:paraId="2AC8DAFF">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bCs/>
          <w:sz w:val="20"/>
          <w:szCs w:val="20"/>
        </w:rPr>
        <w:t xml:space="preserve">8.5. </w:t>
      </w:r>
      <w:r>
        <w:rPr>
          <w:rFonts w:cstheme="minorHAnsi"/>
          <w:color w:val="000000" w:themeColor="text1"/>
          <w:sz w:val="20"/>
          <w:szCs w:val="20"/>
          <w14:textFill>
            <w14:solidFill>
              <w14:schemeClr w14:val="tx1"/>
            </w14:solidFill>
          </w14:textFill>
        </w:rPr>
        <w:t>Durante o transcurso da sessão, as licitantes serão informadas, em tempo real, do valor do menor lance registrado.</w:t>
      </w:r>
    </w:p>
    <w:p w14:paraId="4347965C">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bCs/>
          <w:sz w:val="20"/>
          <w:szCs w:val="20"/>
        </w:rPr>
        <w:t xml:space="preserve">8.6. </w:t>
      </w:r>
      <w:r>
        <w:rPr>
          <w:rFonts w:cstheme="minorHAnsi"/>
          <w:color w:val="000000" w:themeColor="text1"/>
          <w:sz w:val="20"/>
          <w:szCs w:val="20"/>
          <w14:textFill>
            <w14:solidFill>
              <w14:schemeClr w14:val="tx1"/>
            </w14:solidFill>
          </w14:textFill>
        </w:rPr>
        <w:t>Não serão aceitos dois ou mais lances iguais provenientes de licitantes distintas, prevalecendo aquele que for recebido e registrado primeiro.</w:t>
      </w:r>
    </w:p>
    <w:p w14:paraId="67865B8C">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bCs/>
          <w:sz w:val="20"/>
          <w:szCs w:val="20"/>
        </w:rPr>
        <w:t xml:space="preserve">8.7. </w:t>
      </w:r>
      <w:r>
        <w:rPr>
          <w:rFonts w:cstheme="minorHAnsi"/>
          <w:color w:val="000000" w:themeColor="text1"/>
          <w:sz w:val="20"/>
          <w:szCs w:val="20"/>
          <w14:textFill>
            <w14:solidFill>
              <w14:schemeClr w14:val="tx1"/>
            </w14:solidFill>
          </w14:textFill>
        </w:rPr>
        <w:t>Salvo se houver evidente erro material, não poderá haver desistência dos lances ofertados, sujeitando-se a licitante desistente às penalidades estabelecidas neste Edital.</w:t>
      </w:r>
    </w:p>
    <w:p w14:paraId="3DB66979">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bCs/>
          <w:sz w:val="20"/>
          <w:szCs w:val="20"/>
        </w:rPr>
        <w:t xml:space="preserve">8.8. </w:t>
      </w:r>
      <w:r>
        <w:rPr>
          <w:rFonts w:cstheme="minorHAnsi"/>
          <w:color w:val="000000" w:themeColor="text1"/>
          <w:sz w:val="20"/>
          <w:szCs w:val="20"/>
          <w14:textFill>
            <w14:solidFill>
              <w14:schemeClr w14:val="tx1"/>
            </w14:solidFill>
          </w14:textFill>
        </w:rPr>
        <w:t xml:space="preserve">Durante a fase de lances, o </w:t>
      </w:r>
      <w:r>
        <w:rPr>
          <w:rFonts w:cstheme="minorHAnsi"/>
          <w:color w:val="000000"/>
          <w:sz w:val="20"/>
          <w:szCs w:val="20"/>
        </w:rPr>
        <w:t xml:space="preserve">Agente de Contratação </w:t>
      </w:r>
      <w:r>
        <w:rPr>
          <w:rFonts w:cstheme="minorHAnsi"/>
          <w:color w:val="000000" w:themeColor="text1"/>
          <w:sz w:val="20"/>
          <w:szCs w:val="20"/>
          <w14:textFill>
            <w14:solidFill>
              <w14:schemeClr w14:val="tx1"/>
            </w14:solidFill>
          </w14:textFill>
        </w:rPr>
        <w:t xml:space="preserve">poderá, justificadamente e mediante comunicação via sistema, excluir lance oriundo de evidente erro material alegado pela respectiva licitante </w:t>
      </w:r>
      <w:bookmarkStart w:id="22" w:name="_Hlk128563235"/>
      <w:r>
        <w:rPr>
          <w:rFonts w:cstheme="minorHAnsi"/>
          <w:color w:val="000000" w:themeColor="text1"/>
          <w:sz w:val="20"/>
          <w:szCs w:val="20"/>
          <w14:textFill>
            <w14:solidFill>
              <w14:schemeClr w14:val="tx1"/>
            </w14:solidFill>
          </w14:textFill>
        </w:rPr>
        <w:t>ou lance que possa comprometer, restringir ou frustrar o caráter competitivo do certame, implicando, nesta última hipótese, exclusão da licitante da disputa.</w:t>
      </w:r>
      <w:bookmarkEnd w:id="22"/>
    </w:p>
    <w:p w14:paraId="0ED05BD5">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bCs/>
          <w:sz w:val="20"/>
          <w:szCs w:val="20"/>
        </w:rPr>
        <w:t xml:space="preserve">8.9. </w:t>
      </w:r>
      <w:r>
        <w:rPr>
          <w:rFonts w:cstheme="minorHAnsi"/>
          <w:color w:val="000000" w:themeColor="text1"/>
          <w:sz w:val="20"/>
          <w:szCs w:val="20"/>
          <w14:textFill>
            <w14:solidFill>
              <w14:schemeClr w14:val="tx1"/>
            </w14:solidFill>
          </w14:textFill>
        </w:rPr>
        <w:t xml:space="preserve">Se ocorrer a desconexão </w:t>
      </w:r>
      <w:r>
        <w:rPr>
          <w:rFonts w:cstheme="minorHAnsi"/>
          <w:color w:val="000000"/>
          <w:sz w:val="20"/>
          <w:szCs w:val="20"/>
        </w:rPr>
        <w:t>Agente de Contratação</w:t>
      </w:r>
      <w:r>
        <w:rPr>
          <w:rFonts w:cstheme="minorHAnsi"/>
          <w:color w:val="000000" w:themeColor="text1"/>
          <w:sz w:val="20"/>
          <w:szCs w:val="20"/>
          <w14:textFill>
            <w14:solidFill>
              <w14:schemeClr w14:val="tx1"/>
            </w14:solidFill>
          </w14:textFill>
        </w:rPr>
        <w:t xml:space="preserve"> no decorrer da etapa de lances, e o sistema eletrônico permanecer acessível às licitantes</w:t>
      </w:r>
      <w:r>
        <w:rPr>
          <w:rFonts w:cstheme="minorHAnsi"/>
          <w:b/>
          <w:color w:val="000000" w:themeColor="text1"/>
          <w:sz w:val="20"/>
          <w:szCs w:val="20"/>
          <w14:textFill>
            <w14:solidFill>
              <w14:schemeClr w14:val="tx1"/>
            </w14:solidFill>
          </w14:textFill>
        </w:rPr>
        <w:t>,</w:t>
      </w:r>
      <w:r>
        <w:rPr>
          <w:rFonts w:cstheme="minorHAnsi"/>
          <w:color w:val="000000" w:themeColor="text1"/>
          <w:sz w:val="20"/>
          <w:szCs w:val="20"/>
          <w14:textFill>
            <w14:solidFill>
              <w14:schemeClr w14:val="tx1"/>
            </w14:solidFill>
          </w14:textFill>
        </w:rPr>
        <w:t xml:space="preserve"> os lances continuarão sendo recebidos, sem prejuízo dos atos realizados.</w:t>
      </w:r>
    </w:p>
    <w:p w14:paraId="6326EAE2">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bCs/>
          <w:sz w:val="20"/>
          <w:szCs w:val="20"/>
        </w:rPr>
        <w:t>8.10.</w:t>
      </w:r>
      <w:r>
        <w:rPr>
          <w:rFonts w:cstheme="minorHAnsi"/>
          <w:color w:val="000000" w:themeColor="text1"/>
          <w:sz w:val="20"/>
          <w:szCs w:val="20"/>
          <w14:textFill>
            <w14:solidFill>
              <w14:schemeClr w14:val="tx1"/>
            </w14:solidFill>
          </w14:textFill>
        </w:rPr>
        <w:t xml:space="preserve">No caso de a desconexão do </w:t>
      </w:r>
      <w:r>
        <w:rPr>
          <w:rFonts w:cstheme="minorHAnsi"/>
          <w:color w:val="000000"/>
          <w:sz w:val="20"/>
          <w:szCs w:val="20"/>
        </w:rPr>
        <w:t>Agente de Contratação</w:t>
      </w:r>
      <w:r>
        <w:rPr>
          <w:rFonts w:cstheme="minorHAnsi"/>
          <w:color w:val="000000" w:themeColor="text1"/>
          <w:sz w:val="20"/>
          <w:szCs w:val="20"/>
          <w14:textFill>
            <w14:solidFill>
              <w14:schemeClr w14:val="tx1"/>
            </w14:solidFill>
          </w14:textFill>
        </w:rPr>
        <w:t xml:space="preserve"> persistir por tempo superior a 15 (quinze) minutos, a sessão </w:t>
      </w:r>
      <w:r>
        <w:rPr>
          <w:rFonts w:cstheme="minorHAnsi"/>
          <w:sz w:val="20"/>
          <w:szCs w:val="20"/>
        </w:rPr>
        <w:t xml:space="preserve">do Pregão </w:t>
      </w:r>
      <w:r>
        <w:rPr>
          <w:rFonts w:cstheme="minorHAnsi"/>
          <w:color w:val="000000" w:themeColor="text1"/>
          <w:sz w:val="20"/>
          <w:szCs w:val="20"/>
          <w14:textFill>
            <w14:solidFill>
              <w14:schemeClr w14:val="tx1"/>
            </w14:solidFill>
          </w14:textFill>
        </w:rPr>
        <w:t xml:space="preserve">será suspensa e terá reinício somente após comunicação expressa aos participantes no endereço </w:t>
      </w:r>
      <w:r>
        <w:fldChar w:fldCharType="begin"/>
      </w:r>
      <w:r>
        <w:instrText xml:space="preserve"> HYPERLINK "http://www.peintegrado.pe.gov.br" </w:instrText>
      </w:r>
      <w:r>
        <w:fldChar w:fldCharType="separate"/>
      </w:r>
      <w:r>
        <w:rPr>
          <w:rStyle w:val="18"/>
          <w:rFonts w:cstheme="minorHAnsi"/>
          <w:color w:val="auto"/>
          <w:sz w:val="20"/>
          <w:szCs w:val="20"/>
          <w:u w:val="none"/>
        </w:rPr>
        <w:t>www.peintegrado.pe.gov.br</w:t>
      </w:r>
      <w:r>
        <w:rPr>
          <w:rStyle w:val="18"/>
          <w:rFonts w:cstheme="minorHAnsi"/>
          <w:color w:val="auto"/>
          <w:sz w:val="20"/>
          <w:szCs w:val="20"/>
          <w:u w:val="none"/>
        </w:rPr>
        <w:fldChar w:fldCharType="end"/>
      </w:r>
      <w:r>
        <w:rPr>
          <w:rFonts w:cstheme="minorHAnsi"/>
          <w:color w:val="000000" w:themeColor="text1"/>
          <w:sz w:val="20"/>
          <w:szCs w:val="20"/>
          <w14:textFill>
            <w14:solidFill>
              <w14:schemeClr w14:val="tx1"/>
            </w14:solidFill>
          </w14:textFill>
        </w:rPr>
        <w:t>.</w:t>
      </w:r>
      <w:bookmarkStart w:id="23" w:name="_Hlk128563379"/>
    </w:p>
    <w:p w14:paraId="00BF7F91">
      <w:pPr>
        <w:spacing w:before="120" w:after="120" w:line="240" w:lineRule="auto"/>
        <w:ind w:left="-284" w:right="142"/>
        <w:jc w:val="both"/>
        <w:rPr>
          <w:rFonts w:cstheme="minorHAnsi"/>
          <w:color w:val="000000" w:themeColor="text1"/>
          <w:sz w:val="20"/>
          <w:szCs w:val="20"/>
          <w14:textFill>
            <w14:solidFill>
              <w14:schemeClr w14:val="tx1"/>
            </w14:solidFill>
          </w14:textFill>
        </w:rPr>
      </w:pPr>
      <w:r>
        <w:rPr>
          <w:rFonts w:cstheme="minorHAnsi"/>
          <w:b/>
          <w:bCs/>
          <w:sz w:val="20"/>
          <w:szCs w:val="20"/>
        </w:rPr>
        <w:t xml:space="preserve">8.10.1. </w:t>
      </w:r>
      <w:r>
        <w:rPr>
          <w:rFonts w:cstheme="minorHAnsi"/>
          <w:color w:val="000000" w:themeColor="text1"/>
          <w:sz w:val="20"/>
          <w:szCs w:val="20"/>
          <w14:textFill>
            <w14:solidFill>
              <w14:schemeClr w14:val="tx1"/>
            </w14:solidFill>
          </w14:textFill>
        </w:rPr>
        <w:t>Na situação acima, o reinício deve acontecer no turno seguinte ao da sessão suspensa, salvo em caso de impossibilidade, hipótese na qual a comunicação aos participantes deve ocorrer com antecedência mínima de 24 (vinte e quatro) horas</w:t>
      </w:r>
      <w:bookmarkEnd w:id="23"/>
      <w:r>
        <w:rPr>
          <w:rFonts w:cstheme="minorHAnsi"/>
          <w:color w:val="000000" w:themeColor="text1"/>
          <w:sz w:val="20"/>
          <w:szCs w:val="20"/>
          <w14:textFill>
            <w14:solidFill>
              <w14:schemeClr w14:val="tx1"/>
            </w14:solidFill>
          </w14:textFill>
        </w:rPr>
        <w:t>.</w:t>
      </w:r>
      <w:bookmarkStart w:id="24" w:name="_Hlk128563429"/>
    </w:p>
    <w:p w14:paraId="0049EC25">
      <w:pPr>
        <w:spacing w:before="120" w:after="120" w:line="240" w:lineRule="auto"/>
        <w:ind w:left="-567" w:right="142"/>
        <w:jc w:val="both"/>
        <w:rPr>
          <w:rFonts w:cstheme="minorHAnsi"/>
          <w:color w:val="FF0000"/>
          <w:sz w:val="20"/>
          <w:szCs w:val="20"/>
        </w:rPr>
      </w:pPr>
      <w:r>
        <w:rPr>
          <w:rFonts w:cstheme="minorHAnsi"/>
          <w:b/>
          <w:bCs/>
          <w:sz w:val="20"/>
          <w:szCs w:val="20"/>
        </w:rPr>
        <w:t xml:space="preserve">8.11. </w:t>
      </w:r>
      <w:r>
        <w:rPr>
          <w:rFonts w:cstheme="minorHAnsi"/>
          <w:color w:val="000000" w:themeColor="text1"/>
          <w:sz w:val="20"/>
          <w:szCs w:val="20"/>
          <w14:textFill>
            <w14:solidFill>
              <w14:schemeClr w14:val="tx1"/>
            </w14:solidFill>
          </w14:textFill>
        </w:rPr>
        <w:t xml:space="preserve">O procedimento da etapa de lances seguirá de acordo com o modo de </w:t>
      </w:r>
      <w:r>
        <w:rPr>
          <w:rFonts w:cstheme="minorHAnsi"/>
          <w:b/>
          <w:sz w:val="20"/>
          <w:szCs w:val="20"/>
        </w:rPr>
        <w:t>disputa aberto</w:t>
      </w:r>
      <w:r>
        <w:rPr>
          <w:rFonts w:cstheme="minorHAnsi"/>
          <w:sz w:val="20"/>
          <w:szCs w:val="20"/>
        </w:rPr>
        <w:t>, conforme Termo de Referência.</w:t>
      </w:r>
    </w:p>
    <w:p w14:paraId="4BEEAB2F">
      <w:pPr>
        <w:spacing w:before="120" w:after="120" w:line="240" w:lineRule="auto"/>
        <w:ind w:left="-567" w:right="142"/>
        <w:jc w:val="both"/>
        <w:rPr>
          <w:rFonts w:cstheme="minorHAnsi"/>
          <w:b/>
          <w:bCs/>
          <w:sz w:val="20"/>
          <w:szCs w:val="20"/>
        </w:rPr>
      </w:pPr>
      <w:r>
        <w:rPr>
          <w:rFonts w:cstheme="minorHAnsi"/>
          <w:b/>
          <w:bCs/>
          <w:sz w:val="20"/>
          <w:szCs w:val="20"/>
        </w:rPr>
        <w:t xml:space="preserve">8.12. </w:t>
      </w:r>
      <w:r>
        <w:rPr>
          <w:rFonts w:cstheme="minorHAnsi"/>
          <w:sz w:val="20"/>
          <w:szCs w:val="20"/>
        </w:rPr>
        <w:t>A etapa de lances públicos e sucessivos terá duração de 15 (quinze) minutos e, após esse prazo, será prorrogada automaticamente pelo sistema se houver oferta de lance nos últimos 02 (dois) minutos do período de duração.</w:t>
      </w:r>
    </w:p>
    <w:p w14:paraId="731C77F2">
      <w:pPr>
        <w:spacing w:before="120" w:after="120" w:line="240" w:lineRule="auto"/>
        <w:ind w:left="-284" w:right="142"/>
        <w:jc w:val="both"/>
        <w:rPr>
          <w:rFonts w:cstheme="minorHAnsi"/>
          <w:b/>
          <w:bCs/>
          <w:sz w:val="20"/>
          <w:szCs w:val="20"/>
        </w:rPr>
      </w:pPr>
      <w:r>
        <w:rPr>
          <w:rFonts w:cstheme="minorHAnsi"/>
          <w:b/>
          <w:bCs/>
          <w:sz w:val="20"/>
          <w:szCs w:val="20"/>
        </w:rPr>
        <w:t>8.12.1.</w:t>
      </w:r>
      <w:r>
        <w:rPr>
          <w:rFonts w:cstheme="minorHAnsi"/>
          <w:sz w:val="20"/>
          <w:szCs w:val="20"/>
        </w:rPr>
        <w:t>A prorrogação automática de que trata o item 8.12 será de 02 (dois) minutos e ocorrerá sucessivamente sempre que houver lances enviados nesse período de prorrogação, inclusive quando se tratar de lances intermediários.</w:t>
      </w:r>
    </w:p>
    <w:p w14:paraId="75A1924E">
      <w:pPr>
        <w:spacing w:before="120" w:after="120" w:line="240" w:lineRule="auto"/>
        <w:ind w:left="-567" w:right="142"/>
        <w:jc w:val="both"/>
        <w:rPr>
          <w:rFonts w:cstheme="minorHAnsi"/>
          <w:sz w:val="20"/>
          <w:szCs w:val="20"/>
        </w:rPr>
      </w:pPr>
      <w:r>
        <w:rPr>
          <w:rFonts w:cstheme="minorHAnsi"/>
          <w:b/>
          <w:bCs/>
          <w:sz w:val="20"/>
          <w:szCs w:val="20"/>
        </w:rPr>
        <w:t xml:space="preserve">8.13. </w:t>
      </w:r>
      <w:r>
        <w:rPr>
          <w:rFonts w:cstheme="minorHAnsi"/>
          <w:sz w:val="20"/>
          <w:szCs w:val="20"/>
        </w:rPr>
        <w:t>Na hipótese de não haver novos lances na forma prevista nos itens 8.12.1, a sessão pública será encerrada automaticamente e o sistema ordenará e divulgará os lances em ordem crescente de classificação.</w:t>
      </w:r>
    </w:p>
    <w:p w14:paraId="149FF072">
      <w:pPr>
        <w:spacing w:after="0" w:line="240" w:lineRule="auto"/>
        <w:ind w:left="-567" w:right="142"/>
        <w:jc w:val="both"/>
        <w:rPr>
          <w:rFonts w:cstheme="minorHAnsi"/>
          <w:sz w:val="20"/>
          <w:szCs w:val="20"/>
        </w:rPr>
      </w:pPr>
      <w:r>
        <w:rPr>
          <w:rFonts w:cstheme="minorHAnsi"/>
          <w:b/>
          <w:bCs/>
          <w:sz w:val="20"/>
          <w:szCs w:val="20"/>
        </w:rPr>
        <w:t>8.14.</w:t>
      </w:r>
      <w:r>
        <w:rPr>
          <w:rFonts w:cstheme="minorHAnsi"/>
          <w:sz w:val="20"/>
          <w:szCs w:val="20"/>
        </w:rPr>
        <w:t xml:space="preserve"> Encerrada a etapa de que trata o item 8.13, o sistema ordenará e divulgará os lances em ordem crescente de vantajosidade, que se dará conforme o critério de julgamento de </w:t>
      </w:r>
      <w:r>
        <w:rPr>
          <w:rFonts w:cstheme="minorHAnsi"/>
          <w:b/>
          <w:sz w:val="20"/>
          <w:szCs w:val="20"/>
          <w:u w:val="single"/>
        </w:rPr>
        <w:t>MENOR PREÇO UNITÁRIO POR ITEM.</w:t>
      </w:r>
    </w:p>
    <w:p w14:paraId="7E363843">
      <w:pPr>
        <w:spacing w:after="0" w:line="360" w:lineRule="auto"/>
        <w:ind w:left="-567" w:right="142"/>
        <w:jc w:val="both"/>
        <w:rPr>
          <w:rFonts w:cstheme="minorHAnsi"/>
          <w:sz w:val="20"/>
          <w:szCs w:val="20"/>
          <w:u w:val="single"/>
        </w:rPr>
      </w:pPr>
    </w:p>
    <w:p w14:paraId="64501973">
      <w:pPr>
        <w:spacing w:before="120" w:after="120" w:line="240" w:lineRule="auto"/>
        <w:ind w:left="-567" w:right="142"/>
        <w:jc w:val="both"/>
        <w:rPr>
          <w:rFonts w:cstheme="minorHAnsi"/>
          <w:b/>
          <w:bCs/>
          <w:sz w:val="20"/>
          <w:szCs w:val="20"/>
        </w:rPr>
      </w:pPr>
      <w:r>
        <w:rPr>
          <w:rFonts w:cstheme="minorHAnsi"/>
          <w:b/>
          <w:bCs/>
          <w:sz w:val="20"/>
          <w:szCs w:val="20"/>
        </w:rPr>
        <w:t>9. DOS CRITÉRIOS DE DESEMPATE</w:t>
      </w:r>
      <w:bookmarkEnd w:id="24"/>
    </w:p>
    <w:p w14:paraId="5FA3CC95">
      <w:pPr>
        <w:spacing w:before="120" w:after="120" w:line="240" w:lineRule="auto"/>
        <w:ind w:left="-567" w:right="142"/>
        <w:jc w:val="both"/>
        <w:rPr>
          <w:rFonts w:cstheme="minorHAnsi"/>
          <w:sz w:val="20"/>
          <w:szCs w:val="20"/>
        </w:rPr>
      </w:pPr>
      <w:r>
        <w:rPr>
          <w:rFonts w:cstheme="minorHAnsi"/>
          <w:b/>
          <w:bCs/>
          <w:sz w:val="20"/>
          <w:szCs w:val="20"/>
        </w:rPr>
        <w:t>9.1.</w:t>
      </w:r>
      <w:r>
        <w:rPr>
          <w:rFonts w:cstheme="minorHAnsi"/>
          <w:sz w:val="20"/>
          <w:szCs w:val="20"/>
        </w:rPr>
        <w:t xml:space="preserve"> Encerrada a fase de disputa, havendo eventual empate entre propostas ou lances, deverão ser aplicados os critérios estabelecidos no art. 31 do Decreto Estadual nº 54.142/2022.</w:t>
      </w:r>
    </w:p>
    <w:p w14:paraId="594B5BE9">
      <w:pPr>
        <w:spacing w:before="120" w:after="120" w:line="240" w:lineRule="auto"/>
        <w:ind w:left="-567" w:right="142"/>
        <w:jc w:val="both"/>
        <w:rPr>
          <w:rFonts w:cstheme="minorHAnsi"/>
          <w:sz w:val="20"/>
          <w:szCs w:val="20"/>
        </w:rPr>
      </w:pPr>
      <w:r>
        <w:rPr>
          <w:rFonts w:cstheme="minorHAnsi"/>
          <w:b/>
          <w:sz w:val="20"/>
          <w:szCs w:val="20"/>
        </w:rPr>
        <w:t>9.1.1.</w:t>
      </w:r>
      <w:r>
        <w:rPr>
          <w:rFonts w:cstheme="minorHAnsi"/>
          <w:sz w:val="20"/>
          <w:szCs w:val="20"/>
        </w:rPr>
        <w:t xml:space="preserve"> Na utilização do critério de disputa final, as licitantes empatadas poderão apresentar um novo lance fechado no prazo improrrogável de 05 (cinco) minutos.</w:t>
      </w:r>
    </w:p>
    <w:p w14:paraId="3A62952B">
      <w:pPr>
        <w:spacing w:before="120" w:after="120" w:line="240" w:lineRule="auto"/>
        <w:ind w:left="-567" w:right="142"/>
        <w:jc w:val="both"/>
        <w:rPr>
          <w:rFonts w:cstheme="minorHAnsi"/>
          <w:sz w:val="20"/>
          <w:szCs w:val="20"/>
        </w:rPr>
      </w:pPr>
      <w:r>
        <w:rPr>
          <w:rFonts w:cstheme="minorHAnsi"/>
          <w:b/>
          <w:sz w:val="20"/>
          <w:szCs w:val="20"/>
        </w:rPr>
        <w:t>9.1.2.</w:t>
      </w:r>
      <w:bookmarkStart w:id="25" w:name="_Hlk130481511"/>
      <w:r>
        <w:rPr>
          <w:rFonts w:cstheme="minorHAnsi"/>
          <w:sz w:val="20"/>
          <w:szCs w:val="20"/>
        </w:rPr>
        <w:t xml:space="preserve">Persistindo o empate, o </w:t>
      </w:r>
      <w:r>
        <w:rPr>
          <w:rFonts w:cstheme="minorHAnsi"/>
          <w:color w:val="000000"/>
          <w:sz w:val="20"/>
          <w:szCs w:val="20"/>
        </w:rPr>
        <w:t xml:space="preserve">Agente de Contratação </w:t>
      </w:r>
      <w:r>
        <w:rPr>
          <w:rFonts w:cstheme="minorHAnsi"/>
          <w:sz w:val="20"/>
          <w:szCs w:val="20"/>
        </w:rPr>
        <w:t>questionará às licitantes empatadas sobre o atendimento dos critérios previstos no inciso IV</w:t>
      </w:r>
      <w:r>
        <w:rPr>
          <w:rStyle w:val="17"/>
          <w:rFonts w:cstheme="minorHAnsi"/>
          <w:sz w:val="20"/>
          <w:szCs w:val="20"/>
        </w:rPr>
        <w:footnoteReference w:id="1"/>
      </w:r>
      <w:r>
        <w:rPr>
          <w:rFonts w:cstheme="minorHAnsi"/>
          <w:sz w:val="20"/>
          <w:szCs w:val="20"/>
        </w:rPr>
        <w:t xml:space="preserve"> e no §1º do art. 31 do Decreto Estadual nº 54.142/2022, assinalando prazo para que a licitante que julgue ser beneficiária do critério de preferência apresente os documentos necessários à comprovação do requisito. </w:t>
      </w:r>
      <w:bookmarkEnd w:id="25"/>
    </w:p>
    <w:p w14:paraId="3A06D73E">
      <w:pPr>
        <w:spacing w:before="120" w:after="120" w:line="240" w:lineRule="auto"/>
        <w:ind w:left="-567" w:right="142"/>
        <w:jc w:val="both"/>
        <w:rPr>
          <w:rFonts w:cstheme="minorHAnsi"/>
          <w:sz w:val="20"/>
          <w:szCs w:val="20"/>
        </w:rPr>
      </w:pPr>
      <w:r>
        <w:rPr>
          <w:rFonts w:cstheme="minorHAnsi"/>
          <w:b/>
          <w:sz w:val="20"/>
          <w:szCs w:val="20"/>
        </w:rPr>
        <w:t>9.1.3.</w:t>
      </w:r>
      <w:r>
        <w:rPr>
          <w:rFonts w:cstheme="minorHAnsi"/>
          <w:sz w:val="20"/>
          <w:szCs w:val="20"/>
        </w:rPr>
        <w:t xml:space="preserve"> Na hipótese de nenhuma das licitantes manifestar-se na forma prevista no item 9.1.2, ou se não for devidamente comprovado o seu direito, o </w:t>
      </w:r>
      <w:r>
        <w:rPr>
          <w:rFonts w:cstheme="minorHAnsi"/>
          <w:color w:val="000000"/>
          <w:sz w:val="20"/>
          <w:szCs w:val="20"/>
        </w:rPr>
        <w:t>Agente de Contratação</w:t>
      </w:r>
      <w:r>
        <w:rPr>
          <w:rFonts w:cstheme="minorHAnsi"/>
          <w:sz w:val="20"/>
          <w:szCs w:val="20"/>
        </w:rPr>
        <w:t xml:space="preserve"> realizará sorteio para definir a licitante classificada provisoriamente em primeiro lugar.</w:t>
      </w:r>
    </w:p>
    <w:p w14:paraId="6468FB30">
      <w:pPr>
        <w:spacing w:before="120" w:after="120" w:line="240" w:lineRule="auto"/>
        <w:ind w:left="-567" w:right="142"/>
        <w:jc w:val="both"/>
        <w:rPr>
          <w:rFonts w:cstheme="minorHAnsi"/>
          <w:sz w:val="20"/>
          <w:szCs w:val="20"/>
        </w:rPr>
      </w:pPr>
      <w:r>
        <w:rPr>
          <w:rFonts w:cstheme="minorHAnsi"/>
          <w:b/>
          <w:sz w:val="20"/>
          <w:szCs w:val="20"/>
        </w:rPr>
        <w:t xml:space="preserve">9.2. </w:t>
      </w:r>
      <w:r>
        <w:rPr>
          <w:rFonts w:cstheme="minorHAnsi"/>
          <w:sz w:val="20"/>
          <w:szCs w:val="20"/>
        </w:rPr>
        <w:t xml:space="preserve">Não havendo empate ou desempatadas as propostas/lances nos termos do item 9.1, o Sistema procederá à verificação automática da existência de empate ficto, considerando o porte das entidades empresariais participantes. </w:t>
      </w:r>
    </w:p>
    <w:p w14:paraId="33570F4C">
      <w:pPr>
        <w:spacing w:before="120" w:after="120" w:line="240" w:lineRule="auto"/>
        <w:ind w:left="-284" w:right="142"/>
        <w:jc w:val="both"/>
        <w:rPr>
          <w:rFonts w:cstheme="minorHAnsi"/>
          <w:sz w:val="20"/>
          <w:szCs w:val="20"/>
        </w:rPr>
      </w:pPr>
      <w:r>
        <w:rPr>
          <w:rFonts w:cstheme="minorHAnsi"/>
          <w:b/>
          <w:sz w:val="20"/>
          <w:szCs w:val="20"/>
        </w:rPr>
        <w:t xml:space="preserve">9.2.1. </w:t>
      </w:r>
      <w:r>
        <w:rPr>
          <w:rFonts w:cstheme="minorHAnsi"/>
          <w:sz w:val="20"/>
          <w:szCs w:val="20"/>
        </w:rPr>
        <w:t>Se a licitante classificada em primeiro lugar for empresa de maior porte e houver lance de Microempresa, Empresa de Pequeno Porte ou Microempreendedor Individual (MEI) que seja igual ou até 5% (cinco por cento) superior à proposta mais bem classificada, considera-se a ocorrência de empate ficto, devendo ser adotadas as seguintes providências:</w:t>
      </w:r>
    </w:p>
    <w:p w14:paraId="1074ECDB">
      <w:pPr>
        <w:numPr>
          <w:ilvl w:val="0"/>
          <w:numId w:val="5"/>
        </w:numPr>
        <w:spacing w:before="120" w:after="120" w:line="240" w:lineRule="auto"/>
        <w:ind w:left="0" w:right="142" w:firstLine="0"/>
        <w:jc w:val="both"/>
        <w:rPr>
          <w:rFonts w:cstheme="minorHAnsi"/>
          <w:sz w:val="20"/>
          <w:szCs w:val="20"/>
        </w:rPr>
      </w:pPr>
      <w:r>
        <w:rPr>
          <w:rFonts w:cstheme="minorHAnsi"/>
          <w:sz w:val="20"/>
          <w:szCs w:val="20"/>
        </w:rPr>
        <w:t>A Microempresa, a Empresa de Pequeno Porte, Microempreendedor Individual (MEI) ou equiparada mais bem classificado poderá, no prazo de 05 (cinco) minutos, contados do envio da mensagem automática pelo sistema eletrônico, apresentar uma última oferta para desempate, obrigatoriamente inferior à proposta do primeiro colocado, situação em que será classificada provisoriamente em primeiro lugar.</w:t>
      </w:r>
    </w:p>
    <w:p w14:paraId="736594AE">
      <w:pPr>
        <w:numPr>
          <w:ilvl w:val="0"/>
          <w:numId w:val="5"/>
        </w:numPr>
        <w:spacing w:before="120" w:after="120" w:line="240" w:lineRule="auto"/>
        <w:ind w:left="0" w:right="142" w:firstLine="0"/>
        <w:jc w:val="both"/>
        <w:rPr>
          <w:rFonts w:cstheme="minorHAnsi"/>
          <w:sz w:val="20"/>
          <w:szCs w:val="20"/>
        </w:rPr>
      </w:pPr>
      <w:r>
        <w:rPr>
          <w:rFonts w:cstheme="minorHAnsi"/>
          <w:sz w:val="20"/>
          <w:szCs w:val="20"/>
        </w:rPr>
        <w:t>A convocada que não apresentar proposta dentro do prazo de 05 (cinco) minutos, controlados pelo sistema eletrônico, decairá do direito previsto nos artigos 44 e 45 da Lei Complementar n.º 123/2006.</w:t>
      </w:r>
    </w:p>
    <w:p w14:paraId="61F6A457">
      <w:pPr>
        <w:numPr>
          <w:ilvl w:val="0"/>
          <w:numId w:val="5"/>
        </w:numPr>
        <w:spacing w:before="120" w:after="120" w:line="240" w:lineRule="auto"/>
        <w:ind w:left="0" w:right="142" w:firstLine="0"/>
        <w:jc w:val="both"/>
        <w:rPr>
          <w:rFonts w:cstheme="minorHAnsi"/>
          <w:sz w:val="20"/>
          <w:szCs w:val="20"/>
        </w:rPr>
      </w:pPr>
      <w:r>
        <w:rPr>
          <w:rFonts w:cstheme="minorHAnsi"/>
          <w:sz w:val="20"/>
          <w:szCs w:val="20"/>
        </w:rPr>
        <w:t xml:space="preserve">Caso a Microempresa, a Empresa de Pequeno Porte, Microempreendedor Individual (MEI) ou equiparada desista ou não se manifeste no prazo estabelecido, serão convocadas as demais licitantes enquadradas como microempresa, empresa de pequeno porte, Microempreendedor Individual (MEI) ou equiparadas e que se encontrem naquele intervalo de5% (cinco por cento), na ordem de classificação, para o exercício do mesmo direito, no prazo estabelecido no subitem anterior. </w:t>
      </w:r>
    </w:p>
    <w:p w14:paraId="108A02FF">
      <w:pPr>
        <w:numPr>
          <w:ilvl w:val="0"/>
          <w:numId w:val="5"/>
        </w:numPr>
        <w:spacing w:before="120" w:after="120" w:line="240" w:lineRule="auto"/>
        <w:ind w:left="0" w:right="142" w:firstLine="0"/>
        <w:jc w:val="both"/>
        <w:rPr>
          <w:rFonts w:cstheme="minorHAnsi"/>
          <w:sz w:val="20"/>
          <w:szCs w:val="20"/>
        </w:rPr>
      </w:pPr>
      <w:r>
        <w:rPr>
          <w:rFonts w:cstheme="minorHAnsi"/>
          <w:sz w:val="20"/>
          <w:szCs w:val="20"/>
        </w:rPr>
        <w:t xml:space="preserve">Havendo mais de uma microempresa, empresa de pequeno porte, Microempreendedor Individual (MEI) ou equiparada com proposta de mesmo valor, o sistema realizará sorteio entre elas para que se identifique aquela que primeiro poderá exercer o direito de apresentar melhor oferta. </w:t>
      </w:r>
    </w:p>
    <w:p w14:paraId="0C0B3713">
      <w:pPr>
        <w:spacing w:before="120" w:after="120" w:line="240" w:lineRule="auto"/>
        <w:ind w:left="-284" w:right="142"/>
        <w:jc w:val="both"/>
        <w:rPr>
          <w:rFonts w:cstheme="minorHAnsi"/>
          <w:sz w:val="20"/>
          <w:szCs w:val="20"/>
        </w:rPr>
      </w:pPr>
      <w:r>
        <w:rPr>
          <w:rFonts w:cstheme="minorHAnsi"/>
          <w:b/>
          <w:sz w:val="20"/>
          <w:szCs w:val="20"/>
        </w:rPr>
        <w:t xml:space="preserve">9.2.2. </w:t>
      </w:r>
      <w:r>
        <w:rPr>
          <w:rFonts w:cstheme="minorHAnsi"/>
          <w:sz w:val="20"/>
          <w:szCs w:val="20"/>
        </w:rPr>
        <w:t>Na hipótese de não contratação nos termos previstos no item 9.2.1, a licitação prossegue com as demais licitantes.</w:t>
      </w:r>
    </w:p>
    <w:p w14:paraId="54442A80">
      <w:pPr>
        <w:spacing w:before="120" w:after="120" w:line="240" w:lineRule="auto"/>
        <w:ind w:left="-567" w:right="142"/>
        <w:jc w:val="both"/>
        <w:rPr>
          <w:rFonts w:cstheme="minorHAnsi"/>
          <w:b/>
          <w:sz w:val="20"/>
          <w:szCs w:val="20"/>
        </w:rPr>
      </w:pPr>
      <w:r>
        <w:rPr>
          <w:rFonts w:cstheme="minorHAnsi"/>
          <w:b/>
          <w:sz w:val="20"/>
          <w:szCs w:val="20"/>
        </w:rPr>
        <w:t>10. DA NEGOCIAÇÃO</w:t>
      </w:r>
      <w:bookmarkStart w:id="26" w:name="_Hlk128565188"/>
    </w:p>
    <w:p w14:paraId="064552DF">
      <w:pPr>
        <w:spacing w:before="120" w:after="120" w:line="240" w:lineRule="auto"/>
        <w:ind w:left="-567" w:right="142"/>
        <w:jc w:val="both"/>
        <w:rPr>
          <w:rFonts w:cstheme="minorHAnsi"/>
          <w:sz w:val="20"/>
          <w:szCs w:val="20"/>
        </w:rPr>
      </w:pPr>
      <w:r>
        <w:rPr>
          <w:rFonts w:cstheme="minorHAnsi"/>
          <w:b/>
          <w:bCs/>
          <w:sz w:val="20"/>
          <w:szCs w:val="20"/>
        </w:rPr>
        <w:t>10.1.</w:t>
      </w:r>
      <w:r>
        <w:rPr>
          <w:rFonts w:cstheme="minorHAnsi"/>
          <w:sz w:val="20"/>
          <w:szCs w:val="20"/>
        </w:rPr>
        <w:t xml:space="preserve"> Após o encerramento da fase de disputa,</w:t>
      </w:r>
      <w:bookmarkEnd w:id="26"/>
      <w:r>
        <w:rPr>
          <w:rFonts w:cstheme="minorHAnsi"/>
          <w:sz w:val="20"/>
          <w:szCs w:val="20"/>
        </w:rPr>
        <w:t xml:space="preserve"> o </w:t>
      </w:r>
      <w:r>
        <w:rPr>
          <w:rFonts w:cstheme="minorHAnsi"/>
          <w:color w:val="000000"/>
          <w:sz w:val="20"/>
          <w:szCs w:val="20"/>
        </w:rPr>
        <w:t>Agente de Contratação</w:t>
      </w:r>
      <w:r>
        <w:rPr>
          <w:rFonts w:cstheme="minorHAnsi"/>
          <w:sz w:val="20"/>
          <w:szCs w:val="20"/>
        </w:rPr>
        <w:t xml:space="preserve"> deverá negociar os preços apresentados pelas licitantes, podendo encaminhar contraproposta diretamente àquela que tenha apresentado o lance mais vantajoso, observado o critério de julgamento e o valor máximo estimado para a contratação.</w:t>
      </w:r>
    </w:p>
    <w:p w14:paraId="5728448A">
      <w:pPr>
        <w:spacing w:before="120" w:after="120" w:line="240" w:lineRule="auto"/>
        <w:ind w:left="-567" w:right="142"/>
        <w:jc w:val="both"/>
        <w:rPr>
          <w:rFonts w:cstheme="minorHAnsi"/>
          <w:sz w:val="20"/>
          <w:szCs w:val="20"/>
        </w:rPr>
      </w:pPr>
      <w:r>
        <w:rPr>
          <w:rFonts w:cstheme="minorHAnsi"/>
          <w:b/>
          <w:bCs/>
          <w:sz w:val="20"/>
          <w:szCs w:val="20"/>
        </w:rPr>
        <w:t>10.2.</w:t>
      </w:r>
      <w:r>
        <w:rPr>
          <w:rFonts w:cstheme="minorHAnsi"/>
          <w:sz w:val="20"/>
          <w:szCs w:val="20"/>
        </w:rPr>
        <w:t xml:space="preserve"> A negociação será realizada por meio do sistema eletrônico, podendo ser acompanhada pelas demais licitantes.</w:t>
      </w:r>
      <w:bookmarkStart w:id="27" w:name="_Hlk128565304"/>
    </w:p>
    <w:p w14:paraId="474489E9">
      <w:pPr>
        <w:spacing w:before="120" w:after="120" w:line="240" w:lineRule="auto"/>
        <w:ind w:left="-284" w:right="142"/>
        <w:jc w:val="both"/>
        <w:rPr>
          <w:rFonts w:cstheme="minorHAnsi"/>
          <w:sz w:val="20"/>
          <w:szCs w:val="20"/>
        </w:rPr>
      </w:pPr>
      <w:r>
        <w:rPr>
          <w:rFonts w:cstheme="minorHAnsi"/>
          <w:b/>
          <w:bCs/>
          <w:sz w:val="20"/>
          <w:szCs w:val="20"/>
        </w:rPr>
        <w:t>10.2.1.</w:t>
      </w:r>
      <w:r>
        <w:rPr>
          <w:rFonts w:cstheme="minorHAnsi"/>
          <w:sz w:val="20"/>
          <w:szCs w:val="20"/>
        </w:rPr>
        <w:t xml:space="preserve"> O resultado da negociação será registrado na ata da sessão pública e divulgado a todos os licitantes.</w:t>
      </w:r>
    </w:p>
    <w:p w14:paraId="615BE492">
      <w:pPr>
        <w:spacing w:before="120" w:after="120" w:line="240" w:lineRule="auto"/>
        <w:ind w:left="-567" w:right="142"/>
        <w:jc w:val="both"/>
        <w:rPr>
          <w:rFonts w:cstheme="minorHAnsi"/>
          <w:sz w:val="20"/>
          <w:szCs w:val="20"/>
        </w:rPr>
      </w:pPr>
      <w:r>
        <w:rPr>
          <w:rFonts w:cstheme="minorHAnsi"/>
          <w:b/>
          <w:bCs/>
          <w:sz w:val="20"/>
          <w:szCs w:val="20"/>
        </w:rPr>
        <w:t>10.3.</w:t>
      </w:r>
      <w:r>
        <w:rPr>
          <w:rFonts w:cstheme="minorHAnsi"/>
          <w:sz w:val="20"/>
          <w:szCs w:val="20"/>
        </w:rPr>
        <w:t xml:space="preserve"> Se, após a negociação, a licitante classificada provisoriamente em primeiro lugar não oferecer proposta compatível com o valor máximo do orçamento estimado, será desclassificada da licitação, sem prejuízo da aplicação da penalidade cabível.</w:t>
      </w:r>
    </w:p>
    <w:bookmarkEnd w:id="27"/>
    <w:p w14:paraId="1F0EBF94">
      <w:pPr>
        <w:spacing w:before="120" w:after="120" w:line="240" w:lineRule="auto"/>
        <w:ind w:left="-567" w:right="142"/>
        <w:jc w:val="both"/>
        <w:rPr>
          <w:rFonts w:cstheme="minorHAnsi"/>
          <w:sz w:val="20"/>
          <w:szCs w:val="20"/>
        </w:rPr>
      </w:pPr>
      <w:bookmarkStart w:id="28" w:name="_Hlk128565658"/>
      <w:r>
        <w:rPr>
          <w:rFonts w:cstheme="minorHAnsi"/>
          <w:b/>
          <w:sz w:val="20"/>
          <w:szCs w:val="20"/>
        </w:rPr>
        <w:t>10.4.</w:t>
      </w:r>
      <w:r>
        <w:rPr>
          <w:rFonts w:cstheme="minorHAnsi"/>
          <w:sz w:val="20"/>
          <w:szCs w:val="20"/>
        </w:rPr>
        <w:t xml:space="preserve"> Os preços ﬁnais, unitários e totais, propostos pelos licitantes não poderão ultrapassar o preço unitário e global estimado pela Administração, sob pena de desclassiﬁcação da proposta.</w:t>
      </w:r>
    </w:p>
    <w:p w14:paraId="7497CD67">
      <w:pPr>
        <w:spacing w:before="120" w:after="120" w:line="240" w:lineRule="auto"/>
        <w:ind w:left="-567" w:right="142"/>
        <w:jc w:val="both"/>
        <w:rPr>
          <w:rFonts w:cstheme="minorHAnsi"/>
          <w:sz w:val="20"/>
          <w:szCs w:val="20"/>
        </w:rPr>
      </w:pPr>
      <w:r>
        <w:rPr>
          <w:rFonts w:cstheme="minorHAnsi"/>
          <w:b/>
          <w:sz w:val="20"/>
          <w:szCs w:val="20"/>
        </w:rPr>
        <w:t>10.5.</w:t>
      </w:r>
      <w:r>
        <w:rPr>
          <w:rFonts w:cstheme="minorHAnsi"/>
          <w:sz w:val="20"/>
          <w:szCs w:val="20"/>
        </w:rPr>
        <w:t xml:space="preserve"> No caso previsto no item </w:t>
      </w:r>
      <w:r>
        <w:rPr>
          <w:rFonts w:cstheme="minorHAnsi"/>
          <w:b/>
          <w:sz w:val="20"/>
          <w:szCs w:val="20"/>
        </w:rPr>
        <w:t>10.3</w:t>
      </w:r>
      <w:r>
        <w:rPr>
          <w:rFonts w:cstheme="minorHAnsi"/>
          <w:sz w:val="20"/>
          <w:szCs w:val="20"/>
        </w:rPr>
        <w:t xml:space="preserve">, o </w:t>
      </w:r>
      <w:r>
        <w:rPr>
          <w:rFonts w:cstheme="minorHAnsi"/>
          <w:color w:val="000000"/>
          <w:sz w:val="20"/>
          <w:szCs w:val="20"/>
        </w:rPr>
        <w:t xml:space="preserve">Agente de Contratação </w:t>
      </w:r>
      <w:r>
        <w:rPr>
          <w:rFonts w:cstheme="minorHAnsi"/>
          <w:sz w:val="20"/>
          <w:szCs w:val="20"/>
        </w:rPr>
        <w:t>buscará negociar com as licitantes subsequentes, na ordem de classificação, buscando obter proposta com valor, no mínimo, igual ao previsto no orçamento estimado.</w:t>
      </w:r>
    </w:p>
    <w:p w14:paraId="57994540">
      <w:pPr>
        <w:spacing w:before="120" w:after="120" w:line="240" w:lineRule="auto"/>
        <w:ind w:left="-567" w:right="142"/>
        <w:jc w:val="both"/>
        <w:rPr>
          <w:rFonts w:cstheme="minorHAnsi"/>
          <w:sz w:val="20"/>
          <w:szCs w:val="20"/>
        </w:rPr>
      </w:pPr>
      <w:r>
        <w:rPr>
          <w:rFonts w:cstheme="minorHAnsi"/>
          <w:b/>
          <w:sz w:val="20"/>
          <w:szCs w:val="20"/>
        </w:rPr>
        <w:t>10.6.</w:t>
      </w:r>
      <w:r>
        <w:rPr>
          <w:rFonts w:cstheme="minorHAnsi"/>
          <w:sz w:val="20"/>
          <w:szCs w:val="20"/>
        </w:rPr>
        <w:t xml:space="preserve"> O sistema eletrônico informará a proposta de menor preço ou maior desconto imediatamente após o encerramento da etapa de lances ou, quando for o caso, após negociação promovida pelo Agente de Contratação.</w:t>
      </w:r>
      <w:bookmarkEnd w:id="28"/>
    </w:p>
    <w:p w14:paraId="6A8BCAA6">
      <w:pPr>
        <w:spacing w:before="120" w:after="120" w:line="240" w:lineRule="auto"/>
        <w:ind w:left="-567" w:right="142"/>
        <w:jc w:val="both"/>
        <w:rPr>
          <w:rFonts w:cstheme="minorHAnsi"/>
          <w:b/>
          <w:sz w:val="20"/>
          <w:szCs w:val="20"/>
        </w:rPr>
      </w:pPr>
      <w:r>
        <w:rPr>
          <w:rFonts w:cstheme="minorHAnsi"/>
          <w:b/>
          <w:sz w:val="20"/>
          <w:szCs w:val="20"/>
        </w:rPr>
        <w:t>11. DA CONVOCAÇÃO DA LICITANTE CLASSIFICADA PROVISORIAMENTE EM PRIMEIRO LUGAR</w:t>
      </w:r>
    </w:p>
    <w:p w14:paraId="1FB1AB05">
      <w:pPr>
        <w:spacing w:before="120" w:after="120" w:line="240" w:lineRule="auto"/>
        <w:ind w:left="-567" w:right="142"/>
        <w:jc w:val="both"/>
        <w:rPr>
          <w:rFonts w:cstheme="minorHAnsi"/>
          <w:sz w:val="20"/>
          <w:szCs w:val="20"/>
        </w:rPr>
      </w:pPr>
      <w:bookmarkStart w:id="29" w:name="_Hlk51594860"/>
      <w:r>
        <w:rPr>
          <w:rFonts w:cstheme="minorHAnsi"/>
          <w:b/>
          <w:bCs/>
          <w:sz w:val="20"/>
          <w:szCs w:val="20"/>
        </w:rPr>
        <w:t>11.1</w:t>
      </w:r>
      <w:r>
        <w:rPr>
          <w:rFonts w:cstheme="minorHAnsi"/>
          <w:bCs/>
          <w:sz w:val="20"/>
          <w:szCs w:val="20"/>
        </w:rPr>
        <w:t>.</w:t>
      </w:r>
      <w:bookmarkStart w:id="30" w:name="_Hlk128566585"/>
      <w:r>
        <w:rPr>
          <w:rFonts w:cstheme="minorHAnsi"/>
          <w:bCs/>
          <w:sz w:val="20"/>
          <w:szCs w:val="20"/>
        </w:rPr>
        <w:t xml:space="preserve"> </w:t>
      </w:r>
      <w:r>
        <w:rPr>
          <w:rFonts w:eastAsia="Calibri" w:cstheme="minorHAnsi"/>
          <w:sz w:val="20"/>
          <w:szCs w:val="20"/>
        </w:rPr>
        <w:t xml:space="preserve">Após a negociação e antes da convocação da licitante para apresentar a proposta adequada ao último lance, o </w:t>
      </w:r>
      <w:r>
        <w:rPr>
          <w:rFonts w:cstheme="minorHAnsi"/>
          <w:color w:val="000000"/>
          <w:sz w:val="20"/>
          <w:szCs w:val="20"/>
        </w:rPr>
        <w:t>Agente de Contratação</w:t>
      </w:r>
      <w:r>
        <w:rPr>
          <w:rFonts w:eastAsia="Calibri" w:cstheme="minorHAnsi"/>
          <w:sz w:val="20"/>
          <w:szCs w:val="20"/>
        </w:rPr>
        <w:t xml:space="preserve"> verificará se ela se enquadra em uma das vedações previstas no item 3.3 deste Edital, especialmente quanto à existência de sanção que impeça a participação no certamente, mediante consulta ao e-fisco, PE-Integrado, Cadastro Nacional de Empresas Inidôneas e Suspensas (CEIS) e Cadastro Nacional de Empresas Punidas (CNEP).</w:t>
      </w:r>
    </w:p>
    <w:bookmarkEnd w:id="30"/>
    <w:p w14:paraId="739F3B1F">
      <w:pPr>
        <w:spacing w:before="120" w:after="120" w:line="240" w:lineRule="auto"/>
        <w:ind w:left="-284" w:right="142"/>
        <w:jc w:val="both"/>
        <w:rPr>
          <w:rFonts w:cstheme="minorHAnsi"/>
          <w:color w:val="000000" w:themeColor="text1"/>
          <w:sz w:val="20"/>
          <w:szCs w:val="20"/>
          <w14:textFill>
            <w14:solidFill>
              <w14:schemeClr w14:val="tx1"/>
            </w14:solidFill>
          </w14:textFill>
        </w:rPr>
      </w:pPr>
      <w:bookmarkStart w:id="31" w:name="_Hlk128566637"/>
      <w:r>
        <w:rPr>
          <w:rFonts w:cstheme="minorHAnsi"/>
          <w:b/>
          <w:bCs/>
          <w:sz w:val="20"/>
          <w:szCs w:val="20"/>
        </w:rPr>
        <w:t xml:space="preserve">11.1.1. </w:t>
      </w:r>
      <w:r>
        <w:rPr>
          <w:rFonts w:cstheme="minorHAnsi"/>
          <w:color w:val="000000" w:themeColor="text1"/>
          <w:sz w:val="20"/>
          <w:szCs w:val="20"/>
          <w14:textFill>
            <w14:solidFill>
              <w14:schemeClr w14:val="tx1"/>
            </w14:solidFill>
          </w14:textFill>
        </w:rPr>
        <w:t>A inscrição da licitante no Cadastro Nacional de Empresas Inidôneas e Suspensas - CEIS e no Cadastro Nacional de Empresas Punidas - CNEP será impeditiva apenas nos casos em que o efeito da sanção apontada no referido cadastro representar óbice à participação em licitações e contratações do Estado de Pernambuco.</w:t>
      </w:r>
    </w:p>
    <w:p w14:paraId="0483639B">
      <w:pPr>
        <w:spacing w:before="120" w:after="120" w:line="240" w:lineRule="auto"/>
        <w:ind w:left="-284" w:right="142"/>
        <w:jc w:val="both"/>
        <w:rPr>
          <w:rFonts w:cstheme="minorHAnsi"/>
          <w:color w:val="000000" w:themeColor="text1"/>
          <w:sz w:val="20"/>
          <w:szCs w:val="20"/>
          <w14:textFill>
            <w14:solidFill>
              <w14:schemeClr w14:val="tx1"/>
            </w14:solidFill>
          </w14:textFill>
        </w:rPr>
      </w:pPr>
      <w:r>
        <w:rPr>
          <w:rFonts w:cstheme="minorHAnsi"/>
          <w:b/>
          <w:bCs/>
          <w:sz w:val="20"/>
          <w:szCs w:val="20"/>
        </w:rPr>
        <w:t>11.1.2.</w:t>
      </w:r>
      <w:r>
        <w:rPr>
          <w:rFonts w:cstheme="minorHAnsi"/>
          <w:color w:val="000000" w:themeColor="text1"/>
          <w:sz w:val="20"/>
          <w:szCs w:val="20"/>
          <w14:textFill>
            <w14:solidFill>
              <w14:schemeClr w14:val="tx1"/>
            </w14:solidFill>
          </w14:textFill>
        </w:rPr>
        <w:t>A consulta aos cadastros será realizada em nome da empresa licitante e também de seu sócio majoritário, nos termos do art.12 da Lei nº 8.429, de 1992.</w:t>
      </w:r>
    </w:p>
    <w:p w14:paraId="5F344A7A">
      <w:pPr>
        <w:spacing w:before="120" w:after="120" w:line="240" w:lineRule="auto"/>
        <w:ind w:left="-284" w:right="142"/>
        <w:jc w:val="both"/>
        <w:rPr>
          <w:rFonts w:cstheme="minorHAnsi"/>
          <w:color w:val="000000" w:themeColor="text1"/>
          <w:sz w:val="20"/>
          <w:szCs w:val="20"/>
          <w14:textFill>
            <w14:solidFill>
              <w14:schemeClr w14:val="tx1"/>
            </w14:solidFill>
          </w14:textFill>
        </w:rPr>
      </w:pPr>
      <w:r>
        <w:rPr>
          <w:rFonts w:cstheme="minorHAnsi"/>
          <w:b/>
          <w:bCs/>
          <w:sz w:val="20"/>
          <w:szCs w:val="20"/>
        </w:rPr>
        <w:t xml:space="preserve">11.1.3. </w:t>
      </w:r>
      <w:r>
        <w:rPr>
          <w:rFonts w:cstheme="minorHAnsi"/>
          <w:color w:val="000000" w:themeColor="text1"/>
          <w:sz w:val="20"/>
          <w:szCs w:val="20"/>
          <w14:textFill>
            <w14:solidFill>
              <w14:schemeClr w14:val="tx1"/>
            </w14:solidFill>
          </w14:textFill>
        </w:rPr>
        <w:t xml:space="preserve">Caso reste configurada a ocorrência de alguma das vedações elencadas no item 3.3 deste edital, será declarado o impedimento de sua participação na presente licitação, devendo o </w:t>
      </w:r>
      <w:r>
        <w:rPr>
          <w:rFonts w:cstheme="minorHAnsi"/>
          <w:color w:val="000000"/>
          <w:sz w:val="20"/>
          <w:szCs w:val="20"/>
        </w:rPr>
        <w:t>Agente de Contratação</w:t>
      </w:r>
      <w:r>
        <w:rPr>
          <w:rFonts w:cstheme="minorHAnsi"/>
          <w:color w:val="000000" w:themeColor="text1"/>
          <w:sz w:val="20"/>
          <w:szCs w:val="20"/>
          <w14:textFill>
            <w14:solidFill>
              <w14:schemeClr w14:val="tx1"/>
            </w14:solidFill>
          </w14:textFill>
        </w:rPr>
        <w:t xml:space="preserve"> repetir este procedimento, convocando as licitantes subsequentes, de acordo com a ordem de classificação.</w:t>
      </w:r>
    </w:p>
    <w:bookmarkEnd w:id="31"/>
    <w:p w14:paraId="6953BC34">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bCs/>
          <w:sz w:val="20"/>
          <w:szCs w:val="20"/>
        </w:rPr>
        <w:t xml:space="preserve">11.2. </w:t>
      </w:r>
      <w:r>
        <w:rPr>
          <w:rFonts w:cstheme="minorHAnsi"/>
          <w:color w:val="000000" w:themeColor="text1"/>
          <w:sz w:val="20"/>
          <w:szCs w:val="20"/>
          <w14:textFill>
            <w14:solidFill>
              <w14:schemeClr w14:val="tx1"/>
            </w14:solidFill>
          </w14:textFill>
        </w:rPr>
        <w:t>A licitante classificada provisoriamente em primeiro lugar será convocada para apresentar a PROPOSTA DE PREÇO ADEQUADA AO ÚLTIMO LANCE, devidamente preenchida na forma do Modelo de Proposta de Preços (Anexo I do TR), bem como os DOCUMENTOS EXIGIDOS PARA A HABILITAÇÃO DIGITALIZADOS, para fins de exame de aceitabilidade do preço e de sua habilitação.</w:t>
      </w:r>
    </w:p>
    <w:p w14:paraId="44AB43FE">
      <w:pPr>
        <w:spacing w:before="120" w:after="120" w:line="240" w:lineRule="auto"/>
        <w:ind w:left="-567" w:right="142"/>
        <w:jc w:val="both"/>
        <w:rPr>
          <w:rFonts w:cstheme="minorHAnsi"/>
          <w:sz w:val="20"/>
          <w:szCs w:val="20"/>
        </w:rPr>
      </w:pPr>
      <w:r>
        <w:rPr>
          <w:rFonts w:cstheme="minorHAnsi"/>
          <w:b/>
          <w:sz w:val="20"/>
          <w:szCs w:val="20"/>
        </w:rPr>
        <w:t>11.3</w:t>
      </w:r>
      <w:r>
        <w:rPr>
          <w:rFonts w:cstheme="minorHAnsi"/>
          <w:sz w:val="20"/>
          <w:szCs w:val="20"/>
        </w:rPr>
        <w:t>. Os documentos deverão ser incluídos no Sistema no prazo de 02 (duas) horas corridas, contado a partir da convocação do Agente de Contratação.</w:t>
      </w:r>
    </w:p>
    <w:p w14:paraId="5C508CBE">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sz w:val="20"/>
          <w:szCs w:val="20"/>
        </w:rPr>
        <w:t>11.4.</w:t>
      </w:r>
      <w:r>
        <w:rPr>
          <w:rFonts w:cstheme="minorHAnsi"/>
          <w:color w:val="000000" w:themeColor="text1"/>
          <w:sz w:val="20"/>
          <w:szCs w:val="20"/>
          <w14:textFill>
            <w14:solidFill>
              <w14:schemeClr w14:val="tx1"/>
            </w14:solidFill>
          </w14:textFill>
        </w:rPr>
        <w:t xml:space="preserve">O prazo de que trata o item </w:t>
      </w:r>
      <w:r>
        <w:rPr>
          <w:rFonts w:cstheme="minorHAnsi"/>
          <w:sz w:val="20"/>
          <w:szCs w:val="20"/>
        </w:rPr>
        <w:t xml:space="preserve">11.3 </w:t>
      </w:r>
      <w:r>
        <w:rPr>
          <w:rFonts w:cstheme="minorHAnsi"/>
          <w:color w:val="000000" w:themeColor="text1"/>
          <w:sz w:val="20"/>
          <w:szCs w:val="20"/>
          <w14:textFill>
            <w14:solidFill>
              <w14:schemeClr w14:val="tx1"/>
            </w14:solidFill>
          </w14:textFill>
        </w:rPr>
        <w:t xml:space="preserve">poderá ser prorrogado por igual período, antes do término do prazo originalmente previsto, mediante solicitação da licitante ou de ofício, a critério do Agente de Contratação. </w:t>
      </w:r>
    </w:p>
    <w:bookmarkEnd w:id="29"/>
    <w:p w14:paraId="6133E156">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bCs/>
          <w:sz w:val="20"/>
          <w:szCs w:val="20"/>
        </w:rPr>
        <w:t xml:space="preserve">11.5. </w:t>
      </w:r>
      <w:r>
        <w:rPr>
          <w:rFonts w:cstheme="minorHAnsi"/>
          <w:color w:val="000000" w:themeColor="text1"/>
          <w:sz w:val="20"/>
          <w:szCs w:val="20"/>
          <w14:textFill>
            <w14:solidFill>
              <w14:schemeClr w14:val="tx1"/>
            </w14:solidFill>
          </w14:textFill>
        </w:rPr>
        <w:t>Recomenda-se que as licitantes iniciem a sessão de abertura da licitação com todos os documentos necessários à classificação/habilitação previamente digitalizados.</w:t>
      </w:r>
    </w:p>
    <w:p w14:paraId="23D83ABF">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bCs/>
          <w:sz w:val="20"/>
          <w:szCs w:val="20"/>
        </w:rPr>
        <w:t xml:space="preserve">11.6. </w:t>
      </w:r>
      <w:r>
        <w:rPr>
          <w:rFonts w:cstheme="minorHAnsi"/>
          <w:color w:val="000000" w:themeColor="text1"/>
          <w:sz w:val="20"/>
          <w:szCs w:val="20"/>
          <w14:textFill>
            <w14:solidFill>
              <w14:schemeClr w14:val="tx1"/>
            </w14:solidFill>
          </w14:textFill>
        </w:rPr>
        <w:t>A licitante responsabilizar-se-á pela documentação encaminhada, assumindo como verdadeiras suas propostas, declarações e atestados.</w:t>
      </w:r>
    </w:p>
    <w:p w14:paraId="4338543E">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bCs/>
          <w:sz w:val="20"/>
          <w:szCs w:val="20"/>
        </w:rPr>
        <w:t xml:space="preserve">11.7. </w:t>
      </w:r>
      <w:r>
        <w:rPr>
          <w:rFonts w:cstheme="minorHAnsi"/>
          <w:color w:val="000000" w:themeColor="text1"/>
          <w:sz w:val="20"/>
          <w:szCs w:val="20"/>
          <w14:textFill>
            <w14:solidFill>
              <w14:schemeClr w14:val="tx1"/>
            </w14:solidFill>
          </w14:textFill>
        </w:rPr>
        <w:t>Os arquivos encaminhados deverão estar legíveis.</w:t>
      </w:r>
    </w:p>
    <w:p w14:paraId="26439037">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bCs/>
          <w:sz w:val="20"/>
          <w:szCs w:val="20"/>
        </w:rPr>
        <w:t xml:space="preserve">11.8. </w:t>
      </w:r>
      <w:r>
        <w:rPr>
          <w:rFonts w:cstheme="minorHAnsi"/>
          <w:color w:val="000000" w:themeColor="text1"/>
          <w:sz w:val="20"/>
          <w:szCs w:val="20"/>
          <w14:textFill>
            <w14:solidFill>
              <w14:schemeClr w14:val="tx1"/>
            </w14:solidFill>
          </w14:textFill>
        </w:rPr>
        <w:t>Caberá à licitante confirmar o recebimento pelo Agente de Contratação dos documentos encaminhados pelo sistema, responsabilizando-se pelo ônus decorrente da perda de negócios causada pela inobservância de quaisquer mensagens emitidas pelo Agente de Contratação no sistema.</w:t>
      </w:r>
    </w:p>
    <w:p w14:paraId="0F2311DA">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bCs/>
          <w:sz w:val="20"/>
          <w:szCs w:val="20"/>
        </w:rPr>
        <w:t>11.9.</w:t>
      </w:r>
      <w:r>
        <w:rPr>
          <w:rFonts w:cstheme="minorHAnsi"/>
          <w:color w:val="000000" w:themeColor="text1"/>
          <w:sz w:val="20"/>
          <w:szCs w:val="20"/>
          <w14:textFill>
            <w14:solidFill>
              <w14:schemeClr w14:val="tx1"/>
            </w14:solidFill>
          </w14:textFill>
        </w:rPr>
        <w:t xml:space="preserve">A licitante que abandonar o certame, deixando de encaminhar a proposta e/ou documentos de habilitação DIGITALIZADOS, no todo ou em parte, no prazo previsto no item </w:t>
      </w:r>
      <w:r>
        <w:rPr>
          <w:rFonts w:cstheme="minorHAnsi"/>
          <w:sz w:val="20"/>
          <w:szCs w:val="20"/>
        </w:rPr>
        <w:t>11.3</w:t>
      </w:r>
      <w:r>
        <w:rPr>
          <w:rFonts w:cstheme="minorHAnsi"/>
          <w:color w:val="000000" w:themeColor="text1"/>
          <w:sz w:val="20"/>
          <w:szCs w:val="20"/>
          <w14:textFill>
            <w14:solidFill>
              <w14:schemeClr w14:val="tx1"/>
            </w14:solidFill>
          </w14:textFill>
        </w:rPr>
        <w:t>, será desclassificada ou inabilitada do certame, conforme o caso, e sujeitar-se-á às sanções previstas neste Edital.</w:t>
      </w:r>
    </w:p>
    <w:p w14:paraId="4211EA9E">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bCs/>
          <w:sz w:val="20"/>
          <w:szCs w:val="20"/>
        </w:rPr>
        <w:t>11.10.</w:t>
      </w:r>
      <w:r>
        <w:rPr>
          <w:rFonts w:cstheme="minorHAnsi"/>
          <w:color w:val="000000" w:themeColor="text1"/>
          <w:sz w:val="20"/>
          <w:szCs w:val="20"/>
          <w14:textFill>
            <w14:solidFill>
              <w14:schemeClr w14:val="tx1"/>
            </w14:solidFill>
          </w14:textFill>
        </w:rPr>
        <w:t>A sessão será suspensa para aguardo da proposta de preços e dos documentos de habilitação, cabendo ao Agente de Contratação informar, através do sistema eletrônico, a data e o horário para retomada da licitação e divulgação da aceitabilidade da proposta e do resultado da habilitação.</w:t>
      </w:r>
    </w:p>
    <w:p w14:paraId="3F9EECE7">
      <w:pPr>
        <w:spacing w:before="120" w:after="120" w:line="240" w:lineRule="auto"/>
        <w:ind w:left="-567" w:right="142"/>
        <w:jc w:val="both"/>
        <w:rPr>
          <w:rFonts w:cstheme="minorHAnsi"/>
          <w:color w:val="000000" w:themeColor="text1"/>
          <w:sz w:val="20"/>
          <w:szCs w:val="20"/>
          <w14:textFill>
            <w14:solidFill>
              <w14:schemeClr w14:val="tx1"/>
            </w14:solidFill>
          </w14:textFill>
        </w:rPr>
      </w:pPr>
      <w:r>
        <w:rPr>
          <w:rFonts w:cstheme="minorHAnsi"/>
          <w:b/>
          <w:bCs/>
          <w:sz w:val="20"/>
          <w:szCs w:val="20"/>
        </w:rPr>
        <w:t>12.</w:t>
      </w:r>
      <w:r>
        <w:rPr>
          <w:rFonts w:cstheme="minorHAnsi"/>
          <w:b/>
          <w:color w:val="000000" w:themeColor="text1"/>
          <w:sz w:val="20"/>
          <w:szCs w:val="20"/>
          <w14:textFill>
            <w14:solidFill>
              <w14:schemeClr w14:val="tx1"/>
            </w14:solidFill>
          </w14:textFill>
        </w:rPr>
        <w:t>DA ANÁLISE DA PROPOSTA</w:t>
      </w:r>
    </w:p>
    <w:p w14:paraId="2A677038">
      <w:pPr>
        <w:spacing w:before="120" w:after="120" w:line="240" w:lineRule="auto"/>
        <w:ind w:left="-567" w:right="142"/>
        <w:jc w:val="both"/>
        <w:rPr>
          <w:rFonts w:cstheme="minorHAnsi"/>
          <w:iCs/>
          <w:sz w:val="20"/>
          <w:szCs w:val="20"/>
        </w:rPr>
      </w:pPr>
      <w:r>
        <w:rPr>
          <w:rFonts w:cstheme="minorHAnsi"/>
          <w:b/>
          <w:bCs/>
          <w:iCs/>
          <w:sz w:val="20"/>
          <w:szCs w:val="20"/>
        </w:rPr>
        <w:t xml:space="preserve">12.1. </w:t>
      </w:r>
      <w:r>
        <w:rPr>
          <w:rFonts w:cstheme="minorHAnsi"/>
          <w:iCs/>
          <w:sz w:val="20"/>
          <w:szCs w:val="20"/>
        </w:rPr>
        <w:t>O Agente de Contratação examinará a proposta mais bem classificada quanto à compatibilidade do preço ofertado com o valor estimado e à compatibilidade do objeto com as especificações técnicas do edital.</w:t>
      </w:r>
    </w:p>
    <w:p w14:paraId="17548124">
      <w:pPr>
        <w:spacing w:before="120" w:after="120" w:line="240" w:lineRule="auto"/>
        <w:ind w:left="-284" w:right="142"/>
        <w:jc w:val="both"/>
        <w:rPr>
          <w:rFonts w:cstheme="minorHAnsi"/>
          <w:iCs/>
          <w:sz w:val="20"/>
          <w:szCs w:val="20"/>
        </w:rPr>
      </w:pPr>
      <w:r>
        <w:rPr>
          <w:rFonts w:cstheme="minorHAnsi"/>
          <w:b/>
          <w:bCs/>
          <w:iCs/>
          <w:sz w:val="20"/>
          <w:szCs w:val="20"/>
        </w:rPr>
        <w:t xml:space="preserve">12.1.1. </w:t>
      </w:r>
      <w:r>
        <w:rPr>
          <w:rFonts w:cstheme="minorHAnsi"/>
          <w:iCs/>
          <w:sz w:val="20"/>
          <w:szCs w:val="20"/>
        </w:rPr>
        <w:t>O Agente de Contratação poderá solicitar parecer de técnicos pertencentes ao quadro de pessoal do Estado de Pernambuco ou de pessoas físicas ou jurídicas com a expertise necessária, contratados para este fim.</w:t>
      </w:r>
    </w:p>
    <w:p w14:paraId="3F8B9899">
      <w:pPr>
        <w:spacing w:before="120" w:after="120" w:line="240" w:lineRule="auto"/>
        <w:ind w:left="-567" w:right="142"/>
        <w:jc w:val="both"/>
        <w:rPr>
          <w:rFonts w:cstheme="minorHAnsi"/>
          <w:iCs/>
          <w:sz w:val="20"/>
          <w:szCs w:val="20"/>
        </w:rPr>
      </w:pPr>
      <w:r>
        <w:rPr>
          <w:rFonts w:cstheme="minorHAnsi"/>
          <w:b/>
          <w:bCs/>
          <w:iCs/>
          <w:sz w:val="20"/>
          <w:szCs w:val="20"/>
        </w:rPr>
        <w:t>12.2.</w:t>
      </w:r>
      <w:bookmarkStart w:id="32" w:name="_Hlk128572243"/>
      <w:r>
        <w:rPr>
          <w:rFonts w:cstheme="minorHAnsi"/>
          <w:b/>
          <w:bCs/>
          <w:iCs/>
          <w:sz w:val="20"/>
          <w:szCs w:val="20"/>
        </w:rPr>
        <w:t xml:space="preserve"> </w:t>
      </w:r>
      <w:r>
        <w:rPr>
          <w:rFonts w:cstheme="minorHAnsi"/>
          <w:iCs/>
          <w:sz w:val="20"/>
          <w:szCs w:val="20"/>
        </w:rPr>
        <w:t>Eventuais falhas formais ou materiais da proposta, como erros no preenchimento da planilha ou outros que não impedem a caracterização do objeto e o fornecimento dos bens nos termos desta licitação, não constituem motivo para a desclassificação da proposta e deverão ser corrigidos pela licitante.</w:t>
      </w:r>
    </w:p>
    <w:p w14:paraId="59EB20F5">
      <w:pPr>
        <w:spacing w:before="120" w:after="120" w:line="240" w:lineRule="auto"/>
        <w:ind w:left="-284" w:right="142"/>
        <w:jc w:val="both"/>
        <w:rPr>
          <w:rFonts w:cstheme="minorHAnsi"/>
          <w:iCs/>
          <w:sz w:val="20"/>
          <w:szCs w:val="20"/>
        </w:rPr>
      </w:pPr>
      <w:r>
        <w:rPr>
          <w:rFonts w:cstheme="minorHAnsi"/>
          <w:b/>
          <w:bCs/>
          <w:iCs/>
          <w:sz w:val="20"/>
          <w:szCs w:val="20"/>
        </w:rPr>
        <w:t>12.2.1.</w:t>
      </w:r>
      <w:r>
        <w:rPr>
          <w:rFonts w:cstheme="minorHAnsi"/>
          <w:iCs/>
          <w:sz w:val="20"/>
          <w:szCs w:val="20"/>
        </w:rPr>
        <w:t xml:space="preserve"> Os ajustes da proposta não poderão implicar alteração de sua substância nem aumento do seu valor global.</w:t>
      </w:r>
    </w:p>
    <w:p w14:paraId="69A80B12">
      <w:pPr>
        <w:spacing w:before="120" w:after="120" w:line="240" w:lineRule="auto"/>
        <w:ind w:left="-284" w:right="142"/>
        <w:jc w:val="both"/>
        <w:rPr>
          <w:rFonts w:cstheme="minorHAnsi"/>
          <w:iCs/>
          <w:sz w:val="20"/>
          <w:szCs w:val="20"/>
        </w:rPr>
      </w:pPr>
      <w:r>
        <w:rPr>
          <w:rFonts w:cstheme="minorHAnsi"/>
          <w:b/>
          <w:bCs/>
          <w:iCs/>
          <w:sz w:val="20"/>
          <w:szCs w:val="20"/>
        </w:rPr>
        <w:t xml:space="preserve">12.2.2. </w:t>
      </w:r>
      <w:r>
        <w:rPr>
          <w:rFonts w:cstheme="minorHAnsi"/>
          <w:iCs/>
          <w:sz w:val="20"/>
          <w:szCs w:val="20"/>
        </w:rPr>
        <w:t>Considera-se erro no preenchimento da planilha passível de correção a indicação de recolhimento de impostos e contribuições na forma do Simples Nacional, quando não cabível esse regime.</w:t>
      </w:r>
    </w:p>
    <w:p w14:paraId="2C36F19A">
      <w:pPr>
        <w:spacing w:before="120" w:after="120" w:line="240" w:lineRule="auto"/>
        <w:ind w:left="-284" w:right="142"/>
        <w:jc w:val="both"/>
        <w:rPr>
          <w:rFonts w:cstheme="minorHAnsi"/>
          <w:iCs/>
          <w:sz w:val="20"/>
          <w:szCs w:val="20"/>
        </w:rPr>
      </w:pPr>
      <w:r>
        <w:rPr>
          <w:rFonts w:cstheme="minorHAnsi"/>
          <w:b/>
          <w:bCs/>
          <w:iCs/>
          <w:sz w:val="20"/>
          <w:szCs w:val="20"/>
        </w:rPr>
        <w:t xml:space="preserve">12.2.3. </w:t>
      </w:r>
      <w:r>
        <w:rPr>
          <w:rFonts w:cstheme="minorHAnsi"/>
          <w:iCs/>
          <w:sz w:val="20"/>
          <w:szCs w:val="20"/>
        </w:rPr>
        <w:t>O Agente de Contratação poderá fixar prazo para o reenvio do anexo contendo a proposta ajustada quando o preço total ofertado for aceitável, mas os preços unitários que o compõem necessitarem de ajustes para adequação aos valores estimados.</w:t>
      </w:r>
      <w:bookmarkEnd w:id="32"/>
    </w:p>
    <w:p w14:paraId="2154DE6F">
      <w:pPr>
        <w:spacing w:before="120" w:after="120" w:line="240" w:lineRule="auto"/>
        <w:ind w:left="-284" w:right="142"/>
        <w:jc w:val="both"/>
        <w:rPr>
          <w:rFonts w:cstheme="minorHAnsi"/>
          <w:sz w:val="20"/>
          <w:szCs w:val="20"/>
        </w:rPr>
      </w:pPr>
      <w:bookmarkStart w:id="33" w:name="_Hlk132641700"/>
      <w:r>
        <w:rPr>
          <w:rFonts w:cstheme="minorHAnsi"/>
          <w:b/>
          <w:bCs/>
          <w:iCs/>
          <w:sz w:val="20"/>
          <w:szCs w:val="20"/>
        </w:rPr>
        <w:t>12.</w:t>
      </w:r>
      <w:r>
        <w:rPr>
          <w:rFonts w:cstheme="minorHAnsi"/>
          <w:b/>
          <w:iCs/>
          <w:sz w:val="20"/>
          <w:szCs w:val="20"/>
        </w:rPr>
        <w:t xml:space="preserve">2.4. </w:t>
      </w:r>
      <w:r>
        <w:rPr>
          <w:rFonts w:cstheme="minorHAnsi"/>
          <w:sz w:val="20"/>
          <w:szCs w:val="20"/>
        </w:rPr>
        <w:t>No caso de discrepância entre valores grafados em algarismos e por extenso, prevalecerá o valor por extenso</w:t>
      </w:r>
    </w:p>
    <w:p w14:paraId="052C856D">
      <w:pPr>
        <w:spacing w:before="120" w:after="120" w:line="240" w:lineRule="auto"/>
        <w:ind w:left="-284" w:right="142"/>
        <w:jc w:val="both"/>
        <w:rPr>
          <w:rFonts w:cstheme="minorHAnsi"/>
          <w:sz w:val="20"/>
          <w:szCs w:val="20"/>
        </w:rPr>
      </w:pPr>
      <w:r>
        <w:rPr>
          <w:rFonts w:cstheme="minorHAnsi"/>
          <w:b/>
          <w:iCs/>
          <w:sz w:val="20"/>
          <w:szCs w:val="20"/>
        </w:rPr>
        <w:t>12.2.5</w:t>
      </w:r>
      <w:r>
        <w:rPr>
          <w:rFonts w:cstheme="minorHAnsi"/>
          <w:iCs/>
          <w:sz w:val="20"/>
          <w:szCs w:val="20"/>
        </w:rPr>
        <w:t xml:space="preserve">. </w:t>
      </w:r>
      <w:r>
        <w:rPr>
          <w:rFonts w:cstheme="minorHAnsi"/>
          <w:sz w:val="20"/>
          <w:szCs w:val="20"/>
        </w:rPr>
        <w:t>No caso de erro de multiplicação do preço unitário pela quantidade correspondente, o produto será retificado, mantendo-se inalterados o preço unitário e a quantidade.</w:t>
      </w:r>
    </w:p>
    <w:p w14:paraId="6153822A">
      <w:pPr>
        <w:spacing w:before="120" w:after="120" w:line="240" w:lineRule="auto"/>
        <w:ind w:left="-284" w:right="142"/>
        <w:jc w:val="both"/>
        <w:rPr>
          <w:rFonts w:cstheme="minorHAnsi"/>
          <w:sz w:val="20"/>
          <w:szCs w:val="20"/>
        </w:rPr>
      </w:pPr>
      <w:r>
        <w:rPr>
          <w:rFonts w:cstheme="minorHAnsi"/>
          <w:b/>
          <w:sz w:val="20"/>
          <w:szCs w:val="20"/>
        </w:rPr>
        <w:t>12.2.6.</w:t>
      </w:r>
      <w:r>
        <w:rPr>
          <w:rFonts w:cstheme="minorHAnsi"/>
          <w:sz w:val="20"/>
          <w:szCs w:val="20"/>
        </w:rPr>
        <w:t xml:space="preserve"> No caso de erro de somatório, a adição será retificada, mantendo-se inalteradas as parcelas.</w:t>
      </w:r>
    </w:p>
    <w:p w14:paraId="28283F39">
      <w:pPr>
        <w:spacing w:before="120" w:after="120" w:line="240" w:lineRule="auto"/>
        <w:ind w:left="-284" w:right="142"/>
        <w:jc w:val="both"/>
        <w:rPr>
          <w:rFonts w:cstheme="minorHAnsi"/>
          <w:sz w:val="20"/>
          <w:szCs w:val="20"/>
        </w:rPr>
      </w:pPr>
      <w:r>
        <w:rPr>
          <w:rFonts w:cstheme="minorHAnsi"/>
          <w:b/>
          <w:bCs/>
          <w:sz w:val="20"/>
          <w:szCs w:val="20"/>
        </w:rPr>
        <w:t xml:space="preserve">12.2.7. </w:t>
      </w:r>
      <w:r>
        <w:rPr>
          <w:rFonts w:cstheme="minorHAnsi"/>
          <w:sz w:val="20"/>
          <w:szCs w:val="20"/>
        </w:rPr>
        <w:t>No caso de erros de transcrição das quantidades previstas para o fornecimento, o produto será corrigido devidamente, mantendo-se o preço unitário e se corrigindo a quantidade e o preço total.</w:t>
      </w:r>
    </w:p>
    <w:bookmarkEnd w:id="33"/>
    <w:p w14:paraId="2C741F1D">
      <w:pPr>
        <w:spacing w:before="120" w:after="120" w:line="240" w:lineRule="auto"/>
        <w:ind w:left="-567" w:right="142"/>
        <w:jc w:val="both"/>
        <w:rPr>
          <w:rFonts w:cstheme="minorHAnsi"/>
          <w:iCs/>
          <w:sz w:val="20"/>
          <w:szCs w:val="20"/>
        </w:rPr>
      </w:pPr>
      <w:bookmarkStart w:id="34" w:name="_Hlk128574925"/>
      <w:r>
        <w:rPr>
          <w:rFonts w:cstheme="minorHAnsi"/>
          <w:b/>
          <w:bCs/>
          <w:iCs/>
          <w:sz w:val="20"/>
          <w:szCs w:val="20"/>
        </w:rPr>
        <w:t>12.3.</w:t>
      </w:r>
      <w:r>
        <w:rPr>
          <w:rFonts w:cstheme="minorHAnsi"/>
          <w:iCs/>
          <w:sz w:val="20"/>
          <w:szCs w:val="20"/>
        </w:rPr>
        <w:t xml:space="preserve"> Na análise da proposta não se considerará qualquer oferta de vantagem não prevista neste Edital, inclusive financiamentos subsidiados ou a fundo perdido.</w:t>
      </w:r>
    </w:p>
    <w:p w14:paraId="501EBD57">
      <w:pPr>
        <w:spacing w:before="120" w:after="120" w:line="240" w:lineRule="auto"/>
        <w:ind w:left="-567" w:right="142"/>
        <w:jc w:val="both"/>
        <w:rPr>
          <w:rFonts w:cstheme="minorHAnsi"/>
          <w:iCs/>
          <w:sz w:val="20"/>
          <w:szCs w:val="20"/>
        </w:rPr>
      </w:pPr>
      <w:r>
        <w:rPr>
          <w:rFonts w:cstheme="minorHAnsi"/>
          <w:b/>
          <w:iCs/>
          <w:sz w:val="20"/>
          <w:szCs w:val="20"/>
        </w:rPr>
        <w:t>12.4</w:t>
      </w:r>
      <w:r>
        <w:rPr>
          <w:rFonts w:cstheme="minorHAnsi"/>
          <w:iCs/>
          <w:sz w:val="20"/>
          <w:szCs w:val="20"/>
        </w:rPr>
        <w:t>. Serão desclassificadas as propostas que:</w:t>
      </w:r>
    </w:p>
    <w:p w14:paraId="502A6D0F">
      <w:pPr>
        <w:numPr>
          <w:ilvl w:val="0"/>
          <w:numId w:val="6"/>
        </w:numPr>
        <w:spacing w:before="120" w:after="120" w:line="240" w:lineRule="auto"/>
        <w:ind w:left="-284" w:right="142" w:firstLine="0"/>
        <w:jc w:val="both"/>
        <w:rPr>
          <w:rFonts w:cstheme="minorHAnsi"/>
          <w:iCs/>
          <w:sz w:val="20"/>
          <w:szCs w:val="20"/>
        </w:rPr>
      </w:pPr>
      <w:r>
        <w:rPr>
          <w:rFonts w:cstheme="minorHAnsi"/>
          <w:iCs/>
          <w:sz w:val="20"/>
          <w:szCs w:val="20"/>
        </w:rPr>
        <w:t>Não obedeçam às especificações técnicas previstas neste Edital;</w:t>
      </w:r>
    </w:p>
    <w:p w14:paraId="6F82DD5A">
      <w:pPr>
        <w:numPr>
          <w:ilvl w:val="0"/>
          <w:numId w:val="6"/>
        </w:numPr>
        <w:spacing w:before="120" w:after="120" w:line="240" w:lineRule="auto"/>
        <w:ind w:left="-284" w:right="142" w:firstLine="0"/>
        <w:jc w:val="both"/>
        <w:rPr>
          <w:rFonts w:cstheme="minorHAnsi"/>
          <w:iCs/>
          <w:sz w:val="20"/>
          <w:szCs w:val="20"/>
        </w:rPr>
      </w:pPr>
      <w:r>
        <w:rPr>
          <w:rFonts w:cstheme="minorHAnsi"/>
          <w:iCs/>
          <w:sz w:val="20"/>
          <w:szCs w:val="20"/>
        </w:rPr>
        <w:t>Permaneçam com valores unitários ou global superiores aos estimados, após a negociação de que trata o item10;</w:t>
      </w:r>
    </w:p>
    <w:p w14:paraId="7CA6405C">
      <w:pPr>
        <w:numPr>
          <w:ilvl w:val="0"/>
          <w:numId w:val="6"/>
        </w:numPr>
        <w:spacing w:before="120" w:after="120" w:line="240" w:lineRule="auto"/>
        <w:ind w:left="-284" w:right="142" w:firstLine="0"/>
        <w:jc w:val="both"/>
        <w:rPr>
          <w:rFonts w:cstheme="minorHAnsi"/>
          <w:iCs/>
          <w:sz w:val="20"/>
          <w:szCs w:val="20"/>
        </w:rPr>
      </w:pPr>
      <w:r>
        <w:rPr>
          <w:rFonts w:cstheme="minorHAnsi"/>
          <w:iCs/>
          <w:sz w:val="20"/>
          <w:szCs w:val="20"/>
        </w:rPr>
        <w:t>Contenham preços manifestamente inexequíveis ou não tenham sua exequibilidade demonstrada, quando exigido pela Administração;</w:t>
      </w:r>
    </w:p>
    <w:p w14:paraId="04905892">
      <w:pPr>
        <w:numPr>
          <w:ilvl w:val="0"/>
          <w:numId w:val="6"/>
        </w:numPr>
        <w:spacing w:before="120" w:after="120" w:line="240" w:lineRule="auto"/>
        <w:ind w:left="-284" w:right="142" w:firstLine="0"/>
        <w:jc w:val="both"/>
        <w:rPr>
          <w:rFonts w:cstheme="minorHAnsi"/>
          <w:iCs/>
          <w:sz w:val="20"/>
          <w:szCs w:val="20"/>
        </w:rPr>
      </w:pPr>
      <w:r>
        <w:rPr>
          <w:rFonts w:cstheme="minorHAnsi"/>
          <w:iCs/>
          <w:sz w:val="20"/>
          <w:szCs w:val="20"/>
        </w:rPr>
        <w:t>Apresentem vício ou desconformidade insanável com quaisquer outras exigências deste Edital;</w:t>
      </w:r>
    </w:p>
    <w:p w14:paraId="1B960C63">
      <w:pPr>
        <w:numPr>
          <w:ilvl w:val="0"/>
          <w:numId w:val="6"/>
        </w:numPr>
        <w:spacing w:before="120" w:after="120" w:line="240" w:lineRule="auto"/>
        <w:ind w:left="-284" w:right="142" w:firstLine="0"/>
        <w:jc w:val="both"/>
        <w:rPr>
          <w:rFonts w:cstheme="minorHAnsi"/>
          <w:iCs/>
          <w:sz w:val="20"/>
          <w:szCs w:val="20"/>
        </w:rPr>
      </w:pPr>
      <w:r>
        <w:rPr>
          <w:rFonts w:cstheme="minorHAnsi"/>
          <w:iCs/>
          <w:sz w:val="20"/>
          <w:szCs w:val="20"/>
        </w:rPr>
        <w:t>Contenham falhas, apontadas pelo Agente de Contratação, não corrigidas nem justificadas, mesmo após a oportunidade de saneamento de que trata o item 15deste Edital;</w:t>
      </w:r>
    </w:p>
    <w:p w14:paraId="589E5842">
      <w:pPr>
        <w:numPr>
          <w:ilvl w:val="0"/>
          <w:numId w:val="6"/>
        </w:numPr>
        <w:spacing w:before="120" w:after="120" w:line="240" w:lineRule="auto"/>
        <w:ind w:left="-284" w:right="142" w:firstLine="0"/>
        <w:jc w:val="both"/>
        <w:rPr>
          <w:rFonts w:cstheme="minorHAnsi"/>
          <w:iCs/>
          <w:sz w:val="20"/>
          <w:szCs w:val="20"/>
        </w:rPr>
      </w:pPr>
      <w:r>
        <w:rPr>
          <w:rFonts w:cstheme="minorHAnsi"/>
          <w:iCs/>
          <w:sz w:val="20"/>
          <w:szCs w:val="20"/>
        </w:rPr>
        <w:t>Apresentem valores simbólicos, irrisórios ou de valor zero, incompatíveis com os preços de mercado, exceto quando se referirem a materiais e instalações de propriedade da licitante, para os quais ela renuncie à parcela ou à totalidade de remuneração.</w:t>
      </w:r>
    </w:p>
    <w:p w14:paraId="6F50E69A">
      <w:pPr>
        <w:spacing w:before="120" w:after="120" w:line="240" w:lineRule="auto"/>
        <w:ind w:left="-567" w:right="142"/>
        <w:jc w:val="both"/>
        <w:rPr>
          <w:rFonts w:cstheme="minorHAnsi"/>
          <w:iCs/>
          <w:sz w:val="20"/>
          <w:szCs w:val="20"/>
        </w:rPr>
      </w:pPr>
      <w:r>
        <w:rPr>
          <w:rFonts w:cstheme="minorHAnsi"/>
          <w:b/>
          <w:bCs/>
          <w:iCs/>
          <w:sz w:val="20"/>
          <w:szCs w:val="20"/>
        </w:rPr>
        <w:t>12.5.</w:t>
      </w:r>
      <w:r>
        <w:rPr>
          <w:rFonts w:cstheme="minorHAnsi"/>
          <w:iCs/>
          <w:sz w:val="20"/>
          <w:szCs w:val="20"/>
        </w:rPr>
        <w:t xml:space="preserve"> Considerar-se-á indício de inexequibilidade de proposta valores inferiores a 50% do valor estimado para contratação.</w:t>
      </w:r>
    </w:p>
    <w:p w14:paraId="6F2E3AD5">
      <w:pPr>
        <w:spacing w:before="120" w:after="120" w:line="240" w:lineRule="auto"/>
        <w:ind w:left="-284" w:right="142"/>
        <w:jc w:val="both"/>
        <w:rPr>
          <w:rFonts w:cstheme="minorHAnsi"/>
          <w:iCs/>
          <w:sz w:val="20"/>
          <w:szCs w:val="20"/>
        </w:rPr>
      </w:pPr>
      <w:r>
        <w:rPr>
          <w:rFonts w:cstheme="minorHAnsi"/>
          <w:b/>
          <w:bCs/>
          <w:iCs/>
          <w:sz w:val="20"/>
          <w:szCs w:val="20"/>
        </w:rPr>
        <w:t>12.5.1.</w:t>
      </w:r>
      <w:r>
        <w:rPr>
          <w:rFonts w:cstheme="minorHAnsi"/>
          <w:iCs/>
          <w:sz w:val="20"/>
          <w:szCs w:val="20"/>
        </w:rPr>
        <w:t xml:space="preserve"> Se houver indícios de inexequibilidade da proposta de preço, ou em caso da necessidade de esclarecimentos complementares, o Agente de Contratação deverá, por meio de diligência, conferir à licitante a oportunidade de demonstrar a exequibilidade da sua proposta.</w:t>
      </w:r>
    </w:p>
    <w:p w14:paraId="3672A424">
      <w:pPr>
        <w:spacing w:before="120" w:after="120" w:line="240" w:lineRule="auto"/>
        <w:ind w:left="-284" w:right="142"/>
        <w:jc w:val="both"/>
        <w:rPr>
          <w:rFonts w:cstheme="minorHAnsi"/>
          <w:iCs/>
          <w:sz w:val="20"/>
          <w:szCs w:val="20"/>
        </w:rPr>
      </w:pPr>
      <w:r>
        <w:rPr>
          <w:rFonts w:cstheme="minorHAnsi"/>
          <w:b/>
          <w:bCs/>
          <w:iCs/>
          <w:sz w:val="20"/>
          <w:szCs w:val="20"/>
        </w:rPr>
        <w:t>12.5.2.</w:t>
      </w:r>
      <w:r>
        <w:rPr>
          <w:rFonts w:cstheme="minorHAnsi"/>
          <w:iCs/>
          <w:sz w:val="20"/>
          <w:szCs w:val="20"/>
        </w:rPr>
        <w:t xml:space="preserve"> A inexequibilidade só ficará comprovada quando, cumulativamente, o custo da licitante ultrapassar o valor da proposta e inexistirem custos de oportunidade capazes de justificar o valor proposto.</w:t>
      </w:r>
    </w:p>
    <w:p w14:paraId="25D7629E">
      <w:pPr>
        <w:spacing w:before="120" w:after="120" w:line="240" w:lineRule="auto"/>
        <w:ind w:left="-284" w:right="142"/>
        <w:jc w:val="both"/>
        <w:rPr>
          <w:rFonts w:cstheme="minorHAnsi"/>
          <w:iCs/>
          <w:sz w:val="20"/>
          <w:szCs w:val="20"/>
        </w:rPr>
      </w:pPr>
      <w:r>
        <w:rPr>
          <w:rFonts w:cstheme="minorHAnsi"/>
          <w:b/>
          <w:bCs/>
          <w:iCs/>
          <w:sz w:val="20"/>
          <w:szCs w:val="20"/>
        </w:rPr>
        <w:t>12.5.3.</w:t>
      </w:r>
      <w:r>
        <w:rPr>
          <w:rFonts w:cstheme="minorHAnsi"/>
          <w:iCs/>
          <w:sz w:val="20"/>
          <w:szCs w:val="20"/>
        </w:rPr>
        <w:t xml:space="preserve"> A análise de exequibilidade da proposta não considerará materiais e instalações a serem fornecidos pela licitante em relação aos quais conste da proposta renúncia expressa à parcela ou à totalidade da remuneração.</w:t>
      </w:r>
    </w:p>
    <w:bookmarkEnd w:id="34"/>
    <w:p w14:paraId="4ACB0A96">
      <w:pPr>
        <w:spacing w:before="120" w:after="120" w:line="240" w:lineRule="auto"/>
        <w:ind w:left="-567" w:right="142"/>
        <w:jc w:val="both"/>
        <w:rPr>
          <w:rFonts w:cstheme="minorHAnsi"/>
          <w:iCs/>
          <w:sz w:val="20"/>
          <w:szCs w:val="20"/>
        </w:rPr>
      </w:pPr>
      <w:r>
        <w:rPr>
          <w:rFonts w:cstheme="minorHAnsi"/>
          <w:b/>
          <w:bCs/>
          <w:iCs/>
          <w:sz w:val="20"/>
          <w:szCs w:val="20"/>
        </w:rPr>
        <w:t xml:space="preserve">12.6. </w:t>
      </w:r>
      <w:r>
        <w:rPr>
          <w:rFonts w:cstheme="minorHAnsi"/>
          <w:iCs/>
          <w:sz w:val="20"/>
          <w:szCs w:val="20"/>
        </w:rPr>
        <w:t>Não se admitirá proposta que não observe a desoneração do ICMS quando se tratar de hipótese enquadrada na isenção prevista no Decreto Estadual nº 44.650/17 (Convênio ICMS 73/04).</w:t>
      </w:r>
    </w:p>
    <w:p w14:paraId="0E63A767">
      <w:pPr>
        <w:spacing w:after="0" w:line="240" w:lineRule="auto"/>
        <w:ind w:left="-567" w:right="142"/>
        <w:jc w:val="both"/>
        <w:rPr>
          <w:rFonts w:cstheme="minorHAnsi"/>
          <w:sz w:val="20"/>
          <w:szCs w:val="20"/>
        </w:rPr>
      </w:pPr>
      <w:r>
        <w:rPr>
          <w:rFonts w:cstheme="minorHAnsi"/>
          <w:b/>
          <w:bCs/>
          <w:sz w:val="20"/>
          <w:szCs w:val="20"/>
        </w:rPr>
        <w:t>12.7</w:t>
      </w:r>
      <w:r>
        <w:rPr>
          <w:rFonts w:cstheme="minorHAnsi"/>
          <w:b/>
          <w:sz w:val="20"/>
          <w:szCs w:val="20"/>
        </w:rPr>
        <w:t xml:space="preserve">. </w:t>
      </w:r>
      <w:r>
        <w:rPr>
          <w:rFonts w:cstheme="minorHAnsi"/>
          <w:sz w:val="20"/>
          <w:szCs w:val="20"/>
        </w:rPr>
        <w:t>Na proposta, não poderão ser incluídos pagamentos antecipados de quaisquer etapas ou serviços.</w:t>
      </w:r>
    </w:p>
    <w:p w14:paraId="2946E2D9">
      <w:pPr>
        <w:spacing w:before="120" w:after="120" w:line="240" w:lineRule="auto"/>
        <w:ind w:left="-567" w:right="142"/>
        <w:jc w:val="both"/>
        <w:rPr>
          <w:rFonts w:cstheme="minorHAnsi"/>
          <w:iCs/>
          <w:sz w:val="20"/>
          <w:szCs w:val="20"/>
        </w:rPr>
      </w:pPr>
      <w:r>
        <w:rPr>
          <w:rFonts w:cstheme="minorHAnsi"/>
          <w:b/>
          <w:iCs/>
          <w:sz w:val="20"/>
          <w:szCs w:val="20"/>
        </w:rPr>
        <w:t>12.8.</w:t>
      </w:r>
      <w:bookmarkStart w:id="35" w:name="_Hlk128576760"/>
      <w:r>
        <w:rPr>
          <w:rFonts w:cstheme="minorHAnsi"/>
          <w:b/>
          <w:iCs/>
          <w:sz w:val="20"/>
          <w:szCs w:val="20"/>
        </w:rPr>
        <w:t xml:space="preserve"> </w:t>
      </w:r>
      <w:r>
        <w:rPr>
          <w:rFonts w:cstheme="minorHAnsi"/>
          <w:iCs/>
          <w:sz w:val="20"/>
          <w:szCs w:val="20"/>
        </w:rPr>
        <w:t>Se a proposta da licitante provisoriamente classificada em primeiro lugar não for aceita, o Agente de Contratação retomará a sessão pública para convocar as licitantes subsequentes, obedecida a ordem de classificação, a fim de apresentarem proposta de preços e documentos de habilitação, no mesmo prazo e condições do item 11.3, e realizarem a negociação de que trata o item 10, até a apuração de uma que atenda às condições editalíssimas.</w:t>
      </w:r>
    </w:p>
    <w:p w14:paraId="58DB2187">
      <w:pPr>
        <w:spacing w:before="120" w:after="120" w:line="240" w:lineRule="auto"/>
        <w:ind w:left="-567" w:right="142"/>
        <w:jc w:val="both"/>
        <w:rPr>
          <w:rFonts w:cstheme="minorHAnsi"/>
          <w:iCs/>
          <w:sz w:val="20"/>
          <w:szCs w:val="20"/>
        </w:rPr>
      </w:pPr>
      <w:r>
        <w:rPr>
          <w:rFonts w:cstheme="minorHAnsi"/>
          <w:b/>
          <w:bCs/>
          <w:iCs/>
          <w:sz w:val="20"/>
          <w:szCs w:val="20"/>
        </w:rPr>
        <w:t xml:space="preserve">12.9. </w:t>
      </w:r>
      <w:r>
        <w:rPr>
          <w:rFonts w:cstheme="minorHAnsi"/>
          <w:iCs/>
          <w:sz w:val="20"/>
          <w:szCs w:val="20"/>
        </w:rPr>
        <w:t>Quando todas as licitantes forem desclassificadas, o Agente de Contratação poderá fixar o prazo de 8 (oito) dias úteis para a apresentação de novas propostas escoimadas das causas de desclassificação.</w:t>
      </w:r>
      <w:bookmarkEnd w:id="35"/>
    </w:p>
    <w:p w14:paraId="4CE48D86">
      <w:pPr>
        <w:spacing w:before="120" w:after="120" w:line="240" w:lineRule="auto"/>
        <w:ind w:left="-567" w:right="142"/>
        <w:jc w:val="both"/>
        <w:rPr>
          <w:rFonts w:cstheme="minorHAnsi"/>
          <w:iCs/>
          <w:sz w:val="20"/>
          <w:szCs w:val="20"/>
        </w:rPr>
      </w:pPr>
      <w:r>
        <w:rPr>
          <w:rFonts w:cstheme="minorHAnsi"/>
          <w:b/>
          <w:iCs/>
          <w:sz w:val="20"/>
          <w:szCs w:val="20"/>
        </w:rPr>
        <w:t xml:space="preserve">12.10. </w:t>
      </w:r>
      <w:r>
        <w:rPr>
          <w:rFonts w:cstheme="minorHAnsi"/>
          <w:iCs/>
          <w:sz w:val="20"/>
          <w:szCs w:val="20"/>
        </w:rPr>
        <w:t xml:space="preserve">Não havendo licitante classificada na Cota Reservada, está poderá ser adjudicada ao vencedor da Cota Principal, ou, diante de sua recusa, às licitantes remanescentes, observados os regramentos do art. 90, §2º, da Lei 14.33/2021, desde que pratiquem o preço do primeiro colocado, e que comprovem a habilitação técnica e econômico-financeira para a totalidade dos quantitativos licitados.  </w:t>
      </w:r>
    </w:p>
    <w:p w14:paraId="57B5DC2C">
      <w:pPr>
        <w:spacing w:before="120" w:after="120" w:line="240" w:lineRule="auto"/>
        <w:ind w:left="-567" w:right="142"/>
        <w:jc w:val="both"/>
        <w:rPr>
          <w:rFonts w:cstheme="minorHAnsi"/>
          <w:iCs/>
          <w:sz w:val="20"/>
          <w:szCs w:val="20"/>
        </w:rPr>
      </w:pPr>
      <w:bookmarkStart w:id="36" w:name="_Hlk128576961"/>
      <w:r>
        <w:rPr>
          <w:rFonts w:cstheme="minorHAnsi"/>
          <w:b/>
          <w:bCs/>
          <w:iCs/>
          <w:sz w:val="20"/>
          <w:szCs w:val="20"/>
        </w:rPr>
        <w:t>12.11.</w:t>
      </w:r>
      <w:r>
        <w:rPr>
          <w:rFonts w:cstheme="minorHAnsi"/>
          <w:iCs/>
          <w:sz w:val="20"/>
          <w:szCs w:val="20"/>
        </w:rPr>
        <w:t xml:space="preserve"> Classificada a proposta, o Agente de Contratação dará início à fase de habilitação da licitante classificada em primeiro lugar, mediante a verificação da documentação exigida neste Edital.</w:t>
      </w:r>
      <w:bookmarkEnd w:id="36"/>
    </w:p>
    <w:p w14:paraId="171BF8BE">
      <w:pPr>
        <w:spacing w:before="120" w:after="120" w:line="240" w:lineRule="auto"/>
        <w:ind w:left="-567" w:right="142"/>
        <w:jc w:val="both"/>
        <w:rPr>
          <w:rFonts w:cstheme="minorHAnsi"/>
          <w:iCs/>
          <w:sz w:val="20"/>
          <w:szCs w:val="20"/>
        </w:rPr>
      </w:pPr>
      <w:r>
        <w:rPr>
          <w:rFonts w:cstheme="minorHAnsi"/>
          <w:b/>
          <w:bCs/>
          <w:iCs/>
          <w:sz w:val="20"/>
          <w:szCs w:val="20"/>
        </w:rPr>
        <w:t>13.</w:t>
      </w:r>
      <w:r>
        <w:rPr>
          <w:rFonts w:cstheme="minorHAnsi"/>
          <w:b/>
          <w:iCs/>
          <w:sz w:val="20"/>
          <w:szCs w:val="20"/>
        </w:rPr>
        <w:t>DOS DOCUMENTOS DE HABILITAÇÃO</w:t>
      </w:r>
    </w:p>
    <w:p w14:paraId="242FC930">
      <w:pPr>
        <w:tabs>
          <w:tab w:val="left" w:pos="851"/>
          <w:tab w:val="left" w:pos="1277"/>
        </w:tabs>
        <w:spacing w:before="120" w:after="120" w:line="240" w:lineRule="auto"/>
        <w:ind w:left="-567" w:right="142"/>
        <w:jc w:val="both"/>
        <w:rPr>
          <w:rFonts w:cstheme="minorHAnsi"/>
          <w:color w:val="000000"/>
          <w:sz w:val="20"/>
          <w:szCs w:val="20"/>
        </w:rPr>
      </w:pPr>
      <w:r>
        <w:rPr>
          <w:rFonts w:cstheme="minorHAnsi"/>
          <w:b/>
          <w:bCs/>
          <w:sz w:val="20"/>
          <w:szCs w:val="20"/>
        </w:rPr>
        <w:t>13.1.</w:t>
      </w:r>
      <w:r>
        <w:rPr>
          <w:rFonts w:cstheme="minorHAnsi"/>
          <w:color w:val="000000"/>
          <w:sz w:val="20"/>
          <w:szCs w:val="20"/>
        </w:rPr>
        <w:t>A licitante classificada provisoriamente em primeiro lugar deverá apresentar os seguintes documentos, nos termos e prazo previstos neste Edital:</w:t>
      </w:r>
    </w:p>
    <w:p w14:paraId="11E36E11">
      <w:pPr>
        <w:spacing w:before="120" w:after="120" w:line="240" w:lineRule="auto"/>
        <w:ind w:left="-567" w:right="142"/>
        <w:jc w:val="both"/>
        <w:rPr>
          <w:rFonts w:cstheme="minorHAnsi"/>
          <w:b/>
          <w:color w:val="000000"/>
          <w:sz w:val="20"/>
          <w:szCs w:val="20"/>
        </w:rPr>
      </w:pPr>
      <w:r>
        <w:rPr>
          <w:rFonts w:cstheme="minorHAnsi"/>
          <w:b/>
          <w:bCs/>
          <w:sz w:val="20"/>
          <w:szCs w:val="20"/>
        </w:rPr>
        <w:t xml:space="preserve">13.2. </w:t>
      </w:r>
      <w:r>
        <w:rPr>
          <w:rFonts w:cstheme="minorHAnsi"/>
          <w:b/>
          <w:color w:val="000000"/>
          <w:sz w:val="20"/>
          <w:szCs w:val="20"/>
        </w:rPr>
        <w:t>Habilitação Jurídica:</w:t>
      </w:r>
    </w:p>
    <w:p w14:paraId="0A2E891C">
      <w:pPr>
        <w:spacing w:before="120" w:after="120" w:line="240" w:lineRule="auto"/>
        <w:ind w:left="-284" w:right="142"/>
        <w:jc w:val="both"/>
        <w:rPr>
          <w:rFonts w:cstheme="minorHAnsi"/>
          <w:color w:val="000000"/>
          <w:sz w:val="20"/>
          <w:szCs w:val="20"/>
        </w:rPr>
      </w:pPr>
      <w:r>
        <w:rPr>
          <w:rFonts w:cstheme="minorHAnsi"/>
          <w:b/>
          <w:bCs/>
          <w:sz w:val="20"/>
          <w:szCs w:val="20"/>
        </w:rPr>
        <w:t xml:space="preserve">13.2.1. </w:t>
      </w:r>
      <w:bookmarkStart w:id="37" w:name="_Hlk128577444"/>
      <w:r>
        <w:rPr>
          <w:rFonts w:cstheme="minorHAnsi"/>
          <w:color w:val="000000"/>
          <w:sz w:val="20"/>
          <w:szCs w:val="20"/>
        </w:rPr>
        <w:t>Empresário individual: inscrição no Registro Público de Empresas Mercantis, a cargo da Junta Comercial da respectiva sede;</w:t>
      </w:r>
    </w:p>
    <w:p w14:paraId="7FF54682">
      <w:pPr>
        <w:spacing w:before="120" w:after="120" w:line="240" w:lineRule="auto"/>
        <w:ind w:left="-284" w:right="142"/>
        <w:jc w:val="both"/>
        <w:rPr>
          <w:rFonts w:cstheme="minorHAnsi"/>
          <w:sz w:val="20"/>
          <w:szCs w:val="20"/>
        </w:rPr>
      </w:pPr>
      <w:r>
        <w:rPr>
          <w:rFonts w:cstheme="minorHAnsi"/>
          <w:b/>
          <w:sz w:val="20"/>
          <w:szCs w:val="20"/>
        </w:rPr>
        <w:t xml:space="preserve">13.2.2. </w:t>
      </w:r>
      <w:r>
        <w:rPr>
          <w:rFonts w:cstheme="minorHAnsi"/>
          <w:color w:val="000000"/>
          <w:sz w:val="20"/>
          <w:szCs w:val="20"/>
        </w:rPr>
        <w:t xml:space="preserve">Microempreendedor Individual - MEI: Certificado da Condição de Microempreendedor Individual - CCMEI, cuja aceitação ficará condicionada à verificação da autenticidade no sítio </w:t>
      </w:r>
      <w:r>
        <w:rPr>
          <w:rFonts w:cstheme="minorHAnsi"/>
          <w:color w:val="000000"/>
          <w:sz w:val="20"/>
          <w:szCs w:val="20"/>
          <w:u w:val="single"/>
        </w:rPr>
        <w:t>https://www.gov.br/empresas-e-negocios/pt-br/empreendedor</w:t>
      </w:r>
      <w:r>
        <w:rPr>
          <w:rFonts w:cstheme="minorHAnsi"/>
          <w:color w:val="000000"/>
          <w:sz w:val="20"/>
          <w:szCs w:val="20"/>
        </w:rPr>
        <w:t xml:space="preserve">; </w:t>
      </w:r>
    </w:p>
    <w:p w14:paraId="2063EE7E">
      <w:pPr>
        <w:spacing w:before="120" w:after="120" w:line="240" w:lineRule="auto"/>
        <w:ind w:left="-284" w:right="142"/>
        <w:jc w:val="both"/>
        <w:rPr>
          <w:rFonts w:cstheme="minorHAnsi"/>
          <w:color w:val="000000"/>
          <w:sz w:val="20"/>
          <w:szCs w:val="20"/>
        </w:rPr>
      </w:pPr>
      <w:r>
        <w:rPr>
          <w:rFonts w:cstheme="minorHAnsi"/>
          <w:b/>
          <w:bCs/>
          <w:sz w:val="20"/>
          <w:szCs w:val="20"/>
        </w:rPr>
        <w:t xml:space="preserve">13.2.3. </w:t>
      </w:r>
      <w:r>
        <w:rPr>
          <w:rFonts w:cstheme="minorHAnsi"/>
          <w:color w:val="000000"/>
          <w:sz w:val="20"/>
          <w:szCs w:val="20"/>
        </w:rPr>
        <w:t>Sociedade empresária, sociedade limitada unipessoal – SLU ou sociedade identificada como empresa individual de responsabilidade limitada - EIRELI</w:t>
      </w:r>
      <w:r>
        <w:rPr>
          <w:rStyle w:val="17"/>
          <w:rFonts w:cstheme="minorHAnsi"/>
          <w:color w:val="000000"/>
          <w:sz w:val="20"/>
          <w:szCs w:val="20"/>
        </w:rPr>
        <w:footnoteReference w:id="2"/>
      </w:r>
      <w:r>
        <w:rPr>
          <w:rFonts w:cstheme="minorHAnsi"/>
          <w:color w:val="000000"/>
          <w:sz w:val="20"/>
          <w:szCs w:val="20"/>
        </w:rPr>
        <w:t>: inscrição do ato constitutivo, estatuto ou contrato social no Registro Público de Empresas Mercantis, a cargo da Junta Comercial da respectiva sede, acompanhada de documento comprobatório de seus administradores;</w:t>
      </w:r>
    </w:p>
    <w:p w14:paraId="66D56C7F">
      <w:pPr>
        <w:spacing w:before="120" w:after="120" w:line="240" w:lineRule="auto"/>
        <w:ind w:left="-284" w:right="142"/>
        <w:jc w:val="both"/>
        <w:rPr>
          <w:rFonts w:cstheme="minorHAnsi"/>
          <w:color w:val="000000"/>
          <w:sz w:val="20"/>
          <w:szCs w:val="20"/>
        </w:rPr>
      </w:pPr>
      <w:r>
        <w:rPr>
          <w:rFonts w:cstheme="minorHAnsi"/>
          <w:b/>
          <w:bCs/>
          <w:sz w:val="20"/>
          <w:szCs w:val="20"/>
        </w:rPr>
        <w:t xml:space="preserve">13.2.4. </w:t>
      </w:r>
      <w:r>
        <w:rPr>
          <w:rFonts w:cstheme="minorHAnsi"/>
          <w:color w:val="000000"/>
          <w:sz w:val="20"/>
          <w:szCs w:val="20"/>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w:t>
      </w:r>
      <w:r>
        <w:rPr>
          <w:rFonts w:cstheme="minorHAnsi"/>
          <w:color w:val="000000"/>
          <w:sz w:val="20"/>
          <w:szCs w:val="20"/>
          <w:u w:val="single"/>
        </w:rPr>
        <w:t>Instrução Normativa DREI/ME n.º 77, de 18 de março de 2020</w:t>
      </w:r>
      <w:r>
        <w:rPr>
          <w:rFonts w:cstheme="minorHAnsi"/>
          <w:color w:val="000000"/>
          <w:sz w:val="20"/>
          <w:szCs w:val="20"/>
        </w:rPr>
        <w:t>.</w:t>
      </w:r>
    </w:p>
    <w:p w14:paraId="578677A8">
      <w:pPr>
        <w:spacing w:before="120" w:after="120" w:line="240" w:lineRule="auto"/>
        <w:ind w:right="142"/>
        <w:jc w:val="both"/>
        <w:rPr>
          <w:rFonts w:cstheme="minorHAnsi"/>
          <w:color w:val="000000"/>
          <w:sz w:val="20"/>
          <w:szCs w:val="20"/>
        </w:rPr>
      </w:pPr>
      <w:r>
        <w:rPr>
          <w:rFonts w:cstheme="minorHAnsi"/>
          <w:b/>
          <w:bCs/>
          <w:sz w:val="20"/>
          <w:szCs w:val="20"/>
        </w:rPr>
        <w:t xml:space="preserve">13.2.4.1. </w:t>
      </w:r>
      <w:r>
        <w:rPr>
          <w:rFonts w:cstheme="minorHAnsi"/>
          <w:color w:val="000000"/>
          <w:sz w:val="20"/>
          <w:szCs w:val="20"/>
        </w:rPr>
        <w:t>Sociedades estrangeiras que não funcionem no País devem apresentar documentos de habilitação equivalentes, na forma de regulamento emitido pelo Poder Executivo Federal, inicialmente em tradução livre.</w:t>
      </w:r>
    </w:p>
    <w:p w14:paraId="492EAC82">
      <w:pPr>
        <w:spacing w:before="120" w:after="120" w:line="240" w:lineRule="auto"/>
        <w:ind w:left="-284" w:right="142"/>
        <w:jc w:val="both"/>
        <w:rPr>
          <w:rFonts w:cstheme="minorHAnsi"/>
          <w:color w:val="000000"/>
          <w:sz w:val="20"/>
          <w:szCs w:val="20"/>
        </w:rPr>
      </w:pPr>
      <w:r>
        <w:rPr>
          <w:rFonts w:cstheme="minorHAnsi"/>
          <w:b/>
          <w:bCs/>
          <w:sz w:val="20"/>
          <w:szCs w:val="20"/>
        </w:rPr>
        <w:t xml:space="preserve">13.2.5. </w:t>
      </w:r>
      <w:r>
        <w:rPr>
          <w:rFonts w:cstheme="minorHAnsi"/>
          <w:color w:val="000000"/>
          <w:sz w:val="20"/>
          <w:szCs w:val="20"/>
        </w:rPr>
        <w:t>Sociedade simples: inscrição do ato constitutivo no Registro Civil de Pessoas Jurídicas do local de sua sede, acompanhada de documento comprobatório de seus administradores;</w:t>
      </w:r>
    </w:p>
    <w:p w14:paraId="06A9936E">
      <w:pPr>
        <w:spacing w:before="120" w:after="120" w:line="240" w:lineRule="auto"/>
        <w:ind w:left="-284" w:right="142"/>
        <w:jc w:val="both"/>
        <w:rPr>
          <w:rFonts w:cstheme="minorHAnsi"/>
          <w:color w:val="000000"/>
          <w:sz w:val="20"/>
          <w:szCs w:val="20"/>
        </w:rPr>
      </w:pPr>
      <w:r>
        <w:rPr>
          <w:rFonts w:cstheme="minorHAnsi"/>
          <w:b/>
          <w:bCs/>
          <w:sz w:val="20"/>
          <w:szCs w:val="20"/>
        </w:rPr>
        <w:t xml:space="preserve">13.2.6. </w:t>
      </w:r>
      <w:r>
        <w:rPr>
          <w:rFonts w:cstheme="minorHAnsi"/>
          <w:color w:val="000000"/>
          <w:sz w:val="20"/>
          <w:szCs w:val="20"/>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38" w:name="_Int_ySfCXwr4"/>
      <w:r>
        <w:rPr>
          <w:rFonts w:cstheme="minorHAnsi"/>
          <w:color w:val="000000"/>
          <w:sz w:val="20"/>
          <w:szCs w:val="20"/>
        </w:rPr>
        <w:t>Mercantis onde</w:t>
      </w:r>
      <w:bookmarkEnd w:id="38"/>
      <w:r>
        <w:rPr>
          <w:rFonts w:cstheme="minorHAnsi"/>
          <w:color w:val="000000"/>
          <w:sz w:val="20"/>
          <w:szCs w:val="20"/>
        </w:rPr>
        <w:t xml:space="preserve"> opera, com averbação no Registro onde tem sede a matriz.</w:t>
      </w:r>
    </w:p>
    <w:bookmarkEnd w:id="37"/>
    <w:p w14:paraId="360988DD">
      <w:pPr>
        <w:spacing w:before="120" w:after="120" w:line="240" w:lineRule="auto"/>
        <w:ind w:left="-284" w:right="142"/>
        <w:jc w:val="both"/>
        <w:rPr>
          <w:rFonts w:cstheme="minorHAnsi"/>
          <w:sz w:val="20"/>
          <w:szCs w:val="20"/>
        </w:rPr>
      </w:pPr>
      <w:r>
        <w:rPr>
          <w:rFonts w:cstheme="minorHAnsi"/>
          <w:b/>
          <w:bCs/>
          <w:sz w:val="20"/>
          <w:szCs w:val="20"/>
        </w:rPr>
        <w:t xml:space="preserve">13.2.7. </w:t>
      </w:r>
      <w:r>
        <w:rPr>
          <w:rFonts w:cstheme="minorHAnsi"/>
          <w:bCs/>
          <w:sz w:val="20"/>
          <w:szCs w:val="20"/>
        </w:rPr>
        <w:t>Os documentos apresentados deverão estar acompanhados de todas as alterações ou da consolidação respectiva.</w:t>
      </w:r>
    </w:p>
    <w:p w14:paraId="57601533">
      <w:pPr>
        <w:pStyle w:val="49"/>
        <w:numPr>
          <w:ilvl w:val="2"/>
          <w:numId w:val="7"/>
        </w:numPr>
        <w:spacing w:before="120" w:after="120" w:line="240" w:lineRule="auto"/>
        <w:ind w:left="-284" w:right="142" w:firstLine="0"/>
        <w:jc w:val="both"/>
        <w:rPr>
          <w:rFonts w:cstheme="minorHAnsi"/>
          <w:sz w:val="20"/>
          <w:szCs w:val="20"/>
        </w:rPr>
      </w:pPr>
      <w:r>
        <w:rPr>
          <w:rFonts w:cstheme="minorHAnsi"/>
          <w:spacing w:val="-1"/>
          <w:w w:val="105"/>
          <w:sz w:val="20"/>
          <w:szCs w:val="20"/>
        </w:rPr>
        <w:t xml:space="preserve">Licença de funcionamento do estabelecimento, para o exercício da atividade de comércio atacadista de MEDICAMENTOS </w:t>
      </w:r>
      <w:r>
        <w:rPr>
          <w:rFonts w:cstheme="minorHAnsi"/>
          <w:w w:val="105"/>
          <w:sz w:val="20"/>
          <w:szCs w:val="20"/>
        </w:rPr>
        <w:t xml:space="preserve">OU </w:t>
      </w:r>
      <w:r>
        <w:rPr>
          <w:rFonts w:cstheme="minorHAnsi"/>
          <w:spacing w:val="-1"/>
          <w:w w:val="105"/>
          <w:sz w:val="20"/>
          <w:szCs w:val="20"/>
        </w:rPr>
        <w:t xml:space="preserve">Produtos para Saúde (correlatos), emitida pelo órgão sanitário competente da unidade </w:t>
      </w:r>
      <w:r>
        <w:rPr>
          <w:rFonts w:cstheme="minorHAnsi"/>
          <w:w w:val="105"/>
          <w:sz w:val="20"/>
          <w:szCs w:val="20"/>
        </w:rPr>
        <w:t>federativa em que se localize, nos termos da Lei nº 6.360, de 23 de setembro de 1976, e da Resolução da Diretoria Colegiada da RDC/Anvisanº16, de 1º de abril de 2014.</w:t>
      </w:r>
    </w:p>
    <w:p w14:paraId="776AB661">
      <w:pPr>
        <w:pStyle w:val="49"/>
        <w:spacing w:before="120" w:after="120" w:line="240" w:lineRule="auto"/>
        <w:ind w:left="-284" w:right="142"/>
        <w:jc w:val="both"/>
        <w:rPr>
          <w:rFonts w:cstheme="minorHAnsi"/>
          <w:sz w:val="20"/>
          <w:szCs w:val="20"/>
        </w:rPr>
      </w:pPr>
    </w:p>
    <w:p w14:paraId="66386221">
      <w:pPr>
        <w:pStyle w:val="49"/>
        <w:numPr>
          <w:ilvl w:val="2"/>
          <w:numId w:val="7"/>
        </w:numPr>
        <w:spacing w:before="120" w:after="120" w:line="240" w:lineRule="auto"/>
        <w:ind w:left="-284" w:right="142" w:firstLine="0"/>
        <w:jc w:val="both"/>
        <w:rPr>
          <w:rFonts w:cstheme="minorHAnsi"/>
          <w:sz w:val="20"/>
          <w:szCs w:val="20"/>
        </w:rPr>
      </w:pPr>
      <w:r>
        <w:rPr>
          <w:rFonts w:cstheme="minorHAnsi"/>
          <w:w w:val="105"/>
          <w:sz w:val="20"/>
          <w:szCs w:val="20"/>
        </w:rPr>
        <w:t xml:space="preserve">Ato de Autorização de Funcionamento para o exercício da atividade de comércio atacadista de MEDICAMENTOS OU </w:t>
      </w:r>
      <w:r>
        <w:rPr>
          <w:rFonts w:cstheme="minorHAnsi"/>
          <w:spacing w:val="-1"/>
          <w:w w:val="105"/>
          <w:sz w:val="20"/>
          <w:szCs w:val="20"/>
        </w:rPr>
        <w:t xml:space="preserve">Produtos para Saúde (correlatos), expedido pela ANVISA </w:t>
      </w:r>
      <w:r>
        <w:rPr>
          <w:rFonts w:cstheme="minorHAnsi"/>
          <w:w w:val="105"/>
          <w:sz w:val="20"/>
          <w:szCs w:val="20"/>
        </w:rPr>
        <w:t>(Agência Nacional de Vigilância Sanitária) nos termos da Lei nº 6.360, de 23 de setembro de 1976, e da Resolução da Diretoria Colegiada da RDC/Anvisanº16, de 1º de abril de 2014.</w:t>
      </w:r>
    </w:p>
    <w:p w14:paraId="35FBBEFC">
      <w:pPr>
        <w:pStyle w:val="49"/>
        <w:rPr>
          <w:rFonts w:cstheme="minorHAnsi"/>
          <w:sz w:val="20"/>
          <w:szCs w:val="20"/>
        </w:rPr>
      </w:pPr>
    </w:p>
    <w:p w14:paraId="3640CE38">
      <w:pPr>
        <w:pStyle w:val="49"/>
        <w:numPr>
          <w:ilvl w:val="2"/>
          <w:numId w:val="7"/>
        </w:numPr>
        <w:spacing w:before="120" w:after="120" w:line="240" w:lineRule="auto"/>
        <w:ind w:left="-284" w:right="142" w:firstLine="0"/>
        <w:jc w:val="both"/>
        <w:rPr>
          <w:rFonts w:cstheme="minorHAnsi"/>
          <w:sz w:val="20"/>
          <w:szCs w:val="20"/>
        </w:rPr>
      </w:pPr>
      <w:r>
        <w:rPr>
          <w:rFonts w:cstheme="minorHAnsi"/>
          <w:w w:val="105"/>
          <w:sz w:val="20"/>
          <w:szCs w:val="20"/>
        </w:rPr>
        <w:t>Em caso de medicamentos sujeitos a controle especial, relacionados na Portaria SVS/MS nº 344/98, Autorização Especial AE) expedida pela Agência Nacional de Vigilância Sanitária (ANVISA).</w:t>
      </w:r>
    </w:p>
    <w:p w14:paraId="4CD34886">
      <w:pPr>
        <w:spacing w:before="120" w:after="120" w:line="240" w:lineRule="auto"/>
        <w:ind w:right="142"/>
        <w:jc w:val="both"/>
        <w:rPr>
          <w:rFonts w:eastAsia="Times New Roman" w:cstheme="minorHAnsi"/>
          <w:b/>
          <w:bCs/>
          <w:color w:val="000000"/>
          <w:sz w:val="20"/>
          <w:szCs w:val="20"/>
          <w:lang w:eastAsia="pt-BR"/>
        </w:rPr>
      </w:pPr>
    </w:p>
    <w:p w14:paraId="4EECE019">
      <w:pPr>
        <w:spacing w:before="120" w:after="120" w:line="240" w:lineRule="auto"/>
        <w:ind w:left="-567" w:right="142"/>
        <w:jc w:val="both"/>
        <w:rPr>
          <w:rFonts w:cstheme="minorHAnsi"/>
          <w:sz w:val="20"/>
          <w:szCs w:val="20"/>
        </w:rPr>
      </w:pPr>
      <w:r>
        <w:rPr>
          <w:rFonts w:cstheme="minorHAnsi"/>
          <w:b/>
          <w:bCs/>
          <w:sz w:val="20"/>
          <w:szCs w:val="20"/>
        </w:rPr>
        <w:t xml:space="preserve">13.3. </w:t>
      </w:r>
      <w:r>
        <w:rPr>
          <w:rFonts w:cstheme="minorHAnsi"/>
          <w:b/>
          <w:bCs/>
          <w:color w:val="000000"/>
          <w:sz w:val="20"/>
          <w:szCs w:val="20"/>
        </w:rPr>
        <w:t>Regularidade Fiscal, Social e Trabalhista:</w:t>
      </w:r>
    </w:p>
    <w:p w14:paraId="0B4EBA79">
      <w:pPr>
        <w:spacing w:before="120" w:after="120" w:line="240" w:lineRule="auto"/>
        <w:ind w:left="-284" w:right="142"/>
        <w:jc w:val="both"/>
        <w:rPr>
          <w:rFonts w:cstheme="minorHAnsi"/>
          <w:b/>
          <w:sz w:val="20"/>
          <w:szCs w:val="20"/>
        </w:rPr>
      </w:pPr>
      <w:r>
        <w:rPr>
          <w:rFonts w:cstheme="minorHAnsi"/>
          <w:b/>
          <w:sz w:val="20"/>
          <w:szCs w:val="20"/>
        </w:rPr>
        <w:t xml:space="preserve">13.3.1. </w:t>
      </w:r>
      <w:bookmarkStart w:id="39" w:name="_Hlk128579658"/>
      <w:r>
        <w:rPr>
          <w:rFonts w:cstheme="minorHAnsi"/>
          <w:sz w:val="20"/>
          <w:szCs w:val="20"/>
        </w:rPr>
        <w:t xml:space="preserve">Prova de inscrição no Cadastro Nacional de Pessoas Jurídicas </w:t>
      </w:r>
      <w:bookmarkEnd w:id="39"/>
      <w:r>
        <w:rPr>
          <w:rFonts w:cstheme="minorHAnsi"/>
          <w:sz w:val="20"/>
          <w:szCs w:val="20"/>
        </w:rPr>
        <w:t>ou no Cadastro de Pessoas Físicas, conforme o caso;</w:t>
      </w:r>
    </w:p>
    <w:p w14:paraId="46BE746A">
      <w:pPr>
        <w:spacing w:before="120" w:after="120" w:line="240" w:lineRule="auto"/>
        <w:ind w:left="-284" w:right="142"/>
        <w:jc w:val="both"/>
        <w:rPr>
          <w:rFonts w:cstheme="minorHAnsi"/>
          <w:sz w:val="20"/>
          <w:szCs w:val="20"/>
        </w:rPr>
      </w:pPr>
      <w:r>
        <w:rPr>
          <w:rFonts w:cstheme="minorHAnsi"/>
          <w:b/>
          <w:bCs/>
          <w:sz w:val="20"/>
          <w:szCs w:val="20"/>
        </w:rPr>
        <w:t>13.3.2.</w:t>
      </w:r>
      <w:r>
        <w:rPr>
          <w:rFonts w:cstheme="minorHAnsi"/>
          <w:sz w:val="20"/>
          <w:szCs w:val="20"/>
        </w:rPr>
        <w:t xml:space="preserve"> Prova de regularidade fiscal perante a Fazenda Nacional, através da Certidão Negativa de Débitos relativos a Créditos Tributários Federais e à Dívida Ativa da União (CND), expedida conjuntamente pela Secretaria da Receita Federal do Brasil (RFB) e pela Procuradoria-Geral da Fazenda Nacional (PGFN), referente a todos os créditos tributários federais e à Dívida Ativa da União (DAU) por elas administrados, ou Certidão Positiva com Efeitos de Negativa;</w:t>
      </w:r>
    </w:p>
    <w:p w14:paraId="3C7B5224">
      <w:pPr>
        <w:spacing w:before="120" w:after="120" w:line="240" w:lineRule="auto"/>
        <w:ind w:left="-284" w:right="142"/>
        <w:jc w:val="both"/>
        <w:rPr>
          <w:rFonts w:cstheme="minorHAnsi"/>
          <w:sz w:val="20"/>
          <w:szCs w:val="20"/>
        </w:rPr>
      </w:pPr>
      <w:r>
        <w:rPr>
          <w:rFonts w:cstheme="minorHAnsi"/>
          <w:b/>
          <w:bCs/>
          <w:sz w:val="20"/>
          <w:szCs w:val="20"/>
        </w:rPr>
        <w:t>13.3.3.</w:t>
      </w:r>
      <w:r>
        <w:rPr>
          <w:rFonts w:cstheme="minorHAnsi"/>
          <w:sz w:val="20"/>
          <w:szCs w:val="20"/>
        </w:rPr>
        <w:t xml:space="preserve"> Prova de regularidade relativa ao Fundo de Garantia por Tempo de Serviço – FGTS, comprovada através de apresentação de certidão fornecida pela Caixa Econômica Federal;</w:t>
      </w:r>
    </w:p>
    <w:p w14:paraId="47094814">
      <w:pPr>
        <w:spacing w:before="120" w:after="120" w:line="240" w:lineRule="auto"/>
        <w:ind w:left="-284" w:right="142"/>
        <w:jc w:val="both"/>
        <w:rPr>
          <w:rFonts w:cstheme="minorHAnsi"/>
          <w:sz w:val="20"/>
          <w:szCs w:val="20"/>
        </w:rPr>
      </w:pPr>
      <w:bookmarkStart w:id="40" w:name="_Hlk128639697"/>
      <w:r>
        <w:rPr>
          <w:rFonts w:cstheme="minorHAnsi"/>
          <w:b/>
          <w:bCs/>
          <w:sz w:val="20"/>
          <w:szCs w:val="20"/>
        </w:rPr>
        <w:t>13.3.4.</w:t>
      </w:r>
      <w:r>
        <w:rPr>
          <w:rFonts w:cstheme="minorHAnsi"/>
          <w:sz w:val="20"/>
          <w:szCs w:val="20"/>
        </w:rPr>
        <w:t xml:space="preserve"> Prova de inscrição no cadastro de contribuintesEstadualrelativo ao domicílio ou sede do fornecedor, pertinente ao seu ramo de atividade e compatível com o objeto contratual;</w:t>
      </w:r>
    </w:p>
    <w:p w14:paraId="3C35DCE1">
      <w:pPr>
        <w:spacing w:before="120" w:after="120" w:line="240" w:lineRule="auto"/>
        <w:ind w:left="-284" w:right="142"/>
        <w:jc w:val="both"/>
        <w:rPr>
          <w:rFonts w:cstheme="minorHAnsi"/>
          <w:sz w:val="20"/>
          <w:szCs w:val="20"/>
        </w:rPr>
      </w:pPr>
      <w:r>
        <w:rPr>
          <w:rFonts w:cstheme="minorHAnsi"/>
          <w:b/>
          <w:bCs/>
          <w:sz w:val="20"/>
          <w:szCs w:val="20"/>
        </w:rPr>
        <w:t>13.3.5.</w:t>
      </w:r>
      <w:r>
        <w:rPr>
          <w:rFonts w:cstheme="minorHAnsi"/>
          <w:sz w:val="20"/>
          <w:szCs w:val="20"/>
        </w:rPr>
        <w:t xml:space="preserve"> O fornecedor enquadrado como microempreendedor individual que pretenda auferir os benefícios do tratamento diferenciado previstos na Lei Complementar n. 123, de 2006, estará dispensado da prova de inscrição nos cadastros de contribuintes estadual e municipal.</w:t>
      </w:r>
    </w:p>
    <w:bookmarkEnd w:id="40"/>
    <w:p w14:paraId="646DECC5">
      <w:pPr>
        <w:spacing w:before="120" w:after="120" w:line="240" w:lineRule="auto"/>
        <w:ind w:left="-284" w:right="142"/>
        <w:jc w:val="both"/>
        <w:rPr>
          <w:rFonts w:cstheme="minorHAnsi"/>
          <w:sz w:val="20"/>
          <w:szCs w:val="20"/>
        </w:rPr>
      </w:pPr>
      <w:r>
        <w:rPr>
          <w:rFonts w:cstheme="minorHAnsi"/>
          <w:b/>
          <w:bCs/>
          <w:sz w:val="20"/>
          <w:szCs w:val="20"/>
        </w:rPr>
        <w:t>13.3.6.</w:t>
      </w:r>
      <w:r>
        <w:rPr>
          <w:rFonts w:cstheme="minorHAnsi"/>
          <w:sz w:val="20"/>
          <w:szCs w:val="20"/>
        </w:rPr>
        <w:t xml:space="preserve"> Prova de regularidade para com a Fazenda Estadual, comprovada através de Certidão de Regularidade Fiscal – CRF, emitida pela Secretaria da Fazenda do domicílio ou sede da licitante. </w:t>
      </w:r>
    </w:p>
    <w:p w14:paraId="26B8F23C">
      <w:pPr>
        <w:spacing w:before="120" w:after="120" w:line="240" w:lineRule="auto"/>
        <w:ind w:right="142"/>
        <w:jc w:val="both"/>
        <w:rPr>
          <w:rFonts w:cstheme="minorHAnsi"/>
          <w:sz w:val="20"/>
          <w:szCs w:val="20"/>
        </w:rPr>
      </w:pPr>
      <w:r>
        <w:rPr>
          <w:rFonts w:cstheme="minorHAnsi"/>
          <w:b/>
          <w:bCs/>
          <w:sz w:val="20"/>
          <w:szCs w:val="20"/>
        </w:rPr>
        <w:t>13.3.6.1</w:t>
      </w:r>
      <w:r>
        <w:rPr>
          <w:rFonts w:cstheme="minorHAnsi"/>
          <w:b/>
          <w:bCs/>
          <w:color w:val="0070C0"/>
          <w:sz w:val="20"/>
          <w:szCs w:val="20"/>
        </w:rPr>
        <w:t xml:space="preserve">. </w:t>
      </w:r>
      <w:r>
        <w:rPr>
          <w:rFonts w:cstheme="minorHAnsi"/>
          <w:sz w:val="20"/>
          <w:szCs w:val="20"/>
        </w:rPr>
        <w:t>Caso a licitante tenha filial no Estado de Pernambuco, deverá apresentar também a CRF de Pernambuco;</w:t>
      </w:r>
    </w:p>
    <w:p w14:paraId="19627026">
      <w:pPr>
        <w:spacing w:before="120" w:after="120" w:line="240" w:lineRule="auto"/>
        <w:ind w:left="-284" w:right="142"/>
        <w:jc w:val="both"/>
        <w:rPr>
          <w:rFonts w:cstheme="minorHAnsi"/>
          <w:sz w:val="20"/>
          <w:szCs w:val="20"/>
        </w:rPr>
      </w:pPr>
      <w:r>
        <w:rPr>
          <w:rFonts w:cstheme="minorHAnsi"/>
          <w:b/>
          <w:bCs/>
          <w:sz w:val="20"/>
          <w:szCs w:val="20"/>
        </w:rPr>
        <w:t xml:space="preserve">13.3.7. </w:t>
      </w:r>
      <w:r>
        <w:rPr>
          <w:rFonts w:cstheme="minorHAnsi"/>
          <w:sz w:val="20"/>
          <w:szCs w:val="20"/>
        </w:rPr>
        <w:t>Prova de regularidade perante a Justiça do Trabalho, através de Certidão Negativa de Débitos Trabalhistas – CNDT ou Certidão Positiva com efeitos de Negativa, de acordo com a Lei nº 12.440/2011 e Resolução Administrativa nº 1.470/2011 do TST.</w:t>
      </w:r>
    </w:p>
    <w:p w14:paraId="03B9EFD0">
      <w:pPr>
        <w:spacing w:before="120" w:after="120" w:line="240" w:lineRule="auto"/>
        <w:ind w:left="-284" w:right="142"/>
        <w:jc w:val="both"/>
        <w:rPr>
          <w:rFonts w:cstheme="minorHAnsi"/>
          <w:sz w:val="20"/>
          <w:szCs w:val="20"/>
        </w:rPr>
      </w:pPr>
      <w:r>
        <w:rPr>
          <w:rFonts w:cstheme="minorHAnsi"/>
          <w:b/>
          <w:bCs/>
          <w:sz w:val="20"/>
          <w:szCs w:val="20"/>
        </w:rPr>
        <w:t>13.3.8.</w:t>
      </w:r>
      <w:r>
        <w:rPr>
          <w:rFonts w:cstheme="minorHAnsi"/>
          <w:sz w:val="20"/>
          <w:szCs w:val="20"/>
        </w:rPr>
        <w:t xml:space="preserve"> As microempresas, as empresas de pequeno porte e o Microempreendedor Individual (MEI) deverão apresentar toda a documentação exigida para fins de regularidade fiscal e trabalhista, mesmo que apresente alguma restrição, sendo a comprovação efetiva exigível somente para efeito de contratação, nos termos dos arts. 42 e 43 da LC 123, de 2006 e art. 4º do Decreto Federal 8.538, de 2015. </w:t>
      </w:r>
    </w:p>
    <w:p w14:paraId="5B54CC06">
      <w:pPr>
        <w:spacing w:before="120" w:after="120" w:line="240" w:lineRule="auto"/>
        <w:ind w:left="-284" w:right="142"/>
        <w:jc w:val="both"/>
        <w:rPr>
          <w:rFonts w:cstheme="minorHAnsi"/>
          <w:sz w:val="20"/>
          <w:szCs w:val="20"/>
        </w:rPr>
      </w:pPr>
      <w:r>
        <w:rPr>
          <w:rFonts w:cstheme="minorHAnsi"/>
          <w:b/>
          <w:bCs/>
          <w:sz w:val="20"/>
          <w:szCs w:val="20"/>
        </w:rPr>
        <w:t>13.3.9.</w:t>
      </w:r>
      <w:r>
        <w:rPr>
          <w:rFonts w:cstheme="minorHAnsi"/>
          <w:sz w:val="20"/>
          <w:szCs w:val="20"/>
        </w:rPr>
        <w:t xml:space="preserve"> Havendo alguma restrição na comprovação da regularidade fiscal ou trabalhista da Microempresa, da Empresa de Pequeno Porte ou do Microempreendedor Individual, será assegurado o prazo de 05 (cinco) dias úteis, cujo termo inicial corresponderá ao momento em que a proponente for declarada vencedora do certame, prorrogável por igual período, a critério da administração, para regularização da documentação, para pagamento ou parcelamento do débito e para emissão de eventuais certidões negativas ou positivas com efeito de certidão negativa.</w:t>
      </w:r>
    </w:p>
    <w:p w14:paraId="4D2C3F00">
      <w:pPr>
        <w:spacing w:before="120" w:after="120" w:line="240" w:lineRule="auto"/>
        <w:ind w:left="-284" w:right="142"/>
        <w:jc w:val="both"/>
        <w:rPr>
          <w:rFonts w:cstheme="minorHAnsi"/>
          <w:sz w:val="20"/>
          <w:szCs w:val="20"/>
        </w:rPr>
      </w:pPr>
      <w:r>
        <w:rPr>
          <w:rFonts w:cstheme="minorHAnsi"/>
          <w:b/>
          <w:bCs/>
          <w:sz w:val="20"/>
          <w:szCs w:val="20"/>
        </w:rPr>
        <w:t>13.3.10.</w:t>
      </w:r>
      <w:r>
        <w:rPr>
          <w:rFonts w:cstheme="minorHAnsi"/>
          <w:sz w:val="20"/>
          <w:szCs w:val="20"/>
        </w:rPr>
        <w:t xml:space="preserve"> A não regularização da documentação, no prazo previsto no subitem anterior, implicará decadência do direito à contratação, sem prejuízo das sanções previstas neste Edital.</w:t>
      </w:r>
    </w:p>
    <w:p w14:paraId="6BA3D4BD">
      <w:pPr>
        <w:suppressAutoHyphens w:val="0"/>
        <w:spacing w:before="120" w:after="120" w:line="240" w:lineRule="auto"/>
        <w:ind w:left="-284" w:right="142"/>
        <w:jc w:val="both"/>
        <w:rPr>
          <w:rFonts w:eastAsia="Times New Roman" w:cstheme="minorHAnsi"/>
          <w:color w:val="00000A"/>
          <w:sz w:val="20"/>
          <w:szCs w:val="20"/>
          <w:lang w:eastAsia="pt-BR"/>
        </w:rPr>
      </w:pPr>
      <w:bookmarkStart w:id="41" w:name="_Hlk135315354"/>
      <w:r>
        <w:rPr>
          <w:rFonts w:eastAsia="Times New Roman" w:cstheme="minorHAnsi"/>
          <w:b/>
          <w:bCs/>
          <w:sz w:val="20"/>
          <w:szCs w:val="20"/>
          <w:lang w:eastAsia="pt-BR"/>
        </w:rPr>
        <w:t>13.</w:t>
      </w:r>
      <w:r>
        <w:rPr>
          <w:rFonts w:eastAsia="Times New Roman" w:cstheme="minorHAnsi"/>
          <w:b/>
          <w:sz w:val="20"/>
          <w:szCs w:val="20"/>
          <w:lang w:eastAsia="pt-BR"/>
        </w:rPr>
        <w:t>3.11</w:t>
      </w:r>
      <w:r>
        <w:rPr>
          <w:rFonts w:eastAsia="Times New Roman" w:cstheme="minorHAnsi"/>
          <w:sz w:val="20"/>
          <w:szCs w:val="20"/>
          <w:lang w:eastAsia="pt-BR"/>
        </w:rPr>
        <w:t xml:space="preserve">. </w:t>
      </w:r>
      <w:bookmarkEnd w:id="41"/>
      <w:r>
        <w:rPr>
          <w:rFonts w:cstheme="minorHAnsi"/>
          <w:sz w:val="20"/>
          <w:szCs w:val="20"/>
        </w:rPr>
        <w:t>Caso a licitante esteja em recuperação judicial, estará dispensada da apresentação dos documentos de regularidade fiscal, social e trabalhista, com exceção da certidão de regularidade perante a Previdência Social, desde que apresente decisão judicial em vigor que autorize o processamento do pedido e dispense expressamente as certidões negativas, nos termos do artigo 52, inciso II, da Lei Federal nº 11.101/2005.</w:t>
      </w:r>
    </w:p>
    <w:p w14:paraId="15BB3B63">
      <w:pPr>
        <w:spacing w:before="120" w:after="120" w:line="360" w:lineRule="auto"/>
        <w:ind w:left="-567" w:right="142"/>
        <w:jc w:val="both"/>
        <w:rPr>
          <w:rFonts w:cstheme="minorHAnsi"/>
          <w:b/>
          <w:bCs/>
          <w:color w:val="000000"/>
          <w:sz w:val="20"/>
          <w:szCs w:val="20"/>
        </w:rPr>
      </w:pPr>
      <w:r>
        <w:rPr>
          <w:rFonts w:cstheme="minorHAnsi"/>
          <w:b/>
          <w:bCs/>
          <w:sz w:val="20"/>
          <w:szCs w:val="20"/>
          <w:highlight w:val="white"/>
        </w:rPr>
        <w:t xml:space="preserve">13.4. </w:t>
      </w:r>
      <w:r>
        <w:rPr>
          <w:rFonts w:cstheme="minorHAnsi"/>
          <w:b/>
          <w:bCs/>
          <w:color w:val="000000"/>
          <w:sz w:val="20"/>
          <w:szCs w:val="20"/>
          <w:highlight w:val="white"/>
        </w:rPr>
        <w:t>Qualificação Técnica:</w:t>
      </w:r>
    </w:p>
    <w:p w14:paraId="4658900F">
      <w:pPr>
        <w:spacing w:after="0" w:line="240" w:lineRule="auto"/>
        <w:ind w:left="-284" w:right="141"/>
        <w:jc w:val="both"/>
        <w:rPr>
          <w:rFonts w:cstheme="minorHAnsi"/>
          <w:b/>
          <w:bCs/>
          <w:sz w:val="20"/>
          <w:szCs w:val="20"/>
        </w:rPr>
      </w:pPr>
      <w:r>
        <w:rPr>
          <w:rFonts w:cstheme="minorHAnsi"/>
          <w:b/>
          <w:bCs/>
          <w:sz w:val="20"/>
          <w:szCs w:val="20"/>
        </w:rPr>
        <w:t>13.4.1. Em se tratando de medicamento importado, cuja importação seja realizada por terceiro não detentor do registro do medicamento na ANVISA, Declaração do Detentor de Registro – DDR.</w:t>
      </w:r>
    </w:p>
    <w:p w14:paraId="178BCBCD">
      <w:pPr>
        <w:spacing w:after="0" w:line="240" w:lineRule="auto"/>
        <w:ind w:left="-284" w:right="141"/>
        <w:jc w:val="both"/>
        <w:rPr>
          <w:rFonts w:eastAsia="Times New Roman" w:cstheme="minorHAnsi"/>
          <w:b/>
          <w:bCs/>
          <w:color w:val="000000"/>
          <w:sz w:val="20"/>
          <w:szCs w:val="20"/>
          <w:lang w:eastAsia="pt-BR"/>
        </w:rPr>
      </w:pPr>
    </w:p>
    <w:p w14:paraId="6E06274E">
      <w:pPr>
        <w:spacing w:after="0" w:line="240" w:lineRule="auto"/>
        <w:ind w:left="-284" w:right="141"/>
        <w:jc w:val="both"/>
        <w:rPr>
          <w:rFonts w:eastAsia="Times New Roman" w:cstheme="minorHAnsi"/>
          <w:b/>
          <w:color w:val="000000"/>
          <w:sz w:val="20"/>
          <w:szCs w:val="20"/>
          <w:lang w:eastAsia="pt-BR"/>
        </w:rPr>
      </w:pPr>
      <w:r>
        <w:rPr>
          <w:rFonts w:eastAsia="Times New Roman" w:cstheme="minorHAnsi"/>
          <w:b/>
          <w:color w:val="000000"/>
          <w:sz w:val="20"/>
          <w:szCs w:val="20"/>
          <w:lang w:eastAsia="pt-BR"/>
        </w:rPr>
        <w:t>13.4.2. Certidão de Regularidade Técnica, do ano em exercício, expedido pelo Conselho Regional de Farmácia de sua jurisdição, conforme art. 55 da Res. CFF nº 638 de 24 de março de 2017.</w:t>
      </w:r>
    </w:p>
    <w:p w14:paraId="558E60C1">
      <w:pPr>
        <w:spacing w:after="0" w:line="240" w:lineRule="auto"/>
        <w:ind w:right="141"/>
        <w:jc w:val="both"/>
        <w:rPr>
          <w:rFonts w:eastAsia="Times New Roman" w:cstheme="minorHAnsi"/>
          <w:b/>
          <w:bCs/>
          <w:color w:val="000000"/>
          <w:sz w:val="20"/>
          <w:szCs w:val="20"/>
          <w:lang w:eastAsia="pt-BR"/>
        </w:rPr>
      </w:pPr>
    </w:p>
    <w:p w14:paraId="55469950">
      <w:pPr>
        <w:spacing w:before="120" w:after="120" w:line="240" w:lineRule="auto"/>
        <w:ind w:left="-567" w:right="142"/>
        <w:jc w:val="both"/>
        <w:rPr>
          <w:rFonts w:cstheme="minorHAnsi"/>
          <w:bCs/>
          <w:color w:val="FF8848"/>
          <w:sz w:val="20"/>
          <w:szCs w:val="20"/>
        </w:rPr>
      </w:pPr>
      <w:r>
        <w:rPr>
          <w:rFonts w:cstheme="minorHAnsi"/>
          <w:b/>
          <w:bCs/>
          <w:sz w:val="20"/>
          <w:szCs w:val="20"/>
        </w:rPr>
        <w:t xml:space="preserve">13.5. </w:t>
      </w:r>
      <w:r>
        <w:rPr>
          <w:rFonts w:cstheme="minorHAnsi"/>
          <w:b/>
          <w:bCs/>
          <w:color w:val="000000"/>
          <w:sz w:val="20"/>
          <w:szCs w:val="20"/>
        </w:rPr>
        <w:t>Qualificação Econômico-Financeira:</w:t>
      </w:r>
    </w:p>
    <w:p w14:paraId="6B756FF2">
      <w:pPr>
        <w:spacing w:before="120" w:after="120" w:line="240" w:lineRule="auto"/>
        <w:ind w:left="-284" w:right="142"/>
        <w:jc w:val="both"/>
        <w:rPr>
          <w:rFonts w:cstheme="minorHAnsi"/>
          <w:color w:val="000000"/>
          <w:sz w:val="20"/>
          <w:szCs w:val="20"/>
        </w:rPr>
      </w:pPr>
      <w:r>
        <w:rPr>
          <w:rFonts w:cstheme="minorHAnsi"/>
          <w:b/>
          <w:bCs/>
          <w:sz w:val="20"/>
          <w:szCs w:val="20"/>
        </w:rPr>
        <w:t xml:space="preserve">13.5.1. </w:t>
      </w:r>
      <w:r>
        <w:rPr>
          <w:rFonts w:cstheme="minorHAnsi"/>
          <w:color w:val="000000"/>
          <w:sz w:val="20"/>
          <w:szCs w:val="20"/>
        </w:rPr>
        <w:t xml:space="preserve">Certidão negativa de insolvência civil expedida pelo distribuidor do domicílio ou sede do licitante, caso se trate de pessoa física ou de sociedade simples; </w:t>
      </w:r>
    </w:p>
    <w:p w14:paraId="68E02E78">
      <w:pPr>
        <w:spacing w:before="120" w:after="120" w:line="240" w:lineRule="auto"/>
        <w:ind w:left="-284" w:right="142"/>
        <w:jc w:val="both"/>
        <w:rPr>
          <w:rFonts w:cstheme="minorHAnsi"/>
          <w:color w:val="000000"/>
          <w:sz w:val="20"/>
          <w:szCs w:val="20"/>
        </w:rPr>
      </w:pPr>
      <w:r>
        <w:rPr>
          <w:rFonts w:cstheme="minorHAnsi"/>
          <w:b/>
          <w:bCs/>
          <w:sz w:val="20"/>
          <w:szCs w:val="20"/>
        </w:rPr>
        <w:t xml:space="preserve">13.5.2. </w:t>
      </w:r>
      <w:r>
        <w:rPr>
          <w:rFonts w:cstheme="minorHAnsi"/>
          <w:color w:val="000000"/>
          <w:sz w:val="20"/>
          <w:szCs w:val="20"/>
        </w:rPr>
        <w:t>Certidão Negativa de Falência, expedida pelo distribuidor ou distribuidores (caso exista mais de um) da sede ou domicílio da licitante;</w:t>
      </w:r>
    </w:p>
    <w:p w14:paraId="0F00FD58">
      <w:pPr>
        <w:spacing w:before="120" w:after="120" w:line="240" w:lineRule="auto"/>
        <w:ind w:right="142"/>
        <w:jc w:val="both"/>
        <w:rPr>
          <w:rFonts w:cstheme="minorHAnsi"/>
          <w:color w:val="000000"/>
          <w:sz w:val="20"/>
          <w:szCs w:val="20"/>
        </w:rPr>
      </w:pPr>
      <w:r>
        <w:rPr>
          <w:rFonts w:cstheme="minorHAnsi"/>
          <w:b/>
          <w:bCs/>
          <w:sz w:val="20"/>
          <w:szCs w:val="20"/>
        </w:rPr>
        <w:t xml:space="preserve">13.5.2.1. </w:t>
      </w:r>
      <w:r>
        <w:rPr>
          <w:rFonts w:cstheme="minorHAnsi"/>
          <w:color w:val="000000"/>
          <w:sz w:val="20"/>
          <w:szCs w:val="20"/>
        </w:rPr>
        <w:t>Certidão Negativa de Falência referente aos processos distribuídos pelo PJe (</w:t>
      </w:r>
      <w:r>
        <w:rPr>
          <w:rFonts w:cstheme="minorHAnsi"/>
          <w:b/>
          <w:color w:val="000000"/>
          <w:sz w:val="20"/>
          <w:szCs w:val="20"/>
          <w:u w:val="single"/>
        </w:rPr>
        <w:t>processos judiciais eletrônicos</w:t>
      </w:r>
      <w:r>
        <w:rPr>
          <w:rFonts w:cstheme="minorHAnsi"/>
          <w:color w:val="000000"/>
          <w:sz w:val="20"/>
          <w:szCs w:val="20"/>
        </w:rPr>
        <w:t>) da sede ou domicílio da licitante;</w:t>
      </w:r>
    </w:p>
    <w:p w14:paraId="0FB3AF4C">
      <w:pPr>
        <w:spacing w:before="120" w:after="120" w:line="240" w:lineRule="auto"/>
        <w:ind w:right="142"/>
        <w:jc w:val="both"/>
        <w:rPr>
          <w:rFonts w:cstheme="minorHAnsi"/>
          <w:color w:val="000000"/>
          <w:sz w:val="20"/>
          <w:szCs w:val="20"/>
        </w:rPr>
      </w:pPr>
      <w:r>
        <w:rPr>
          <w:rFonts w:cstheme="minorHAnsi"/>
          <w:b/>
          <w:bCs/>
          <w:sz w:val="20"/>
          <w:szCs w:val="20"/>
        </w:rPr>
        <w:t xml:space="preserve">13.5.2.2. </w:t>
      </w:r>
      <w:r>
        <w:rPr>
          <w:rFonts w:cstheme="minorHAnsi"/>
          <w:color w:val="000000"/>
          <w:sz w:val="20"/>
          <w:szCs w:val="20"/>
        </w:rPr>
        <w:t xml:space="preserve">A certidão descrita no item </w:t>
      </w:r>
      <w:r>
        <w:rPr>
          <w:rFonts w:cstheme="minorHAnsi"/>
          <w:b/>
          <w:sz w:val="20"/>
          <w:szCs w:val="20"/>
        </w:rPr>
        <w:t>13.5.2.1</w:t>
      </w:r>
      <w:r>
        <w:rPr>
          <w:rFonts w:cstheme="minorHAnsi"/>
          <w:color w:val="000000"/>
          <w:sz w:val="20"/>
          <w:szCs w:val="20"/>
        </w:rPr>
        <w:t xml:space="preserve">somente é exigível quando a certidão negativa de Falência da sede ou do domicílio da licitante contiver a </w:t>
      </w:r>
      <w:r>
        <w:rPr>
          <w:rFonts w:cstheme="minorHAnsi"/>
          <w:b/>
          <w:color w:val="000000"/>
          <w:sz w:val="20"/>
          <w:szCs w:val="20"/>
          <w:u w:val="single"/>
        </w:rPr>
        <w:t>ressalva expressa</w:t>
      </w:r>
      <w:r>
        <w:rPr>
          <w:rFonts w:cstheme="minorHAnsi"/>
          <w:color w:val="000000"/>
          <w:sz w:val="20"/>
          <w:szCs w:val="20"/>
        </w:rPr>
        <w:t xml:space="preserve"> de que não abrange os </w:t>
      </w:r>
      <w:r>
        <w:rPr>
          <w:rFonts w:cstheme="minorHAnsi"/>
          <w:color w:val="000000"/>
          <w:sz w:val="20"/>
          <w:szCs w:val="20"/>
          <w:u w:val="single"/>
        </w:rPr>
        <w:t>processos judiciais eletrônicos</w:t>
      </w:r>
      <w:r>
        <w:rPr>
          <w:rFonts w:cstheme="minorHAnsi"/>
          <w:color w:val="000000"/>
          <w:sz w:val="20"/>
          <w:szCs w:val="20"/>
        </w:rPr>
        <w:t>.</w:t>
      </w:r>
    </w:p>
    <w:p w14:paraId="7C288700">
      <w:pPr>
        <w:spacing w:before="120" w:after="120" w:line="240" w:lineRule="auto"/>
        <w:ind w:right="142"/>
        <w:jc w:val="both"/>
        <w:rPr>
          <w:rFonts w:cstheme="minorHAnsi"/>
          <w:b/>
          <w:color w:val="000000"/>
          <w:sz w:val="20"/>
          <w:szCs w:val="20"/>
        </w:rPr>
      </w:pPr>
      <w:r>
        <w:rPr>
          <w:rFonts w:cstheme="minorHAnsi"/>
          <w:b/>
          <w:bCs/>
          <w:sz w:val="20"/>
          <w:szCs w:val="20"/>
        </w:rPr>
        <w:t>13.</w:t>
      </w:r>
      <w:r>
        <w:rPr>
          <w:rFonts w:cstheme="minorHAnsi"/>
          <w:b/>
          <w:color w:val="000000"/>
          <w:sz w:val="20"/>
          <w:szCs w:val="20"/>
        </w:rPr>
        <w:t xml:space="preserve">5.2.3. </w:t>
      </w:r>
      <w:r>
        <w:rPr>
          <w:rFonts w:cstheme="minorHAnsi"/>
          <w:color w:val="000000"/>
          <w:sz w:val="20"/>
          <w:szCs w:val="20"/>
        </w:rPr>
        <w:t>No caso de Certidão Positiva de Falência, a licitante será inabilitada, salvo se restar comprovado que não houve decisão judicial válida e eficaz decretando a falência da empresa.</w:t>
      </w:r>
    </w:p>
    <w:p w14:paraId="69888A37">
      <w:pPr>
        <w:spacing w:before="120" w:after="120" w:line="240" w:lineRule="auto"/>
        <w:ind w:left="-567" w:right="142"/>
        <w:jc w:val="both"/>
        <w:rPr>
          <w:rFonts w:cstheme="minorHAnsi"/>
          <w:b/>
          <w:bCs/>
          <w:color w:val="0070C0"/>
          <w:sz w:val="20"/>
          <w:szCs w:val="20"/>
        </w:rPr>
      </w:pPr>
      <w:r>
        <w:rPr>
          <w:rFonts w:cstheme="minorHAnsi"/>
          <w:b/>
          <w:bCs/>
          <w:sz w:val="20"/>
          <w:szCs w:val="20"/>
        </w:rPr>
        <w:t>13.6. Documentos complementares:</w:t>
      </w:r>
    </w:p>
    <w:p w14:paraId="3B4931A9">
      <w:pPr>
        <w:spacing w:before="120" w:after="120" w:line="240" w:lineRule="auto"/>
        <w:ind w:left="-284" w:right="142"/>
        <w:jc w:val="both"/>
        <w:rPr>
          <w:rFonts w:cstheme="minorHAnsi"/>
          <w:color w:val="000000"/>
          <w:sz w:val="20"/>
          <w:szCs w:val="20"/>
        </w:rPr>
      </w:pPr>
      <w:r>
        <w:rPr>
          <w:rFonts w:cstheme="minorHAnsi"/>
          <w:b/>
          <w:bCs/>
          <w:sz w:val="20"/>
          <w:szCs w:val="20"/>
        </w:rPr>
        <w:t>13.6.1.</w:t>
      </w:r>
      <w:r>
        <w:rPr>
          <w:rFonts w:cstheme="minorHAnsi"/>
          <w:sz w:val="20"/>
          <w:szCs w:val="20"/>
        </w:rPr>
        <w:t xml:space="preserve"> Declaração de cumprimento do disposto no inciso XXXIII do art. 7º da Constituição Federal, de acordo com o modelo estabelecido no Anexo II deste Edital.</w:t>
      </w:r>
    </w:p>
    <w:p w14:paraId="532BA11D">
      <w:pPr>
        <w:spacing w:before="120" w:after="120" w:line="240" w:lineRule="auto"/>
        <w:ind w:left="-284" w:right="142"/>
        <w:jc w:val="both"/>
        <w:rPr>
          <w:rFonts w:cstheme="minorHAnsi"/>
          <w:sz w:val="20"/>
          <w:szCs w:val="20"/>
        </w:rPr>
      </w:pPr>
      <w:r>
        <w:rPr>
          <w:rFonts w:cstheme="minorHAnsi"/>
          <w:b/>
          <w:bCs/>
          <w:sz w:val="20"/>
          <w:szCs w:val="20"/>
        </w:rPr>
        <w:t>13.6.2.</w:t>
      </w:r>
      <w:r>
        <w:rPr>
          <w:rFonts w:cstheme="minorHAnsi"/>
          <w:color w:val="000000"/>
          <w:sz w:val="20"/>
          <w:szCs w:val="20"/>
        </w:rPr>
        <w:t>Declaração de cumprimento das exigências de reserva de cargos para pessoa com deficiência e para reabilitado da Previdência Social, previstas em lei e em outras normas específicas, de acordo com o modelo estabelecido no Anexo II deste Edital.</w:t>
      </w:r>
    </w:p>
    <w:p w14:paraId="32A5A161">
      <w:pPr>
        <w:spacing w:before="120" w:after="120" w:line="240" w:lineRule="auto"/>
        <w:ind w:left="-284" w:right="142"/>
        <w:jc w:val="both"/>
        <w:rPr>
          <w:rFonts w:cstheme="minorHAnsi"/>
          <w:sz w:val="20"/>
          <w:szCs w:val="20"/>
        </w:rPr>
      </w:pPr>
      <w:r>
        <w:rPr>
          <w:rFonts w:cstheme="minorHAnsi"/>
          <w:b/>
          <w:bCs/>
          <w:sz w:val="20"/>
          <w:szCs w:val="20"/>
        </w:rPr>
        <w:t xml:space="preserve">13.6.3. </w:t>
      </w:r>
      <w:r>
        <w:rPr>
          <w:rFonts w:cstheme="minorHAnsi"/>
          <w:color w:val="000000"/>
          <w:sz w:val="20"/>
          <w:szCs w:val="20"/>
        </w:rPr>
        <w:t xml:space="preserve">Declaração da própria empresa de que não possui em seu quadro de pessoal e societário, servidor público do Poder Executivo Estadual exercendo funções de gerência ou administração, ou servidor do contratante em qualquer função, nos termos do art. 9º, § 1º, da Lei nº 14.133/2021. </w:t>
      </w:r>
    </w:p>
    <w:p w14:paraId="2267885D">
      <w:pPr>
        <w:spacing w:before="120" w:after="120" w:line="240" w:lineRule="auto"/>
        <w:ind w:left="-284" w:right="142"/>
        <w:jc w:val="both"/>
        <w:rPr>
          <w:rFonts w:cstheme="minorHAnsi"/>
          <w:b/>
          <w:bCs/>
          <w:color w:val="0070C0"/>
          <w:sz w:val="20"/>
          <w:szCs w:val="20"/>
        </w:rPr>
      </w:pPr>
      <w:r>
        <w:rPr>
          <w:rFonts w:cstheme="minorHAnsi"/>
          <w:b/>
          <w:bCs/>
          <w:sz w:val="20"/>
          <w:szCs w:val="20"/>
        </w:rPr>
        <w:t xml:space="preserve">13.6.4. </w:t>
      </w:r>
      <w:r>
        <w:rPr>
          <w:rFonts w:cstheme="minorHAnsi"/>
          <w:color w:val="000000"/>
          <w:sz w:val="20"/>
          <w:szCs w:val="20"/>
        </w:rPr>
        <w:t>Declaração de que não há sanções vigentes que legalmente proíbam a participante de licitar e/ou contratar com o contratante.</w:t>
      </w:r>
    </w:p>
    <w:p w14:paraId="1D141122">
      <w:pPr>
        <w:spacing w:before="120" w:after="120" w:line="240" w:lineRule="auto"/>
        <w:ind w:left="-567" w:right="142"/>
        <w:jc w:val="both"/>
        <w:rPr>
          <w:rFonts w:cstheme="minorHAnsi"/>
          <w:b/>
          <w:bCs/>
          <w:color w:val="000000"/>
          <w:sz w:val="20"/>
          <w:szCs w:val="20"/>
        </w:rPr>
      </w:pPr>
      <w:r>
        <w:rPr>
          <w:rFonts w:cstheme="minorHAnsi"/>
          <w:b/>
          <w:bCs/>
          <w:sz w:val="20"/>
          <w:szCs w:val="20"/>
        </w:rPr>
        <w:t xml:space="preserve">13.7. </w:t>
      </w:r>
      <w:r>
        <w:rPr>
          <w:rFonts w:cstheme="minorHAnsi"/>
          <w:b/>
          <w:bCs/>
          <w:color w:val="000000"/>
          <w:sz w:val="20"/>
          <w:szCs w:val="20"/>
        </w:rPr>
        <w:t>Das regras gerais relativas aos documentos de habilitação:</w:t>
      </w:r>
    </w:p>
    <w:p w14:paraId="61D9A378">
      <w:pPr>
        <w:spacing w:before="120" w:after="120" w:line="240" w:lineRule="auto"/>
        <w:ind w:left="-284" w:right="142"/>
        <w:jc w:val="both"/>
        <w:rPr>
          <w:rFonts w:cstheme="minorHAnsi"/>
          <w:sz w:val="20"/>
          <w:szCs w:val="20"/>
        </w:rPr>
      </w:pPr>
      <w:r>
        <w:rPr>
          <w:rFonts w:cstheme="minorHAnsi"/>
          <w:b/>
          <w:bCs/>
          <w:sz w:val="20"/>
          <w:szCs w:val="20"/>
        </w:rPr>
        <w:t>13.7.1.</w:t>
      </w:r>
      <w:r>
        <w:rPr>
          <w:rFonts w:cstheme="minorHAnsi"/>
          <w:sz w:val="20"/>
          <w:szCs w:val="20"/>
        </w:rPr>
        <w:t xml:space="preserve"> A documentação poderá ser apresentada em original ou por cópia simples, por meio do sistema PE-Integrado. </w:t>
      </w:r>
    </w:p>
    <w:p w14:paraId="45A2845C">
      <w:pPr>
        <w:spacing w:before="120" w:after="120" w:line="240" w:lineRule="auto"/>
        <w:ind w:left="-284" w:right="142"/>
        <w:jc w:val="both"/>
        <w:rPr>
          <w:rFonts w:cstheme="minorHAnsi"/>
          <w:color w:val="000000"/>
          <w:sz w:val="20"/>
          <w:szCs w:val="20"/>
        </w:rPr>
      </w:pPr>
      <w:r>
        <w:rPr>
          <w:rFonts w:cstheme="minorHAnsi"/>
          <w:b/>
          <w:bCs/>
          <w:sz w:val="20"/>
          <w:szCs w:val="20"/>
        </w:rPr>
        <w:t xml:space="preserve">13.7.2. </w:t>
      </w:r>
      <w:r>
        <w:rPr>
          <w:rFonts w:cstheme="minorHAnsi"/>
          <w:color w:val="000000"/>
          <w:sz w:val="20"/>
          <w:szCs w:val="20"/>
        </w:rPr>
        <w:t>Somente haverá a necessidade de comprovação do preenchimento de requisitos mediante apresentação dos documentos originais não digitais quando houver dúvida em relação à integridade do documento digital ou quando a lei expressamente o exigir.</w:t>
      </w:r>
    </w:p>
    <w:p w14:paraId="623A8874">
      <w:pPr>
        <w:spacing w:before="120" w:after="120" w:line="240" w:lineRule="auto"/>
        <w:ind w:left="-284" w:right="142"/>
        <w:jc w:val="both"/>
        <w:rPr>
          <w:rFonts w:cstheme="minorHAnsi"/>
          <w:color w:val="000000"/>
          <w:sz w:val="20"/>
          <w:szCs w:val="20"/>
        </w:rPr>
      </w:pPr>
      <w:r>
        <w:rPr>
          <w:rFonts w:cstheme="minorHAnsi"/>
          <w:b/>
          <w:bCs/>
          <w:sz w:val="20"/>
          <w:szCs w:val="20"/>
        </w:rPr>
        <w:t xml:space="preserve">13.7.3. </w:t>
      </w:r>
      <w:r>
        <w:rPr>
          <w:rFonts w:cstheme="minorHAnsi"/>
          <w:color w:val="000000"/>
          <w:sz w:val="20"/>
          <w:szCs w:val="20"/>
        </w:rPr>
        <w:t>Quando da convocação da licitante para apresentação dos documentos de habilitação, a qualquer tempo, os documentos relativos à habilitação jurídica, à qualificação técnica e à qualificação econômico-financeira deverão remontar à data da sessão de abertura do certame, demonstrando-se que, à época da licitação, a licitante reunia as condições de habilitação.</w:t>
      </w:r>
    </w:p>
    <w:p w14:paraId="7E27CFC2">
      <w:pPr>
        <w:spacing w:before="120" w:after="120" w:line="240" w:lineRule="auto"/>
        <w:ind w:right="142"/>
        <w:jc w:val="both"/>
        <w:rPr>
          <w:rFonts w:cstheme="minorHAnsi"/>
          <w:color w:val="000000"/>
          <w:sz w:val="20"/>
          <w:szCs w:val="20"/>
        </w:rPr>
      </w:pPr>
      <w:r>
        <w:rPr>
          <w:rFonts w:cstheme="minorHAnsi"/>
          <w:b/>
          <w:bCs/>
          <w:sz w:val="20"/>
          <w:szCs w:val="20"/>
        </w:rPr>
        <w:t xml:space="preserve">13.7.3.1. </w:t>
      </w:r>
      <w:r>
        <w:rPr>
          <w:rFonts w:cstheme="minorHAnsi"/>
          <w:color w:val="000000"/>
          <w:sz w:val="20"/>
          <w:szCs w:val="20"/>
        </w:rPr>
        <w:t xml:space="preserve">Se os documentos indicados no item </w:t>
      </w:r>
      <w:r>
        <w:rPr>
          <w:rFonts w:cstheme="minorHAnsi"/>
          <w:sz w:val="20"/>
          <w:szCs w:val="20"/>
        </w:rPr>
        <w:t xml:space="preserve">13.7.3, </w:t>
      </w:r>
      <w:r>
        <w:rPr>
          <w:rFonts w:cstheme="minorHAnsi"/>
          <w:color w:val="000000"/>
          <w:sz w:val="20"/>
          <w:szCs w:val="20"/>
        </w:rPr>
        <w:t>na data da convocação, encontrarem-se com prazo de validade expirado, ou tenham sofrido alterações, devem ser também apresentados novos documentos que comprovem a manutenção das condições de habilitação;</w:t>
      </w:r>
    </w:p>
    <w:p w14:paraId="36BE60FE">
      <w:pPr>
        <w:spacing w:before="120" w:after="120" w:line="240" w:lineRule="auto"/>
        <w:ind w:left="-284" w:right="142"/>
        <w:jc w:val="both"/>
        <w:rPr>
          <w:rFonts w:cstheme="minorHAnsi"/>
          <w:color w:val="000000"/>
          <w:sz w:val="20"/>
          <w:szCs w:val="20"/>
        </w:rPr>
      </w:pPr>
      <w:r>
        <w:rPr>
          <w:rFonts w:cstheme="minorHAnsi"/>
          <w:b/>
          <w:bCs/>
          <w:sz w:val="20"/>
          <w:szCs w:val="20"/>
        </w:rPr>
        <w:t xml:space="preserve">13.7.4. </w:t>
      </w:r>
      <w:r>
        <w:rPr>
          <w:rFonts w:cstheme="minorHAnsi"/>
          <w:color w:val="000000"/>
          <w:sz w:val="20"/>
          <w:szCs w:val="20"/>
        </w:rPr>
        <w:t xml:space="preserve">Os documentos de regularidade fiscal, social e trabalhista, previstos no item </w:t>
      </w:r>
      <w:r>
        <w:rPr>
          <w:rFonts w:cstheme="minorHAnsi"/>
          <w:sz w:val="20"/>
          <w:szCs w:val="20"/>
        </w:rPr>
        <w:t>13.3</w:t>
      </w:r>
      <w:r>
        <w:rPr>
          <w:rFonts w:cstheme="minorHAnsi"/>
          <w:color w:val="000000"/>
          <w:sz w:val="20"/>
          <w:szCs w:val="20"/>
        </w:rPr>
        <w:t>, devem encontrar-se válidos na data da convocação.</w:t>
      </w:r>
    </w:p>
    <w:p w14:paraId="22BEDC6E">
      <w:pPr>
        <w:spacing w:before="120" w:after="120" w:line="240" w:lineRule="auto"/>
        <w:ind w:left="-284" w:right="142"/>
        <w:jc w:val="both"/>
        <w:rPr>
          <w:rFonts w:cstheme="minorHAnsi"/>
          <w:color w:val="000000"/>
          <w:sz w:val="20"/>
          <w:szCs w:val="20"/>
        </w:rPr>
      </w:pPr>
      <w:r>
        <w:rPr>
          <w:rFonts w:cstheme="minorHAnsi"/>
          <w:b/>
          <w:bCs/>
          <w:sz w:val="20"/>
          <w:szCs w:val="20"/>
        </w:rPr>
        <w:t xml:space="preserve">13.7.5. </w:t>
      </w:r>
      <w:r>
        <w:rPr>
          <w:rFonts w:cstheme="minorHAnsi"/>
          <w:color w:val="000000"/>
          <w:sz w:val="20"/>
          <w:szCs w:val="20"/>
        </w:rPr>
        <w:t>Inexistindo preceito legal ou prazo de validade fixado no próprio instrumento, os documentos/certidões serão considerados válidos por um período de 90 (noventa) dias contados da sua emissão, exceto quando se tratar de Certidão Negativa de Falência, que terá validade de 180 (cento e oitenta) dias da sua expedição.</w:t>
      </w:r>
    </w:p>
    <w:p w14:paraId="1AFC96FB">
      <w:pPr>
        <w:spacing w:before="120" w:after="120" w:line="240" w:lineRule="auto"/>
        <w:ind w:right="142"/>
        <w:jc w:val="both"/>
        <w:rPr>
          <w:rFonts w:cstheme="minorHAnsi"/>
          <w:color w:val="000000"/>
          <w:sz w:val="20"/>
          <w:szCs w:val="20"/>
        </w:rPr>
      </w:pPr>
      <w:r>
        <w:rPr>
          <w:rFonts w:cstheme="minorHAnsi"/>
          <w:b/>
          <w:bCs/>
          <w:sz w:val="20"/>
          <w:szCs w:val="20"/>
        </w:rPr>
        <w:t xml:space="preserve">13.7.5.1. </w:t>
      </w:r>
      <w:r>
        <w:rPr>
          <w:rFonts w:cstheme="minorHAnsi"/>
          <w:color w:val="000000"/>
          <w:sz w:val="20"/>
          <w:szCs w:val="20"/>
        </w:rPr>
        <w:t>Caso haja previsão de prazo diverso em lei ou em norma infra legal municipal, de outros estados da federação ou internacional, a licitante ficará responsável por juntar a respectiva comprovação.</w:t>
      </w:r>
    </w:p>
    <w:p w14:paraId="58072AD1">
      <w:pPr>
        <w:spacing w:before="120" w:after="120" w:line="240" w:lineRule="auto"/>
        <w:ind w:left="-284" w:right="142"/>
        <w:jc w:val="both"/>
        <w:rPr>
          <w:rFonts w:cstheme="minorHAnsi"/>
          <w:color w:val="000000"/>
          <w:sz w:val="20"/>
          <w:szCs w:val="20"/>
        </w:rPr>
      </w:pPr>
      <w:r>
        <w:rPr>
          <w:rFonts w:cstheme="minorHAnsi"/>
          <w:b/>
          <w:bCs/>
          <w:sz w:val="20"/>
          <w:szCs w:val="20"/>
        </w:rPr>
        <w:t xml:space="preserve">13.7.6. </w:t>
      </w:r>
      <w:r>
        <w:rPr>
          <w:rFonts w:cstheme="minorHAnsi"/>
          <w:color w:val="000000"/>
          <w:sz w:val="20"/>
          <w:szCs w:val="20"/>
        </w:rPr>
        <w:t>Não será aceito qualquer protocolo de entrega ou de solicitação de documentos em substituição aos documentos relacionados neste Edital.</w:t>
      </w:r>
    </w:p>
    <w:p w14:paraId="41987C46">
      <w:pPr>
        <w:spacing w:before="120" w:after="120" w:line="240" w:lineRule="auto"/>
        <w:ind w:left="-284" w:right="142"/>
        <w:jc w:val="both"/>
        <w:rPr>
          <w:rFonts w:cstheme="minorHAnsi"/>
          <w:color w:val="000000"/>
          <w:sz w:val="20"/>
          <w:szCs w:val="20"/>
        </w:rPr>
      </w:pPr>
      <w:r>
        <w:rPr>
          <w:rFonts w:cstheme="minorHAnsi"/>
          <w:b/>
          <w:bCs/>
          <w:sz w:val="20"/>
          <w:szCs w:val="20"/>
        </w:rPr>
        <w:t>13.7.7.</w:t>
      </w:r>
      <w:r>
        <w:rPr>
          <w:rFonts w:cstheme="minorHAnsi"/>
          <w:color w:val="000000"/>
          <w:sz w:val="20"/>
          <w:szCs w:val="20"/>
        </w:rPr>
        <w:t>A documentação exigida para fins de habilitação jurídica, fiscal, social e trabalhista e econômico-financeira poderá ser substituída pelo Certificado de Registro de Fornecedor emitido pelo CADFOR-PE, desde que os documentos contemplados estejam dentro do prazo de validade, ou pelo certificado de registro cadastral unificado disponível no Portal Nacional de Contratações Públicas - PNCP, nos termos do regulamento próprio.</w:t>
      </w:r>
    </w:p>
    <w:p w14:paraId="071A333B">
      <w:pPr>
        <w:spacing w:before="120" w:after="120" w:line="240" w:lineRule="auto"/>
        <w:ind w:left="-284" w:right="142"/>
        <w:jc w:val="both"/>
        <w:rPr>
          <w:rFonts w:cstheme="minorHAnsi"/>
          <w:color w:val="000000"/>
          <w:sz w:val="20"/>
          <w:szCs w:val="20"/>
        </w:rPr>
      </w:pPr>
      <w:r>
        <w:rPr>
          <w:rFonts w:cstheme="minorHAnsi"/>
          <w:b/>
          <w:bCs/>
          <w:sz w:val="20"/>
          <w:szCs w:val="20"/>
        </w:rPr>
        <w:t xml:space="preserve">13.7.8. </w:t>
      </w:r>
      <w:r>
        <w:rPr>
          <w:rFonts w:cstheme="minorHAnsi"/>
          <w:color w:val="000000"/>
          <w:sz w:val="20"/>
          <w:szCs w:val="20"/>
        </w:rPr>
        <w:t>Para fins de habilitação, a verificação dos documentos pelo Agente de Contratação nos sítios oficiais de órgãos e entidades emissores de certidões constitui meio legal de prova.</w:t>
      </w:r>
    </w:p>
    <w:p w14:paraId="43957E04">
      <w:pPr>
        <w:spacing w:before="120" w:after="120" w:line="240" w:lineRule="auto"/>
        <w:ind w:left="-284" w:right="142"/>
        <w:jc w:val="both"/>
        <w:rPr>
          <w:rFonts w:cstheme="minorHAnsi"/>
          <w:color w:val="000000"/>
          <w:sz w:val="20"/>
          <w:szCs w:val="20"/>
        </w:rPr>
      </w:pPr>
      <w:r>
        <w:rPr>
          <w:rFonts w:cstheme="minorHAnsi"/>
          <w:b/>
          <w:bCs/>
          <w:sz w:val="20"/>
          <w:szCs w:val="20"/>
        </w:rPr>
        <w:t xml:space="preserve">13.7.9. </w:t>
      </w:r>
      <w:r>
        <w:rPr>
          <w:rFonts w:cstheme="minorHAnsi"/>
          <w:color w:val="000000"/>
          <w:sz w:val="20"/>
          <w:szCs w:val="20"/>
        </w:rPr>
        <w:t xml:space="preserve">Caso </w:t>
      </w:r>
      <w:bookmarkStart w:id="42" w:name="_Hlk113538853"/>
      <w:r>
        <w:rPr>
          <w:rFonts w:cstheme="minorHAnsi"/>
          <w:color w:val="000000"/>
          <w:sz w:val="20"/>
          <w:szCs w:val="20"/>
        </w:rPr>
        <w:t>a licitante não logre comprovar o atendimento cumulativo dos requisitos de qualificação técnica e econômico-financeira para todos os itens em que seja classificada provisoriamente em primeiro lugar, caberá a Administração especificar, considerando a maior economia obtida em valores absolutos de cada item, os respectivos lotes/itens para os quais a licitante será habilitada</w:t>
      </w:r>
      <w:bookmarkEnd w:id="42"/>
      <w:r>
        <w:rPr>
          <w:rFonts w:cstheme="minorHAnsi"/>
          <w:color w:val="000000"/>
          <w:sz w:val="20"/>
          <w:szCs w:val="20"/>
        </w:rPr>
        <w:t>.</w:t>
      </w:r>
    </w:p>
    <w:p w14:paraId="1D893702">
      <w:pPr>
        <w:spacing w:before="120" w:after="120" w:line="240" w:lineRule="auto"/>
        <w:ind w:left="-284" w:right="142"/>
        <w:jc w:val="both"/>
        <w:rPr>
          <w:rFonts w:cstheme="minorHAnsi"/>
          <w:color w:val="000000"/>
          <w:sz w:val="20"/>
          <w:szCs w:val="20"/>
        </w:rPr>
      </w:pPr>
      <w:r>
        <w:rPr>
          <w:rFonts w:cstheme="minorHAnsi"/>
          <w:b/>
          <w:bCs/>
          <w:sz w:val="20"/>
          <w:szCs w:val="20"/>
        </w:rPr>
        <w:t xml:space="preserve">13.7.10. </w:t>
      </w:r>
      <w:r>
        <w:rPr>
          <w:rFonts w:cstheme="minorHAnsi"/>
          <w:color w:val="000000"/>
          <w:sz w:val="20"/>
          <w:szCs w:val="20"/>
        </w:rPr>
        <w:t xml:space="preserve">Em caso de participação de licitantes estrangeiras que não funcionem no país, as exigências de habilitação serão atendidas mediante a apresentação de documentos equivalentes, inicialmente apresentados em tradução livre. </w:t>
      </w:r>
    </w:p>
    <w:p w14:paraId="4924F97D">
      <w:pPr>
        <w:spacing w:before="120" w:after="120" w:line="240" w:lineRule="auto"/>
        <w:ind w:right="142"/>
        <w:jc w:val="both"/>
        <w:rPr>
          <w:rFonts w:cstheme="minorHAnsi"/>
          <w:color w:val="000000"/>
          <w:sz w:val="20"/>
          <w:szCs w:val="20"/>
        </w:rPr>
      </w:pPr>
      <w:r>
        <w:rPr>
          <w:rFonts w:cstheme="minorHAnsi"/>
          <w:b/>
          <w:bCs/>
          <w:sz w:val="20"/>
          <w:szCs w:val="20"/>
        </w:rPr>
        <w:t xml:space="preserve">13.7.10.1. </w:t>
      </w:r>
      <w:r>
        <w:rPr>
          <w:rFonts w:cstheme="minorHAnsi"/>
          <w:color w:val="000000"/>
          <w:sz w:val="20"/>
          <w:szCs w:val="20"/>
        </w:rPr>
        <w:t>Caso seja vencedora a licitante estrangeira que não funcione no país, será exigido, como condição para assinatura do contrato, que os documentos apresentados sejam traduzidos por tradutor juramentado e consularizados pelos respectivos consulados ou embaixadas.</w:t>
      </w:r>
    </w:p>
    <w:p w14:paraId="0FEF4E26">
      <w:pPr>
        <w:spacing w:before="120" w:after="120" w:line="240" w:lineRule="auto"/>
        <w:ind w:right="142"/>
        <w:jc w:val="both"/>
        <w:rPr>
          <w:rFonts w:cstheme="minorHAnsi"/>
          <w:color w:val="000000"/>
          <w:sz w:val="20"/>
          <w:szCs w:val="20"/>
        </w:rPr>
      </w:pPr>
      <w:r>
        <w:rPr>
          <w:rFonts w:cstheme="minorHAnsi"/>
          <w:b/>
          <w:bCs/>
          <w:sz w:val="20"/>
          <w:szCs w:val="20"/>
        </w:rPr>
        <w:t>13.7.10.2.</w:t>
      </w:r>
      <w:r>
        <w:rPr>
          <w:rFonts w:cstheme="minorHAnsi"/>
          <w:color w:val="000000"/>
          <w:sz w:val="20"/>
          <w:szCs w:val="20"/>
        </w:rPr>
        <w:t>A autenticação consular ou em embaixada será dispensada quando se tratar de documento público e o respectivo país for signatário da Convenção de Haia, sendo, neste caso, necessário apenas o apostilamento do documento em cartório, nos termos do disposto no Decreto Federal nº 8.660/2016.</w:t>
      </w:r>
    </w:p>
    <w:p w14:paraId="4D67F7FF">
      <w:pPr>
        <w:spacing w:before="120" w:after="120" w:line="240" w:lineRule="auto"/>
        <w:ind w:left="-284" w:right="142"/>
        <w:jc w:val="both"/>
        <w:rPr>
          <w:rFonts w:cstheme="minorHAnsi"/>
          <w:color w:val="000000"/>
          <w:sz w:val="20"/>
          <w:szCs w:val="20"/>
        </w:rPr>
      </w:pPr>
      <w:r>
        <w:rPr>
          <w:rFonts w:cstheme="minorHAnsi"/>
          <w:b/>
          <w:bCs/>
          <w:sz w:val="20"/>
          <w:szCs w:val="20"/>
        </w:rPr>
        <w:t xml:space="preserve">13.7.11. </w:t>
      </w:r>
      <w:r>
        <w:rPr>
          <w:rFonts w:cstheme="minorHAnsi"/>
          <w:color w:val="000000"/>
          <w:sz w:val="20"/>
          <w:szCs w:val="20"/>
        </w:rPr>
        <w:t xml:space="preserve">Será inabilitada a licitante que apresentar declaração ou documentação falsa, que deixar de apresentar quaisquer documentos exigidos ou apresentá-los em desacordo com as exigências deste Edital, ressalvadas as restrições relativas à regularidade fiscal e trabalhista das Microempresas, Empresas de Pequeno Porte, Microempreendedores Individuais ou equiparadas, nos termos da Lei Complementar n° 123/2006, e o disposto no subitem </w:t>
      </w:r>
      <w:r>
        <w:rPr>
          <w:rFonts w:cstheme="minorHAnsi"/>
          <w:sz w:val="20"/>
          <w:szCs w:val="20"/>
        </w:rPr>
        <w:t xml:space="preserve">13.7.7. </w:t>
      </w:r>
    </w:p>
    <w:p w14:paraId="66E4E925">
      <w:pPr>
        <w:spacing w:before="120" w:after="120" w:line="240" w:lineRule="auto"/>
        <w:ind w:left="-567" w:right="142"/>
        <w:jc w:val="both"/>
        <w:rPr>
          <w:rFonts w:cstheme="minorHAnsi"/>
          <w:b/>
          <w:sz w:val="20"/>
          <w:szCs w:val="20"/>
        </w:rPr>
      </w:pPr>
      <w:r>
        <w:rPr>
          <w:rFonts w:cstheme="minorHAnsi"/>
          <w:b/>
          <w:bCs/>
          <w:sz w:val="20"/>
          <w:szCs w:val="20"/>
        </w:rPr>
        <w:t>14.</w:t>
      </w:r>
      <w:r>
        <w:rPr>
          <w:rFonts w:cstheme="minorHAnsi"/>
          <w:b/>
          <w:sz w:val="20"/>
          <w:szCs w:val="20"/>
        </w:rPr>
        <w:t xml:space="preserve"> DA DECLARAÇÃO DA LICITANTE VENCEDORA</w:t>
      </w:r>
    </w:p>
    <w:p w14:paraId="34AC3832">
      <w:pPr>
        <w:pStyle w:val="50"/>
        <w:spacing w:before="120" w:after="120"/>
        <w:ind w:left="-567" w:right="142"/>
        <w:jc w:val="both"/>
        <w:rPr>
          <w:rFonts w:asciiTheme="minorHAnsi" w:hAnsiTheme="minorHAnsi" w:cstheme="minorHAnsi"/>
        </w:rPr>
      </w:pPr>
      <w:r>
        <w:rPr>
          <w:rFonts w:asciiTheme="minorHAnsi" w:hAnsiTheme="minorHAnsi" w:cstheme="minorHAnsi"/>
          <w:b/>
          <w:bCs/>
        </w:rPr>
        <w:t xml:space="preserve">14.1. </w:t>
      </w:r>
      <w:r>
        <w:rPr>
          <w:rFonts w:asciiTheme="minorHAnsi" w:hAnsiTheme="minorHAnsi" w:cstheme="minorHAnsi"/>
        </w:rPr>
        <w:t>Verificado o atendimento das exigências de habilitação fixadas neste Edital, a (s) licitante (s) será(ão) declarada(s) vencedora(s) em sessão pública.</w:t>
      </w:r>
    </w:p>
    <w:p w14:paraId="343B6D8D">
      <w:pPr>
        <w:pStyle w:val="50"/>
        <w:spacing w:before="120" w:after="120"/>
        <w:ind w:left="-567" w:right="142"/>
        <w:jc w:val="both"/>
        <w:rPr>
          <w:rFonts w:asciiTheme="minorHAnsi" w:hAnsiTheme="minorHAnsi" w:cstheme="minorHAnsi"/>
          <w:b/>
        </w:rPr>
      </w:pPr>
      <w:r>
        <w:rPr>
          <w:rFonts w:asciiTheme="minorHAnsi" w:hAnsiTheme="minorHAnsi" w:cstheme="minorHAnsi"/>
          <w:b/>
        </w:rPr>
        <w:t xml:space="preserve">14.2. </w:t>
      </w:r>
      <w:r>
        <w:rPr>
          <w:rFonts w:asciiTheme="minorHAnsi" w:hAnsiTheme="minorHAnsi" w:cstheme="minorHAnsi"/>
        </w:rPr>
        <w:t>Caso a mesma licitante apresente o melhor lance para mais de um item espelhado ou para Cota reservada e para Cota principal com propostas diferentes, o Agente de Contratação deverá negociar para tentar obter a equiparação dos preços aos valores mais vantajosos.</w:t>
      </w:r>
    </w:p>
    <w:p w14:paraId="32DCB3F8">
      <w:pPr>
        <w:pStyle w:val="50"/>
        <w:tabs>
          <w:tab w:val="left" w:pos="0"/>
        </w:tabs>
        <w:spacing w:before="120" w:after="120"/>
        <w:ind w:left="-284" w:right="142"/>
        <w:jc w:val="both"/>
        <w:textAlignment w:val="baseline"/>
        <w:rPr>
          <w:rFonts w:asciiTheme="minorHAnsi" w:hAnsiTheme="minorHAnsi" w:cstheme="minorHAnsi"/>
        </w:rPr>
      </w:pPr>
      <w:r>
        <w:rPr>
          <w:rFonts w:asciiTheme="minorHAnsi" w:hAnsiTheme="minorHAnsi" w:cstheme="minorHAnsi"/>
          <w:b/>
          <w:bCs/>
        </w:rPr>
        <w:t>14.2.1.</w:t>
      </w:r>
      <w:r>
        <w:rPr>
          <w:rFonts w:asciiTheme="minorHAnsi" w:hAnsiTheme="minorHAnsi" w:cstheme="minorHAnsi"/>
        </w:rPr>
        <w:t xml:space="preserve"> Havendo êxito na negociação, os novos preços deverão ser ajustados nos campos específicos do PE-INTEGRADO.</w:t>
      </w:r>
    </w:p>
    <w:p w14:paraId="48296A91">
      <w:pPr>
        <w:pStyle w:val="50"/>
        <w:spacing w:before="120" w:after="120"/>
        <w:ind w:left="-567" w:right="142"/>
        <w:jc w:val="both"/>
        <w:textAlignment w:val="baseline"/>
        <w:rPr>
          <w:rFonts w:asciiTheme="minorHAnsi" w:hAnsiTheme="minorHAnsi" w:cstheme="minorHAnsi"/>
          <w:b/>
        </w:rPr>
      </w:pPr>
      <w:r>
        <w:rPr>
          <w:rFonts w:asciiTheme="minorHAnsi" w:hAnsiTheme="minorHAnsi" w:cstheme="minorHAnsi"/>
          <w:b/>
          <w:bCs/>
        </w:rPr>
        <w:t xml:space="preserve">14.3. </w:t>
      </w:r>
      <w:r>
        <w:rPr>
          <w:rFonts w:asciiTheme="minorHAnsi" w:hAnsiTheme="minorHAnsi" w:cstheme="minorHAnsi"/>
        </w:rPr>
        <w:t>Caso duas ou mais licitantes distintas vençam itens espelhados, ou cota reservada e principal, com preços diferentes, o Agente de Contratação deverá oportunizar o prazo de 02 (duas) horas corridas para que apresentem nova proposta de preço com vistas à obtenção do direito de preferência no eventual consumo da Ata.</w:t>
      </w:r>
    </w:p>
    <w:p w14:paraId="610C2328">
      <w:pPr>
        <w:pStyle w:val="50"/>
        <w:tabs>
          <w:tab w:val="left" w:pos="0"/>
        </w:tabs>
        <w:spacing w:before="120" w:after="120"/>
        <w:ind w:left="-284" w:right="142"/>
        <w:jc w:val="both"/>
        <w:textAlignment w:val="baseline"/>
        <w:rPr>
          <w:rFonts w:asciiTheme="minorHAnsi" w:hAnsiTheme="minorHAnsi" w:cstheme="minorHAnsi"/>
        </w:rPr>
      </w:pPr>
      <w:r>
        <w:rPr>
          <w:rFonts w:asciiTheme="minorHAnsi" w:hAnsiTheme="minorHAnsi" w:cstheme="minorHAnsi"/>
          <w:b/>
          <w:bCs/>
        </w:rPr>
        <w:t xml:space="preserve">14.3.1. </w:t>
      </w:r>
      <w:r>
        <w:rPr>
          <w:rFonts w:asciiTheme="minorHAnsi" w:hAnsiTheme="minorHAnsi" w:cstheme="minorHAnsi"/>
        </w:rPr>
        <w:t xml:space="preserve">As novas propostas serão anexadas no sistema. </w:t>
      </w:r>
    </w:p>
    <w:p w14:paraId="61F6F3CE">
      <w:pPr>
        <w:spacing w:before="120" w:after="120" w:line="240" w:lineRule="auto"/>
        <w:ind w:left="-567" w:right="142"/>
        <w:jc w:val="both"/>
        <w:rPr>
          <w:rFonts w:eastAsia="Bookman Old Style" w:cstheme="minorHAnsi"/>
          <w:sz w:val="20"/>
          <w:szCs w:val="20"/>
        </w:rPr>
      </w:pPr>
      <w:r>
        <w:rPr>
          <w:rFonts w:eastAsia="Bookman Old Style" w:cstheme="minorHAnsi"/>
          <w:b/>
          <w:bCs/>
          <w:sz w:val="20"/>
          <w:szCs w:val="20"/>
        </w:rPr>
        <w:t xml:space="preserve">14.4. </w:t>
      </w:r>
      <w:r>
        <w:rPr>
          <w:rFonts w:eastAsia="Bookman Old Style" w:cstheme="minorHAnsi"/>
          <w:color w:val="000000"/>
          <w:sz w:val="20"/>
          <w:szCs w:val="20"/>
        </w:rPr>
        <w:t xml:space="preserve">Na hipótese de a licitante não atender às exigências de habilitação, </w:t>
      </w:r>
      <w:r>
        <w:rPr>
          <w:rFonts w:eastAsia="Bookman Old Style" w:cstheme="minorHAnsi"/>
          <w:sz w:val="20"/>
          <w:szCs w:val="20"/>
        </w:rPr>
        <w:t xml:space="preserve">o </w:t>
      </w:r>
      <w:r>
        <w:rPr>
          <w:rFonts w:cstheme="minorHAnsi"/>
          <w:sz w:val="20"/>
          <w:szCs w:val="20"/>
        </w:rPr>
        <w:t>Agente de Contratação retornará o processo à fase de negociação para exame das ofertas subsequent</w:t>
      </w:r>
      <w:r>
        <w:rPr>
          <w:rFonts w:eastAsia="Bookman Old Style" w:cstheme="minorHAnsi"/>
          <w:sz w:val="20"/>
          <w:szCs w:val="20"/>
        </w:rPr>
        <w:t>es e assim sucessivamente, na ordem de classificação, até a apuração de uma proposta que atenda ao edital de licitação.</w:t>
      </w:r>
    </w:p>
    <w:p w14:paraId="6425C692">
      <w:pPr>
        <w:spacing w:before="120" w:after="120" w:line="240" w:lineRule="auto"/>
        <w:ind w:left="-567" w:right="142"/>
        <w:jc w:val="both"/>
        <w:rPr>
          <w:rFonts w:eastAsia="Bookman Old Style" w:cstheme="minorHAnsi"/>
          <w:sz w:val="20"/>
          <w:szCs w:val="20"/>
        </w:rPr>
      </w:pPr>
      <w:r>
        <w:rPr>
          <w:rFonts w:eastAsia="Bookman Old Style" w:cstheme="minorHAnsi"/>
          <w:b/>
          <w:bCs/>
          <w:sz w:val="20"/>
          <w:szCs w:val="20"/>
        </w:rPr>
        <w:t>14.5</w:t>
      </w:r>
      <w:r>
        <w:rPr>
          <w:rFonts w:eastAsia="Bookman Old Style" w:cstheme="minorHAnsi"/>
          <w:sz w:val="20"/>
          <w:szCs w:val="20"/>
        </w:rPr>
        <w:t xml:space="preserve">. Após análise de todas as propostas, na hipótese de não haver licitante classificada que atenda às exigências de habilitação, o </w:t>
      </w:r>
      <w:r>
        <w:rPr>
          <w:rFonts w:cstheme="minorHAnsi"/>
          <w:sz w:val="20"/>
          <w:szCs w:val="20"/>
        </w:rPr>
        <w:t xml:space="preserve">Agente de Contratação </w:t>
      </w:r>
      <w:r>
        <w:rPr>
          <w:rFonts w:eastAsia="Bookman Old Style" w:cstheme="minorHAnsi"/>
          <w:sz w:val="20"/>
          <w:szCs w:val="20"/>
        </w:rPr>
        <w:t>poderá conceder o prazo de 8 (oito) dias úteis para que as licitantes classificadas apresentem nova documentação escoimada das causas da inabilitação, observada a ordem de classificação.</w:t>
      </w:r>
    </w:p>
    <w:p w14:paraId="0D9EA534">
      <w:pPr>
        <w:spacing w:before="120" w:after="120" w:line="240" w:lineRule="auto"/>
        <w:ind w:left="-567" w:right="142"/>
        <w:jc w:val="both"/>
        <w:rPr>
          <w:rFonts w:cstheme="minorHAnsi"/>
          <w:b/>
          <w:sz w:val="20"/>
          <w:szCs w:val="20"/>
        </w:rPr>
      </w:pPr>
      <w:r>
        <w:rPr>
          <w:rFonts w:eastAsia="Bookman Old Style" w:cstheme="minorHAnsi"/>
          <w:b/>
          <w:bCs/>
          <w:sz w:val="20"/>
          <w:szCs w:val="20"/>
        </w:rPr>
        <w:t>15</w:t>
      </w:r>
      <w:r>
        <w:rPr>
          <w:rFonts w:cstheme="minorHAnsi"/>
          <w:b/>
          <w:sz w:val="20"/>
          <w:szCs w:val="20"/>
        </w:rPr>
        <w:t>. DO SANEAMENTO DA PROPOSTA E DA HABILITAÇÃO</w:t>
      </w:r>
    </w:p>
    <w:p w14:paraId="68CC6F8A">
      <w:pPr>
        <w:spacing w:before="120" w:after="120" w:line="240" w:lineRule="auto"/>
        <w:ind w:left="-567" w:right="142"/>
        <w:jc w:val="both"/>
        <w:rPr>
          <w:rFonts w:cstheme="minorHAnsi"/>
          <w:sz w:val="20"/>
          <w:szCs w:val="20"/>
        </w:rPr>
      </w:pPr>
      <w:r>
        <w:rPr>
          <w:rFonts w:cstheme="minorHAnsi"/>
          <w:b/>
          <w:bCs/>
          <w:sz w:val="20"/>
          <w:szCs w:val="20"/>
        </w:rPr>
        <w:t>15.1.</w:t>
      </w:r>
      <w:r>
        <w:rPr>
          <w:rFonts w:cstheme="minorHAnsi"/>
          <w:sz w:val="20"/>
          <w:szCs w:val="20"/>
        </w:rPr>
        <w:t xml:space="preserve"> Durante as fases de julgamento e de habilitação, o Agente de Contratação, mediante decisão fundamentada, poderá realizar diligências para sanear erros ou falhas que não alterem a substância das propostas e a validade jurídica dos documentos de habilitação, devendo registrá-las em ata acessível aos licitantes.</w:t>
      </w:r>
    </w:p>
    <w:p w14:paraId="02C5BC9B">
      <w:pPr>
        <w:spacing w:before="120" w:after="120" w:line="240" w:lineRule="auto"/>
        <w:ind w:left="-567" w:right="142"/>
        <w:jc w:val="both"/>
        <w:rPr>
          <w:rFonts w:cstheme="minorHAnsi"/>
          <w:sz w:val="20"/>
          <w:szCs w:val="20"/>
        </w:rPr>
      </w:pPr>
      <w:r>
        <w:rPr>
          <w:rFonts w:cstheme="minorHAnsi"/>
          <w:b/>
          <w:bCs/>
          <w:sz w:val="20"/>
          <w:szCs w:val="20"/>
        </w:rPr>
        <w:t>15.2.</w:t>
      </w:r>
      <w:r>
        <w:rPr>
          <w:rFonts w:cstheme="minorHAnsi"/>
          <w:sz w:val="20"/>
          <w:szCs w:val="20"/>
        </w:rPr>
        <w:t xml:space="preserve"> Fica vedada a substituição ou a apresentação de novos documentos, salvo em sede de diligência, para:</w:t>
      </w:r>
    </w:p>
    <w:p w14:paraId="4BCA1007">
      <w:pPr>
        <w:numPr>
          <w:ilvl w:val="0"/>
          <w:numId w:val="8"/>
        </w:numPr>
        <w:spacing w:before="120" w:after="120" w:line="240" w:lineRule="auto"/>
        <w:ind w:left="0" w:right="142" w:firstLine="0"/>
        <w:jc w:val="both"/>
        <w:rPr>
          <w:rFonts w:cstheme="minorHAnsi"/>
          <w:sz w:val="20"/>
          <w:szCs w:val="20"/>
        </w:rPr>
      </w:pPr>
      <w:r>
        <w:rPr>
          <w:rFonts w:cstheme="minorHAnsi"/>
          <w:sz w:val="20"/>
          <w:szCs w:val="20"/>
        </w:rPr>
        <w:t>Complementação de informações ou esclarecimentos adicionais acerca dos documentos já apresentados pelos licitantes;</w:t>
      </w:r>
    </w:p>
    <w:p w14:paraId="09444195">
      <w:pPr>
        <w:numPr>
          <w:ilvl w:val="0"/>
          <w:numId w:val="8"/>
        </w:numPr>
        <w:spacing w:before="120" w:after="120" w:line="240" w:lineRule="auto"/>
        <w:ind w:left="0" w:right="142" w:firstLine="0"/>
        <w:jc w:val="both"/>
        <w:rPr>
          <w:rFonts w:cstheme="minorHAnsi"/>
          <w:sz w:val="20"/>
          <w:szCs w:val="20"/>
        </w:rPr>
      </w:pPr>
      <w:r>
        <w:rPr>
          <w:rFonts w:cstheme="minorHAnsi"/>
          <w:sz w:val="20"/>
          <w:szCs w:val="20"/>
        </w:rPr>
        <w:t>Atualização de documentos cuja validade tenha expirado;</w:t>
      </w:r>
    </w:p>
    <w:p w14:paraId="104BEF67">
      <w:pPr>
        <w:numPr>
          <w:ilvl w:val="0"/>
          <w:numId w:val="8"/>
        </w:numPr>
        <w:spacing w:before="120" w:after="120" w:line="240" w:lineRule="auto"/>
        <w:ind w:left="0" w:right="142" w:firstLine="0"/>
        <w:jc w:val="both"/>
        <w:rPr>
          <w:rFonts w:cstheme="minorHAnsi"/>
          <w:sz w:val="20"/>
          <w:szCs w:val="20"/>
        </w:rPr>
      </w:pPr>
      <w:r>
        <w:rPr>
          <w:rFonts w:cstheme="minorHAnsi"/>
          <w:sz w:val="20"/>
          <w:szCs w:val="20"/>
        </w:rPr>
        <w:t>Comprovação de situação fática preexistente à época da abertura do certame.</w:t>
      </w:r>
    </w:p>
    <w:p w14:paraId="6C58518C">
      <w:pPr>
        <w:spacing w:before="120" w:after="120" w:line="240" w:lineRule="auto"/>
        <w:ind w:left="-284" w:right="142"/>
        <w:jc w:val="both"/>
        <w:rPr>
          <w:rFonts w:cstheme="minorHAnsi"/>
          <w:sz w:val="20"/>
          <w:szCs w:val="20"/>
        </w:rPr>
      </w:pPr>
      <w:r>
        <w:rPr>
          <w:rFonts w:cstheme="minorHAnsi"/>
          <w:b/>
          <w:bCs/>
          <w:sz w:val="20"/>
          <w:szCs w:val="20"/>
        </w:rPr>
        <w:t>15.2.1.</w:t>
      </w:r>
      <w:r>
        <w:rPr>
          <w:rFonts w:cstheme="minorHAnsi"/>
          <w:sz w:val="20"/>
          <w:szCs w:val="20"/>
        </w:rPr>
        <w:t xml:space="preserve"> Para os fins do disposto na alínea “c”, é lícita a juntada de certidão ou atestado não anexados à documentação originalmente apresentada, desde que tenham data anterior à abertura do certame ou se refiram inequivocamente a condição adquirida pelo licitante antes da abertura do certame.</w:t>
      </w:r>
    </w:p>
    <w:p w14:paraId="3F1AD54A">
      <w:pPr>
        <w:spacing w:before="120" w:after="120" w:line="240" w:lineRule="auto"/>
        <w:ind w:left="-284" w:right="142"/>
        <w:jc w:val="both"/>
        <w:rPr>
          <w:rFonts w:cstheme="minorHAnsi"/>
          <w:sz w:val="20"/>
          <w:szCs w:val="20"/>
        </w:rPr>
      </w:pPr>
      <w:r>
        <w:rPr>
          <w:rFonts w:cstheme="minorHAnsi"/>
          <w:b/>
          <w:bCs/>
          <w:sz w:val="20"/>
          <w:szCs w:val="20"/>
        </w:rPr>
        <w:t>15.2.2.</w:t>
      </w:r>
      <w:r>
        <w:rPr>
          <w:rFonts w:cstheme="minorHAnsi"/>
          <w:sz w:val="20"/>
          <w:szCs w:val="20"/>
        </w:rPr>
        <w:t xml:space="preserve"> Na falta de documentos de habilitação que consistam em mera declaração da licitante sobre fato preexistente ou em simples compromisso por ela firmado, poderá ser concedido prazo para saneamento da falha.</w:t>
      </w:r>
    </w:p>
    <w:p w14:paraId="76950C36">
      <w:pPr>
        <w:spacing w:before="120" w:after="120" w:line="240" w:lineRule="auto"/>
        <w:ind w:left="-567" w:right="142"/>
        <w:jc w:val="both"/>
        <w:rPr>
          <w:rFonts w:cstheme="minorHAnsi"/>
          <w:sz w:val="20"/>
          <w:szCs w:val="20"/>
        </w:rPr>
      </w:pPr>
      <w:r>
        <w:rPr>
          <w:rFonts w:cstheme="minorHAnsi"/>
          <w:b/>
          <w:bCs/>
          <w:sz w:val="20"/>
          <w:szCs w:val="20"/>
        </w:rPr>
        <w:t>15.3.</w:t>
      </w:r>
      <w:r>
        <w:rPr>
          <w:rFonts w:cstheme="minorHAnsi"/>
          <w:sz w:val="20"/>
          <w:szCs w:val="20"/>
        </w:rPr>
        <w:t xml:space="preserve"> A realização de diligências não confere à licitante novo prazo ou oportunidade de obter condição ou requisito que antes não detinha, nem autoriza o Agente de Contratação a fazer exigências novas não previstas no edital. </w:t>
      </w:r>
    </w:p>
    <w:p w14:paraId="0B7FE137">
      <w:pPr>
        <w:spacing w:before="120" w:after="120" w:line="240" w:lineRule="auto"/>
        <w:ind w:left="-567" w:right="142"/>
        <w:jc w:val="both"/>
        <w:rPr>
          <w:rFonts w:cstheme="minorHAnsi"/>
          <w:sz w:val="20"/>
          <w:szCs w:val="20"/>
        </w:rPr>
      </w:pPr>
      <w:r>
        <w:rPr>
          <w:rFonts w:cstheme="minorHAnsi"/>
          <w:b/>
          <w:bCs/>
          <w:sz w:val="20"/>
          <w:szCs w:val="20"/>
        </w:rPr>
        <w:t>15.4.</w:t>
      </w:r>
      <w:r>
        <w:rPr>
          <w:rFonts w:cstheme="minorHAnsi"/>
          <w:sz w:val="20"/>
          <w:szCs w:val="20"/>
        </w:rPr>
        <w:t xml:space="preserve"> Na hipótese de necessidade de envio de documentos complementares à proposta e à habilitação, os documentos deverão ser apresentados em formato digital, via sistema PE-Integrado, no prazo de 01 (um) dia útil.</w:t>
      </w:r>
    </w:p>
    <w:p w14:paraId="5BB5AE09">
      <w:pPr>
        <w:spacing w:before="120" w:after="120" w:line="240" w:lineRule="auto"/>
        <w:ind w:left="-567" w:right="142"/>
        <w:jc w:val="both"/>
        <w:rPr>
          <w:rFonts w:cstheme="minorHAnsi"/>
          <w:sz w:val="20"/>
          <w:szCs w:val="20"/>
        </w:rPr>
      </w:pPr>
      <w:r>
        <w:rPr>
          <w:rFonts w:cstheme="minorHAnsi"/>
          <w:b/>
          <w:bCs/>
          <w:sz w:val="20"/>
          <w:szCs w:val="20"/>
        </w:rPr>
        <w:t>15.5.</w:t>
      </w:r>
      <w:r>
        <w:rPr>
          <w:rFonts w:cstheme="minorHAnsi"/>
          <w:sz w:val="20"/>
          <w:szCs w:val="20"/>
        </w:rPr>
        <w:t xml:space="preserve"> Sendo necessária a suspensão da sessão pública para a realização de diligências, o reinício se dará mediante aviso prévio no sistema PE- Integrado, com, no mínimo, 24 (vinte e quatro) horas de antecedência, e a ocorrência será registrada em ata.</w:t>
      </w:r>
    </w:p>
    <w:p w14:paraId="015A6C3D">
      <w:pPr>
        <w:spacing w:before="120" w:after="120" w:line="240" w:lineRule="auto"/>
        <w:ind w:left="-567" w:right="-708"/>
        <w:jc w:val="both"/>
        <w:rPr>
          <w:rFonts w:cstheme="minorHAnsi"/>
          <w:b/>
          <w:sz w:val="20"/>
          <w:szCs w:val="20"/>
        </w:rPr>
      </w:pPr>
      <w:r>
        <w:rPr>
          <w:rFonts w:cstheme="minorHAnsi"/>
          <w:b/>
          <w:sz w:val="20"/>
          <w:szCs w:val="20"/>
        </w:rPr>
        <w:t>16. DOS RECURSOS ADMINISTRATIVOS</w:t>
      </w:r>
    </w:p>
    <w:p w14:paraId="0FC21B99">
      <w:pPr>
        <w:spacing w:before="120" w:after="120" w:line="240" w:lineRule="auto"/>
        <w:ind w:left="-567" w:right="142"/>
        <w:jc w:val="both"/>
        <w:rPr>
          <w:rFonts w:cstheme="minorHAnsi"/>
          <w:sz w:val="20"/>
          <w:szCs w:val="20"/>
        </w:rPr>
      </w:pPr>
      <w:r>
        <w:rPr>
          <w:rFonts w:cstheme="minorHAnsi"/>
          <w:b/>
          <w:bCs/>
          <w:sz w:val="20"/>
          <w:szCs w:val="20"/>
        </w:rPr>
        <w:t xml:space="preserve">16.1. </w:t>
      </w:r>
      <w:r>
        <w:rPr>
          <w:rFonts w:cstheme="minorHAnsi"/>
          <w:sz w:val="20"/>
          <w:szCs w:val="20"/>
        </w:rPr>
        <w:t>Após a declaração do (s) vencedor (es), qualquer licitante inconformada com o resultado poderá manifestar</w:t>
      </w:r>
      <w:r>
        <w:rPr>
          <w:rFonts w:cstheme="minorHAnsi"/>
          <w:b/>
          <w:sz w:val="20"/>
          <w:szCs w:val="20"/>
        </w:rPr>
        <w:t xml:space="preserve">, </w:t>
      </w:r>
      <w:r>
        <w:rPr>
          <w:rFonts w:cstheme="minorHAnsi"/>
          <w:sz w:val="20"/>
          <w:szCs w:val="20"/>
        </w:rPr>
        <w:t>ao final da sessão pública, a intenção de recorrer contra o julgamento das propostas ou a habilitação ou inabilitação de licitantes, através de campo próprio do sistema eletrônico, sendo-lhes então concedido o prazo de 03 (três) dias úteis para anexar no sistema eletrônico memoriais contendo as razões recursais.</w:t>
      </w:r>
    </w:p>
    <w:p w14:paraId="6296097A">
      <w:pPr>
        <w:spacing w:before="120" w:after="120" w:line="240" w:lineRule="auto"/>
        <w:ind w:left="-284" w:right="142"/>
        <w:jc w:val="both"/>
        <w:rPr>
          <w:rFonts w:cstheme="minorHAnsi"/>
          <w:sz w:val="20"/>
          <w:szCs w:val="20"/>
        </w:rPr>
      </w:pPr>
      <w:r>
        <w:rPr>
          <w:rFonts w:cstheme="minorHAnsi"/>
          <w:b/>
          <w:bCs/>
          <w:sz w:val="20"/>
          <w:szCs w:val="20"/>
        </w:rPr>
        <w:t>16.1.1.</w:t>
      </w:r>
      <w:r>
        <w:rPr>
          <w:rFonts w:cstheme="minorHAnsi"/>
          <w:sz w:val="20"/>
          <w:szCs w:val="20"/>
        </w:rPr>
        <w:t xml:space="preserve"> A intenção de recorrer deverá ser registrada no sistema em </w:t>
      </w:r>
      <w:r>
        <w:rPr>
          <w:rFonts w:cstheme="minorHAnsi"/>
          <w:b/>
          <w:bCs/>
          <w:sz w:val="20"/>
          <w:szCs w:val="20"/>
        </w:rPr>
        <w:t xml:space="preserve">até 10 (dez) minutos </w:t>
      </w:r>
      <w:r>
        <w:rPr>
          <w:rFonts w:cstheme="minorHAnsi"/>
          <w:sz w:val="20"/>
          <w:szCs w:val="20"/>
        </w:rPr>
        <w:t>após a declaração do vencedor.</w:t>
      </w:r>
    </w:p>
    <w:p w14:paraId="662373B5">
      <w:pPr>
        <w:spacing w:before="120" w:after="120" w:line="240" w:lineRule="auto"/>
        <w:ind w:left="-284" w:right="142"/>
        <w:jc w:val="both"/>
        <w:rPr>
          <w:rFonts w:cstheme="minorHAnsi"/>
          <w:sz w:val="20"/>
          <w:szCs w:val="20"/>
        </w:rPr>
      </w:pPr>
      <w:r>
        <w:rPr>
          <w:rFonts w:cstheme="minorHAnsi"/>
          <w:b/>
          <w:bCs/>
          <w:sz w:val="20"/>
          <w:szCs w:val="20"/>
        </w:rPr>
        <w:t>16.1.2.</w:t>
      </w:r>
      <w:r>
        <w:rPr>
          <w:rFonts w:cstheme="minorHAnsi"/>
          <w:sz w:val="20"/>
          <w:szCs w:val="20"/>
        </w:rPr>
        <w:t xml:space="preserve"> A falta de manifestação imediata da intenção recursal importará preclusão e a adjudicação do objeto à licitante vencedora.</w:t>
      </w:r>
    </w:p>
    <w:p w14:paraId="4DBF88EA">
      <w:pPr>
        <w:spacing w:before="120" w:after="120" w:line="240" w:lineRule="auto"/>
        <w:ind w:left="-567" w:right="142"/>
        <w:jc w:val="both"/>
        <w:rPr>
          <w:rFonts w:cstheme="minorHAnsi"/>
          <w:sz w:val="20"/>
          <w:szCs w:val="20"/>
        </w:rPr>
      </w:pPr>
      <w:r>
        <w:rPr>
          <w:rFonts w:cstheme="minorHAnsi"/>
          <w:b/>
          <w:bCs/>
          <w:sz w:val="20"/>
          <w:szCs w:val="20"/>
        </w:rPr>
        <w:t>16.2.</w:t>
      </w:r>
      <w:r>
        <w:rPr>
          <w:rFonts w:cstheme="minorHAnsi"/>
          <w:sz w:val="20"/>
          <w:szCs w:val="20"/>
        </w:rPr>
        <w:t xml:space="preserve"> Os demais interessados ficam, desde logo, intimados a apresentar contrarrazões no prazo de 03 (três) dias úteis, que começarão a correr após o término do prazo do recorrente, sendo-lhes assegurada vista imediata dos autos.</w:t>
      </w:r>
    </w:p>
    <w:p w14:paraId="32E9C0A6">
      <w:pPr>
        <w:spacing w:before="120" w:after="120" w:line="240" w:lineRule="auto"/>
        <w:ind w:left="-567" w:right="142"/>
        <w:jc w:val="both"/>
        <w:rPr>
          <w:rFonts w:cstheme="minorHAnsi"/>
          <w:sz w:val="20"/>
          <w:szCs w:val="20"/>
        </w:rPr>
      </w:pPr>
      <w:r>
        <w:rPr>
          <w:rFonts w:cstheme="minorHAnsi"/>
          <w:b/>
          <w:bCs/>
          <w:sz w:val="20"/>
          <w:szCs w:val="20"/>
        </w:rPr>
        <w:t>16.3.</w:t>
      </w:r>
      <w:r>
        <w:rPr>
          <w:rFonts w:cstheme="minorHAnsi"/>
          <w:sz w:val="20"/>
          <w:szCs w:val="20"/>
        </w:rPr>
        <w:t xml:space="preserve"> As razões do recurso e das contrarrazões deverão ser anexadas em campo próprio do sistema eletrônico.</w:t>
      </w:r>
    </w:p>
    <w:p w14:paraId="6875449E">
      <w:pPr>
        <w:spacing w:before="120" w:after="120" w:line="240" w:lineRule="auto"/>
        <w:ind w:left="-567" w:right="142"/>
        <w:jc w:val="both"/>
        <w:rPr>
          <w:rFonts w:cstheme="minorHAnsi"/>
          <w:sz w:val="20"/>
          <w:szCs w:val="20"/>
        </w:rPr>
      </w:pPr>
      <w:r>
        <w:rPr>
          <w:rFonts w:cstheme="minorHAnsi"/>
          <w:b/>
          <w:bCs/>
          <w:sz w:val="20"/>
          <w:szCs w:val="20"/>
        </w:rPr>
        <w:t xml:space="preserve">16.4. </w:t>
      </w:r>
      <w:r>
        <w:rPr>
          <w:rFonts w:cstheme="minorHAnsi"/>
          <w:sz w:val="20"/>
          <w:szCs w:val="20"/>
        </w:rPr>
        <w:t>O recurso terá efeito suspensivo até a decisão final da autoridade competente e o seu acolhimento importará a invalidação apenas dos atos insuscetíveis de aproveitamento.</w:t>
      </w:r>
    </w:p>
    <w:p w14:paraId="77FA696D">
      <w:pPr>
        <w:spacing w:before="120" w:after="120" w:line="240" w:lineRule="auto"/>
        <w:ind w:left="-567" w:right="142"/>
        <w:jc w:val="both"/>
        <w:rPr>
          <w:rFonts w:cstheme="minorHAnsi"/>
          <w:sz w:val="20"/>
          <w:szCs w:val="20"/>
        </w:rPr>
      </w:pPr>
      <w:r>
        <w:rPr>
          <w:rFonts w:cstheme="minorHAnsi"/>
          <w:b/>
          <w:bCs/>
          <w:sz w:val="20"/>
          <w:szCs w:val="20"/>
        </w:rPr>
        <w:t>16.5.</w:t>
      </w:r>
      <w:r>
        <w:rPr>
          <w:rFonts w:cstheme="minorHAnsi"/>
          <w:sz w:val="20"/>
          <w:szCs w:val="20"/>
        </w:rPr>
        <w:t xml:space="preserve"> As razões do recurso serão dirigidas ao Agente de Contratação, que, no prazo de 03 (três) dias úteis, poderá reconsiderar sua decisão ou, nesse mesmo prazo, encaminhar o recurso à autoridade superior, devidamente motivado, para decisão final no prazo máximo de 10 (dez) dias úteis.</w:t>
      </w:r>
    </w:p>
    <w:p w14:paraId="0C5FA3F9">
      <w:pPr>
        <w:spacing w:before="120" w:after="120" w:line="240" w:lineRule="auto"/>
        <w:ind w:left="-567" w:right="142"/>
        <w:jc w:val="both"/>
        <w:rPr>
          <w:rFonts w:cstheme="minorHAnsi"/>
          <w:sz w:val="20"/>
          <w:szCs w:val="20"/>
        </w:rPr>
      </w:pPr>
      <w:r>
        <w:rPr>
          <w:rFonts w:cstheme="minorHAnsi"/>
          <w:b/>
          <w:bCs/>
          <w:sz w:val="20"/>
          <w:szCs w:val="20"/>
        </w:rPr>
        <w:t>16.6.</w:t>
      </w:r>
      <w:r>
        <w:rPr>
          <w:rFonts w:cstheme="minorHAnsi"/>
          <w:sz w:val="20"/>
          <w:szCs w:val="20"/>
        </w:rPr>
        <w:t xml:space="preserve"> A decisão dos recursos deverá ser divulgada no sistema PE-Integrado.</w:t>
      </w:r>
    </w:p>
    <w:p w14:paraId="601A0282">
      <w:pPr>
        <w:spacing w:before="120" w:after="120" w:line="240" w:lineRule="auto"/>
        <w:ind w:left="-567" w:right="142"/>
        <w:jc w:val="both"/>
        <w:rPr>
          <w:rFonts w:cstheme="minorHAnsi"/>
          <w:color w:val="FF0000"/>
          <w:sz w:val="20"/>
          <w:szCs w:val="20"/>
          <w:highlight w:val="yellow"/>
        </w:rPr>
      </w:pPr>
      <w:r>
        <w:rPr>
          <w:rFonts w:cstheme="minorHAnsi"/>
          <w:b/>
          <w:bCs/>
          <w:sz w:val="20"/>
          <w:szCs w:val="20"/>
        </w:rPr>
        <w:t xml:space="preserve">16.7. </w:t>
      </w:r>
      <w:r>
        <w:rPr>
          <w:rFonts w:cstheme="minorHAnsi"/>
          <w:sz w:val="20"/>
          <w:szCs w:val="20"/>
        </w:rPr>
        <w:t>Não serão conhecidos recursos apresentados em desacordo com as regras estabelecidas neste item ou fora do prazo e horário legal ou, ainda, subscritos por representante não habilitado legalmente ou não identificado no processo para responder pelo proponente.</w:t>
      </w:r>
    </w:p>
    <w:p w14:paraId="7E46F7C2">
      <w:pPr>
        <w:spacing w:before="120" w:after="120" w:line="240" w:lineRule="auto"/>
        <w:ind w:left="-567" w:right="142"/>
        <w:jc w:val="both"/>
        <w:rPr>
          <w:rFonts w:cstheme="minorHAnsi"/>
          <w:sz w:val="20"/>
          <w:szCs w:val="20"/>
        </w:rPr>
      </w:pPr>
      <w:r>
        <w:rPr>
          <w:rFonts w:cstheme="minorHAnsi"/>
          <w:b/>
          <w:bCs/>
          <w:sz w:val="20"/>
          <w:szCs w:val="20"/>
        </w:rPr>
        <w:t>16.8.</w:t>
      </w:r>
      <w:r>
        <w:rPr>
          <w:rFonts w:cstheme="minorHAnsi"/>
          <w:sz w:val="20"/>
          <w:szCs w:val="20"/>
        </w:rPr>
        <w:t xml:space="preserve"> Decididos os recursos, a autoridade competente fará a adjudicação do objeto da licitação à licitante vencedora.</w:t>
      </w:r>
    </w:p>
    <w:p w14:paraId="3D02EC7F">
      <w:pPr>
        <w:spacing w:before="120" w:after="120" w:line="240" w:lineRule="auto"/>
        <w:ind w:left="-567" w:right="142"/>
        <w:jc w:val="both"/>
        <w:rPr>
          <w:rFonts w:cstheme="minorHAnsi"/>
          <w:sz w:val="20"/>
          <w:szCs w:val="20"/>
        </w:rPr>
      </w:pPr>
      <w:r>
        <w:rPr>
          <w:rFonts w:cstheme="minorHAnsi"/>
          <w:b/>
          <w:bCs/>
          <w:sz w:val="20"/>
          <w:szCs w:val="20"/>
        </w:rPr>
        <w:t xml:space="preserve">16.9. </w:t>
      </w:r>
      <w:r>
        <w:rPr>
          <w:rFonts w:cstheme="minorHAnsi"/>
          <w:sz w:val="20"/>
          <w:szCs w:val="20"/>
        </w:rPr>
        <w:t>Verificada a regularidade dos procedimentos, o Agente de Contratação encaminhará o processo à autoridade competente para a homologação.</w:t>
      </w:r>
    </w:p>
    <w:p w14:paraId="196759BA">
      <w:pPr>
        <w:spacing w:before="120" w:after="120" w:line="240" w:lineRule="auto"/>
        <w:ind w:left="-567" w:right="-708"/>
        <w:jc w:val="both"/>
        <w:rPr>
          <w:rFonts w:cstheme="minorHAnsi"/>
          <w:b/>
          <w:sz w:val="20"/>
          <w:szCs w:val="20"/>
        </w:rPr>
      </w:pPr>
      <w:r>
        <w:rPr>
          <w:rFonts w:cstheme="minorHAnsi"/>
          <w:b/>
          <w:bCs/>
          <w:sz w:val="20"/>
          <w:szCs w:val="20"/>
        </w:rPr>
        <w:t>17.</w:t>
      </w:r>
      <w:r>
        <w:rPr>
          <w:rFonts w:cstheme="minorHAnsi"/>
          <w:b/>
          <w:sz w:val="20"/>
          <w:szCs w:val="20"/>
        </w:rPr>
        <w:t xml:space="preserve"> DO CADASTRO DE RESERVA</w:t>
      </w:r>
    </w:p>
    <w:p w14:paraId="6A12DF03">
      <w:pPr>
        <w:shd w:val="clear" w:color="auto" w:fill="FFFFFF"/>
        <w:spacing w:before="120" w:after="120" w:line="240" w:lineRule="auto"/>
        <w:ind w:left="-567" w:right="142"/>
        <w:jc w:val="both"/>
        <w:rPr>
          <w:rFonts w:eastAsia="Times New Roman" w:cstheme="minorHAnsi"/>
          <w:sz w:val="20"/>
          <w:szCs w:val="20"/>
        </w:rPr>
      </w:pPr>
      <w:r>
        <w:rPr>
          <w:rFonts w:eastAsia="Times New Roman" w:cstheme="minorHAnsi"/>
          <w:b/>
          <w:sz w:val="20"/>
          <w:szCs w:val="20"/>
        </w:rPr>
        <w:t>17.1.</w:t>
      </w:r>
      <w:r>
        <w:rPr>
          <w:rFonts w:eastAsia="Times New Roman" w:cstheme="minorHAnsi"/>
          <w:sz w:val="20"/>
          <w:szCs w:val="20"/>
        </w:rPr>
        <w:t xml:space="preserve"> Após a adjudicação, as demais licitantes que concordem em reduzir seus preços ao valor da proposta da licitante vencedora poderão integrar cadastro de reserva, obedecida a ordem de classificação no certame.</w:t>
      </w:r>
    </w:p>
    <w:p w14:paraId="37697AF0">
      <w:pPr>
        <w:shd w:val="clear" w:color="auto" w:fill="FFFFFF"/>
        <w:spacing w:before="120" w:after="120" w:line="240" w:lineRule="auto"/>
        <w:ind w:left="-567" w:right="142"/>
        <w:jc w:val="both"/>
        <w:rPr>
          <w:rFonts w:eastAsia="Times New Roman" w:cstheme="minorHAnsi"/>
          <w:sz w:val="20"/>
          <w:szCs w:val="20"/>
        </w:rPr>
      </w:pPr>
      <w:r>
        <w:rPr>
          <w:rFonts w:eastAsia="Times New Roman" w:cstheme="minorHAnsi"/>
          <w:b/>
          <w:sz w:val="20"/>
          <w:szCs w:val="20"/>
        </w:rPr>
        <w:t>17.2</w:t>
      </w:r>
      <w:r>
        <w:rPr>
          <w:rFonts w:eastAsia="Times New Roman" w:cstheme="minorHAnsi"/>
          <w:sz w:val="20"/>
          <w:szCs w:val="20"/>
        </w:rPr>
        <w:t>.  O cadastro de reserva será incluído como anexo da ata e poderá ser acionado quando:</w:t>
      </w:r>
    </w:p>
    <w:p w14:paraId="02F39812">
      <w:pPr>
        <w:pStyle w:val="49"/>
        <w:shd w:val="clear" w:color="auto" w:fill="FFFFFF"/>
        <w:spacing w:before="120" w:after="120" w:line="240" w:lineRule="auto"/>
        <w:ind w:left="-284" w:right="142"/>
        <w:jc w:val="both"/>
        <w:rPr>
          <w:rFonts w:eastAsia="Times New Roman" w:cstheme="minorHAnsi"/>
          <w:sz w:val="20"/>
          <w:szCs w:val="20"/>
        </w:rPr>
      </w:pPr>
      <w:r>
        <w:rPr>
          <w:rFonts w:eastAsia="Times New Roman" w:cstheme="minorHAnsi"/>
          <w:b/>
          <w:bCs/>
          <w:sz w:val="20"/>
          <w:szCs w:val="20"/>
        </w:rPr>
        <w:t xml:space="preserve">17.2.1. </w:t>
      </w:r>
      <w:r>
        <w:rPr>
          <w:rFonts w:eastAsia="Times New Roman" w:cstheme="minorHAnsi"/>
          <w:sz w:val="20"/>
          <w:szCs w:val="20"/>
        </w:rPr>
        <w:t>Houver recusa injustificada do adjudicatário em assinar a ata;</w:t>
      </w:r>
    </w:p>
    <w:p w14:paraId="2FDC4596">
      <w:pPr>
        <w:pStyle w:val="49"/>
        <w:shd w:val="clear" w:color="auto" w:fill="FFFFFF"/>
        <w:spacing w:before="120" w:after="120" w:line="240" w:lineRule="auto"/>
        <w:ind w:left="-284" w:right="142"/>
        <w:jc w:val="both"/>
        <w:rPr>
          <w:rFonts w:eastAsia="Times New Roman" w:cstheme="minorHAnsi"/>
          <w:sz w:val="20"/>
          <w:szCs w:val="20"/>
        </w:rPr>
      </w:pPr>
      <w:r>
        <w:rPr>
          <w:rFonts w:eastAsia="Times New Roman" w:cstheme="minorHAnsi"/>
          <w:b/>
          <w:bCs/>
          <w:sz w:val="20"/>
          <w:szCs w:val="20"/>
        </w:rPr>
        <w:t xml:space="preserve">17.2.2. </w:t>
      </w:r>
      <w:r>
        <w:rPr>
          <w:rFonts w:eastAsia="Times New Roman" w:cstheme="minorHAnsi"/>
          <w:sz w:val="20"/>
          <w:szCs w:val="20"/>
        </w:rPr>
        <w:t>Houver o cancelamento parcial ou integral da ata, nos termos do caput do art. 38 do Decreto Estadual nº 54.700/2023.</w:t>
      </w:r>
    </w:p>
    <w:p w14:paraId="34C89D76">
      <w:pPr>
        <w:shd w:val="clear" w:color="auto" w:fill="FFFFFF"/>
        <w:spacing w:before="120" w:after="120" w:line="240" w:lineRule="auto"/>
        <w:ind w:left="-567" w:right="142"/>
        <w:jc w:val="both"/>
        <w:rPr>
          <w:rFonts w:eastAsia="Times New Roman" w:cstheme="minorHAnsi"/>
          <w:sz w:val="20"/>
          <w:szCs w:val="20"/>
        </w:rPr>
      </w:pPr>
      <w:r>
        <w:rPr>
          <w:rFonts w:eastAsia="Times New Roman" w:cstheme="minorHAnsi"/>
          <w:b/>
          <w:sz w:val="20"/>
          <w:szCs w:val="20"/>
        </w:rPr>
        <w:t>17.3</w:t>
      </w:r>
      <w:r>
        <w:rPr>
          <w:rFonts w:eastAsia="Times New Roman" w:cstheme="minorHAnsi"/>
          <w:sz w:val="20"/>
          <w:szCs w:val="20"/>
        </w:rPr>
        <w:t>. A análise dos documentos de habilitação das licitantes que integram o cadastro de reserva será efetuada apenas na eventualidade de serem convocadas para assinatura da ata.</w:t>
      </w:r>
    </w:p>
    <w:p w14:paraId="64C9C5B8">
      <w:pPr>
        <w:shd w:val="clear" w:color="auto" w:fill="FFFFFF"/>
        <w:spacing w:before="120" w:after="120" w:line="240" w:lineRule="auto"/>
        <w:ind w:left="-567" w:right="142"/>
        <w:jc w:val="both"/>
        <w:rPr>
          <w:rFonts w:eastAsia="Times New Roman" w:cstheme="minorHAnsi"/>
          <w:sz w:val="20"/>
          <w:szCs w:val="20"/>
        </w:rPr>
      </w:pPr>
      <w:r>
        <w:rPr>
          <w:rFonts w:eastAsia="Times New Roman" w:cstheme="minorHAnsi"/>
          <w:b/>
          <w:sz w:val="20"/>
          <w:szCs w:val="20"/>
        </w:rPr>
        <w:t>17.4.</w:t>
      </w:r>
      <w:r>
        <w:rPr>
          <w:rFonts w:eastAsia="Times New Roman" w:cstheme="minorHAnsi"/>
          <w:sz w:val="20"/>
          <w:szCs w:val="20"/>
        </w:rPr>
        <w:t xml:space="preserve"> A aceitação de eventual convocação é facultativa e a recusa em assinar a ata não gera para os integrantes do cadastro de reserva a aplicação de qualquer sanção administrativa.</w:t>
      </w:r>
    </w:p>
    <w:p w14:paraId="06CB65CE">
      <w:pPr>
        <w:shd w:val="clear" w:color="auto" w:fill="FFFFFF"/>
        <w:spacing w:before="120" w:after="120" w:line="240" w:lineRule="auto"/>
        <w:ind w:left="-567" w:right="142"/>
        <w:jc w:val="both"/>
        <w:rPr>
          <w:rFonts w:eastAsia="Times New Roman" w:cstheme="minorHAnsi"/>
          <w:b/>
          <w:sz w:val="20"/>
          <w:szCs w:val="20"/>
        </w:rPr>
      </w:pPr>
      <w:r>
        <w:rPr>
          <w:rFonts w:eastAsia="Times New Roman" w:cstheme="minorHAnsi"/>
          <w:b/>
          <w:sz w:val="20"/>
          <w:szCs w:val="20"/>
        </w:rPr>
        <w:t>18. DA ATA DE REGISTRO DE PREÇO</w:t>
      </w:r>
    </w:p>
    <w:p w14:paraId="460E16EC">
      <w:pPr>
        <w:pStyle w:val="49"/>
        <w:spacing w:before="120" w:after="120" w:line="240" w:lineRule="auto"/>
        <w:ind w:left="-567" w:right="142"/>
        <w:jc w:val="both"/>
        <w:rPr>
          <w:rFonts w:cstheme="minorHAnsi"/>
          <w:sz w:val="20"/>
          <w:szCs w:val="20"/>
        </w:rPr>
      </w:pPr>
      <w:r>
        <w:rPr>
          <w:rFonts w:cstheme="minorHAnsi"/>
          <w:b/>
          <w:bCs/>
          <w:sz w:val="20"/>
          <w:szCs w:val="20"/>
        </w:rPr>
        <w:t>18.1.</w:t>
      </w:r>
      <w:r>
        <w:rPr>
          <w:rFonts w:cstheme="minorHAnsi"/>
          <w:sz w:val="20"/>
          <w:szCs w:val="20"/>
        </w:rPr>
        <w:t xml:space="preserve"> Após a homologação do resultado desta licitação, a adjudicatária será convocada para assinar a Ata de Registro de Preços (Anexo III), no prazo de 5 (cinco) dias úteis, contados da convocação, sob pena de decair o direito à contratação.</w:t>
      </w:r>
    </w:p>
    <w:p w14:paraId="7AAE9FBC">
      <w:pPr>
        <w:pStyle w:val="49"/>
        <w:spacing w:before="120" w:after="120" w:line="240" w:lineRule="auto"/>
        <w:ind w:left="-567" w:right="142"/>
        <w:jc w:val="both"/>
        <w:rPr>
          <w:rFonts w:cstheme="minorHAnsi"/>
          <w:sz w:val="20"/>
          <w:szCs w:val="20"/>
        </w:rPr>
      </w:pPr>
      <w:r>
        <w:rPr>
          <w:rFonts w:cstheme="minorHAnsi"/>
          <w:b/>
          <w:bCs/>
          <w:sz w:val="20"/>
          <w:szCs w:val="20"/>
        </w:rPr>
        <w:t>18.2.</w:t>
      </w:r>
      <w:r>
        <w:rPr>
          <w:rFonts w:cstheme="minorHAnsi"/>
          <w:sz w:val="20"/>
          <w:szCs w:val="20"/>
        </w:rPr>
        <w:t xml:space="preserve"> O prazo para assinatura da Ata poderá ser prorrogado uma única vez, por igual período, desde que haja solicitação da adjudicatária antes do decurso do prazo assinalado e ocorra motivo justo, aceito pelo Órgão Gerenciador.</w:t>
      </w:r>
    </w:p>
    <w:p w14:paraId="2492360F">
      <w:pPr>
        <w:pStyle w:val="49"/>
        <w:spacing w:before="120" w:after="120" w:line="240" w:lineRule="auto"/>
        <w:ind w:left="-567" w:right="142"/>
        <w:jc w:val="both"/>
        <w:rPr>
          <w:rFonts w:cstheme="minorHAnsi"/>
          <w:sz w:val="20"/>
          <w:szCs w:val="20"/>
        </w:rPr>
      </w:pPr>
      <w:r>
        <w:rPr>
          <w:rFonts w:cstheme="minorHAnsi"/>
          <w:b/>
          <w:bCs/>
          <w:sz w:val="20"/>
          <w:szCs w:val="20"/>
        </w:rPr>
        <w:t>18.3.</w:t>
      </w:r>
      <w:r>
        <w:rPr>
          <w:rFonts w:cstheme="minorHAnsi"/>
          <w:sz w:val="20"/>
          <w:szCs w:val="20"/>
        </w:rPr>
        <w:t xml:space="preserve"> No ato da assinatura da Ata de Registro de Preços, a adjudicatária, se for o caso, deverá apresentar documento de procuração, devidamente reconhecido em cartório, que habilite o seu representante a assinar o instrumento em nome da empresa.</w:t>
      </w:r>
    </w:p>
    <w:p w14:paraId="2A30184A">
      <w:pPr>
        <w:pStyle w:val="49"/>
        <w:spacing w:before="120" w:after="120" w:line="240" w:lineRule="auto"/>
        <w:ind w:left="-567" w:right="142"/>
        <w:jc w:val="both"/>
        <w:rPr>
          <w:rFonts w:cstheme="minorHAnsi"/>
          <w:sz w:val="20"/>
          <w:szCs w:val="20"/>
        </w:rPr>
      </w:pPr>
      <w:r>
        <w:rPr>
          <w:rFonts w:cstheme="minorHAnsi"/>
          <w:b/>
          <w:bCs/>
          <w:sz w:val="20"/>
          <w:szCs w:val="20"/>
        </w:rPr>
        <w:t>18.4.</w:t>
      </w:r>
      <w:r>
        <w:rPr>
          <w:rFonts w:cstheme="minorHAnsi"/>
          <w:sz w:val="20"/>
          <w:szCs w:val="20"/>
        </w:rPr>
        <w:t xml:space="preserve"> A recusa injustificada em assinar a Ata dentro do prazo estabelecido enseja a aplicação das penalidades estabelecidas neste Edital, a perda da garantia de proposta, quando houver, e autoriza a Administração a acionar o cadastro de reserva, se houver.</w:t>
      </w:r>
    </w:p>
    <w:p w14:paraId="23F258FC">
      <w:pPr>
        <w:spacing w:before="120" w:after="120" w:line="240" w:lineRule="auto"/>
        <w:ind w:left="-567" w:right="142"/>
        <w:jc w:val="both"/>
        <w:rPr>
          <w:rFonts w:cstheme="minorHAnsi"/>
          <w:sz w:val="20"/>
          <w:szCs w:val="20"/>
        </w:rPr>
      </w:pPr>
      <w:r>
        <w:rPr>
          <w:rFonts w:cstheme="minorHAnsi"/>
          <w:b/>
          <w:bCs/>
          <w:sz w:val="20"/>
          <w:szCs w:val="20"/>
        </w:rPr>
        <w:t>18.5.</w:t>
      </w:r>
      <w:r>
        <w:rPr>
          <w:rFonts w:cstheme="minorHAnsi"/>
          <w:sz w:val="20"/>
          <w:szCs w:val="20"/>
        </w:rPr>
        <w:t xml:space="preserve"> Poderá ser acrescentada à Ata de Registro de Preços vantagem apresentada pela licitante vencedora em sua proposta, desde que seja pertinente e compatível com os termos deste Edital, que não represente quaisquer ônus para a Administração e que a respectiva aceitação esteja devidamente fundamentada.</w:t>
      </w:r>
    </w:p>
    <w:p w14:paraId="330A19C6">
      <w:pPr>
        <w:spacing w:before="120" w:after="120" w:line="240" w:lineRule="auto"/>
        <w:ind w:left="-567" w:right="142"/>
        <w:jc w:val="both"/>
        <w:rPr>
          <w:rFonts w:cstheme="minorHAnsi"/>
          <w:sz w:val="20"/>
          <w:szCs w:val="20"/>
        </w:rPr>
      </w:pPr>
      <w:r>
        <w:rPr>
          <w:rFonts w:cstheme="minorHAnsi"/>
          <w:b/>
          <w:sz w:val="20"/>
          <w:szCs w:val="20"/>
        </w:rPr>
        <w:t>19. DO CONTRATO</w:t>
      </w:r>
    </w:p>
    <w:p w14:paraId="2A46032D">
      <w:pPr>
        <w:spacing w:before="120" w:after="120" w:line="240" w:lineRule="auto"/>
        <w:ind w:left="-567" w:right="142"/>
        <w:jc w:val="both"/>
        <w:rPr>
          <w:rFonts w:cstheme="minorHAnsi"/>
          <w:bCs/>
          <w:sz w:val="20"/>
          <w:szCs w:val="20"/>
        </w:rPr>
      </w:pPr>
      <w:r>
        <w:rPr>
          <w:rFonts w:cstheme="minorHAnsi"/>
          <w:b/>
          <w:bCs/>
          <w:sz w:val="20"/>
          <w:szCs w:val="20"/>
        </w:rPr>
        <w:t>19.1</w:t>
      </w:r>
      <w:r>
        <w:rPr>
          <w:rFonts w:cstheme="minorHAnsi"/>
          <w:bCs/>
          <w:sz w:val="20"/>
          <w:szCs w:val="20"/>
        </w:rPr>
        <w:t>. A contratação decorrente desta licitação será formalizada mediante a emissão de Ordem de Fornecimento, conforme modelo constante do Anexo IV, e correspondente Nota de Empenho, ficando dispensada a celebração de instrumento contratual.</w:t>
      </w:r>
    </w:p>
    <w:p w14:paraId="3E28CFE4">
      <w:pPr>
        <w:spacing w:before="120" w:after="120" w:line="240" w:lineRule="auto"/>
        <w:ind w:left="-567" w:right="142"/>
        <w:jc w:val="both"/>
        <w:rPr>
          <w:rFonts w:cstheme="minorHAnsi"/>
          <w:b/>
          <w:sz w:val="20"/>
          <w:szCs w:val="20"/>
        </w:rPr>
      </w:pPr>
      <w:r>
        <w:rPr>
          <w:rFonts w:cstheme="minorHAnsi"/>
          <w:b/>
          <w:bCs/>
          <w:sz w:val="20"/>
          <w:szCs w:val="20"/>
        </w:rPr>
        <w:t>20.</w:t>
      </w:r>
      <w:r>
        <w:rPr>
          <w:rFonts w:cstheme="minorHAnsi"/>
          <w:b/>
          <w:sz w:val="20"/>
          <w:szCs w:val="20"/>
        </w:rPr>
        <w:t xml:space="preserve"> DAS INFRAÇÕES E SANÇÕES ADMINISTRATIVAS</w:t>
      </w:r>
    </w:p>
    <w:p w14:paraId="0D805FC4">
      <w:pPr>
        <w:spacing w:before="120" w:after="120" w:line="240" w:lineRule="auto"/>
        <w:ind w:left="-567" w:right="142"/>
        <w:jc w:val="both"/>
        <w:rPr>
          <w:rFonts w:cstheme="minorHAnsi"/>
          <w:sz w:val="20"/>
          <w:szCs w:val="20"/>
        </w:rPr>
      </w:pPr>
      <w:r>
        <w:rPr>
          <w:rFonts w:cstheme="minorHAnsi"/>
          <w:b/>
          <w:bCs/>
          <w:sz w:val="20"/>
          <w:szCs w:val="20"/>
        </w:rPr>
        <w:t>20.1.</w:t>
      </w:r>
      <w:r>
        <w:rPr>
          <w:rFonts w:cstheme="minorHAnsi"/>
          <w:bCs/>
          <w:sz w:val="20"/>
          <w:szCs w:val="20"/>
        </w:rPr>
        <w:t xml:space="preserve"> Comete infração administrativa, nos termos do art. 155 da Lei nº 14.133, de 2021, a licitante ou a adjudicatária que:</w:t>
      </w:r>
    </w:p>
    <w:p w14:paraId="004CB59B">
      <w:pPr>
        <w:spacing w:before="120" w:after="120" w:line="240" w:lineRule="auto"/>
        <w:ind w:left="-284" w:right="142"/>
        <w:jc w:val="both"/>
        <w:rPr>
          <w:rFonts w:cstheme="minorHAnsi"/>
          <w:sz w:val="20"/>
          <w:szCs w:val="20"/>
        </w:rPr>
      </w:pPr>
      <w:r>
        <w:rPr>
          <w:rFonts w:cstheme="minorHAnsi"/>
          <w:b/>
          <w:bCs/>
          <w:sz w:val="20"/>
          <w:szCs w:val="20"/>
        </w:rPr>
        <w:t xml:space="preserve">20.1.1. </w:t>
      </w:r>
      <w:r>
        <w:rPr>
          <w:rFonts w:cstheme="minorHAnsi"/>
          <w:bCs/>
          <w:sz w:val="20"/>
          <w:szCs w:val="20"/>
        </w:rPr>
        <w:t>Convocada dentro do prazo de validade da proposta, não comparecer para assinar a Ata de Registro de Preços ou o instrumento contratual ou para retirar a Ordem de Fornecimento e respectiva nota de empenho;</w:t>
      </w:r>
    </w:p>
    <w:p w14:paraId="648F1CCB">
      <w:pPr>
        <w:spacing w:before="120" w:after="120" w:line="240" w:lineRule="auto"/>
        <w:ind w:left="-284" w:right="142"/>
        <w:jc w:val="both"/>
        <w:rPr>
          <w:rFonts w:cstheme="minorHAnsi"/>
          <w:bCs/>
          <w:sz w:val="20"/>
          <w:szCs w:val="20"/>
        </w:rPr>
      </w:pPr>
      <w:r>
        <w:rPr>
          <w:rFonts w:cstheme="minorHAnsi"/>
          <w:b/>
          <w:bCs/>
          <w:sz w:val="20"/>
          <w:szCs w:val="20"/>
        </w:rPr>
        <w:t xml:space="preserve">20.1.2. </w:t>
      </w:r>
      <w:r>
        <w:rPr>
          <w:rFonts w:cstheme="minorHAnsi"/>
          <w:bCs/>
          <w:sz w:val="20"/>
          <w:szCs w:val="20"/>
        </w:rPr>
        <w:t>Deixar de entregar documentação exigida durante a licitação ou para fins de assinatura da Ata ou do contrato, inclusive a garantia da proposta ou de execução contratual;</w:t>
      </w:r>
    </w:p>
    <w:p w14:paraId="6B32F493">
      <w:pPr>
        <w:spacing w:before="120" w:after="120" w:line="240" w:lineRule="auto"/>
        <w:ind w:left="-284" w:right="142"/>
        <w:jc w:val="both"/>
        <w:rPr>
          <w:rFonts w:cstheme="minorHAnsi"/>
          <w:bCs/>
          <w:sz w:val="20"/>
          <w:szCs w:val="20"/>
        </w:rPr>
      </w:pPr>
      <w:r>
        <w:rPr>
          <w:rFonts w:cstheme="minorHAnsi"/>
          <w:b/>
          <w:bCs/>
          <w:sz w:val="20"/>
          <w:szCs w:val="20"/>
        </w:rPr>
        <w:t xml:space="preserve">20.1.3. </w:t>
      </w:r>
      <w:r>
        <w:rPr>
          <w:rFonts w:cstheme="minorHAnsi"/>
          <w:bCs/>
          <w:sz w:val="20"/>
          <w:szCs w:val="20"/>
        </w:rPr>
        <w:t>Salvo em decorrência de fato superveniente devidamente justificado, não mantiver a proposta, em especial quando:</w:t>
      </w:r>
    </w:p>
    <w:p w14:paraId="5CA3755A">
      <w:pPr>
        <w:spacing w:before="120" w:after="120" w:line="240" w:lineRule="auto"/>
        <w:ind w:right="142"/>
        <w:jc w:val="both"/>
        <w:rPr>
          <w:rFonts w:cstheme="minorHAnsi"/>
          <w:b/>
          <w:bCs/>
          <w:sz w:val="20"/>
          <w:szCs w:val="20"/>
        </w:rPr>
      </w:pPr>
      <w:r>
        <w:rPr>
          <w:rFonts w:cstheme="minorHAnsi"/>
          <w:b/>
          <w:bCs/>
          <w:sz w:val="20"/>
          <w:szCs w:val="20"/>
        </w:rPr>
        <w:t xml:space="preserve">20.1.3.1. </w:t>
      </w:r>
      <w:r>
        <w:rPr>
          <w:rFonts w:cstheme="minorHAnsi"/>
          <w:bCs/>
          <w:sz w:val="20"/>
          <w:szCs w:val="20"/>
        </w:rPr>
        <w:t>Não enviar a proposta adequada ao último lance ofertado ou após a negociação;</w:t>
      </w:r>
    </w:p>
    <w:p w14:paraId="0EEED80E">
      <w:pPr>
        <w:spacing w:before="120" w:after="120" w:line="240" w:lineRule="auto"/>
        <w:ind w:right="142"/>
        <w:jc w:val="both"/>
        <w:rPr>
          <w:rFonts w:cstheme="minorHAnsi"/>
          <w:bCs/>
          <w:sz w:val="20"/>
          <w:szCs w:val="20"/>
        </w:rPr>
      </w:pPr>
      <w:r>
        <w:rPr>
          <w:rFonts w:cstheme="minorHAnsi"/>
          <w:b/>
          <w:bCs/>
          <w:sz w:val="20"/>
          <w:szCs w:val="20"/>
        </w:rPr>
        <w:t xml:space="preserve">20.1.3.2. </w:t>
      </w:r>
      <w:r>
        <w:rPr>
          <w:rFonts w:cstheme="minorHAnsi"/>
          <w:bCs/>
          <w:sz w:val="20"/>
          <w:szCs w:val="20"/>
        </w:rPr>
        <w:t>Recusar-se a enviar o detalhamento da proposta quando exigível;</w:t>
      </w:r>
    </w:p>
    <w:p w14:paraId="75EC18FD">
      <w:pPr>
        <w:spacing w:before="120" w:after="120" w:line="240" w:lineRule="auto"/>
        <w:ind w:right="142"/>
        <w:jc w:val="both"/>
        <w:rPr>
          <w:rFonts w:cstheme="minorHAnsi"/>
          <w:bCs/>
          <w:sz w:val="20"/>
          <w:szCs w:val="20"/>
        </w:rPr>
      </w:pPr>
      <w:r>
        <w:rPr>
          <w:rFonts w:cstheme="minorHAnsi"/>
          <w:b/>
          <w:bCs/>
          <w:sz w:val="20"/>
          <w:szCs w:val="20"/>
        </w:rPr>
        <w:t xml:space="preserve">20.1.3.3. </w:t>
      </w:r>
      <w:r>
        <w:rPr>
          <w:rFonts w:cstheme="minorHAnsi"/>
          <w:bCs/>
          <w:sz w:val="20"/>
          <w:szCs w:val="20"/>
        </w:rPr>
        <w:t>Desistir dos lances ofertados, a menos que haja erro material reconhecido;</w:t>
      </w:r>
    </w:p>
    <w:p w14:paraId="1D156683">
      <w:pPr>
        <w:spacing w:before="120" w:after="120" w:line="240" w:lineRule="auto"/>
        <w:ind w:right="142"/>
        <w:jc w:val="both"/>
        <w:rPr>
          <w:rFonts w:cstheme="minorHAnsi"/>
          <w:sz w:val="20"/>
          <w:szCs w:val="20"/>
        </w:rPr>
      </w:pPr>
      <w:r>
        <w:rPr>
          <w:rFonts w:cstheme="minorHAnsi"/>
          <w:b/>
          <w:bCs/>
          <w:sz w:val="20"/>
          <w:szCs w:val="20"/>
        </w:rPr>
        <w:t xml:space="preserve">20.1.3.4. </w:t>
      </w:r>
      <w:r>
        <w:rPr>
          <w:rFonts w:cstheme="minorHAnsi"/>
          <w:bCs/>
          <w:sz w:val="20"/>
          <w:szCs w:val="20"/>
        </w:rPr>
        <w:t xml:space="preserve">Desistir da proposta após encerrada a etapa competitiva ou der causa à sua desclassificação ao </w:t>
      </w:r>
      <w:r>
        <w:rPr>
          <w:rFonts w:cstheme="minorHAnsi"/>
          <w:sz w:val="20"/>
          <w:szCs w:val="20"/>
        </w:rPr>
        <w:t>não oferecer, mesmo após negociação, proposta compatível com o valor máximo do orçamento estimado;</w:t>
      </w:r>
    </w:p>
    <w:p w14:paraId="1C7FD824">
      <w:pPr>
        <w:spacing w:before="120" w:after="120" w:line="240" w:lineRule="auto"/>
        <w:ind w:right="142"/>
        <w:jc w:val="both"/>
        <w:rPr>
          <w:rFonts w:cstheme="minorHAnsi"/>
          <w:bCs/>
          <w:sz w:val="20"/>
          <w:szCs w:val="20"/>
        </w:rPr>
      </w:pPr>
      <w:r>
        <w:rPr>
          <w:rFonts w:cstheme="minorHAnsi"/>
          <w:b/>
          <w:bCs/>
          <w:sz w:val="20"/>
          <w:szCs w:val="20"/>
        </w:rPr>
        <w:t xml:space="preserve">20.1.3.5. </w:t>
      </w:r>
      <w:r>
        <w:rPr>
          <w:rFonts w:cstheme="minorHAnsi"/>
          <w:bCs/>
          <w:sz w:val="20"/>
          <w:szCs w:val="20"/>
        </w:rPr>
        <w:t>Deixar de apresentar amostra ou apresentá-la em desacordo com as especificações do edital;</w:t>
      </w:r>
    </w:p>
    <w:p w14:paraId="08A2B487">
      <w:pPr>
        <w:spacing w:before="120" w:after="120" w:line="240" w:lineRule="auto"/>
        <w:ind w:right="142"/>
        <w:jc w:val="both"/>
        <w:rPr>
          <w:rFonts w:cstheme="minorHAnsi"/>
          <w:sz w:val="20"/>
          <w:szCs w:val="20"/>
        </w:rPr>
      </w:pPr>
      <w:r>
        <w:rPr>
          <w:rFonts w:cstheme="minorHAnsi"/>
          <w:b/>
          <w:bCs/>
          <w:sz w:val="20"/>
          <w:szCs w:val="20"/>
        </w:rPr>
        <w:t xml:space="preserve">20.1.3.6. </w:t>
      </w:r>
      <w:r>
        <w:rPr>
          <w:rFonts w:cstheme="minorHAnsi"/>
          <w:bCs/>
          <w:sz w:val="20"/>
          <w:szCs w:val="20"/>
        </w:rPr>
        <w:t>Apresentar proposta em desacordo com as especificações do edital.</w:t>
      </w:r>
    </w:p>
    <w:p w14:paraId="40591016">
      <w:pPr>
        <w:spacing w:before="120" w:after="120" w:line="240" w:lineRule="auto"/>
        <w:ind w:left="-284" w:right="142"/>
        <w:jc w:val="both"/>
        <w:rPr>
          <w:rFonts w:cstheme="minorHAnsi"/>
          <w:bCs/>
          <w:sz w:val="20"/>
          <w:szCs w:val="20"/>
        </w:rPr>
      </w:pPr>
      <w:r>
        <w:rPr>
          <w:rFonts w:cstheme="minorHAnsi"/>
          <w:b/>
          <w:bCs/>
          <w:sz w:val="20"/>
          <w:szCs w:val="20"/>
        </w:rPr>
        <w:t xml:space="preserve">20.1.4. </w:t>
      </w:r>
      <w:r>
        <w:rPr>
          <w:rFonts w:cstheme="minorHAnsi"/>
          <w:bCs/>
          <w:sz w:val="20"/>
          <w:szCs w:val="20"/>
        </w:rPr>
        <w:t>Apresentar declaração ou documentação falsa exigida para o certame ou prestar declaração falsa durante a licitação</w:t>
      </w:r>
      <w:r>
        <w:rPr>
          <w:rFonts w:cstheme="minorHAnsi"/>
          <w:sz w:val="20"/>
          <w:szCs w:val="20"/>
        </w:rPr>
        <w:t>;</w:t>
      </w:r>
    </w:p>
    <w:p w14:paraId="68A3398F">
      <w:pPr>
        <w:spacing w:before="120" w:after="120" w:line="240" w:lineRule="auto"/>
        <w:ind w:left="-284" w:right="142"/>
        <w:jc w:val="both"/>
        <w:rPr>
          <w:rFonts w:cstheme="minorHAnsi"/>
          <w:sz w:val="20"/>
          <w:szCs w:val="20"/>
        </w:rPr>
      </w:pPr>
      <w:r>
        <w:rPr>
          <w:rFonts w:cstheme="minorHAnsi"/>
          <w:b/>
          <w:bCs/>
          <w:sz w:val="20"/>
          <w:szCs w:val="20"/>
        </w:rPr>
        <w:t xml:space="preserve">20.1.5. </w:t>
      </w:r>
      <w:r>
        <w:rPr>
          <w:rFonts w:cstheme="minorHAnsi"/>
          <w:bCs/>
          <w:sz w:val="20"/>
          <w:szCs w:val="20"/>
        </w:rPr>
        <w:t>Fraudar a licitação;</w:t>
      </w:r>
    </w:p>
    <w:p w14:paraId="4EE4AA47">
      <w:pPr>
        <w:spacing w:before="120" w:after="120" w:line="240" w:lineRule="auto"/>
        <w:ind w:left="-284" w:right="-709"/>
        <w:jc w:val="both"/>
        <w:rPr>
          <w:rFonts w:cstheme="minorHAnsi"/>
          <w:sz w:val="20"/>
          <w:szCs w:val="20"/>
        </w:rPr>
      </w:pPr>
      <w:r>
        <w:rPr>
          <w:rFonts w:cstheme="minorHAnsi"/>
          <w:b/>
          <w:bCs/>
          <w:sz w:val="20"/>
          <w:szCs w:val="20"/>
        </w:rPr>
        <w:t xml:space="preserve">20.1.6. </w:t>
      </w:r>
      <w:r>
        <w:rPr>
          <w:rFonts w:cstheme="minorHAnsi"/>
          <w:sz w:val="20"/>
          <w:szCs w:val="20"/>
        </w:rPr>
        <w:t>Praticar atos ilícitos com vistas a frustrar os objetivos da licitação;</w:t>
      </w:r>
    </w:p>
    <w:p w14:paraId="4B409995">
      <w:pPr>
        <w:spacing w:before="120" w:after="120" w:line="240" w:lineRule="auto"/>
        <w:ind w:left="-284" w:right="-709"/>
        <w:jc w:val="both"/>
        <w:rPr>
          <w:rFonts w:cstheme="minorHAnsi"/>
          <w:bCs/>
          <w:sz w:val="20"/>
          <w:szCs w:val="20"/>
        </w:rPr>
      </w:pPr>
      <w:r>
        <w:rPr>
          <w:rFonts w:cstheme="minorHAnsi"/>
          <w:b/>
          <w:bCs/>
          <w:sz w:val="20"/>
          <w:szCs w:val="20"/>
        </w:rPr>
        <w:t xml:space="preserve">20.1.7. </w:t>
      </w:r>
      <w:r>
        <w:rPr>
          <w:rFonts w:cstheme="minorHAnsi"/>
          <w:bCs/>
          <w:sz w:val="20"/>
          <w:szCs w:val="20"/>
        </w:rPr>
        <w:t>Comportar-se de modo inidôneo ou cometer fraude de qualquer natureza, em especial quando:</w:t>
      </w:r>
    </w:p>
    <w:p w14:paraId="70C6384F">
      <w:pPr>
        <w:spacing w:before="120" w:after="120" w:line="240" w:lineRule="auto"/>
        <w:ind w:right="-709"/>
        <w:jc w:val="both"/>
        <w:rPr>
          <w:rFonts w:cstheme="minorHAnsi"/>
          <w:bCs/>
          <w:sz w:val="20"/>
          <w:szCs w:val="20"/>
        </w:rPr>
      </w:pPr>
      <w:r>
        <w:rPr>
          <w:rFonts w:cstheme="minorHAnsi"/>
          <w:b/>
          <w:bCs/>
          <w:sz w:val="20"/>
          <w:szCs w:val="20"/>
        </w:rPr>
        <w:t>20.1.7.1</w:t>
      </w:r>
      <w:r>
        <w:rPr>
          <w:rFonts w:cstheme="minorHAnsi"/>
          <w:bCs/>
          <w:sz w:val="20"/>
          <w:szCs w:val="20"/>
        </w:rPr>
        <w:t>. Agir em conluio ou em desconformidade com a lei;</w:t>
      </w:r>
    </w:p>
    <w:p w14:paraId="13F550F6">
      <w:pPr>
        <w:spacing w:before="120" w:after="120" w:line="240" w:lineRule="auto"/>
        <w:ind w:right="-709"/>
        <w:jc w:val="both"/>
        <w:rPr>
          <w:rFonts w:cstheme="minorHAnsi"/>
          <w:bCs/>
          <w:sz w:val="20"/>
          <w:szCs w:val="20"/>
        </w:rPr>
      </w:pPr>
      <w:r>
        <w:rPr>
          <w:rFonts w:cstheme="minorHAnsi"/>
          <w:b/>
          <w:bCs/>
          <w:sz w:val="20"/>
          <w:szCs w:val="20"/>
        </w:rPr>
        <w:t>20.1.7.2</w:t>
      </w:r>
      <w:r>
        <w:rPr>
          <w:rFonts w:cstheme="minorHAnsi"/>
          <w:bCs/>
          <w:sz w:val="20"/>
          <w:szCs w:val="20"/>
        </w:rPr>
        <w:t>. Induzir deliberadamente a erro no julgamento;</w:t>
      </w:r>
    </w:p>
    <w:p w14:paraId="65D92625">
      <w:pPr>
        <w:spacing w:before="120" w:after="120" w:line="240" w:lineRule="auto"/>
        <w:ind w:right="-709"/>
        <w:jc w:val="both"/>
        <w:rPr>
          <w:rFonts w:cstheme="minorHAnsi"/>
          <w:bCs/>
          <w:sz w:val="20"/>
          <w:szCs w:val="20"/>
        </w:rPr>
      </w:pPr>
      <w:r>
        <w:rPr>
          <w:rFonts w:cstheme="minorHAnsi"/>
          <w:b/>
          <w:bCs/>
          <w:sz w:val="20"/>
          <w:szCs w:val="20"/>
        </w:rPr>
        <w:t>20.1.7.3</w:t>
      </w:r>
      <w:r>
        <w:rPr>
          <w:rFonts w:cstheme="minorHAnsi"/>
          <w:bCs/>
          <w:sz w:val="20"/>
          <w:szCs w:val="20"/>
        </w:rPr>
        <w:t>. Apresentar amostra falsificada ou deteriorada.</w:t>
      </w:r>
    </w:p>
    <w:p w14:paraId="4D3672A5">
      <w:pPr>
        <w:spacing w:before="120" w:after="120" w:line="240" w:lineRule="auto"/>
        <w:ind w:left="-284" w:right="-709"/>
        <w:jc w:val="both"/>
        <w:rPr>
          <w:rFonts w:cstheme="minorHAnsi"/>
          <w:sz w:val="20"/>
          <w:szCs w:val="20"/>
        </w:rPr>
      </w:pPr>
      <w:r>
        <w:rPr>
          <w:rFonts w:cstheme="minorHAnsi"/>
          <w:b/>
          <w:bCs/>
          <w:sz w:val="20"/>
          <w:szCs w:val="20"/>
        </w:rPr>
        <w:t xml:space="preserve">20.1.8. </w:t>
      </w:r>
      <w:r>
        <w:rPr>
          <w:rFonts w:cstheme="minorHAnsi"/>
          <w:bCs/>
          <w:sz w:val="20"/>
          <w:szCs w:val="20"/>
        </w:rPr>
        <w:t>Cometer fraude de qualquer natureza;</w:t>
      </w:r>
    </w:p>
    <w:p w14:paraId="2124AF32">
      <w:pPr>
        <w:spacing w:before="120" w:after="120" w:line="240" w:lineRule="auto"/>
        <w:ind w:left="-284" w:right="-709"/>
        <w:jc w:val="both"/>
        <w:rPr>
          <w:rFonts w:cstheme="minorHAnsi"/>
          <w:sz w:val="20"/>
          <w:szCs w:val="20"/>
        </w:rPr>
      </w:pPr>
      <w:r>
        <w:rPr>
          <w:rFonts w:cstheme="minorHAnsi"/>
          <w:b/>
          <w:bCs/>
          <w:sz w:val="20"/>
          <w:szCs w:val="20"/>
        </w:rPr>
        <w:t xml:space="preserve">20.1.9. </w:t>
      </w:r>
      <w:r>
        <w:rPr>
          <w:rFonts w:cstheme="minorHAnsi"/>
          <w:sz w:val="20"/>
          <w:szCs w:val="20"/>
        </w:rPr>
        <w:t xml:space="preserve">Praticar ato lesivo previsto no </w:t>
      </w:r>
      <w:r>
        <w:rPr>
          <w:rFonts w:cstheme="minorHAnsi"/>
          <w:sz w:val="20"/>
          <w:szCs w:val="20"/>
          <w:u w:val="single"/>
        </w:rPr>
        <w:t>art. 5º da Lei nº 12.846, de 1º de agosto de 2013;</w:t>
      </w:r>
    </w:p>
    <w:p w14:paraId="33F39C8C">
      <w:pPr>
        <w:spacing w:before="120" w:after="120" w:line="240" w:lineRule="auto"/>
        <w:ind w:left="-567" w:right="142"/>
        <w:jc w:val="both"/>
        <w:rPr>
          <w:rFonts w:cstheme="minorHAnsi"/>
          <w:sz w:val="20"/>
          <w:szCs w:val="20"/>
        </w:rPr>
      </w:pPr>
      <w:r>
        <w:rPr>
          <w:rFonts w:cstheme="minorHAnsi"/>
          <w:b/>
          <w:bCs/>
          <w:sz w:val="20"/>
          <w:szCs w:val="20"/>
        </w:rPr>
        <w:t>20.2.</w:t>
      </w:r>
      <w:r>
        <w:rPr>
          <w:rFonts w:cstheme="minorHAnsi"/>
          <w:sz w:val="20"/>
          <w:szCs w:val="20"/>
        </w:rPr>
        <w:t xml:space="preserve"> As licitantes ou adjudicatárias que incorram em infrações sujeitam-se às seguintes sanções administrativas, sem prejuízo das responsabilidades civil e criminal:</w:t>
      </w:r>
    </w:p>
    <w:p w14:paraId="7EEE080D">
      <w:pPr>
        <w:spacing w:before="120" w:after="120" w:line="240" w:lineRule="auto"/>
        <w:ind w:left="-284" w:right="142"/>
        <w:jc w:val="both"/>
        <w:rPr>
          <w:rFonts w:cstheme="minorHAnsi"/>
          <w:sz w:val="20"/>
          <w:szCs w:val="20"/>
        </w:rPr>
      </w:pPr>
      <w:r>
        <w:rPr>
          <w:rFonts w:cstheme="minorHAnsi"/>
          <w:b/>
          <w:bCs/>
          <w:sz w:val="20"/>
          <w:szCs w:val="20"/>
        </w:rPr>
        <w:t>20.2.1.</w:t>
      </w:r>
      <w:r>
        <w:rPr>
          <w:rFonts w:cstheme="minorHAnsi"/>
          <w:sz w:val="20"/>
          <w:szCs w:val="20"/>
        </w:rPr>
        <w:t xml:space="preserve"> Multa;</w:t>
      </w:r>
    </w:p>
    <w:p w14:paraId="0986FF46">
      <w:pPr>
        <w:spacing w:before="120" w:after="120" w:line="240" w:lineRule="auto"/>
        <w:ind w:left="-284" w:right="142"/>
        <w:jc w:val="both"/>
        <w:rPr>
          <w:rFonts w:cstheme="minorHAnsi"/>
          <w:sz w:val="20"/>
          <w:szCs w:val="20"/>
        </w:rPr>
      </w:pPr>
      <w:r>
        <w:rPr>
          <w:rFonts w:cstheme="minorHAnsi"/>
          <w:b/>
          <w:bCs/>
          <w:sz w:val="20"/>
          <w:szCs w:val="20"/>
        </w:rPr>
        <w:t>20.2.2.</w:t>
      </w:r>
      <w:r>
        <w:rPr>
          <w:rFonts w:cstheme="minorHAnsi"/>
          <w:sz w:val="20"/>
          <w:szCs w:val="20"/>
        </w:rPr>
        <w:t xml:space="preserve"> Impedimento de Licitar e Contratar com a Administração Direta e Indireta do Estado de Pernambuco, pelo prazo de até 03 (três) anos;</w:t>
      </w:r>
    </w:p>
    <w:p w14:paraId="41830C78">
      <w:pPr>
        <w:spacing w:before="120" w:after="120" w:line="240" w:lineRule="auto"/>
        <w:ind w:left="-284" w:right="142"/>
        <w:jc w:val="both"/>
        <w:rPr>
          <w:rFonts w:cstheme="minorHAnsi"/>
          <w:sz w:val="20"/>
          <w:szCs w:val="20"/>
        </w:rPr>
      </w:pPr>
      <w:r>
        <w:rPr>
          <w:rFonts w:cstheme="minorHAnsi"/>
          <w:b/>
          <w:bCs/>
          <w:sz w:val="20"/>
          <w:szCs w:val="20"/>
        </w:rPr>
        <w:t>20.2.3.</w:t>
      </w:r>
      <w:r>
        <w:rPr>
          <w:rFonts w:cstheme="minorHAnsi"/>
          <w:sz w:val="20"/>
          <w:szCs w:val="20"/>
        </w:rPr>
        <w:t xml:space="preserve"> Declaração de inidoneidade para licitar ou contratar com a Administração Pública direta e indireta de todos os entes federativos, pelo prazo mínimo de 03 (três) e máximo de 06 (seis) anos.</w:t>
      </w:r>
    </w:p>
    <w:p w14:paraId="355BA966">
      <w:pPr>
        <w:spacing w:before="120" w:after="120" w:line="240" w:lineRule="auto"/>
        <w:ind w:left="-567" w:right="142"/>
        <w:jc w:val="both"/>
        <w:rPr>
          <w:rFonts w:cstheme="minorHAnsi"/>
          <w:sz w:val="20"/>
          <w:szCs w:val="20"/>
        </w:rPr>
      </w:pPr>
      <w:r>
        <w:rPr>
          <w:rFonts w:cstheme="minorHAnsi"/>
          <w:b/>
          <w:bCs/>
          <w:sz w:val="20"/>
          <w:szCs w:val="20"/>
        </w:rPr>
        <w:t>20.3.</w:t>
      </w:r>
      <w:r>
        <w:rPr>
          <w:rFonts w:cstheme="minorHAnsi"/>
          <w:sz w:val="20"/>
          <w:szCs w:val="20"/>
        </w:rPr>
        <w:t xml:space="preserve"> As sanções previstas nos itens 20.2.2 e 20.2.3 poderão ser aplicadas cumulativamente com a multa.</w:t>
      </w:r>
    </w:p>
    <w:p w14:paraId="080101C6">
      <w:pPr>
        <w:spacing w:before="120" w:after="120" w:line="240" w:lineRule="auto"/>
        <w:ind w:left="-567" w:right="142"/>
        <w:jc w:val="both"/>
        <w:rPr>
          <w:rFonts w:cstheme="minorHAnsi"/>
          <w:sz w:val="20"/>
          <w:szCs w:val="20"/>
        </w:rPr>
      </w:pPr>
      <w:r>
        <w:rPr>
          <w:rFonts w:cstheme="minorHAnsi"/>
          <w:b/>
          <w:bCs/>
          <w:sz w:val="20"/>
          <w:szCs w:val="20"/>
        </w:rPr>
        <w:t xml:space="preserve">20.4. </w:t>
      </w:r>
      <w:r>
        <w:rPr>
          <w:rFonts w:cstheme="minorHAnsi"/>
          <w:bCs/>
          <w:sz w:val="20"/>
          <w:szCs w:val="20"/>
        </w:rPr>
        <w:t>A penalidade de multa será aplicada de acordo com as seguintes regras:</w:t>
      </w:r>
    </w:p>
    <w:p w14:paraId="2CB69C0B">
      <w:pPr>
        <w:spacing w:before="120" w:after="120" w:line="240" w:lineRule="auto"/>
        <w:ind w:left="-284" w:right="142"/>
        <w:jc w:val="both"/>
        <w:rPr>
          <w:rFonts w:cstheme="minorHAnsi"/>
          <w:sz w:val="20"/>
          <w:szCs w:val="20"/>
        </w:rPr>
      </w:pPr>
      <w:r>
        <w:rPr>
          <w:rFonts w:cstheme="minorHAnsi"/>
          <w:b/>
          <w:bCs/>
          <w:sz w:val="20"/>
          <w:szCs w:val="20"/>
        </w:rPr>
        <w:t>20.4.1.</w:t>
      </w:r>
      <w:r>
        <w:rPr>
          <w:rFonts w:cstheme="minorHAnsi"/>
          <w:sz w:val="20"/>
          <w:szCs w:val="20"/>
        </w:rPr>
        <w:t xml:space="preserve"> Multa de 1% (um por cento) a 5% (cinco por cento) sobre o valor estimado para o item/lote do qual participou, observado o valor mínimo de 10.000,00 (dez mil reais) e o máximo de R$ 100.000,00 (cem mil reais), a ser aplicada a quem cometer a infração prevista no item 20.1.1 deste edital;</w:t>
      </w:r>
    </w:p>
    <w:p w14:paraId="79A747F9">
      <w:pPr>
        <w:spacing w:before="120" w:after="120" w:line="240" w:lineRule="auto"/>
        <w:ind w:left="-284" w:right="142"/>
        <w:jc w:val="both"/>
        <w:rPr>
          <w:rFonts w:cstheme="minorHAnsi"/>
          <w:sz w:val="20"/>
          <w:szCs w:val="20"/>
        </w:rPr>
      </w:pPr>
      <w:r>
        <w:rPr>
          <w:rFonts w:cstheme="minorHAnsi"/>
          <w:b/>
          <w:bCs/>
          <w:sz w:val="20"/>
          <w:szCs w:val="20"/>
        </w:rPr>
        <w:t>20.4.2.</w:t>
      </w:r>
      <w:r>
        <w:rPr>
          <w:rFonts w:cstheme="minorHAnsi"/>
          <w:sz w:val="20"/>
          <w:szCs w:val="20"/>
        </w:rPr>
        <w:t xml:space="preserve"> Multa de 0,5% (zero vírgula cinco por cento) até 1% (um por cento) sobre o valor total do item do qual participou, observado o valor mínimo de R$ 2.000,00 (dois mil reais) e máximo de R$ 50.000,00 (cinquenta mil reais), a ser aplicada a quem cometer as infrações previstas nos itens 20.1.2 e 20.1.3, deste edital;</w:t>
      </w:r>
    </w:p>
    <w:p w14:paraId="68FB7835">
      <w:pPr>
        <w:spacing w:before="120" w:after="120" w:line="240" w:lineRule="auto"/>
        <w:ind w:left="-284" w:right="142"/>
        <w:jc w:val="both"/>
        <w:rPr>
          <w:rFonts w:cstheme="minorHAnsi"/>
          <w:sz w:val="20"/>
          <w:szCs w:val="20"/>
        </w:rPr>
      </w:pPr>
      <w:r>
        <w:rPr>
          <w:rFonts w:cstheme="minorHAnsi"/>
          <w:b/>
          <w:bCs/>
          <w:sz w:val="20"/>
          <w:szCs w:val="20"/>
        </w:rPr>
        <w:t>20.4.3.</w:t>
      </w:r>
      <w:r>
        <w:rPr>
          <w:rFonts w:cstheme="minorHAnsi"/>
          <w:sz w:val="20"/>
          <w:szCs w:val="20"/>
        </w:rPr>
        <w:t xml:space="preserve"> Multa de 10% (dez por cento) até 30% (trinta por cento) sobre o valor estimado para o item do qual participou nos casos das infrações previstas nos itens 20.1.4. 20.1.5., 20.1.6., 20.1.7, 20.1.8 e 20.1.9 deste edital.</w:t>
      </w:r>
    </w:p>
    <w:p w14:paraId="14532BCF">
      <w:pPr>
        <w:spacing w:before="120" w:after="120" w:line="240" w:lineRule="auto"/>
        <w:ind w:left="-567" w:right="142"/>
        <w:jc w:val="both"/>
        <w:rPr>
          <w:rFonts w:cstheme="minorHAnsi"/>
          <w:sz w:val="20"/>
          <w:szCs w:val="20"/>
        </w:rPr>
      </w:pPr>
      <w:r>
        <w:rPr>
          <w:rFonts w:cstheme="minorHAnsi"/>
          <w:b/>
          <w:bCs/>
          <w:sz w:val="20"/>
          <w:szCs w:val="20"/>
        </w:rPr>
        <w:t>20.5.</w:t>
      </w:r>
      <w:r>
        <w:rPr>
          <w:rFonts w:cstheme="minorHAnsi"/>
          <w:sz w:val="20"/>
          <w:szCs w:val="20"/>
        </w:rPr>
        <w:t xml:space="preserve"> Além da multa, aplicada, conforme os itens precedentes, será aplicável a penalidade de Impedimento de Licitar e Contratar com a Administração Direta e Indireta do Estado de Pernambuco, nos seguintes casos e condições: </w:t>
      </w:r>
    </w:p>
    <w:p w14:paraId="2F1EB36D">
      <w:pPr>
        <w:spacing w:before="120" w:after="120" w:line="240" w:lineRule="auto"/>
        <w:ind w:left="-284" w:right="142"/>
        <w:jc w:val="both"/>
        <w:rPr>
          <w:rFonts w:cstheme="minorHAnsi"/>
          <w:sz w:val="20"/>
          <w:szCs w:val="20"/>
        </w:rPr>
      </w:pPr>
      <w:r>
        <w:rPr>
          <w:rFonts w:cstheme="minorHAnsi"/>
          <w:b/>
          <w:bCs/>
          <w:sz w:val="20"/>
          <w:szCs w:val="20"/>
        </w:rPr>
        <w:t>20.5.1.</w:t>
      </w:r>
      <w:r>
        <w:rPr>
          <w:rFonts w:cstheme="minorHAnsi"/>
          <w:sz w:val="20"/>
          <w:szCs w:val="20"/>
        </w:rPr>
        <w:t xml:space="preserve"> No cometimento da infração prevista no item 20.1.1: de 6 a 12 meses;</w:t>
      </w:r>
    </w:p>
    <w:p w14:paraId="1AA2E0AC">
      <w:pPr>
        <w:spacing w:before="120" w:after="120" w:line="240" w:lineRule="auto"/>
        <w:ind w:left="-284" w:right="142"/>
        <w:jc w:val="both"/>
        <w:rPr>
          <w:rFonts w:cstheme="minorHAnsi"/>
          <w:sz w:val="20"/>
          <w:szCs w:val="20"/>
        </w:rPr>
      </w:pPr>
      <w:r>
        <w:rPr>
          <w:rFonts w:cstheme="minorHAnsi"/>
          <w:b/>
          <w:bCs/>
          <w:sz w:val="20"/>
          <w:szCs w:val="20"/>
        </w:rPr>
        <w:t xml:space="preserve">20.5.2. </w:t>
      </w:r>
      <w:r>
        <w:rPr>
          <w:rFonts w:cstheme="minorHAnsi"/>
          <w:sz w:val="20"/>
          <w:szCs w:val="20"/>
        </w:rPr>
        <w:t>No cometimento das infrações previstas nos itens 20.1.2 e 20.1.3: até 6 meses;</w:t>
      </w:r>
    </w:p>
    <w:p w14:paraId="57831107">
      <w:pPr>
        <w:spacing w:before="120" w:after="120" w:line="240" w:lineRule="auto"/>
        <w:ind w:left="-567" w:right="142"/>
        <w:jc w:val="both"/>
        <w:rPr>
          <w:rFonts w:cstheme="minorHAnsi"/>
          <w:sz w:val="20"/>
          <w:szCs w:val="20"/>
        </w:rPr>
      </w:pPr>
      <w:r>
        <w:rPr>
          <w:rFonts w:cstheme="minorHAnsi"/>
          <w:b/>
          <w:bCs/>
          <w:sz w:val="20"/>
          <w:szCs w:val="20"/>
        </w:rPr>
        <w:t xml:space="preserve">20.6. </w:t>
      </w:r>
      <w:r>
        <w:rPr>
          <w:rFonts w:cstheme="minorHAnsi"/>
          <w:sz w:val="20"/>
          <w:szCs w:val="20"/>
        </w:rPr>
        <w:t>Além da multa, aplicada conforme os itens precedentes, será aplicável a penalidade de declaração de inidoneidade para licitar e contratar com a Administração Pública direta e indireta de todos os entes federativos e descredenciamento no CADFOR-PE, no cometimento das infrações previstas nos itens 20.1.4, 20.1.5, 20.1.6, 20.1.7, 20.1.8 e 20.1.9: de 03 a 6 anos.</w:t>
      </w:r>
    </w:p>
    <w:p w14:paraId="6EA8653F">
      <w:pPr>
        <w:spacing w:before="120" w:after="120" w:line="240" w:lineRule="auto"/>
        <w:ind w:left="-567" w:right="142"/>
        <w:jc w:val="both"/>
        <w:rPr>
          <w:rFonts w:cstheme="minorHAnsi"/>
          <w:sz w:val="20"/>
          <w:szCs w:val="20"/>
        </w:rPr>
      </w:pPr>
      <w:r>
        <w:rPr>
          <w:rFonts w:cstheme="minorHAnsi"/>
          <w:b/>
          <w:bCs/>
          <w:sz w:val="20"/>
          <w:szCs w:val="20"/>
        </w:rPr>
        <w:t xml:space="preserve">20.7. </w:t>
      </w:r>
      <w:r>
        <w:rPr>
          <w:rFonts w:cstheme="minorHAnsi"/>
          <w:sz w:val="20"/>
          <w:szCs w:val="20"/>
        </w:rPr>
        <w:t>Na fixação das penalidades, dentro das faixas de multa estabelecidas neste Edital, bem como dos prazos previstos nos itens 20.5 e 20.6, deverão ser observadas:</w:t>
      </w:r>
    </w:p>
    <w:p w14:paraId="563B04AC">
      <w:pPr>
        <w:spacing w:before="120" w:after="120" w:line="240" w:lineRule="auto"/>
        <w:ind w:left="-284" w:right="142"/>
        <w:jc w:val="both"/>
        <w:rPr>
          <w:rFonts w:cstheme="minorHAnsi"/>
          <w:sz w:val="20"/>
          <w:szCs w:val="20"/>
        </w:rPr>
      </w:pPr>
      <w:r>
        <w:rPr>
          <w:rFonts w:cstheme="minorHAnsi"/>
          <w:b/>
          <w:bCs/>
          <w:sz w:val="20"/>
          <w:szCs w:val="20"/>
        </w:rPr>
        <w:t xml:space="preserve">20.7.1. </w:t>
      </w:r>
      <w:r>
        <w:rPr>
          <w:rFonts w:cstheme="minorHAnsi"/>
          <w:sz w:val="20"/>
          <w:szCs w:val="20"/>
        </w:rPr>
        <w:t>A natureza e a gravidade da infração cometida;</w:t>
      </w:r>
    </w:p>
    <w:p w14:paraId="42E9BA6C">
      <w:pPr>
        <w:spacing w:before="120" w:after="120" w:line="240" w:lineRule="auto"/>
        <w:ind w:left="-284" w:right="142"/>
        <w:jc w:val="both"/>
        <w:rPr>
          <w:rFonts w:cstheme="minorHAnsi"/>
          <w:sz w:val="20"/>
          <w:szCs w:val="20"/>
        </w:rPr>
      </w:pPr>
      <w:r>
        <w:rPr>
          <w:rFonts w:cstheme="minorHAnsi"/>
          <w:b/>
          <w:bCs/>
          <w:sz w:val="20"/>
          <w:szCs w:val="20"/>
        </w:rPr>
        <w:t>20.7.2.</w:t>
      </w:r>
      <w:r>
        <w:rPr>
          <w:rFonts w:cstheme="minorHAnsi"/>
          <w:sz w:val="20"/>
          <w:szCs w:val="20"/>
        </w:rPr>
        <w:t xml:space="preserve"> As peculiaridades do caso concreto;</w:t>
      </w:r>
    </w:p>
    <w:p w14:paraId="1DEC1EDD">
      <w:pPr>
        <w:spacing w:before="120" w:after="120" w:line="240" w:lineRule="auto"/>
        <w:ind w:left="-284" w:right="142"/>
        <w:jc w:val="both"/>
        <w:rPr>
          <w:rFonts w:cstheme="minorHAnsi"/>
          <w:sz w:val="20"/>
          <w:szCs w:val="20"/>
        </w:rPr>
      </w:pPr>
      <w:r>
        <w:rPr>
          <w:rFonts w:cstheme="minorHAnsi"/>
          <w:b/>
          <w:bCs/>
          <w:sz w:val="20"/>
          <w:szCs w:val="20"/>
        </w:rPr>
        <w:t xml:space="preserve">20.7.3. </w:t>
      </w:r>
      <w:r>
        <w:rPr>
          <w:rFonts w:cstheme="minorHAnsi"/>
          <w:sz w:val="20"/>
          <w:szCs w:val="20"/>
        </w:rPr>
        <w:t xml:space="preserve">Circunstâncias gerais agravantes ou atenuantes da infração </w:t>
      </w:r>
    </w:p>
    <w:p w14:paraId="47FBB5A5">
      <w:pPr>
        <w:spacing w:before="120" w:after="120" w:line="240" w:lineRule="auto"/>
        <w:ind w:left="-284" w:right="142"/>
        <w:jc w:val="both"/>
        <w:rPr>
          <w:rFonts w:cstheme="minorHAnsi"/>
          <w:sz w:val="20"/>
          <w:szCs w:val="20"/>
        </w:rPr>
      </w:pPr>
      <w:r>
        <w:rPr>
          <w:rFonts w:cstheme="minorHAnsi"/>
          <w:b/>
          <w:bCs/>
          <w:sz w:val="20"/>
          <w:szCs w:val="20"/>
        </w:rPr>
        <w:t>20</w:t>
      </w:r>
      <w:r>
        <w:rPr>
          <w:rFonts w:cstheme="minorHAnsi"/>
          <w:b/>
          <w:sz w:val="20"/>
          <w:szCs w:val="20"/>
        </w:rPr>
        <w:t>.7.4.</w:t>
      </w:r>
      <w:r>
        <w:rPr>
          <w:rFonts w:cstheme="minorHAnsi"/>
          <w:sz w:val="20"/>
          <w:szCs w:val="20"/>
        </w:rPr>
        <w:t xml:space="preserve"> Os danos para a Administração Pública resultantes da infração;</w:t>
      </w:r>
    </w:p>
    <w:p w14:paraId="4BE32FC0">
      <w:pPr>
        <w:spacing w:before="120" w:after="120" w:line="240" w:lineRule="auto"/>
        <w:ind w:left="-284" w:right="142"/>
        <w:jc w:val="both"/>
        <w:rPr>
          <w:rFonts w:cstheme="minorHAnsi"/>
          <w:sz w:val="20"/>
          <w:szCs w:val="20"/>
        </w:rPr>
      </w:pPr>
      <w:r>
        <w:rPr>
          <w:rFonts w:cstheme="minorHAnsi"/>
          <w:b/>
          <w:bCs/>
          <w:sz w:val="20"/>
          <w:szCs w:val="20"/>
        </w:rPr>
        <w:t>20.7.5.</w:t>
      </w:r>
      <w:r>
        <w:rPr>
          <w:rFonts w:cstheme="minorHAnsi"/>
          <w:sz w:val="20"/>
          <w:szCs w:val="20"/>
        </w:rPr>
        <w:t xml:space="preserve"> A vantagem auferida em virtude da infração;  </w:t>
      </w:r>
    </w:p>
    <w:p w14:paraId="7F32C6A1">
      <w:pPr>
        <w:spacing w:before="120" w:after="120" w:line="240" w:lineRule="auto"/>
        <w:ind w:left="-284" w:right="142"/>
        <w:jc w:val="both"/>
        <w:rPr>
          <w:rFonts w:cstheme="minorHAnsi"/>
          <w:sz w:val="20"/>
          <w:szCs w:val="20"/>
        </w:rPr>
      </w:pPr>
      <w:r>
        <w:rPr>
          <w:rFonts w:cstheme="minorHAnsi"/>
          <w:b/>
          <w:bCs/>
          <w:sz w:val="20"/>
          <w:szCs w:val="20"/>
        </w:rPr>
        <w:t>20.7.6.</w:t>
      </w:r>
      <w:r>
        <w:rPr>
          <w:rFonts w:cstheme="minorHAnsi"/>
          <w:sz w:val="20"/>
          <w:szCs w:val="20"/>
        </w:rPr>
        <w:t xml:space="preserve"> A implantação ou o aperfeiçoamento de programa de integridade, conforme normas e orientações dos órgãos de controle.</w:t>
      </w:r>
    </w:p>
    <w:p w14:paraId="4E0CBAA5">
      <w:pPr>
        <w:spacing w:before="120" w:after="120" w:line="240" w:lineRule="auto"/>
        <w:ind w:left="-567" w:right="142"/>
        <w:jc w:val="both"/>
        <w:rPr>
          <w:rFonts w:cstheme="minorHAnsi"/>
          <w:sz w:val="20"/>
          <w:szCs w:val="20"/>
        </w:rPr>
      </w:pPr>
      <w:r>
        <w:rPr>
          <w:rFonts w:cstheme="minorHAnsi"/>
          <w:b/>
          <w:bCs/>
          <w:sz w:val="20"/>
          <w:szCs w:val="20"/>
        </w:rPr>
        <w:t>20.8.</w:t>
      </w:r>
      <w:r>
        <w:rPr>
          <w:rFonts w:cstheme="minorHAnsi"/>
          <w:sz w:val="20"/>
          <w:szCs w:val="20"/>
        </w:rPr>
        <w:t xml:space="preserve"> Em caso de cometimento de mesma infração ocorrida no prazo igual ou inferior a 12 (dozes) meses, contados da data de publicação da decisão definitiva da condenação anterior, as faixas de multa e os prazos previstos neste Edital poderão ser majorados em até 50% (cinquenta por cento), observados os limites máximos previstos em lei.</w:t>
      </w:r>
    </w:p>
    <w:p w14:paraId="13622A45">
      <w:pPr>
        <w:spacing w:before="120" w:after="120" w:line="240" w:lineRule="auto"/>
        <w:ind w:left="-567" w:right="142"/>
        <w:jc w:val="both"/>
        <w:rPr>
          <w:rFonts w:cstheme="minorHAnsi"/>
          <w:sz w:val="20"/>
          <w:szCs w:val="20"/>
        </w:rPr>
      </w:pPr>
      <w:r>
        <w:rPr>
          <w:rFonts w:cstheme="minorHAnsi"/>
          <w:b/>
          <w:bCs/>
          <w:sz w:val="20"/>
          <w:szCs w:val="20"/>
        </w:rPr>
        <w:t>20.9.</w:t>
      </w:r>
      <w:bookmarkStart w:id="43" w:name="_Hlk142409849"/>
      <w:r>
        <w:rPr>
          <w:rFonts w:cstheme="minorHAnsi"/>
          <w:b/>
          <w:bCs/>
          <w:sz w:val="20"/>
          <w:szCs w:val="20"/>
        </w:rPr>
        <w:t xml:space="preserve"> </w:t>
      </w:r>
      <w:r>
        <w:rPr>
          <w:rFonts w:eastAsia="Calibri" w:cstheme="minorHAnsi"/>
          <w:sz w:val="20"/>
          <w:szCs w:val="20"/>
        </w:rPr>
        <w:t xml:space="preserve">As penalidades deverão ser registradas no sistema e-fisco, </w:t>
      </w:r>
      <w:r>
        <w:rPr>
          <w:rFonts w:cstheme="minorHAnsi"/>
          <w:sz w:val="20"/>
          <w:szCs w:val="20"/>
        </w:rPr>
        <w:t>no PE-integrado, no Cadastro Nacional de Empresas Inidôneas e Suspensas (Ceis) e no Cadastro Nacional de Empresas Punidas (Cnep), no prazo máximo de 15 (quinze) dias úteis, contados da data da decisão definitiva de aplicação da sanção.</w:t>
      </w:r>
      <w:bookmarkEnd w:id="43"/>
    </w:p>
    <w:p w14:paraId="0CEB5003">
      <w:pPr>
        <w:spacing w:before="120" w:after="120" w:line="240" w:lineRule="auto"/>
        <w:ind w:left="-567" w:right="142"/>
        <w:jc w:val="both"/>
        <w:rPr>
          <w:rFonts w:cstheme="minorHAnsi"/>
          <w:sz w:val="20"/>
          <w:szCs w:val="20"/>
        </w:rPr>
      </w:pPr>
      <w:r>
        <w:rPr>
          <w:rFonts w:cstheme="minorHAnsi"/>
          <w:b/>
          <w:bCs/>
          <w:sz w:val="20"/>
          <w:szCs w:val="20"/>
        </w:rPr>
        <w:t xml:space="preserve">20.10. </w:t>
      </w:r>
      <w:r>
        <w:rPr>
          <w:rFonts w:cstheme="minorHAnsi"/>
          <w:sz w:val="20"/>
          <w:szCs w:val="20"/>
        </w:rPr>
        <w:t>Nenhuma penalidade será aplicada sem o devido Processo Administrativo de Aplicação de Penalidade - PAAP, disciplinado em Decreto Estadual.</w:t>
      </w:r>
    </w:p>
    <w:p w14:paraId="2F398FD4">
      <w:pPr>
        <w:spacing w:before="120" w:after="120" w:line="240" w:lineRule="auto"/>
        <w:ind w:left="-567" w:right="142"/>
        <w:jc w:val="both"/>
        <w:rPr>
          <w:rFonts w:cstheme="minorHAnsi"/>
          <w:sz w:val="20"/>
          <w:szCs w:val="20"/>
        </w:rPr>
      </w:pPr>
      <w:r>
        <w:rPr>
          <w:rFonts w:cstheme="minorHAnsi"/>
          <w:b/>
          <w:bCs/>
          <w:sz w:val="20"/>
          <w:szCs w:val="20"/>
        </w:rPr>
        <w:t>20.11.</w:t>
      </w:r>
      <w:r>
        <w:rPr>
          <w:rFonts w:cstheme="minorHAnsi"/>
          <w:sz w:val="20"/>
          <w:szCs w:val="20"/>
        </w:rPr>
        <w:t xml:space="preserve"> Havendo indícios de cometimento das condutas previstas na Lei Federal nº 12.846/2013 (Lei Anticorrupção), a documentação pertinente será encaminhada às autoridades competentes para apuração da conduta típica em questão.</w:t>
      </w:r>
    </w:p>
    <w:p w14:paraId="50478F98">
      <w:pPr>
        <w:spacing w:before="120" w:after="120" w:line="240" w:lineRule="auto"/>
        <w:ind w:left="-567" w:right="142"/>
        <w:jc w:val="both"/>
        <w:rPr>
          <w:rFonts w:cstheme="minorHAnsi"/>
          <w:b/>
          <w:sz w:val="20"/>
          <w:szCs w:val="20"/>
        </w:rPr>
      </w:pPr>
      <w:r>
        <w:rPr>
          <w:rFonts w:cstheme="minorHAnsi"/>
          <w:b/>
          <w:bCs/>
          <w:sz w:val="20"/>
          <w:szCs w:val="20"/>
        </w:rPr>
        <w:t>21.</w:t>
      </w:r>
      <w:r>
        <w:rPr>
          <w:rFonts w:cstheme="minorHAnsi"/>
          <w:b/>
          <w:sz w:val="20"/>
          <w:szCs w:val="20"/>
        </w:rPr>
        <w:t xml:space="preserve"> DAS DISPOSIÇÕES FINAIS</w:t>
      </w:r>
    </w:p>
    <w:p w14:paraId="6B0103D3">
      <w:pPr>
        <w:spacing w:before="120" w:after="120" w:line="240" w:lineRule="auto"/>
        <w:ind w:left="-567" w:right="142"/>
        <w:jc w:val="both"/>
        <w:rPr>
          <w:rFonts w:cstheme="minorHAnsi"/>
          <w:sz w:val="20"/>
          <w:szCs w:val="20"/>
        </w:rPr>
      </w:pPr>
      <w:r>
        <w:rPr>
          <w:rFonts w:cstheme="minorHAnsi"/>
          <w:b/>
          <w:bCs/>
          <w:sz w:val="20"/>
          <w:szCs w:val="20"/>
        </w:rPr>
        <w:t>21.1.</w:t>
      </w:r>
      <w:r>
        <w:rPr>
          <w:rFonts w:cstheme="minorHAnsi"/>
          <w:sz w:val="20"/>
          <w:szCs w:val="20"/>
        </w:rPr>
        <w:t xml:space="preserve"> A indicação do lance vencedor, a classificação dos lances apresentados e demais informações relativas à sessão pública do pregão constarão de ata, sem prejuízo das demais formas de publicidade.</w:t>
      </w:r>
    </w:p>
    <w:p w14:paraId="3B882180">
      <w:pPr>
        <w:spacing w:before="120" w:after="120" w:line="240" w:lineRule="auto"/>
        <w:ind w:left="-567" w:right="142"/>
        <w:jc w:val="both"/>
        <w:rPr>
          <w:rFonts w:cstheme="minorHAnsi"/>
          <w:sz w:val="20"/>
          <w:szCs w:val="20"/>
        </w:rPr>
      </w:pPr>
      <w:r>
        <w:rPr>
          <w:rFonts w:cstheme="minorHAnsi"/>
          <w:b/>
          <w:bCs/>
          <w:sz w:val="20"/>
          <w:szCs w:val="20"/>
        </w:rPr>
        <w:t xml:space="preserve">21.2. </w:t>
      </w:r>
      <w:r>
        <w:rPr>
          <w:rFonts w:eastAsia="Calibri" w:cstheme="minorHAnsi"/>
          <w:sz w:val="20"/>
          <w:szCs w:val="20"/>
        </w:rPr>
        <w:t>As decisões referentes a este processo licitatório poderão ser comunicadas às licitantes por qualquer meio de comunicação que comprove o seu recebimento ou, ainda, mediante publicação no sistema PE-Integrado ou no Diário Oficial do Estado de Pernambuco.</w:t>
      </w:r>
    </w:p>
    <w:p w14:paraId="20D55614">
      <w:pPr>
        <w:spacing w:before="120" w:after="120" w:line="240" w:lineRule="auto"/>
        <w:ind w:left="-567" w:right="142"/>
        <w:jc w:val="both"/>
        <w:rPr>
          <w:rFonts w:cstheme="minorHAnsi"/>
          <w:sz w:val="20"/>
          <w:szCs w:val="20"/>
        </w:rPr>
      </w:pPr>
      <w:r>
        <w:rPr>
          <w:rFonts w:cstheme="minorHAnsi"/>
          <w:b/>
          <w:bCs/>
          <w:sz w:val="20"/>
          <w:szCs w:val="20"/>
        </w:rPr>
        <w:t xml:space="preserve">21.3. </w:t>
      </w:r>
      <w:r>
        <w:rPr>
          <w:rFonts w:cstheme="minorHAnsi"/>
          <w:sz w:val="20"/>
          <w:szCs w:val="20"/>
        </w:rPr>
        <w:t>A presente licitação poderá ser revogada, por motivo de conveniência e oportunidade, em decorrência de fato superveniente devidamente comprovado, pertinente e suficiente para justificar tal conduta, ou será anulada, por ilegalidade insanável, de ofício ou por provocação de terceiros, mediante ato escrito e devidamente fundamentado, nos termos do art. 71 da Lei nº 14.133/2021.</w:t>
      </w:r>
    </w:p>
    <w:p w14:paraId="408E7F9E">
      <w:pPr>
        <w:spacing w:before="120" w:after="120" w:line="240" w:lineRule="auto"/>
        <w:ind w:left="-567" w:right="142"/>
        <w:jc w:val="both"/>
        <w:rPr>
          <w:rFonts w:cstheme="minorHAnsi"/>
          <w:sz w:val="20"/>
          <w:szCs w:val="20"/>
        </w:rPr>
      </w:pPr>
      <w:r>
        <w:rPr>
          <w:rFonts w:cstheme="minorHAnsi"/>
          <w:b/>
          <w:bCs/>
          <w:sz w:val="20"/>
          <w:szCs w:val="20"/>
        </w:rPr>
        <w:t>21.4.</w:t>
      </w:r>
      <w:r>
        <w:rPr>
          <w:rFonts w:eastAsia="Calibri" w:cstheme="minorHAnsi"/>
          <w:sz w:val="20"/>
          <w:szCs w:val="20"/>
        </w:rPr>
        <w:t xml:space="preserve"> Constatado vício insanável na licitação, </w:t>
      </w:r>
      <w:r>
        <w:rPr>
          <w:rFonts w:cstheme="minorHAnsi"/>
          <w:sz w:val="20"/>
          <w:szCs w:val="20"/>
        </w:rPr>
        <w:t>a decisão sobre a suspensão da execução ou sobre a declaração de nulidade do contrato somente será adotada na hipótese em que se revelar medida de interesse público, nos termos do art. 147 da Lei nº 14.133/2021</w:t>
      </w:r>
    </w:p>
    <w:p w14:paraId="28C12974">
      <w:pPr>
        <w:spacing w:before="120" w:after="120" w:line="240" w:lineRule="auto"/>
        <w:ind w:left="-567" w:right="142"/>
        <w:jc w:val="both"/>
        <w:rPr>
          <w:rFonts w:cstheme="minorHAnsi"/>
          <w:sz w:val="20"/>
          <w:szCs w:val="20"/>
        </w:rPr>
      </w:pPr>
      <w:r>
        <w:rPr>
          <w:rFonts w:cstheme="minorHAnsi"/>
          <w:b/>
          <w:bCs/>
          <w:sz w:val="20"/>
          <w:szCs w:val="20"/>
        </w:rPr>
        <w:t>21.5.</w:t>
      </w:r>
      <w:r>
        <w:rPr>
          <w:rFonts w:cstheme="minorHAnsi"/>
          <w:sz w:val="20"/>
          <w:szCs w:val="20"/>
        </w:rPr>
        <w:t xml:space="preserve"> Após a adjudicação do objeto, a revogação ou a anulação da licitação somente será efetivada depois de concedido à adjudicatária do prazo de 3 (três) dias úteis para exercício do direito ao contraditório e à ampla defesa. </w:t>
      </w:r>
    </w:p>
    <w:p w14:paraId="4D24F34E">
      <w:pPr>
        <w:spacing w:before="120" w:after="120" w:line="240" w:lineRule="auto"/>
        <w:ind w:left="-284" w:right="142"/>
        <w:jc w:val="both"/>
        <w:rPr>
          <w:rFonts w:cstheme="minorHAnsi"/>
          <w:sz w:val="20"/>
          <w:szCs w:val="20"/>
        </w:rPr>
      </w:pPr>
      <w:r>
        <w:rPr>
          <w:rFonts w:cstheme="minorHAnsi"/>
          <w:b/>
          <w:bCs/>
          <w:sz w:val="20"/>
          <w:szCs w:val="20"/>
        </w:rPr>
        <w:t xml:space="preserve">21.5.1. </w:t>
      </w:r>
      <w:r>
        <w:rPr>
          <w:rFonts w:cstheme="minorHAnsi"/>
          <w:sz w:val="20"/>
          <w:szCs w:val="20"/>
        </w:rPr>
        <w:t>Da decisão da autoridade de anular ou revogar o certame caberá recurso, no prazo de 03 (três) dias úteis para a autoridade máxima do órgão ou entidade responsável.</w:t>
      </w:r>
    </w:p>
    <w:p w14:paraId="2BF2E19F">
      <w:pPr>
        <w:spacing w:before="120" w:after="120" w:line="240" w:lineRule="auto"/>
        <w:ind w:left="-567" w:right="142"/>
        <w:jc w:val="both"/>
        <w:rPr>
          <w:rFonts w:cstheme="minorHAnsi"/>
          <w:sz w:val="20"/>
          <w:szCs w:val="20"/>
        </w:rPr>
      </w:pPr>
      <w:r>
        <w:rPr>
          <w:rFonts w:cstheme="minorHAnsi"/>
          <w:b/>
          <w:bCs/>
          <w:sz w:val="20"/>
          <w:szCs w:val="20"/>
        </w:rPr>
        <w:t>21.6</w:t>
      </w:r>
      <w:r>
        <w:rPr>
          <w:rFonts w:eastAsia="Calibri" w:cstheme="minorHAnsi"/>
          <w:b/>
          <w:sz w:val="20"/>
          <w:szCs w:val="20"/>
        </w:rPr>
        <w:t>.</w:t>
      </w:r>
      <w:r>
        <w:rPr>
          <w:rFonts w:eastAsia="Calibri" w:cstheme="minorHAnsi"/>
          <w:sz w:val="20"/>
          <w:szCs w:val="20"/>
        </w:rPr>
        <w:t xml:space="preserve"> As licitantes não terão direito à indenização em decorrência da revogação, cabendo, em caso de anulação, o dever </w:t>
      </w:r>
      <w:r>
        <w:rPr>
          <w:rFonts w:cstheme="minorHAnsi"/>
          <w:sz w:val="20"/>
          <w:szCs w:val="20"/>
        </w:rPr>
        <w:t>de indenizar o contratado pelo que houver executado até a data em que for declarada ou tornada eficaz, bem como por outros prejuízos regularmente comprovados, desde que não lhe seja imputável.</w:t>
      </w:r>
    </w:p>
    <w:p w14:paraId="21BCE515">
      <w:pPr>
        <w:spacing w:before="120" w:after="120" w:line="240" w:lineRule="auto"/>
        <w:ind w:left="-567" w:right="142"/>
        <w:jc w:val="both"/>
        <w:rPr>
          <w:rFonts w:cstheme="minorHAnsi"/>
          <w:sz w:val="20"/>
          <w:szCs w:val="20"/>
        </w:rPr>
      </w:pPr>
      <w:r>
        <w:rPr>
          <w:rFonts w:cstheme="minorHAnsi"/>
          <w:b/>
          <w:bCs/>
          <w:sz w:val="20"/>
          <w:szCs w:val="20"/>
        </w:rPr>
        <w:t xml:space="preserve">21.7. </w:t>
      </w:r>
      <w:r>
        <w:rPr>
          <w:rFonts w:cstheme="minorHAnsi"/>
          <w:sz w:val="20"/>
          <w:szCs w:val="20"/>
        </w:rPr>
        <w:t>A participação das licitantes nesta licitação implica a aceitação de todos os termos deste Edital.</w:t>
      </w:r>
    </w:p>
    <w:p w14:paraId="7FD3AC75">
      <w:pPr>
        <w:spacing w:before="120" w:after="120" w:line="240" w:lineRule="auto"/>
        <w:ind w:left="-567" w:right="142"/>
        <w:jc w:val="both"/>
        <w:rPr>
          <w:rFonts w:cstheme="minorHAnsi"/>
          <w:sz w:val="20"/>
          <w:szCs w:val="20"/>
        </w:rPr>
      </w:pPr>
      <w:r>
        <w:rPr>
          <w:rFonts w:cstheme="minorHAnsi"/>
          <w:b/>
          <w:bCs/>
          <w:sz w:val="20"/>
          <w:szCs w:val="20"/>
        </w:rPr>
        <w:t>21.8.</w:t>
      </w:r>
      <w:r>
        <w:rPr>
          <w:rFonts w:cstheme="minorHAnsi"/>
          <w:sz w:val="20"/>
          <w:szCs w:val="20"/>
        </w:rPr>
        <w:t xml:space="preserve"> Em caso de divergência entre o Termo de Referência e o Edital de Licitação, prevalece o Edital.</w:t>
      </w:r>
    </w:p>
    <w:p w14:paraId="0574DD47">
      <w:pPr>
        <w:spacing w:before="120" w:after="120" w:line="240" w:lineRule="auto"/>
        <w:ind w:left="-567" w:right="142"/>
        <w:jc w:val="both"/>
        <w:rPr>
          <w:rFonts w:cstheme="minorHAnsi"/>
          <w:sz w:val="20"/>
          <w:szCs w:val="20"/>
        </w:rPr>
      </w:pPr>
      <w:r>
        <w:rPr>
          <w:rFonts w:cstheme="minorHAnsi"/>
          <w:b/>
          <w:bCs/>
          <w:sz w:val="20"/>
          <w:szCs w:val="20"/>
        </w:rPr>
        <w:t xml:space="preserve">21.9. </w:t>
      </w:r>
      <w:r>
        <w:rPr>
          <w:rFonts w:cstheme="minorHAnsi"/>
          <w:sz w:val="20"/>
          <w:szCs w:val="20"/>
        </w:rPr>
        <w:t>Em caso de discordância existente entre as especificações do objeto a ser licitado descritas no PE-INTEGRADO e as especificações constantes deste Edital, prevalecerão as últimas.</w:t>
      </w:r>
    </w:p>
    <w:p w14:paraId="6094C241">
      <w:pPr>
        <w:spacing w:before="120" w:after="120" w:line="240" w:lineRule="auto"/>
        <w:ind w:left="-567" w:right="142"/>
        <w:jc w:val="both"/>
        <w:rPr>
          <w:rFonts w:cstheme="minorHAnsi"/>
          <w:sz w:val="20"/>
          <w:szCs w:val="20"/>
        </w:rPr>
      </w:pPr>
      <w:r>
        <w:rPr>
          <w:rFonts w:cstheme="minorHAnsi"/>
          <w:b/>
          <w:bCs/>
          <w:sz w:val="20"/>
          <w:szCs w:val="20"/>
        </w:rPr>
        <w:t xml:space="preserve">21.10. </w:t>
      </w:r>
      <w:r>
        <w:rPr>
          <w:rFonts w:cstheme="minorHAnsi"/>
          <w:sz w:val="20"/>
          <w:szCs w:val="20"/>
        </w:rPr>
        <w:t>Constituem anexos deste instrumento convocatório, dele fazendo parte integrante:</w:t>
      </w:r>
    </w:p>
    <w:p w14:paraId="4B9913B3">
      <w:pPr>
        <w:spacing w:before="120" w:after="120" w:line="240" w:lineRule="auto"/>
        <w:ind w:left="-284" w:right="142"/>
        <w:jc w:val="both"/>
        <w:rPr>
          <w:rFonts w:cstheme="minorHAnsi"/>
          <w:sz w:val="20"/>
          <w:szCs w:val="20"/>
        </w:rPr>
      </w:pPr>
      <w:r>
        <w:rPr>
          <w:rFonts w:cstheme="minorHAnsi"/>
          <w:b/>
          <w:sz w:val="20"/>
          <w:szCs w:val="20"/>
        </w:rPr>
        <w:t xml:space="preserve">a) </w:t>
      </w:r>
      <w:r>
        <w:rPr>
          <w:rFonts w:cstheme="minorHAnsi"/>
          <w:sz w:val="20"/>
          <w:szCs w:val="20"/>
        </w:rPr>
        <w:t>Anexo I - Termo de Referência (com seus respectivos anexos, inclusive Modelo de Proposta);</w:t>
      </w:r>
    </w:p>
    <w:p w14:paraId="5C6B900D">
      <w:pPr>
        <w:spacing w:before="120" w:after="120" w:line="240" w:lineRule="auto"/>
        <w:ind w:left="-284" w:right="142"/>
        <w:jc w:val="both"/>
        <w:rPr>
          <w:rFonts w:cstheme="minorHAnsi"/>
          <w:sz w:val="20"/>
          <w:szCs w:val="20"/>
        </w:rPr>
      </w:pPr>
      <w:r>
        <w:rPr>
          <w:rFonts w:cstheme="minorHAnsi"/>
          <w:b/>
          <w:sz w:val="20"/>
          <w:szCs w:val="20"/>
        </w:rPr>
        <w:t xml:space="preserve">b) </w:t>
      </w:r>
      <w:r>
        <w:rPr>
          <w:rFonts w:cstheme="minorHAnsi"/>
          <w:sz w:val="20"/>
          <w:szCs w:val="20"/>
        </w:rPr>
        <w:t>Anexo II – Declarações complementares;</w:t>
      </w:r>
    </w:p>
    <w:p w14:paraId="770C1053">
      <w:pPr>
        <w:spacing w:before="120" w:after="120" w:line="240" w:lineRule="auto"/>
        <w:ind w:left="-284" w:right="142"/>
        <w:jc w:val="both"/>
        <w:rPr>
          <w:rFonts w:cstheme="minorHAnsi"/>
          <w:sz w:val="20"/>
          <w:szCs w:val="20"/>
        </w:rPr>
      </w:pPr>
      <w:r>
        <w:rPr>
          <w:rFonts w:cstheme="minorHAnsi"/>
          <w:b/>
          <w:sz w:val="20"/>
          <w:szCs w:val="20"/>
        </w:rPr>
        <w:t>c)</w:t>
      </w:r>
      <w:r>
        <w:rPr>
          <w:rFonts w:cstheme="minorHAnsi"/>
          <w:sz w:val="20"/>
          <w:szCs w:val="20"/>
        </w:rPr>
        <w:t xml:space="preserve"> Anexo III – Minuta da Ata de Registro de Preços;</w:t>
      </w:r>
    </w:p>
    <w:p w14:paraId="1C8B3F50">
      <w:pPr>
        <w:spacing w:before="120" w:after="120" w:line="240" w:lineRule="auto"/>
        <w:ind w:left="-284" w:right="142"/>
        <w:jc w:val="both"/>
        <w:rPr>
          <w:rFonts w:cstheme="minorHAnsi"/>
          <w:sz w:val="20"/>
          <w:szCs w:val="20"/>
        </w:rPr>
      </w:pPr>
      <w:r>
        <w:rPr>
          <w:rFonts w:cstheme="minorHAnsi"/>
          <w:b/>
          <w:sz w:val="20"/>
          <w:szCs w:val="20"/>
        </w:rPr>
        <w:t xml:space="preserve">d) </w:t>
      </w:r>
      <w:r>
        <w:rPr>
          <w:rFonts w:cstheme="minorHAnsi"/>
          <w:sz w:val="20"/>
          <w:szCs w:val="20"/>
        </w:rPr>
        <w:t>Anexo IV – Ordem de Fornecimento.</w:t>
      </w:r>
    </w:p>
    <w:p w14:paraId="2FF77C41">
      <w:pPr>
        <w:spacing w:before="120" w:after="120" w:line="240" w:lineRule="auto"/>
        <w:ind w:left="-567" w:right="142"/>
        <w:jc w:val="both"/>
        <w:rPr>
          <w:rFonts w:cstheme="minorHAnsi"/>
          <w:sz w:val="20"/>
          <w:szCs w:val="20"/>
        </w:rPr>
      </w:pPr>
      <w:r>
        <w:rPr>
          <w:rFonts w:cstheme="minorHAnsi"/>
          <w:b/>
          <w:bCs/>
          <w:sz w:val="20"/>
          <w:szCs w:val="20"/>
        </w:rPr>
        <w:t xml:space="preserve">21.11. </w:t>
      </w:r>
      <w:r>
        <w:rPr>
          <w:rFonts w:cstheme="minorHAnsi"/>
          <w:sz w:val="20"/>
          <w:szCs w:val="20"/>
        </w:rPr>
        <w:t>Os casos omissos neste Edital serão decididos com base na Lei nº 14.133, de 2021, e demais normas que regem a matéria.</w:t>
      </w:r>
    </w:p>
    <w:p w14:paraId="6AB32DEB">
      <w:pPr>
        <w:spacing w:before="120" w:after="120" w:line="240" w:lineRule="auto"/>
        <w:ind w:left="-567" w:right="142"/>
        <w:jc w:val="both"/>
        <w:rPr>
          <w:rFonts w:cstheme="minorHAnsi"/>
          <w:b/>
          <w:sz w:val="20"/>
          <w:szCs w:val="20"/>
        </w:rPr>
      </w:pPr>
      <w:r>
        <w:rPr>
          <w:rFonts w:cstheme="minorHAnsi"/>
          <w:b/>
          <w:bCs/>
          <w:sz w:val="20"/>
          <w:szCs w:val="20"/>
        </w:rPr>
        <w:t xml:space="preserve">21.12. </w:t>
      </w:r>
      <w:r>
        <w:rPr>
          <w:rFonts w:cstheme="minorHAnsi"/>
          <w:sz w:val="20"/>
          <w:szCs w:val="20"/>
        </w:rPr>
        <w:t>A data de abertura da sessão pública poderá ser adiada por conveniência do órgão licitante, sem prejuízo do disposto no art. 55, I, “a”, da Lei n.º 14.133, de 2021.</w:t>
      </w:r>
    </w:p>
    <w:p w14:paraId="04B4D1DD">
      <w:pPr>
        <w:tabs>
          <w:tab w:val="left" w:pos="426"/>
          <w:tab w:val="left" w:pos="1191"/>
        </w:tabs>
        <w:spacing w:before="120" w:after="120" w:line="360" w:lineRule="auto"/>
        <w:ind w:left="-567" w:right="142"/>
        <w:jc w:val="center"/>
        <w:rPr>
          <w:rFonts w:cstheme="minorHAnsi"/>
          <w:bCs/>
          <w:sz w:val="20"/>
          <w:szCs w:val="20"/>
        </w:rPr>
      </w:pPr>
      <w:bookmarkStart w:id="44" w:name="_Hlk130982980"/>
      <w:r>
        <w:rPr>
          <w:rFonts w:cstheme="minorHAnsi"/>
          <w:bCs/>
          <w:sz w:val="20"/>
          <w:szCs w:val="20"/>
        </w:rPr>
        <w:t>Recife, 30 de julho de 2024.</w:t>
      </w:r>
      <w:bookmarkEnd w:id="44"/>
    </w:p>
    <w:p w14:paraId="4776E481">
      <w:pPr>
        <w:tabs>
          <w:tab w:val="left" w:pos="426"/>
          <w:tab w:val="left" w:pos="1191"/>
        </w:tabs>
        <w:spacing w:before="120" w:after="120" w:line="360" w:lineRule="auto"/>
        <w:ind w:left="-567" w:right="142"/>
        <w:jc w:val="center"/>
        <w:rPr>
          <w:rFonts w:cstheme="minorHAnsi"/>
          <w:b/>
          <w:bCs/>
          <w:sz w:val="20"/>
          <w:szCs w:val="20"/>
        </w:rPr>
      </w:pPr>
      <w:r>
        <w:rPr>
          <w:rFonts w:cstheme="minorHAnsi"/>
          <w:b/>
          <w:bCs/>
          <w:sz w:val="20"/>
          <w:szCs w:val="20"/>
        </w:rPr>
        <w:t>Sandro Willians de Lira Carneiro</w:t>
      </w:r>
    </w:p>
    <w:p w14:paraId="3D4158EF">
      <w:pPr>
        <w:tabs>
          <w:tab w:val="left" w:pos="426"/>
          <w:tab w:val="left" w:pos="1191"/>
        </w:tabs>
        <w:spacing w:before="120" w:after="120" w:line="360" w:lineRule="auto"/>
        <w:ind w:left="-567" w:right="142"/>
        <w:jc w:val="center"/>
        <w:rPr>
          <w:rFonts w:cstheme="minorHAnsi"/>
          <w:b/>
          <w:bCs/>
          <w:sz w:val="20"/>
          <w:szCs w:val="20"/>
        </w:rPr>
      </w:pPr>
      <w:r>
        <w:rPr>
          <w:rFonts w:cstheme="minorHAnsi"/>
          <w:b/>
          <w:bCs/>
          <w:sz w:val="20"/>
          <w:szCs w:val="20"/>
        </w:rPr>
        <w:t>Agente de Contratação AC 16</w:t>
      </w:r>
    </w:p>
    <w:p w14:paraId="4E7849E4">
      <w:pPr>
        <w:tabs>
          <w:tab w:val="left" w:pos="426"/>
          <w:tab w:val="left" w:pos="1191"/>
        </w:tabs>
        <w:spacing w:before="120" w:after="120" w:line="360" w:lineRule="auto"/>
        <w:ind w:left="-567" w:right="141"/>
        <w:jc w:val="center"/>
        <w:rPr>
          <w:rFonts w:cstheme="minorHAnsi"/>
          <w:b/>
          <w:sz w:val="20"/>
          <w:szCs w:val="20"/>
        </w:rPr>
      </w:pPr>
    </w:p>
    <w:p w14:paraId="2D27D4E6">
      <w:pPr>
        <w:tabs>
          <w:tab w:val="left" w:pos="426"/>
          <w:tab w:val="left" w:pos="1191"/>
        </w:tabs>
        <w:spacing w:before="120" w:after="120" w:line="360" w:lineRule="auto"/>
        <w:ind w:left="-567" w:right="141"/>
        <w:jc w:val="center"/>
        <w:rPr>
          <w:rFonts w:cstheme="minorHAnsi"/>
          <w:b/>
          <w:sz w:val="20"/>
          <w:szCs w:val="20"/>
        </w:rPr>
      </w:pPr>
    </w:p>
    <w:p w14:paraId="631EBB10">
      <w:pPr>
        <w:tabs>
          <w:tab w:val="left" w:pos="426"/>
          <w:tab w:val="left" w:pos="1191"/>
        </w:tabs>
        <w:spacing w:before="120" w:after="120" w:line="360" w:lineRule="auto"/>
        <w:ind w:left="-567" w:right="141"/>
        <w:jc w:val="center"/>
        <w:rPr>
          <w:rFonts w:cstheme="minorHAnsi"/>
          <w:b/>
          <w:sz w:val="20"/>
          <w:szCs w:val="20"/>
        </w:rPr>
      </w:pPr>
    </w:p>
    <w:p w14:paraId="4081A375">
      <w:pPr>
        <w:tabs>
          <w:tab w:val="left" w:pos="426"/>
          <w:tab w:val="left" w:pos="1191"/>
        </w:tabs>
        <w:spacing w:before="120" w:after="120" w:line="360" w:lineRule="auto"/>
        <w:ind w:left="-567" w:right="141"/>
        <w:jc w:val="center"/>
        <w:rPr>
          <w:rFonts w:cstheme="minorHAnsi"/>
          <w:b/>
          <w:sz w:val="20"/>
          <w:szCs w:val="20"/>
        </w:rPr>
      </w:pPr>
    </w:p>
    <w:p w14:paraId="70BBF2A7">
      <w:pPr>
        <w:tabs>
          <w:tab w:val="left" w:pos="426"/>
          <w:tab w:val="left" w:pos="1191"/>
        </w:tabs>
        <w:spacing w:before="120" w:after="120" w:line="360" w:lineRule="auto"/>
        <w:ind w:left="-567" w:right="141"/>
        <w:jc w:val="center"/>
        <w:rPr>
          <w:rFonts w:cstheme="minorHAnsi"/>
          <w:b/>
          <w:sz w:val="20"/>
          <w:szCs w:val="20"/>
        </w:rPr>
      </w:pPr>
    </w:p>
    <w:p w14:paraId="04993246">
      <w:pPr>
        <w:tabs>
          <w:tab w:val="left" w:pos="426"/>
          <w:tab w:val="left" w:pos="1191"/>
        </w:tabs>
        <w:spacing w:before="120" w:after="120" w:line="360" w:lineRule="auto"/>
        <w:ind w:left="-567" w:right="141"/>
        <w:jc w:val="center"/>
        <w:rPr>
          <w:rFonts w:cstheme="minorHAnsi"/>
          <w:b/>
          <w:sz w:val="20"/>
          <w:szCs w:val="20"/>
        </w:rPr>
      </w:pPr>
    </w:p>
    <w:p w14:paraId="6221F2E9">
      <w:pPr>
        <w:tabs>
          <w:tab w:val="left" w:pos="426"/>
          <w:tab w:val="left" w:pos="1191"/>
        </w:tabs>
        <w:spacing w:before="120" w:after="120" w:line="360" w:lineRule="auto"/>
        <w:ind w:left="-567" w:right="141"/>
        <w:jc w:val="center"/>
        <w:rPr>
          <w:rFonts w:cstheme="minorHAnsi"/>
          <w:b/>
          <w:sz w:val="20"/>
          <w:szCs w:val="20"/>
        </w:rPr>
      </w:pPr>
    </w:p>
    <w:p w14:paraId="46F04E9D">
      <w:pPr>
        <w:tabs>
          <w:tab w:val="left" w:pos="426"/>
          <w:tab w:val="left" w:pos="1191"/>
        </w:tabs>
        <w:spacing w:before="120" w:after="120" w:line="360" w:lineRule="auto"/>
        <w:ind w:left="-567" w:right="141"/>
        <w:jc w:val="center"/>
        <w:rPr>
          <w:rFonts w:cstheme="minorHAnsi"/>
          <w:b/>
          <w:sz w:val="20"/>
          <w:szCs w:val="20"/>
        </w:rPr>
      </w:pPr>
    </w:p>
    <w:p w14:paraId="24FB0EF9">
      <w:pPr>
        <w:tabs>
          <w:tab w:val="left" w:pos="426"/>
          <w:tab w:val="left" w:pos="1191"/>
        </w:tabs>
        <w:spacing w:before="120" w:after="120" w:line="360" w:lineRule="auto"/>
        <w:ind w:left="-567" w:right="141"/>
        <w:jc w:val="center"/>
        <w:rPr>
          <w:rFonts w:cstheme="minorHAnsi"/>
          <w:b/>
          <w:sz w:val="20"/>
          <w:szCs w:val="20"/>
        </w:rPr>
      </w:pPr>
    </w:p>
    <w:p w14:paraId="4B92E40E">
      <w:pPr>
        <w:tabs>
          <w:tab w:val="left" w:pos="426"/>
          <w:tab w:val="left" w:pos="1191"/>
        </w:tabs>
        <w:spacing w:before="120" w:after="120" w:line="360" w:lineRule="auto"/>
        <w:ind w:left="-567" w:right="141"/>
        <w:jc w:val="center"/>
        <w:rPr>
          <w:rFonts w:cstheme="minorHAnsi"/>
          <w:b/>
          <w:sz w:val="20"/>
          <w:szCs w:val="20"/>
        </w:rPr>
      </w:pPr>
    </w:p>
    <w:p w14:paraId="7A1676AE">
      <w:pPr>
        <w:tabs>
          <w:tab w:val="left" w:pos="426"/>
          <w:tab w:val="left" w:pos="1191"/>
        </w:tabs>
        <w:spacing w:before="120" w:after="120" w:line="360" w:lineRule="auto"/>
        <w:ind w:left="-567" w:right="141"/>
        <w:jc w:val="center"/>
        <w:rPr>
          <w:rFonts w:cstheme="minorHAnsi"/>
          <w:b/>
          <w:sz w:val="20"/>
          <w:szCs w:val="20"/>
        </w:rPr>
      </w:pPr>
    </w:p>
    <w:p w14:paraId="4CC39FE7">
      <w:pPr>
        <w:tabs>
          <w:tab w:val="left" w:pos="426"/>
          <w:tab w:val="left" w:pos="1191"/>
        </w:tabs>
        <w:spacing w:before="120" w:after="120" w:line="360" w:lineRule="auto"/>
        <w:ind w:left="-567" w:right="141"/>
        <w:jc w:val="center"/>
        <w:rPr>
          <w:rFonts w:cstheme="minorHAnsi"/>
          <w:b/>
          <w:sz w:val="20"/>
          <w:szCs w:val="20"/>
        </w:rPr>
      </w:pPr>
    </w:p>
    <w:p w14:paraId="65811833">
      <w:pPr>
        <w:tabs>
          <w:tab w:val="left" w:pos="426"/>
          <w:tab w:val="left" w:pos="1191"/>
        </w:tabs>
        <w:spacing w:before="120" w:after="120" w:line="360" w:lineRule="auto"/>
        <w:ind w:left="-567" w:right="141"/>
        <w:jc w:val="center"/>
        <w:rPr>
          <w:rFonts w:cstheme="minorHAnsi"/>
          <w:b/>
          <w:sz w:val="20"/>
          <w:szCs w:val="20"/>
        </w:rPr>
      </w:pPr>
    </w:p>
    <w:p w14:paraId="2A8F9A52">
      <w:pPr>
        <w:tabs>
          <w:tab w:val="left" w:pos="426"/>
          <w:tab w:val="left" w:pos="1191"/>
        </w:tabs>
        <w:spacing w:before="120" w:after="120" w:line="360" w:lineRule="auto"/>
        <w:ind w:left="-567" w:right="141"/>
        <w:jc w:val="center"/>
        <w:rPr>
          <w:rFonts w:cstheme="minorHAnsi"/>
          <w:b/>
          <w:sz w:val="20"/>
          <w:szCs w:val="20"/>
        </w:rPr>
      </w:pPr>
    </w:p>
    <w:p w14:paraId="4283A678">
      <w:pPr>
        <w:tabs>
          <w:tab w:val="left" w:pos="426"/>
          <w:tab w:val="left" w:pos="1191"/>
        </w:tabs>
        <w:spacing w:before="120" w:after="120" w:line="360" w:lineRule="auto"/>
        <w:ind w:left="-567" w:right="141"/>
        <w:jc w:val="center"/>
        <w:rPr>
          <w:rFonts w:cstheme="minorHAnsi"/>
          <w:b/>
          <w:sz w:val="20"/>
          <w:szCs w:val="20"/>
        </w:rPr>
      </w:pPr>
    </w:p>
    <w:p w14:paraId="6332235E">
      <w:pPr>
        <w:tabs>
          <w:tab w:val="left" w:pos="426"/>
          <w:tab w:val="left" w:pos="1191"/>
        </w:tabs>
        <w:spacing w:before="120" w:after="120" w:line="360" w:lineRule="auto"/>
        <w:ind w:left="-567" w:right="141"/>
        <w:jc w:val="center"/>
        <w:rPr>
          <w:rFonts w:cstheme="minorHAnsi"/>
          <w:b/>
          <w:sz w:val="20"/>
          <w:szCs w:val="20"/>
        </w:rPr>
      </w:pPr>
    </w:p>
    <w:p w14:paraId="25799E02">
      <w:pPr>
        <w:tabs>
          <w:tab w:val="left" w:pos="426"/>
          <w:tab w:val="left" w:pos="1191"/>
        </w:tabs>
        <w:spacing w:before="120" w:after="120" w:line="360" w:lineRule="auto"/>
        <w:ind w:left="-567" w:right="141"/>
        <w:jc w:val="center"/>
        <w:rPr>
          <w:rFonts w:cstheme="minorHAnsi"/>
          <w:b/>
          <w:sz w:val="20"/>
          <w:szCs w:val="20"/>
        </w:rPr>
      </w:pPr>
    </w:p>
    <w:p w14:paraId="3B68EDC1">
      <w:pPr>
        <w:tabs>
          <w:tab w:val="left" w:pos="426"/>
          <w:tab w:val="left" w:pos="1191"/>
        </w:tabs>
        <w:spacing w:before="120" w:after="120" w:line="360" w:lineRule="auto"/>
        <w:ind w:left="-567" w:right="141"/>
        <w:jc w:val="center"/>
        <w:rPr>
          <w:rFonts w:cstheme="minorHAnsi"/>
          <w:b/>
          <w:sz w:val="20"/>
          <w:szCs w:val="20"/>
        </w:rPr>
      </w:pPr>
    </w:p>
    <w:p w14:paraId="3A5B637B">
      <w:pPr>
        <w:tabs>
          <w:tab w:val="left" w:pos="426"/>
          <w:tab w:val="left" w:pos="1191"/>
        </w:tabs>
        <w:spacing w:before="120" w:after="120" w:line="360" w:lineRule="auto"/>
        <w:ind w:left="-567" w:right="141"/>
        <w:jc w:val="center"/>
        <w:rPr>
          <w:rFonts w:cstheme="minorHAnsi"/>
          <w:b/>
          <w:sz w:val="20"/>
          <w:szCs w:val="20"/>
        </w:rPr>
      </w:pPr>
    </w:p>
    <w:p w14:paraId="24AD4474">
      <w:pPr>
        <w:tabs>
          <w:tab w:val="left" w:pos="426"/>
          <w:tab w:val="left" w:pos="1191"/>
        </w:tabs>
        <w:spacing w:before="120" w:after="120" w:line="360" w:lineRule="auto"/>
        <w:ind w:left="-567" w:right="141"/>
        <w:jc w:val="center"/>
        <w:rPr>
          <w:rFonts w:cstheme="minorHAnsi"/>
          <w:b/>
          <w:sz w:val="20"/>
          <w:szCs w:val="20"/>
        </w:rPr>
      </w:pPr>
    </w:p>
    <w:p w14:paraId="40CC3D5C">
      <w:pPr>
        <w:tabs>
          <w:tab w:val="left" w:pos="426"/>
          <w:tab w:val="left" w:pos="1191"/>
        </w:tabs>
        <w:spacing w:before="120" w:after="120" w:line="360" w:lineRule="auto"/>
        <w:ind w:left="-567" w:right="141"/>
        <w:jc w:val="center"/>
        <w:rPr>
          <w:rFonts w:cstheme="minorHAnsi"/>
          <w:b/>
          <w:sz w:val="20"/>
          <w:szCs w:val="20"/>
        </w:rPr>
      </w:pPr>
    </w:p>
    <w:p w14:paraId="2291BC71">
      <w:pPr>
        <w:tabs>
          <w:tab w:val="left" w:pos="426"/>
          <w:tab w:val="left" w:pos="1191"/>
        </w:tabs>
        <w:spacing w:before="120" w:after="120" w:line="360" w:lineRule="auto"/>
        <w:ind w:left="-567" w:right="141"/>
        <w:jc w:val="center"/>
        <w:rPr>
          <w:rFonts w:cstheme="minorHAnsi"/>
          <w:b/>
          <w:sz w:val="20"/>
          <w:szCs w:val="20"/>
        </w:rPr>
      </w:pPr>
    </w:p>
    <w:p w14:paraId="533365DF">
      <w:pPr>
        <w:tabs>
          <w:tab w:val="left" w:pos="426"/>
          <w:tab w:val="left" w:pos="1191"/>
        </w:tabs>
        <w:spacing w:before="120" w:after="120" w:line="360" w:lineRule="auto"/>
        <w:ind w:left="-567" w:right="141"/>
        <w:jc w:val="center"/>
        <w:rPr>
          <w:rFonts w:cstheme="minorHAnsi"/>
          <w:b/>
          <w:sz w:val="20"/>
          <w:szCs w:val="20"/>
        </w:rPr>
      </w:pPr>
    </w:p>
    <w:p w14:paraId="0C517313">
      <w:pPr>
        <w:tabs>
          <w:tab w:val="left" w:pos="426"/>
          <w:tab w:val="left" w:pos="1191"/>
        </w:tabs>
        <w:spacing w:before="120" w:after="120" w:line="360" w:lineRule="auto"/>
        <w:ind w:left="-567" w:right="141"/>
        <w:jc w:val="center"/>
        <w:rPr>
          <w:rFonts w:cstheme="minorHAnsi"/>
          <w:b/>
          <w:sz w:val="20"/>
          <w:szCs w:val="20"/>
        </w:rPr>
      </w:pPr>
    </w:p>
    <w:p w14:paraId="612D2A32">
      <w:pPr>
        <w:tabs>
          <w:tab w:val="left" w:pos="426"/>
          <w:tab w:val="left" w:pos="1191"/>
        </w:tabs>
        <w:spacing w:before="120" w:after="120" w:line="360" w:lineRule="auto"/>
        <w:ind w:right="141"/>
        <w:rPr>
          <w:rFonts w:cstheme="minorHAnsi"/>
          <w:b/>
          <w:sz w:val="20"/>
          <w:szCs w:val="20"/>
        </w:rPr>
      </w:pPr>
    </w:p>
    <w:p w14:paraId="402587DD">
      <w:pPr>
        <w:tabs>
          <w:tab w:val="left" w:pos="426"/>
          <w:tab w:val="left" w:pos="1191"/>
        </w:tabs>
        <w:spacing w:before="120" w:after="120" w:line="360" w:lineRule="auto"/>
        <w:ind w:left="-567" w:right="141"/>
        <w:jc w:val="center"/>
        <w:rPr>
          <w:rFonts w:cstheme="minorHAnsi"/>
          <w:b/>
          <w:sz w:val="20"/>
          <w:szCs w:val="20"/>
        </w:rPr>
      </w:pPr>
      <w:r>
        <w:rPr>
          <w:rFonts w:cstheme="minorHAnsi"/>
          <w:b/>
          <w:sz w:val="20"/>
          <w:szCs w:val="20"/>
        </w:rPr>
        <w:t>ANEXO I</w:t>
      </w:r>
    </w:p>
    <w:p w14:paraId="1E998D98">
      <w:pPr>
        <w:spacing w:before="100" w:beforeAutospacing="1" w:after="100" w:afterAutospacing="1" w:line="240" w:lineRule="auto"/>
        <w:ind w:left="-567"/>
        <w:jc w:val="center"/>
        <w:rPr>
          <w:rFonts w:eastAsia="Times New Roman" w:cstheme="minorHAnsi"/>
          <w:caps/>
          <w:color w:val="000000"/>
          <w:sz w:val="20"/>
          <w:szCs w:val="20"/>
          <w:lang w:eastAsia="pt-BR"/>
        </w:rPr>
      </w:pPr>
      <w:r>
        <w:rPr>
          <w:rFonts w:eastAsia="Times New Roman" w:cstheme="minorHAnsi"/>
          <w:b/>
          <w:bCs/>
          <w:caps/>
          <w:color w:val="000000"/>
          <w:sz w:val="20"/>
          <w:szCs w:val="20"/>
          <w:lang w:eastAsia="pt-BR"/>
        </w:rPr>
        <w:t>TERMO DE REFERÊNCIA</w:t>
      </w:r>
    </w:p>
    <w:p w14:paraId="523D99F0">
      <w:pPr>
        <w:spacing w:before="120" w:after="120" w:line="240" w:lineRule="auto"/>
        <w:ind w:left="-567" w:right="120"/>
        <w:rPr>
          <w:rFonts w:eastAsia="Times New Roman" w:cstheme="minorHAnsi"/>
          <w:color w:val="000000"/>
          <w:sz w:val="20"/>
          <w:szCs w:val="20"/>
          <w:lang w:eastAsia="pt-BR"/>
        </w:rPr>
      </w:pPr>
      <w:r>
        <w:rPr>
          <w:rFonts w:eastAsia="Times New Roman" w:cstheme="minorHAnsi"/>
          <w:color w:val="000000"/>
          <w:sz w:val="20"/>
          <w:szCs w:val="20"/>
          <w:lang w:eastAsia="pt-BR"/>
        </w:rPr>
        <w:t>Processo nº 2300002040.000009/2024-23</w:t>
      </w:r>
    </w:p>
    <w:p w14:paraId="36FC1E75">
      <w:pPr>
        <w:spacing w:after="0" w:line="240" w:lineRule="auto"/>
        <w:ind w:left="-567"/>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8E7B89C">
      <w:pPr>
        <w:spacing w:after="0" w:line="240" w:lineRule="auto"/>
        <w:ind w:left="-567"/>
        <w:jc w:val="both"/>
        <w:rPr>
          <w:rFonts w:eastAsia="Times New Roman" w:cstheme="minorHAnsi"/>
          <w:color w:val="000000"/>
          <w:sz w:val="20"/>
          <w:szCs w:val="20"/>
          <w:lang w:eastAsia="pt-BR"/>
        </w:rPr>
      </w:pPr>
      <w:bookmarkStart w:id="45" w:name="_Toc68020550"/>
      <w:r>
        <w:rPr>
          <w:rFonts w:eastAsia="Times New Roman" w:cstheme="minorHAnsi"/>
          <w:b/>
          <w:bCs/>
          <w:color w:val="000000"/>
          <w:sz w:val="20"/>
          <w:szCs w:val="20"/>
          <w:lang w:eastAsia="pt-BR"/>
        </w:rPr>
        <w:t>1. DO OBJETO DA LICITAÇÃO</w:t>
      </w:r>
      <w:bookmarkEnd w:id="45"/>
    </w:p>
    <w:p w14:paraId="7DE87598">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B79FB26">
      <w:pPr>
        <w:spacing w:after="194"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1.1.</w:t>
      </w:r>
      <w:r>
        <w:rPr>
          <w:rFonts w:eastAsia="Times New Roman" w:cstheme="minorHAnsi"/>
          <w:color w:val="000000"/>
          <w:sz w:val="20"/>
          <w:szCs w:val="20"/>
          <w:lang w:eastAsia="pt-BR"/>
        </w:rPr>
        <w:t> Formação de Registro de Preços para o fornecimento eventual de </w:t>
      </w:r>
      <w:r>
        <w:rPr>
          <w:rFonts w:eastAsia="Times New Roman" w:cstheme="minorHAnsi"/>
          <w:b/>
          <w:bCs/>
          <w:color w:val="000000"/>
          <w:sz w:val="20"/>
          <w:szCs w:val="20"/>
          <w:lang w:eastAsia="pt-BR"/>
        </w:rPr>
        <w:t>medicamentos comprimidos (grupo 8)</w:t>
      </w:r>
      <w:r>
        <w:rPr>
          <w:rFonts w:eastAsia="Times New Roman" w:cstheme="minorHAnsi"/>
          <w:color w:val="000000"/>
          <w:sz w:val="20"/>
          <w:szCs w:val="20"/>
          <w:lang w:eastAsia="pt-BR"/>
        </w:rPr>
        <w:t> visando atender as necessidades dos hospitais e estabelecimentos vinculados à Secretaria Estadual de Saúde de Pernambuco, conforme as condições, especificações, quantidades e exigências contidas neste Termo de Referência.</w:t>
      </w:r>
    </w:p>
    <w:p w14:paraId="4824D649">
      <w:pPr>
        <w:spacing w:after="194"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1.2.</w:t>
      </w:r>
      <w:r>
        <w:rPr>
          <w:rFonts w:eastAsia="Times New Roman" w:cstheme="minorHAnsi"/>
          <w:color w:val="000000"/>
          <w:sz w:val="20"/>
          <w:szCs w:val="20"/>
          <w:lang w:eastAsia="pt-BR"/>
        </w:rPr>
        <w:t> O objeto desta contratação não se enquadra como sendo bem de luxo, conforme definição do art. 8º do </w:t>
      </w:r>
      <w:r>
        <w:rPr>
          <w:rFonts w:eastAsia="Times New Roman" w:cstheme="minorHAnsi"/>
          <w:color w:val="000000"/>
          <w:sz w:val="20"/>
          <w:szCs w:val="20"/>
          <w:shd w:val="clear" w:color="auto" w:fill="FFFFFF"/>
          <w:lang w:eastAsia="pt-BR"/>
        </w:rPr>
        <w:t>Decreto Estadual nº 51.652/ 2021.</w:t>
      </w:r>
    </w:p>
    <w:p w14:paraId="020C4665">
      <w:pPr>
        <w:spacing w:after="194"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1.3.</w:t>
      </w:r>
      <w:r>
        <w:rPr>
          <w:rFonts w:eastAsia="Times New Roman" w:cstheme="minorHAnsi"/>
          <w:color w:val="000000"/>
          <w:sz w:val="20"/>
          <w:szCs w:val="20"/>
          <w:lang w:eastAsia="pt-BR"/>
        </w:rPr>
        <w:t> As especificações e os quantitativos do objeto desta licitação estão divididos por itens descritos conforme quadro (s) abaixo:</w:t>
      </w:r>
    </w:p>
    <w:p w14:paraId="2AB7C763">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tbl>
      <w:tblPr>
        <w:tblStyle w:val="12"/>
        <w:tblW w:w="0" w:type="auto"/>
        <w:tblInd w:w="-458" w:type="dxa"/>
        <w:tblLayout w:type="autofit"/>
        <w:tblCellMar>
          <w:top w:w="15" w:type="dxa"/>
          <w:left w:w="15" w:type="dxa"/>
          <w:bottom w:w="15" w:type="dxa"/>
          <w:right w:w="15" w:type="dxa"/>
        </w:tblCellMar>
      </w:tblPr>
      <w:tblGrid>
        <w:gridCol w:w="1434"/>
        <w:gridCol w:w="976"/>
        <w:gridCol w:w="988"/>
        <w:gridCol w:w="2147"/>
        <w:gridCol w:w="1266"/>
        <w:gridCol w:w="927"/>
        <w:gridCol w:w="843"/>
        <w:gridCol w:w="1167"/>
      </w:tblGrid>
      <w:tr w14:paraId="02015879">
        <w:tblPrEx>
          <w:tblCellMar>
            <w:top w:w="15" w:type="dxa"/>
            <w:left w:w="15" w:type="dxa"/>
            <w:bottom w:w="15" w:type="dxa"/>
            <w:right w:w="15" w:type="dxa"/>
          </w:tblCellMar>
        </w:tblPrEx>
        <w:trPr>
          <w:trHeight w:val="303" w:hRule="atLeast"/>
        </w:trPr>
        <w:tc>
          <w:tcPr>
            <w:tcW w:w="1378" w:type="dxa"/>
            <w:tcBorders>
              <w:top w:val="single" w:color="000000" w:sz="4" w:space="0"/>
              <w:left w:val="single" w:color="000000" w:sz="4" w:space="0"/>
              <w:bottom w:val="single" w:color="000000" w:sz="4" w:space="0"/>
              <w:right w:val="single" w:color="000000" w:sz="4" w:space="0"/>
            </w:tcBorders>
            <w:tcMar>
              <w:top w:w="0" w:type="dxa"/>
              <w:left w:w="109" w:type="dxa"/>
              <w:bottom w:w="0" w:type="dxa"/>
              <w:right w:w="109" w:type="dxa"/>
            </w:tcMar>
          </w:tcPr>
          <w:p w14:paraId="0D12B930">
            <w:pPr>
              <w:spacing w:after="0" w:line="240" w:lineRule="auto"/>
              <w:ind w:right="73"/>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ITEM</w:t>
            </w:r>
          </w:p>
        </w:tc>
        <w:tc>
          <w:tcPr>
            <w:tcW w:w="942" w:type="dxa"/>
            <w:tcBorders>
              <w:top w:val="single" w:color="000000" w:sz="4" w:space="0"/>
              <w:left w:val="nil"/>
              <w:bottom w:val="single" w:color="000000" w:sz="4" w:space="0"/>
              <w:right w:val="single" w:color="000000" w:sz="4" w:space="0"/>
            </w:tcBorders>
            <w:tcMar>
              <w:top w:w="0" w:type="dxa"/>
              <w:left w:w="109" w:type="dxa"/>
              <w:bottom w:w="0" w:type="dxa"/>
              <w:right w:w="109" w:type="dxa"/>
            </w:tcMar>
          </w:tcPr>
          <w:p w14:paraId="7A14F37D">
            <w:pPr>
              <w:spacing w:after="0" w:line="240" w:lineRule="auto"/>
              <w:ind w:right="73"/>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EFISCO</w:t>
            </w:r>
          </w:p>
        </w:tc>
        <w:tc>
          <w:tcPr>
            <w:tcW w:w="799" w:type="dxa"/>
            <w:tcBorders>
              <w:top w:val="single" w:color="000000" w:sz="4" w:space="0"/>
              <w:left w:val="nil"/>
              <w:bottom w:val="single" w:color="000000" w:sz="4" w:space="0"/>
              <w:right w:val="single" w:color="000000" w:sz="4" w:space="0"/>
            </w:tcBorders>
            <w:tcMar>
              <w:top w:w="0" w:type="dxa"/>
              <w:left w:w="109" w:type="dxa"/>
              <w:bottom w:w="0" w:type="dxa"/>
              <w:right w:w="109" w:type="dxa"/>
            </w:tcMar>
          </w:tcPr>
          <w:p w14:paraId="284AFB05">
            <w:pPr>
              <w:spacing w:after="0" w:line="240" w:lineRule="auto"/>
              <w:ind w:right="73"/>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CATMAT</w:t>
            </w:r>
          </w:p>
        </w:tc>
        <w:tc>
          <w:tcPr>
            <w:tcW w:w="2578" w:type="dxa"/>
            <w:tcBorders>
              <w:top w:val="single" w:color="000000" w:sz="4" w:space="0"/>
              <w:left w:val="nil"/>
              <w:bottom w:val="single" w:color="000000" w:sz="4" w:space="0"/>
              <w:right w:val="single" w:color="000000" w:sz="4" w:space="0"/>
            </w:tcBorders>
            <w:tcMar>
              <w:top w:w="0" w:type="dxa"/>
              <w:left w:w="109" w:type="dxa"/>
              <w:bottom w:w="0" w:type="dxa"/>
              <w:right w:w="109" w:type="dxa"/>
            </w:tcMar>
          </w:tcPr>
          <w:p w14:paraId="2F56A07C">
            <w:pPr>
              <w:spacing w:after="0" w:line="240" w:lineRule="auto"/>
              <w:ind w:right="73"/>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DESCRIÇÃO ITEM</w:t>
            </w:r>
          </w:p>
        </w:tc>
        <w:tc>
          <w:tcPr>
            <w:tcW w:w="1218" w:type="dxa"/>
            <w:tcBorders>
              <w:top w:val="single" w:color="000000" w:sz="4" w:space="0"/>
              <w:left w:val="nil"/>
              <w:bottom w:val="single" w:color="000000" w:sz="4" w:space="0"/>
              <w:right w:val="single" w:color="000000" w:sz="4" w:space="0"/>
            </w:tcBorders>
            <w:tcMar>
              <w:top w:w="0" w:type="dxa"/>
              <w:left w:w="109" w:type="dxa"/>
              <w:bottom w:w="0" w:type="dxa"/>
              <w:right w:w="109" w:type="dxa"/>
            </w:tcMar>
          </w:tcPr>
          <w:p w14:paraId="6946AE41">
            <w:pPr>
              <w:spacing w:after="0" w:line="240" w:lineRule="auto"/>
              <w:ind w:right="73"/>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UNIDADE</w:t>
            </w:r>
          </w:p>
        </w:tc>
        <w:tc>
          <w:tcPr>
            <w:tcW w:w="895" w:type="dxa"/>
            <w:tcBorders>
              <w:top w:val="single" w:color="000000" w:sz="4" w:space="0"/>
              <w:left w:val="nil"/>
              <w:bottom w:val="single" w:color="000000" w:sz="4" w:space="0"/>
              <w:right w:val="single" w:color="000000" w:sz="4" w:space="0"/>
            </w:tcBorders>
            <w:tcMar>
              <w:top w:w="0" w:type="dxa"/>
              <w:left w:w="109" w:type="dxa"/>
              <w:bottom w:w="0" w:type="dxa"/>
              <w:right w:w="109" w:type="dxa"/>
            </w:tcMar>
          </w:tcPr>
          <w:p w14:paraId="16129F4F">
            <w:pPr>
              <w:spacing w:after="0" w:line="240" w:lineRule="auto"/>
              <w:ind w:right="73"/>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QTDE TOTAL</w:t>
            </w:r>
          </w:p>
        </w:tc>
        <w:tc>
          <w:tcPr>
            <w:tcW w:w="814" w:type="dxa"/>
            <w:tcBorders>
              <w:top w:val="single" w:color="000000" w:sz="4" w:space="0"/>
              <w:left w:val="nil"/>
              <w:bottom w:val="single" w:color="000000" w:sz="4" w:space="0"/>
              <w:right w:val="single" w:color="000000" w:sz="4" w:space="0"/>
            </w:tcBorders>
            <w:tcMar>
              <w:top w:w="0" w:type="dxa"/>
              <w:left w:w="109" w:type="dxa"/>
              <w:bottom w:w="0" w:type="dxa"/>
              <w:right w:w="109" w:type="dxa"/>
            </w:tcMar>
          </w:tcPr>
          <w:p w14:paraId="29BF344F">
            <w:pPr>
              <w:spacing w:after="0" w:line="240" w:lineRule="auto"/>
              <w:ind w:right="73"/>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VALOR UNIT</w:t>
            </w:r>
          </w:p>
        </w:tc>
        <w:tc>
          <w:tcPr>
            <w:tcW w:w="1124" w:type="dxa"/>
            <w:tcBorders>
              <w:top w:val="single" w:color="000000" w:sz="4" w:space="0"/>
              <w:left w:val="nil"/>
              <w:bottom w:val="single" w:color="000000" w:sz="4" w:space="0"/>
              <w:right w:val="single" w:color="000000" w:sz="4" w:space="0"/>
            </w:tcBorders>
            <w:tcMar>
              <w:top w:w="0" w:type="dxa"/>
              <w:left w:w="109" w:type="dxa"/>
              <w:bottom w:w="0" w:type="dxa"/>
              <w:right w:w="109" w:type="dxa"/>
            </w:tcMar>
          </w:tcPr>
          <w:p w14:paraId="35203585">
            <w:pPr>
              <w:spacing w:after="0" w:line="240" w:lineRule="auto"/>
              <w:ind w:right="73"/>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VALOR TOTAL</w:t>
            </w:r>
          </w:p>
        </w:tc>
      </w:tr>
      <w:tr w14:paraId="3ECAB446">
        <w:tblPrEx>
          <w:tblCellMar>
            <w:top w:w="15" w:type="dxa"/>
            <w:left w:w="15" w:type="dxa"/>
            <w:bottom w:w="15" w:type="dxa"/>
            <w:right w:w="15" w:type="dxa"/>
          </w:tblCellMar>
        </w:tblPrEx>
        <w:trPr>
          <w:trHeight w:val="605" w:hRule="atLeast"/>
        </w:trPr>
        <w:tc>
          <w:tcPr>
            <w:tcW w:w="1378"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2BD2B1E7">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1 – Cota exclusiva 1</w:t>
            </w:r>
          </w:p>
        </w:tc>
        <w:tc>
          <w:tcPr>
            <w:tcW w:w="942" w:type="dxa"/>
            <w:tcBorders>
              <w:top w:val="nil"/>
              <w:left w:val="nil"/>
              <w:bottom w:val="single" w:color="000000" w:sz="4" w:space="0"/>
              <w:right w:val="single" w:color="000000" w:sz="4" w:space="0"/>
            </w:tcBorders>
            <w:tcMar>
              <w:top w:w="0" w:type="dxa"/>
              <w:left w:w="109" w:type="dxa"/>
              <w:bottom w:w="0" w:type="dxa"/>
              <w:right w:w="109" w:type="dxa"/>
            </w:tcMar>
          </w:tcPr>
          <w:p w14:paraId="410651C3">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3411788</w:t>
            </w:r>
          </w:p>
        </w:tc>
        <w:tc>
          <w:tcPr>
            <w:tcW w:w="799" w:type="dxa"/>
            <w:tcBorders>
              <w:top w:val="nil"/>
              <w:left w:val="nil"/>
              <w:bottom w:val="single" w:color="000000" w:sz="4" w:space="0"/>
              <w:right w:val="single" w:color="000000" w:sz="4" w:space="0"/>
            </w:tcBorders>
            <w:tcMar>
              <w:top w:w="0" w:type="dxa"/>
              <w:left w:w="109" w:type="dxa"/>
              <w:bottom w:w="0" w:type="dxa"/>
              <w:right w:w="109" w:type="dxa"/>
            </w:tcMar>
          </w:tcPr>
          <w:p w14:paraId="63E2B434">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267081</w:t>
            </w:r>
          </w:p>
        </w:tc>
        <w:tc>
          <w:tcPr>
            <w:tcW w:w="2578" w:type="dxa"/>
            <w:tcBorders>
              <w:top w:val="nil"/>
              <w:left w:val="nil"/>
              <w:bottom w:val="single" w:color="000000" w:sz="4" w:space="0"/>
              <w:right w:val="single" w:color="000000" w:sz="4" w:space="0"/>
            </w:tcBorders>
            <w:tcMar>
              <w:top w:w="0" w:type="dxa"/>
              <w:left w:w="109" w:type="dxa"/>
              <w:bottom w:w="0" w:type="dxa"/>
              <w:right w:w="109" w:type="dxa"/>
            </w:tcMar>
          </w:tcPr>
          <w:p w14:paraId="783E5780">
            <w:pPr>
              <w:spacing w:after="0" w:line="240" w:lineRule="auto"/>
              <w:ind w:right="73"/>
              <w:jc w:val="both"/>
              <w:rPr>
                <w:rFonts w:eastAsia="Times New Roman" w:cstheme="minorHAnsi"/>
                <w:color w:val="000000"/>
                <w:sz w:val="20"/>
                <w:szCs w:val="20"/>
                <w:lang w:eastAsia="pt-BR"/>
              </w:rPr>
            </w:pPr>
            <w:r>
              <w:rPr>
                <w:rFonts w:eastAsia="Times New Roman" w:cstheme="minorHAnsi"/>
                <w:b/>
                <w:color w:val="000000"/>
                <w:sz w:val="20"/>
                <w:szCs w:val="20"/>
                <w:lang w:eastAsia="pt-BR"/>
              </w:rPr>
              <w:t>FENOFIBRATO</w:t>
            </w:r>
            <w:r>
              <w:rPr>
                <w:rFonts w:eastAsia="Times New Roman" w:cstheme="minorHAnsi"/>
                <w:color w:val="000000"/>
                <w:sz w:val="20"/>
                <w:szCs w:val="20"/>
                <w:lang w:eastAsia="pt-BR"/>
              </w:rPr>
              <w:t xml:space="preserve"> - concentração/dosagem 200 mg, forma farmacêutica capsula, via de administração oral</w:t>
            </w:r>
          </w:p>
        </w:tc>
        <w:tc>
          <w:tcPr>
            <w:tcW w:w="1218" w:type="dxa"/>
            <w:tcBorders>
              <w:top w:val="nil"/>
              <w:left w:val="nil"/>
              <w:bottom w:val="single" w:color="000000" w:sz="4" w:space="0"/>
              <w:right w:val="single" w:color="000000" w:sz="4" w:space="0"/>
            </w:tcBorders>
            <w:tcMar>
              <w:top w:w="0" w:type="dxa"/>
              <w:left w:w="109" w:type="dxa"/>
              <w:bottom w:w="0" w:type="dxa"/>
              <w:right w:w="109" w:type="dxa"/>
            </w:tcMar>
          </w:tcPr>
          <w:p w14:paraId="744E56AF">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capsula</w:t>
            </w:r>
          </w:p>
        </w:tc>
        <w:tc>
          <w:tcPr>
            <w:tcW w:w="895" w:type="dxa"/>
            <w:tcBorders>
              <w:top w:val="nil"/>
              <w:left w:val="nil"/>
              <w:bottom w:val="single" w:color="000000" w:sz="4" w:space="0"/>
              <w:right w:val="single" w:color="000000" w:sz="4" w:space="0"/>
            </w:tcBorders>
            <w:tcMar>
              <w:top w:w="0" w:type="dxa"/>
              <w:left w:w="109" w:type="dxa"/>
              <w:bottom w:w="0" w:type="dxa"/>
              <w:right w:w="109" w:type="dxa"/>
            </w:tcMar>
          </w:tcPr>
          <w:p w14:paraId="06CE1D9A">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5.616</w:t>
            </w:r>
          </w:p>
        </w:tc>
        <w:tc>
          <w:tcPr>
            <w:tcW w:w="814" w:type="dxa"/>
            <w:tcBorders>
              <w:top w:val="nil"/>
              <w:left w:val="nil"/>
              <w:bottom w:val="single" w:color="000000" w:sz="4" w:space="0"/>
              <w:right w:val="single" w:color="000000" w:sz="4" w:space="0"/>
            </w:tcBorders>
            <w:tcMar>
              <w:top w:w="109" w:type="dxa"/>
              <w:left w:w="109" w:type="dxa"/>
              <w:bottom w:w="109" w:type="dxa"/>
              <w:right w:w="109" w:type="dxa"/>
            </w:tcMar>
          </w:tcPr>
          <w:p w14:paraId="58295F78">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0,6050</w:t>
            </w:r>
          </w:p>
        </w:tc>
        <w:tc>
          <w:tcPr>
            <w:tcW w:w="1124" w:type="dxa"/>
            <w:tcBorders>
              <w:top w:val="nil"/>
              <w:left w:val="nil"/>
              <w:bottom w:val="single" w:color="000000" w:sz="4" w:space="0"/>
              <w:right w:val="single" w:color="000000" w:sz="4" w:space="0"/>
            </w:tcBorders>
            <w:tcMar>
              <w:top w:w="0" w:type="dxa"/>
              <w:left w:w="1" w:type="dxa"/>
              <w:bottom w:w="0" w:type="dxa"/>
              <w:right w:w="1" w:type="dxa"/>
            </w:tcMar>
          </w:tcPr>
          <w:p w14:paraId="3FB99347">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3.397,6800</w:t>
            </w:r>
          </w:p>
        </w:tc>
      </w:tr>
      <w:tr w14:paraId="0151358A">
        <w:tblPrEx>
          <w:tblCellMar>
            <w:top w:w="15" w:type="dxa"/>
            <w:left w:w="15" w:type="dxa"/>
            <w:bottom w:w="15" w:type="dxa"/>
            <w:right w:w="15" w:type="dxa"/>
          </w:tblCellMar>
        </w:tblPrEx>
        <w:trPr>
          <w:trHeight w:val="303" w:hRule="atLeast"/>
        </w:trPr>
        <w:tc>
          <w:tcPr>
            <w:tcW w:w="1378"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02F2A08F">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2 – Cota principal 1</w:t>
            </w:r>
          </w:p>
        </w:tc>
        <w:tc>
          <w:tcPr>
            <w:tcW w:w="942" w:type="dxa"/>
            <w:tcBorders>
              <w:top w:val="nil"/>
              <w:left w:val="nil"/>
              <w:bottom w:val="single" w:color="000000" w:sz="4" w:space="0"/>
              <w:right w:val="single" w:color="000000" w:sz="4" w:space="0"/>
            </w:tcBorders>
            <w:tcMar>
              <w:top w:w="0" w:type="dxa"/>
              <w:left w:w="109" w:type="dxa"/>
              <w:bottom w:w="0" w:type="dxa"/>
              <w:right w:w="109" w:type="dxa"/>
            </w:tcMar>
          </w:tcPr>
          <w:p w14:paraId="2A28268C">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3167526</w:t>
            </w:r>
          </w:p>
        </w:tc>
        <w:tc>
          <w:tcPr>
            <w:tcW w:w="799" w:type="dxa"/>
            <w:tcBorders>
              <w:top w:val="nil"/>
              <w:left w:val="nil"/>
              <w:bottom w:val="single" w:color="000000" w:sz="4" w:space="0"/>
              <w:right w:val="single" w:color="000000" w:sz="4" w:space="0"/>
            </w:tcBorders>
            <w:tcMar>
              <w:top w:w="0" w:type="dxa"/>
              <w:left w:w="109" w:type="dxa"/>
              <w:bottom w:w="0" w:type="dxa"/>
              <w:right w:w="109" w:type="dxa"/>
            </w:tcMar>
          </w:tcPr>
          <w:p w14:paraId="15618F4F">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268110</w:t>
            </w:r>
          </w:p>
        </w:tc>
        <w:tc>
          <w:tcPr>
            <w:tcW w:w="2578" w:type="dxa"/>
            <w:tcBorders>
              <w:top w:val="nil"/>
              <w:left w:val="nil"/>
              <w:bottom w:val="single" w:color="000000" w:sz="4" w:space="0"/>
              <w:right w:val="single" w:color="000000" w:sz="4" w:space="0"/>
            </w:tcBorders>
            <w:tcMar>
              <w:top w:w="0" w:type="dxa"/>
              <w:left w:w="109" w:type="dxa"/>
              <w:bottom w:w="0" w:type="dxa"/>
              <w:right w:w="109" w:type="dxa"/>
            </w:tcMar>
          </w:tcPr>
          <w:p w14:paraId="24586E0D">
            <w:pPr>
              <w:spacing w:after="0" w:line="240" w:lineRule="auto"/>
              <w:ind w:right="73"/>
              <w:jc w:val="both"/>
              <w:rPr>
                <w:rFonts w:eastAsia="Times New Roman" w:cstheme="minorHAnsi"/>
                <w:color w:val="000000"/>
                <w:sz w:val="20"/>
                <w:szCs w:val="20"/>
                <w:lang w:eastAsia="pt-BR"/>
              </w:rPr>
            </w:pPr>
            <w:r>
              <w:rPr>
                <w:rFonts w:eastAsia="Times New Roman" w:cstheme="minorHAnsi"/>
                <w:b/>
                <w:color w:val="000000"/>
                <w:sz w:val="20"/>
                <w:szCs w:val="20"/>
                <w:lang w:eastAsia="pt-BR"/>
              </w:rPr>
              <w:t>HIDROXIUREIA</w:t>
            </w:r>
            <w:r>
              <w:rPr>
                <w:rFonts w:eastAsia="Times New Roman" w:cstheme="minorHAnsi"/>
                <w:color w:val="000000"/>
                <w:sz w:val="20"/>
                <w:szCs w:val="20"/>
                <w:lang w:eastAsia="pt-BR"/>
              </w:rPr>
              <w:t xml:space="preserve"> - concentração/dosagem 500 mg, forma farmacêutica capsula, via de administração oral</w:t>
            </w:r>
          </w:p>
        </w:tc>
        <w:tc>
          <w:tcPr>
            <w:tcW w:w="1218" w:type="dxa"/>
            <w:tcBorders>
              <w:top w:val="nil"/>
              <w:left w:val="nil"/>
              <w:bottom w:val="single" w:color="000000" w:sz="4" w:space="0"/>
              <w:right w:val="single" w:color="000000" w:sz="4" w:space="0"/>
            </w:tcBorders>
            <w:tcMar>
              <w:top w:w="0" w:type="dxa"/>
              <w:left w:w="109" w:type="dxa"/>
              <w:bottom w:w="0" w:type="dxa"/>
              <w:right w:w="109" w:type="dxa"/>
            </w:tcMar>
          </w:tcPr>
          <w:p w14:paraId="30798594">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capsula</w:t>
            </w:r>
          </w:p>
        </w:tc>
        <w:tc>
          <w:tcPr>
            <w:tcW w:w="895" w:type="dxa"/>
            <w:tcBorders>
              <w:top w:val="nil"/>
              <w:left w:val="nil"/>
              <w:bottom w:val="single" w:color="000000" w:sz="4" w:space="0"/>
              <w:right w:val="single" w:color="000000" w:sz="4" w:space="0"/>
            </w:tcBorders>
            <w:tcMar>
              <w:top w:w="0" w:type="dxa"/>
              <w:left w:w="109" w:type="dxa"/>
              <w:bottom w:w="0" w:type="dxa"/>
              <w:right w:w="109" w:type="dxa"/>
            </w:tcMar>
          </w:tcPr>
          <w:p w14:paraId="25D4AC0F">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215.769</w:t>
            </w:r>
          </w:p>
        </w:tc>
        <w:tc>
          <w:tcPr>
            <w:tcW w:w="814" w:type="dxa"/>
            <w:tcBorders>
              <w:top w:val="nil"/>
              <w:left w:val="nil"/>
              <w:bottom w:val="single" w:color="000000" w:sz="4" w:space="0"/>
              <w:right w:val="single" w:color="000000" w:sz="4" w:space="0"/>
            </w:tcBorders>
            <w:tcMar>
              <w:top w:w="109" w:type="dxa"/>
              <w:left w:w="109" w:type="dxa"/>
              <w:bottom w:w="109" w:type="dxa"/>
              <w:right w:w="109" w:type="dxa"/>
            </w:tcMar>
          </w:tcPr>
          <w:p w14:paraId="657EB5FB">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1,1034</w:t>
            </w:r>
          </w:p>
        </w:tc>
        <w:tc>
          <w:tcPr>
            <w:tcW w:w="1124" w:type="dxa"/>
            <w:tcBorders>
              <w:top w:val="nil"/>
              <w:left w:val="nil"/>
              <w:bottom w:val="single" w:color="000000" w:sz="4" w:space="0"/>
              <w:right w:val="single" w:color="000000" w:sz="4" w:space="0"/>
            </w:tcBorders>
            <w:tcMar>
              <w:top w:w="0" w:type="dxa"/>
              <w:left w:w="1" w:type="dxa"/>
              <w:bottom w:w="0" w:type="dxa"/>
              <w:right w:w="1" w:type="dxa"/>
            </w:tcMar>
          </w:tcPr>
          <w:p w14:paraId="56F72229">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238.079,5146</w:t>
            </w:r>
          </w:p>
        </w:tc>
      </w:tr>
      <w:tr w14:paraId="2BE4A392">
        <w:tblPrEx>
          <w:tblCellMar>
            <w:top w:w="15" w:type="dxa"/>
            <w:left w:w="15" w:type="dxa"/>
            <w:bottom w:w="15" w:type="dxa"/>
            <w:right w:w="15" w:type="dxa"/>
          </w:tblCellMar>
        </w:tblPrEx>
        <w:trPr>
          <w:trHeight w:val="303" w:hRule="atLeast"/>
        </w:trPr>
        <w:tc>
          <w:tcPr>
            <w:tcW w:w="1378"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5B357FA3">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3 – Cota principal 1</w:t>
            </w:r>
          </w:p>
        </w:tc>
        <w:tc>
          <w:tcPr>
            <w:tcW w:w="942" w:type="dxa"/>
            <w:tcBorders>
              <w:top w:val="nil"/>
              <w:left w:val="nil"/>
              <w:bottom w:val="single" w:color="000000" w:sz="4" w:space="0"/>
              <w:right w:val="single" w:color="000000" w:sz="4" w:space="0"/>
            </w:tcBorders>
            <w:tcMar>
              <w:top w:w="0" w:type="dxa"/>
              <w:left w:w="109" w:type="dxa"/>
              <w:bottom w:w="0" w:type="dxa"/>
              <w:right w:w="109" w:type="dxa"/>
            </w:tcMar>
          </w:tcPr>
          <w:p w14:paraId="28A0DDCF">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3167526</w:t>
            </w:r>
          </w:p>
        </w:tc>
        <w:tc>
          <w:tcPr>
            <w:tcW w:w="799" w:type="dxa"/>
            <w:tcBorders>
              <w:top w:val="nil"/>
              <w:left w:val="nil"/>
              <w:bottom w:val="single" w:color="000000" w:sz="4" w:space="0"/>
              <w:right w:val="single" w:color="000000" w:sz="4" w:space="0"/>
            </w:tcBorders>
            <w:tcMar>
              <w:top w:w="0" w:type="dxa"/>
              <w:left w:w="109" w:type="dxa"/>
              <w:bottom w:w="0" w:type="dxa"/>
              <w:right w:w="109" w:type="dxa"/>
            </w:tcMar>
          </w:tcPr>
          <w:p w14:paraId="16C2F626">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268110</w:t>
            </w:r>
          </w:p>
        </w:tc>
        <w:tc>
          <w:tcPr>
            <w:tcW w:w="2578" w:type="dxa"/>
            <w:tcBorders>
              <w:top w:val="nil"/>
              <w:left w:val="nil"/>
              <w:bottom w:val="single" w:color="000000" w:sz="4" w:space="0"/>
              <w:right w:val="single" w:color="000000" w:sz="4" w:space="0"/>
            </w:tcBorders>
            <w:tcMar>
              <w:top w:w="0" w:type="dxa"/>
              <w:left w:w="109" w:type="dxa"/>
              <w:bottom w:w="0" w:type="dxa"/>
              <w:right w:w="109" w:type="dxa"/>
            </w:tcMar>
          </w:tcPr>
          <w:p w14:paraId="68C6D97A">
            <w:pPr>
              <w:spacing w:after="0" w:line="240" w:lineRule="auto"/>
              <w:ind w:right="73"/>
              <w:jc w:val="both"/>
              <w:rPr>
                <w:rFonts w:eastAsia="Times New Roman" w:cstheme="minorHAnsi"/>
                <w:color w:val="000000"/>
                <w:sz w:val="20"/>
                <w:szCs w:val="20"/>
                <w:lang w:eastAsia="pt-BR"/>
              </w:rPr>
            </w:pPr>
            <w:r>
              <w:rPr>
                <w:rFonts w:eastAsia="Times New Roman" w:cstheme="minorHAnsi"/>
                <w:b/>
                <w:color w:val="000000"/>
                <w:sz w:val="20"/>
                <w:szCs w:val="20"/>
                <w:lang w:eastAsia="pt-BR"/>
              </w:rPr>
              <w:t>HIDROXIUREIA</w:t>
            </w:r>
            <w:r>
              <w:rPr>
                <w:rFonts w:eastAsia="Times New Roman" w:cstheme="minorHAnsi"/>
                <w:color w:val="000000"/>
                <w:sz w:val="20"/>
                <w:szCs w:val="20"/>
                <w:lang w:eastAsia="pt-BR"/>
              </w:rPr>
              <w:t xml:space="preserve"> - concentração/dosagem 500 mg, forma farmacêutica capsula, via de administração oral</w:t>
            </w:r>
          </w:p>
        </w:tc>
        <w:tc>
          <w:tcPr>
            <w:tcW w:w="1218" w:type="dxa"/>
            <w:tcBorders>
              <w:top w:val="nil"/>
              <w:left w:val="nil"/>
              <w:bottom w:val="single" w:color="000000" w:sz="4" w:space="0"/>
              <w:right w:val="single" w:color="000000" w:sz="4" w:space="0"/>
            </w:tcBorders>
            <w:tcMar>
              <w:top w:w="0" w:type="dxa"/>
              <w:left w:w="109" w:type="dxa"/>
              <w:bottom w:w="0" w:type="dxa"/>
              <w:right w:w="109" w:type="dxa"/>
            </w:tcMar>
          </w:tcPr>
          <w:p w14:paraId="1D56672A">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capsula</w:t>
            </w:r>
          </w:p>
        </w:tc>
        <w:tc>
          <w:tcPr>
            <w:tcW w:w="895" w:type="dxa"/>
            <w:tcBorders>
              <w:top w:val="nil"/>
              <w:left w:val="nil"/>
              <w:bottom w:val="single" w:color="000000" w:sz="4" w:space="0"/>
              <w:right w:val="single" w:color="000000" w:sz="4" w:space="0"/>
            </w:tcBorders>
            <w:tcMar>
              <w:top w:w="0" w:type="dxa"/>
              <w:left w:w="109" w:type="dxa"/>
              <w:bottom w:w="0" w:type="dxa"/>
              <w:right w:w="109" w:type="dxa"/>
            </w:tcMar>
          </w:tcPr>
          <w:p w14:paraId="36D62FF8">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215.768</w:t>
            </w:r>
          </w:p>
        </w:tc>
        <w:tc>
          <w:tcPr>
            <w:tcW w:w="814" w:type="dxa"/>
            <w:tcBorders>
              <w:top w:val="nil"/>
              <w:left w:val="nil"/>
              <w:bottom w:val="single" w:color="000000" w:sz="4" w:space="0"/>
              <w:right w:val="single" w:color="000000" w:sz="4" w:space="0"/>
            </w:tcBorders>
            <w:tcMar>
              <w:top w:w="109" w:type="dxa"/>
              <w:left w:w="109" w:type="dxa"/>
              <w:bottom w:w="109" w:type="dxa"/>
              <w:right w:w="109" w:type="dxa"/>
            </w:tcMar>
          </w:tcPr>
          <w:p w14:paraId="01DA03C5">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1,1034</w:t>
            </w:r>
          </w:p>
        </w:tc>
        <w:tc>
          <w:tcPr>
            <w:tcW w:w="1124" w:type="dxa"/>
            <w:tcBorders>
              <w:top w:val="nil"/>
              <w:left w:val="nil"/>
              <w:bottom w:val="single" w:color="000000" w:sz="4" w:space="0"/>
              <w:right w:val="single" w:color="000000" w:sz="4" w:space="0"/>
            </w:tcBorders>
            <w:tcMar>
              <w:top w:w="0" w:type="dxa"/>
              <w:left w:w="1" w:type="dxa"/>
              <w:bottom w:w="0" w:type="dxa"/>
              <w:right w:w="1" w:type="dxa"/>
            </w:tcMar>
          </w:tcPr>
          <w:p w14:paraId="095B323A">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238.078,4112</w:t>
            </w:r>
          </w:p>
        </w:tc>
      </w:tr>
      <w:tr w14:paraId="0EE75579">
        <w:tblPrEx>
          <w:tblCellMar>
            <w:top w:w="15" w:type="dxa"/>
            <w:left w:w="15" w:type="dxa"/>
            <w:bottom w:w="15" w:type="dxa"/>
            <w:right w:w="15" w:type="dxa"/>
          </w:tblCellMar>
        </w:tblPrEx>
        <w:trPr>
          <w:trHeight w:val="303" w:hRule="atLeast"/>
        </w:trPr>
        <w:tc>
          <w:tcPr>
            <w:tcW w:w="1378"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3B49C764">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4 – Cota reservada 1</w:t>
            </w:r>
          </w:p>
        </w:tc>
        <w:tc>
          <w:tcPr>
            <w:tcW w:w="942" w:type="dxa"/>
            <w:tcBorders>
              <w:top w:val="nil"/>
              <w:left w:val="nil"/>
              <w:bottom w:val="single" w:color="000000" w:sz="4" w:space="0"/>
              <w:right w:val="single" w:color="000000" w:sz="4" w:space="0"/>
            </w:tcBorders>
            <w:tcMar>
              <w:top w:w="0" w:type="dxa"/>
              <w:left w:w="109" w:type="dxa"/>
              <w:bottom w:w="0" w:type="dxa"/>
              <w:right w:w="109" w:type="dxa"/>
            </w:tcMar>
          </w:tcPr>
          <w:p w14:paraId="0576798D">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3167526</w:t>
            </w:r>
          </w:p>
        </w:tc>
        <w:tc>
          <w:tcPr>
            <w:tcW w:w="799" w:type="dxa"/>
            <w:tcBorders>
              <w:top w:val="nil"/>
              <w:left w:val="nil"/>
              <w:bottom w:val="single" w:color="000000" w:sz="4" w:space="0"/>
              <w:right w:val="single" w:color="000000" w:sz="4" w:space="0"/>
            </w:tcBorders>
            <w:tcMar>
              <w:top w:w="0" w:type="dxa"/>
              <w:left w:w="109" w:type="dxa"/>
              <w:bottom w:w="0" w:type="dxa"/>
              <w:right w:w="109" w:type="dxa"/>
            </w:tcMar>
          </w:tcPr>
          <w:p w14:paraId="47440953">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268110</w:t>
            </w:r>
          </w:p>
        </w:tc>
        <w:tc>
          <w:tcPr>
            <w:tcW w:w="2578" w:type="dxa"/>
            <w:tcBorders>
              <w:top w:val="nil"/>
              <w:left w:val="nil"/>
              <w:bottom w:val="single" w:color="000000" w:sz="4" w:space="0"/>
              <w:right w:val="single" w:color="000000" w:sz="4" w:space="0"/>
            </w:tcBorders>
            <w:tcMar>
              <w:top w:w="0" w:type="dxa"/>
              <w:left w:w="109" w:type="dxa"/>
              <w:bottom w:w="0" w:type="dxa"/>
              <w:right w:w="109" w:type="dxa"/>
            </w:tcMar>
          </w:tcPr>
          <w:p w14:paraId="1072ECA9">
            <w:pPr>
              <w:spacing w:after="0" w:line="240" w:lineRule="auto"/>
              <w:ind w:right="73"/>
              <w:jc w:val="both"/>
              <w:rPr>
                <w:rFonts w:eastAsia="Times New Roman" w:cstheme="minorHAnsi"/>
                <w:color w:val="000000"/>
                <w:sz w:val="20"/>
                <w:szCs w:val="20"/>
                <w:lang w:eastAsia="pt-BR"/>
              </w:rPr>
            </w:pPr>
            <w:r>
              <w:rPr>
                <w:rFonts w:eastAsia="Times New Roman" w:cstheme="minorHAnsi"/>
                <w:b/>
                <w:color w:val="000000"/>
                <w:sz w:val="20"/>
                <w:szCs w:val="20"/>
                <w:lang w:eastAsia="pt-BR"/>
              </w:rPr>
              <w:t xml:space="preserve">HIDROXIUREIA </w:t>
            </w:r>
            <w:r>
              <w:rPr>
                <w:rFonts w:eastAsia="Times New Roman" w:cstheme="minorHAnsi"/>
                <w:color w:val="000000"/>
                <w:sz w:val="20"/>
                <w:szCs w:val="20"/>
                <w:lang w:eastAsia="pt-BR"/>
              </w:rPr>
              <w:t>- concentração/dosagem 500 mg, forma farmacêutica capsula, via de administração oral</w:t>
            </w:r>
          </w:p>
        </w:tc>
        <w:tc>
          <w:tcPr>
            <w:tcW w:w="1218" w:type="dxa"/>
            <w:tcBorders>
              <w:top w:val="nil"/>
              <w:left w:val="nil"/>
              <w:bottom w:val="single" w:color="000000" w:sz="4" w:space="0"/>
              <w:right w:val="single" w:color="000000" w:sz="4" w:space="0"/>
            </w:tcBorders>
            <w:tcMar>
              <w:top w:w="0" w:type="dxa"/>
              <w:left w:w="109" w:type="dxa"/>
              <w:bottom w:w="0" w:type="dxa"/>
              <w:right w:w="109" w:type="dxa"/>
            </w:tcMar>
          </w:tcPr>
          <w:p w14:paraId="37224E8D">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capsula</w:t>
            </w:r>
          </w:p>
        </w:tc>
        <w:tc>
          <w:tcPr>
            <w:tcW w:w="895" w:type="dxa"/>
            <w:tcBorders>
              <w:top w:val="nil"/>
              <w:left w:val="nil"/>
              <w:bottom w:val="single" w:color="000000" w:sz="4" w:space="0"/>
              <w:right w:val="single" w:color="000000" w:sz="4" w:space="0"/>
            </w:tcBorders>
            <w:tcMar>
              <w:top w:w="0" w:type="dxa"/>
              <w:left w:w="109" w:type="dxa"/>
              <w:bottom w:w="0" w:type="dxa"/>
              <w:right w:w="109" w:type="dxa"/>
            </w:tcMar>
          </w:tcPr>
          <w:p w14:paraId="5533D37A">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22.713</w:t>
            </w:r>
          </w:p>
        </w:tc>
        <w:tc>
          <w:tcPr>
            <w:tcW w:w="814" w:type="dxa"/>
            <w:tcBorders>
              <w:top w:val="nil"/>
              <w:left w:val="nil"/>
              <w:bottom w:val="single" w:color="000000" w:sz="4" w:space="0"/>
              <w:right w:val="single" w:color="000000" w:sz="4" w:space="0"/>
            </w:tcBorders>
            <w:tcMar>
              <w:top w:w="109" w:type="dxa"/>
              <w:left w:w="109" w:type="dxa"/>
              <w:bottom w:w="109" w:type="dxa"/>
              <w:right w:w="109" w:type="dxa"/>
            </w:tcMar>
          </w:tcPr>
          <w:p w14:paraId="749F4711">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1,1034</w:t>
            </w:r>
          </w:p>
        </w:tc>
        <w:tc>
          <w:tcPr>
            <w:tcW w:w="1124" w:type="dxa"/>
            <w:tcBorders>
              <w:top w:val="nil"/>
              <w:left w:val="nil"/>
              <w:bottom w:val="single" w:color="000000" w:sz="4" w:space="0"/>
              <w:right w:val="single" w:color="000000" w:sz="4" w:space="0"/>
            </w:tcBorders>
            <w:tcMar>
              <w:top w:w="0" w:type="dxa"/>
              <w:left w:w="1" w:type="dxa"/>
              <w:bottom w:w="0" w:type="dxa"/>
              <w:right w:w="1" w:type="dxa"/>
            </w:tcMar>
          </w:tcPr>
          <w:p w14:paraId="1FEF4FC3">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25.061,5242</w:t>
            </w:r>
          </w:p>
        </w:tc>
      </w:tr>
      <w:tr w14:paraId="1750F5AD">
        <w:tblPrEx>
          <w:tblCellMar>
            <w:top w:w="15" w:type="dxa"/>
            <w:left w:w="15" w:type="dxa"/>
            <w:bottom w:w="15" w:type="dxa"/>
            <w:right w:w="15" w:type="dxa"/>
          </w:tblCellMar>
        </w:tblPrEx>
        <w:trPr>
          <w:trHeight w:val="303" w:hRule="atLeast"/>
        </w:trPr>
        <w:tc>
          <w:tcPr>
            <w:tcW w:w="1378"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0073A361">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5 – Cota exclusiva 2</w:t>
            </w:r>
          </w:p>
        </w:tc>
        <w:tc>
          <w:tcPr>
            <w:tcW w:w="942" w:type="dxa"/>
            <w:tcBorders>
              <w:top w:val="nil"/>
              <w:left w:val="nil"/>
              <w:bottom w:val="single" w:color="000000" w:sz="4" w:space="0"/>
              <w:right w:val="single" w:color="000000" w:sz="4" w:space="0"/>
            </w:tcBorders>
            <w:tcMar>
              <w:top w:w="0" w:type="dxa"/>
              <w:left w:w="109" w:type="dxa"/>
              <w:bottom w:w="0" w:type="dxa"/>
              <w:right w:w="109" w:type="dxa"/>
            </w:tcMar>
          </w:tcPr>
          <w:p w14:paraId="3871BC21">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3167577</w:t>
            </w:r>
          </w:p>
        </w:tc>
        <w:tc>
          <w:tcPr>
            <w:tcW w:w="799" w:type="dxa"/>
            <w:tcBorders>
              <w:top w:val="nil"/>
              <w:left w:val="nil"/>
              <w:bottom w:val="single" w:color="000000" w:sz="4" w:space="0"/>
              <w:right w:val="single" w:color="000000" w:sz="4" w:space="0"/>
            </w:tcBorders>
            <w:tcMar>
              <w:top w:w="0" w:type="dxa"/>
              <w:left w:w="109" w:type="dxa"/>
              <w:bottom w:w="0" w:type="dxa"/>
              <w:right w:w="109" w:type="dxa"/>
            </w:tcMar>
          </w:tcPr>
          <w:p w14:paraId="5AD48D2B">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273310</w:t>
            </w:r>
          </w:p>
        </w:tc>
        <w:tc>
          <w:tcPr>
            <w:tcW w:w="2578" w:type="dxa"/>
            <w:tcBorders>
              <w:top w:val="nil"/>
              <w:left w:val="nil"/>
              <w:bottom w:val="single" w:color="000000" w:sz="4" w:space="0"/>
              <w:right w:val="single" w:color="000000" w:sz="4" w:space="0"/>
            </w:tcBorders>
            <w:tcMar>
              <w:top w:w="0" w:type="dxa"/>
              <w:left w:w="109" w:type="dxa"/>
              <w:bottom w:w="0" w:type="dxa"/>
              <w:right w:w="109" w:type="dxa"/>
            </w:tcMar>
          </w:tcPr>
          <w:p w14:paraId="7DBF9CF2">
            <w:pPr>
              <w:spacing w:after="0" w:line="240" w:lineRule="auto"/>
              <w:ind w:right="73"/>
              <w:jc w:val="both"/>
              <w:rPr>
                <w:rFonts w:eastAsia="Times New Roman" w:cstheme="minorHAnsi"/>
                <w:color w:val="000000"/>
                <w:sz w:val="20"/>
                <w:szCs w:val="20"/>
                <w:lang w:eastAsia="pt-BR"/>
              </w:rPr>
            </w:pPr>
            <w:r>
              <w:rPr>
                <w:rFonts w:eastAsia="Times New Roman" w:cstheme="minorHAnsi"/>
                <w:b/>
                <w:color w:val="000000"/>
                <w:sz w:val="20"/>
                <w:szCs w:val="20"/>
                <w:lang w:eastAsia="pt-BR"/>
              </w:rPr>
              <w:t>HIDROXIZINA 25 MG</w:t>
            </w:r>
            <w:r>
              <w:rPr>
                <w:rFonts w:eastAsia="Times New Roman" w:cstheme="minorHAnsi"/>
                <w:color w:val="000000"/>
                <w:sz w:val="20"/>
                <w:szCs w:val="20"/>
                <w:lang w:eastAsia="pt-BR"/>
              </w:rPr>
              <w:t xml:space="preserve"> -comprimido</w:t>
            </w:r>
          </w:p>
        </w:tc>
        <w:tc>
          <w:tcPr>
            <w:tcW w:w="1218" w:type="dxa"/>
            <w:tcBorders>
              <w:top w:val="nil"/>
              <w:left w:val="nil"/>
              <w:bottom w:val="single" w:color="000000" w:sz="4" w:space="0"/>
              <w:right w:val="single" w:color="000000" w:sz="4" w:space="0"/>
            </w:tcBorders>
            <w:tcMar>
              <w:top w:w="0" w:type="dxa"/>
              <w:left w:w="109" w:type="dxa"/>
              <w:bottom w:w="0" w:type="dxa"/>
              <w:right w:w="109" w:type="dxa"/>
            </w:tcMar>
          </w:tcPr>
          <w:p w14:paraId="1111B0D6">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comprimido</w:t>
            </w:r>
          </w:p>
        </w:tc>
        <w:tc>
          <w:tcPr>
            <w:tcW w:w="895" w:type="dxa"/>
            <w:tcBorders>
              <w:top w:val="nil"/>
              <w:left w:val="nil"/>
              <w:bottom w:val="single" w:color="000000" w:sz="4" w:space="0"/>
              <w:right w:val="single" w:color="000000" w:sz="4" w:space="0"/>
            </w:tcBorders>
            <w:tcMar>
              <w:top w:w="0" w:type="dxa"/>
              <w:left w:w="109" w:type="dxa"/>
              <w:bottom w:w="0" w:type="dxa"/>
              <w:right w:w="109" w:type="dxa"/>
            </w:tcMar>
          </w:tcPr>
          <w:p w14:paraId="720BA4D8">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975</w:t>
            </w:r>
          </w:p>
        </w:tc>
        <w:tc>
          <w:tcPr>
            <w:tcW w:w="814" w:type="dxa"/>
            <w:tcBorders>
              <w:top w:val="nil"/>
              <w:left w:val="nil"/>
              <w:bottom w:val="single" w:color="000000" w:sz="4" w:space="0"/>
              <w:right w:val="single" w:color="000000" w:sz="4" w:space="0"/>
            </w:tcBorders>
            <w:tcMar>
              <w:top w:w="109" w:type="dxa"/>
              <w:left w:w="109" w:type="dxa"/>
              <w:bottom w:w="109" w:type="dxa"/>
              <w:right w:w="109" w:type="dxa"/>
            </w:tcMar>
          </w:tcPr>
          <w:p w14:paraId="1676D70E">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0,8350</w:t>
            </w:r>
          </w:p>
        </w:tc>
        <w:tc>
          <w:tcPr>
            <w:tcW w:w="1124" w:type="dxa"/>
            <w:tcBorders>
              <w:top w:val="nil"/>
              <w:left w:val="nil"/>
              <w:bottom w:val="single" w:color="000000" w:sz="4" w:space="0"/>
              <w:right w:val="single" w:color="000000" w:sz="4" w:space="0"/>
            </w:tcBorders>
            <w:tcMar>
              <w:top w:w="0" w:type="dxa"/>
              <w:left w:w="1" w:type="dxa"/>
              <w:bottom w:w="0" w:type="dxa"/>
              <w:right w:w="1" w:type="dxa"/>
            </w:tcMar>
          </w:tcPr>
          <w:p w14:paraId="16666E15">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814,1250</w:t>
            </w:r>
          </w:p>
        </w:tc>
      </w:tr>
      <w:tr w14:paraId="694908B0">
        <w:tblPrEx>
          <w:tblCellMar>
            <w:top w:w="15" w:type="dxa"/>
            <w:left w:w="15" w:type="dxa"/>
            <w:bottom w:w="15" w:type="dxa"/>
            <w:right w:w="15" w:type="dxa"/>
          </w:tblCellMar>
        </w:tblPrEx>
        <w:trPr>
          <w:trHeight w:val="605" w:hRule="atLeast"/>
        </w:trPr>
        <w:tc>
          <w:tcPr>
            <w:tcW w:w="1378"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2D54D451">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6 -Cota exclusiva 3</w:t>
            </w:r>
          </w:p>
        </w:tc>
        <w:tc>
          <w:tcPr>
            <w:tcW w:w="942" w:type="dxa"/>
            <w:tcBorders>
              <w:top w:val="nil"/>
              <w:left w:val="nil"/>
              <w:bottom w:val="single" w:color="000000" w:sz="4" w:space="0"/>
              <w:right w:val="single" w:color="000000" w:sz="4" w:space="0"/>
            </w:tcBorders>
            <w:tcMar>
              <w:top w:w="0" w:type="dxa"/>
              <w:left w:w="109" w:type="dxa"/>
              <w:bottom w:w="0" w:type="dxa"/>
              <w:right w:w="109" w:type="dxa"/>
            </w:tcMar>
          </w:tcPr>
          <w:p w14:paraId="1822C97B">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3180450</w:t>
            </w:r>
          </w:p>
        </w:tc>
        <w:tc>
          <w:tcPr>
            <w:tcW w:w="799" w:type="dxa"/>
            <w:tcBorders>
              <w:top w:val="nil"/>
              <w:left w:val="nil"/>
              <w:bottom w:val="single" w:color="000000" w:sz="4" w:space="0"/>
              <w:right w:val="single" w:color="000000" w:sz="4" w:space="0"/>
            </w:tcBorders>
            <w:tcMar>
              <w:top w:w="0" w:type="dxa"/>
              <w:left w:w="109" w:type="dxa"/>
              <w:bottom w:w="0" w:type="dxa"/>
              <w:right w:w="109" w:type="dxa"/>
            </w:tcMar>
          </w:tcPr>
          <w:p w14:paraId="4A6FA0F0">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376767</w:t>
            </w:r>
          </w:p>
        </w:tc>
        <w:tc>
          <w:tcPr>
            <w:tcW w:w="2578" w:type="dxa"/>
            <w:tcBorders>
              <w:top w:val="nil"/>
              <w:left w:val="nil"/>
              <w:bottom w:val="single" w:color="000000" w:sz="4" w:space="0"/>
              <w:right w:val="single" w:color="000000" w:sz="4" w:space="0"/>
            </w:tcBorders>
            <w:tcMar>
              <w:top w:w="0" w:type="dxa"/>
              <w:left w:w="109" w:type="dxa"/>
              <w:bottom w:w="0" w:type="dxa"/>
              <w:right w:w="109" w:type="dxa"/>
            </w:tcMar>
          </w:tcPr>
          <w:p w14:paraId="26EB3032">
            <w:pPr>
              <w:spacing w:after="0" w:line="240" w:lineRule="auto"/>
              <w:ind w:right="73"/>
              <w:jc w:val="both"/>
              <w:rPr>
                <w:rFonts w:eastAsia="Times New Roman" w:cstheme="minorHAnsi"/>
                <w:color w:val="000000"/>
                <w:sz w:val="20"/>
                <w:szCs w:val="20"/>
                <w:lang w:eastAsia="pt-BR"/>
              </w:rPr>
            </w:pPr>
            <w:r>
              <w:rPr>
                <w:rFonts w:eastAsia="Times New Roman" w:cstheme="minorHAnsi"/>
                <w:b/>
                <w:color w:val="000000"/>
                <w:sz w:val="20"/>
                <w:szCs w:val="20"/>
                <w:lang w:eastAsia="pt-BR"/>
              </w:rPr>
              <w:t>IVERMECTINA –</w:t>
            </w:r>
            <w:r>
              <w:rPr>
                <w:rFonts w:eastAsia="Times New Roman" w:cstheme="minorHAnsi"/>
                <w:color w:val="000000"/>
                <w:sz w:val="20"/>
                <w:szCs w:val="20"/>
                <w:lang w:eastAsia="pt-BR"/>
              </w:rPr>
              <w:t xml:space="preserve"> concentração /dosagem 6 mg, forma farmacêutica comprimido, via de administração oral.</w:t>
            </w:r>
          </w:p>
        </w:tc>
        <w:tc>
          <w:tcPr>
            <w:tcW w:w="1218" w:type="dxa"/>
            <w:tcBorders>
              <w:top w:val="nil"/>
              <w:left w:val="nil"/>
              <w:bottom w:val="single" w:color="000000" w:sz="4" w:space="0"/>
              <w:right w:val="single" w:color="000000" w:sz="4" w:space="0"/>
            </w:tcBorders>
            <w:tcMar>
              <w:top w:w="0" w:type="dxa"/>
              <w:left w:w="109" w:type="dxa"/>
              <w:bottom w:w="0" w:type="dxa"/>
              <w:right w:w="109" w:type="dxa"/>
            </w:tcMar>
          </w:tcPr>
          <w:p w14:paraId="14CBF377">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comprimido</w:t>
            </w:r>
          </w:p>
        </w:tc>
        <w:tc>
          <w:tcPr>
            <w:tcW w:w="895" w:type="dxa"/>
            <w:tcBorders>
              <w:top w:val="nil"/>
              <w:left w:val="nil"/>
              <w:bottom w:val="single" w:color="000000" w:sz="4" w:space="0"/>
              <w:right w:val="single" w:color="000000" w:sz="4" w:space="0"/>
            </w:tcBorders>
            <w:tcMar>
              <w:top w:w="0" w:type="dxa"/>
              <w:left w:w="109" w:type="dxa"/>
              <w:bottom w:w="0" w:type="dxa"/>
              <w:right w:w="109" w:type="dxa"/>
            </w:tcMar>
          </w:tcPr>
          <w:p w14:paraId="0FE83369">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24.600</w:t>
            </w:r>
          </w:p>
        </w:tc>
        <w:tc>
          <w:tcPr>
            <w:tcW w:w="814" w:type="dxa"/>
            <w:tcBorders>
              <w:top w:val="nil"/>
              <w:left w:val="nil"/>
              <w:bottom w:val="single" w:color="000000" w:sz="4" w:space="0"/>
              <w:right w:val="single" w:color="000000" w:sz="4" w:space="0"/>
            </w:tcBorders>
            <w:tcMar>
              <w:top w:w="109" w:type="dxa"/>
              <w:left w:w="109" w:type="dxa"/>
              <w:bottom w:w="109" w:type="dxa"/>
              <w:right w:w="109" w:type="dxa"/>
            </w:tcMar>
          </w:tcPr>
          <w:p w14:paraId="7B814B44">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0,3500</w:t>
            </w:r>
          </w:p>
        </w:tc>
        <w:tc>
          <w:tcPr>
            <w:tcW w:w="1124" w:type="dxa"/>
            <w:tcBorders>
              <w:top w:val="nil"/>
              <w:left w:val="nil"/>
              <w:bottom w:val="single" w:color="000000" w:sz="4" w:space="0"/>
              <w:right w:val="single" w:color="000000" w:sz="4" w:space="0"/>
            </w:tcBorders>
            <w:tcMar>
              <w:top w:w="0" w:type="dxa"/>
              <w:left w:w="1" w:type="dxa"/>
              <w:bottom w:w="0" w:type="dxa"/>
              <w:right w:w="1" w:type="dxa"/>
            </w:tcMar>
          </w:tcPr>
          <w:p w14:paraId="4328E972">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8.610,0000</w:t>
            </w:r>
          </w:p>
        </w:tc>
      </w:tr>
      <w:tr w14:paraId="062040BD">
        <w:tblPrEx>
          <w:tblCellMar>
            <w:top w:w="15" w:type="dxa"/>
            <w:left w:w="15" w:type="dxa"/>
            <w:bottom w:w="15" w:type="dxa"/>
            <w:right w:w="15" w:type="dxa"/>
          </w:tblCellMar>
        </w:tblPrEx>
        <w:trPr>
          <w:trHeight w:val="605" w:hRule="atLeast"/>
        </w:trPr>
        <w:tc>
          <w:tcPr>
            <w:tcW w:w="1378"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1D1664A6">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7 – Cota principal 1</w:t>
            </w:r>
          </w:p>
        </w:tc>
        <w:tc>
          <w:tcPr>
            <w:tcW w:w="942" w:type="dxa"/>
            <w:tcBorders>
              <w:top w:val="nil"/>
              <w:left w:val="nil"/>
              <w:bottom w:val="single" w:color="000000" w:sz="4" w:space="0"/>
              <w:right w:val="single" w:color="000000" w:sz="4" w:space="0"/>
            </w:tcBorders>
            <w:tcMar>
              <w:top w:w="0" w:type="dxa"/>
              <w:left w:w="109" w:type="dxa"/>
              <w:bottom w:w="0" w:type="dxa"/>
              <w:right w:w="109" w:type="dxa"/>
            </w:tcMar>
          </w:tcPr>
          <w:p w14:paraId="200C6776">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shd w:val="clear" w:color="auto" w:fill="FFFFFF"/>
                <w:lang w:eastAsia="pt-BR"/>
              </w:rPr>
              <w:t>3340970</w:t>
            </w:r>
          </w:p>
        </w:tc>
        <w:tc>
          <w:tcPr>
            <w:tcW w:w="799" w:type="dxa"/>
            <w:tcBorders>
              <w:top w:val="nil"/>
              <w:left w:val="nil"/>
              <w:bottom w:val="single" w:color="000000" w:sz="4" w:space="0"/>
              <w:right w:val="single" w:color="000000" w:sz="4" w:space="0"/>
            </w:tcBorders>
            <w:tcMar>
              <w:top w:w="0" w:type="dxa"/>
              <w:left w:w="109" w:type="dxa"/>
              <w:bottom w:w="0" w:type="dxa"/>
              <w:right w:w="109" w:type="dxa"/>
            </w:tcMar>
          </w:tcPr>
          <w:p w14:paraId="51953D15">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272809</w:t>
            </w:r>
          </w:p>
        </w:tc>
        <w:tc>
          <w:tcPr>
            <w:tcW w:w="2578" w:type="dxa"/>
            <w:tcBorders>
              <w:top w:val="nil"/>
              <w:left w:val="nil"/>
              <w:bottom w:val="single" w:color="000000" w:sz="4" w:space="0"/>
              <w:right w:val="single" w:color="000000" w:sz="4" w:space="0"/>
            </w:tcBorders>
            <w:tcMar>
              <w:top w:w="0" w:type="dxa"/>
              <w:left w:w="109" w:type="dxa"/>
              <w:bottom w:w="0" w:type="dxa"/>
              <w:right w:w="109" w:type="dxa"/>
            </w:tcMar>
          </w:tcPr>
          <w:p w14:paraId="5EEDB984">
            <w:pPr>
              <w:spacing w:after="0" w:line="240" w:lineRule="auto"/>
              <w:ind w:right="73"/>
              <w:jc w:val="both"/>
              <w:rPr>
                <w:rFonts w:eastAsia="Times New Roman" w:cstheme="minorHAnsi"/>
                <w:color w:val="000000"/>
                <w:sz w:val="20"/>
                <w:szCs w:val="20"/>
                <w:lang w:eastAsia="pt-BR"/>
              </w:rPr>
            </w:pPr>
            <w:r>
              <w:rPr>
                <w:rFonts w:eastAsia="Times New Roman" w:cstheme="minorHAnsi"/>
                <w:b/>
                <w:color w:val="000000"/>
                <w:sz w:val="20"/>
                <w:szCs w:val="20"/>
                <w:lang w:eastAsia="pt-BR"/>
              </w:rPr>
              <w:t>LAMOTRIGINA</w:t>
            </w:r>
            <w:r>
              <w:rPr>
                <w:rFonts w:eastAsia="Times New Roman" w:cstheme="minorHAnsi"/>
                <w:color w:val="000000"/>
                <w:sz w:val="20"/>
                <w:szCs w:val="20"/>
                <w:lang w:eastAsia="pt-BR"/>
              </w:rPr>
              <w:t xml:space="preserve"> – concentração /dosagem 100 mg, forma farmacêutica comprimido, via de administração oral.</w:t>
            </w:r>
          </w:p>
        </w:tc>
        <w:tc>
          <w:tcPr>
            <w:tcW w:w="1218" w:type="dxa"/>
            <w:tcBorders>
              <w:top w:val="nil"/>
              <w:left w:val="nil"/>
              <w:bottom w:val="single" w:color="000000" w:sz="4" w:space="0"/>
              <w:right w:val="single" w:color="000000" w:sz="4" w:space="0"/>
            </w:tcBorders>
            <w:tcMar>
              <w:top w:w="0" w:type="dxa"/>
              <w:left w:w="109" w:type="dxa"/>
              <w:bottom w:w="0" w:type="dxa"/>
              <w:right w:w="109" w:type="dxa"/>
            </w:tcMar>
          </w:tcPr>
          <w:p w14:paraId="42EA9DC4">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comprimido</w:t>
            </w:r>
          </w:p>
        </w:tc>
        <w:tc>
          <w:tcPr>
            <w:tcW w:w="895" w:type="dxa"/>
            <w:tcBorders>
              <w:top w:val="nil"/>
              <w:left w:val="nil"/>
              <w:bottom w:val="single" w:color="000000" w:sz="4" w:space="0"/>
              <w:right w:val="single" w:color="000000" w:sz="4" w:space="0"/>
            </w:tcBorders>
            <w:tcMar>
              <w:top w:w="0" w:type="dxa"/>
              <w:left w:w="109" w:type="dxa"/>
              <w:bottom w:w="0" w:type="dxa"/>
              <w:right w:w="109" w:type="dxa"/>
            </w:tcMar>
          </w:tcPr>
          <w:p w14:paraId="483216D8">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shd w:val="clear" w:color="auto" w:fill="FFFFFF"/>
                <w:lang w:eastAsia="pt-BR"/>
              </w:rPr>
              <w:t>254.665</w:t>
            </w:r>
          </w:p>
        </w:tc>
        <w:tc>
          <w:tcPr>
            <w:tcW w:w="814" w:type="dxa"/>
            <w:tcBorders>
              <w:top w:val="nil"/>
              <w:left w:val="nil"/>
              <w:bottom w:val="single" w:color="000000" w:sz="4" w:space="0"/>
              <w:right w:val="single" w:color="000000" w:sz="4" w:space="0"/>
            </w:tcBorders>
            <w:tcMar>
              <w:top w:w="109" w:type="dxa"/>
              <w:left w:w="109" w:type="dxa"/>
              <w:bottom w:w="109" w:type="dxa"/>
              <w:right w:w="109" w:type="dxa"/>
            </w:tcMar>
          </w:tcPr>
          <w:p w14:paraId="0003F89D">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0,1800</w:t>
            </w:r>
          </w:p>
        </w:tc>
        <w:tc>
          <w:tcPr>
            <w:tcW w:w="1124" w:type="dxa"/>
            <w:tcBorders>
              <w:top w:val="nil"/>
              <w:left w:val="nil"/>
              <w:bottom w:val="single" w:color="000000" w:sz="4" w:space="0"/>
              <w:right w:val="single" w:color="000000" w:sz="4" w:space="0"/>
            </w:tcBorders>
            <w:tcMar>
              <w:top w:w="0" w:type="dxa"/>
              <w:left w:w="1" w:type="dxa"/>
              <w:bottom w:w="0" w:type="dxa"/>
              <w:right w:w="1" w:type="dxa"/>
            </w:tcMar>
          </w:tcPr>
          <w:p w14:paraId="3E7D0CE4">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45.839,7000</w:t>
            </w:r>
          </w:p>
        </w:tc>
      </w:tr>
      <w:tr w14:paraId="30C58277">
        <w:tblPrEx>
          <w:tblCellMar>
            <w:top w:w="15" w:type="dxa"/>
            <w:left w:w="15" w:type="dxa"/>
            <w:bottom w:w="15" w:type="dxa"/>
            <w:right w:w="15" w:type="dxa"/>
          </w:tblCellMar>
        </w:tblPrEx>
        <w:trPr>
          <w:trHeight w:val="605" w:hRule="atLeast"/>
        </w:trPr>
        <w:tc>
          <w:tcPr>
            <w:tcW w:w="1378"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0952EEE0">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8 – Cota principal 1</w:t>
            </w:r>
          </w:p>
        </w:tc>
        <w:tc>
          <w:tcPr>
            <w:tcW w:w="942" w:type="dxa"/>
            <w:tcBorders>
              <w:top w:val="nil"/>
              <w:left w:val="nil"/>
              <w:bottom w:val="single" w:color="000000" w:sz="4" w:space="0"/>
              <w:right w:val="single" w:color="000000" w:sz="4" w:space="0"/>
            </w:tcBorders>
            <w:tcMar>
              <w:top w:w="0" w:type="dxa"/>
              <w:left w:w="109" w:type="dxa"/>
              <w:bottom w:w="0" w:type="dxa"/>
              <w:right w:w="109" w:type="dxa"/>
            </w:tcMar>
          </w:tcPr>
          <w:p w14:paraId="625D10D8">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shd w:val="clear" w:color="auto" w:fill="FFFFFF"/>
                <w:lang w:eastAsia="pt-BR"/>
              </w:rPr>
              <w:t>3340970</w:t>
            </w:r>
          </w:p>
        </w:tc>
        <w:tc>
          <w:tcPr>
            <w:tcW w:w="799" w:type="dxa"/>
            <w:tcBorders>
              <w:top w:val="nil"/>
              <w:left w:val="nil"/>
              <w:bottom w:val="single" w:color="000000" w:sz="4" w:space="0"/>
              <w:right w:val="single" w:color="000000" w:sz="4" w:space="0"/>
            </w:tcBorders>
            <w:tcMar>
              <w:top w:w="0" w:type="dxa"/>
              <w:left w:w="109" w:type="dxa"/>
              <w:bottom w:w="0" w:type="dxa"/>
              <w:right w:w="109" w:type="dxa"/>
            </w:tcMar>
          </w:tcPr>
          <w:p w14:paraId="00834DEC">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272809</w:t>
            </w:r>
          </w:p>
        </w:tc>
        <w:tc>
          <w:tcPr>
            <w:tcW w:w="2578" w:type="dxa"/>
            <w:tcBorders>
              <w:top w:val="nil"/>
              <w:left w:val="nil"/>
              <w:bottom w:val="single" w:color="000000" w:sz="4" w:space="0"/>
              <w:right w:val="single" w:color="000000" w:sz="4" w:space="0"/>
            </w:tcBorders>
            <w:tcMar>
              <w:top w:w="0" w:type="dxa"/>
              <w:left w:w="109" w:type="dxa"/>
              <w:bottom w:w="0" w:type="dxa"/>
              <w:right w:w="109" w:type="dxa"/>
            </w:tcMar>
          </w:tcPr>
          <w:p w14:paraId="2F99794C">
            <w:pPr>
              <w:spacing w:after="0" w:line="240" w:lineRule="auto"/>
              <w:ind w:right="73"/>
              <w:jc w:val="both"/>
              <w:rPr>
                <w:rFonts w:eastAsia="Times New Roman" w:cstheme="minorHAnsi"/>
                <w:color w:val="000000"/>
                <w:sz w:val="20"/>
                <w:szCs w:val="20"/>
                <w:lang w:eastAsia="pt-BR"/>
              </w:rPr>
            </w:pPr>
            <w:r>
              <w:rPr>
                <w:rFonts w:eastAsia="Times New Roman" w:cstheme="minorHAnsi"/>
                <w:b/>
                <w:color w:val="000000"/>
                <w:sz w:val="20"/>
                <w:szCs w:val="20"/>
                <w:lang w:eastAsia="pt-BR"/>
              </w:rPr>
              <w:t>LAMOTRIGINA</w:t>
            </w:r>
            <w:r>
              <w:rPr>
                <w:rFonts w:eastAsia="Times New Roman" w:cstheme="minorHAnsi"/>
                <w:color w:val="000000"/>
                <w:sz w:val="20"/>
                <w:szCs w:val="20"/>
                <w:lang w:eastAsia="pt-BR"/>
              </w:rPr>
              <w:t xml:space="preserve"> - concentração/dosagem 100 mg, forma farmacêutica comprimido, via de administração oral.</w:t>
            </w:r>
          </w:p>
        </w:tc>
        <w:tc>
          <w:tcPr>
            <w:tcW w:w="1218" w:type="dxa"/>
            <w:tcBorders>
              <w:top w:val="nil"/>
              <w:left w:val="nil"/>
              <w:bottom w:val="single" w:color="000000" w:sz="4" w:space="0"/>
              <w:right w:val="single" w:color="000000" w:sz="4" w:space="0"/>
            </w:tcBorders>
            <w:tcMar>
              <w:top w:w="0" w:type="dxa"/>
              <w:left w:w="109" w:type="dxa"/>
              <w:bottom w:w="0" w:type="dxa"/>
              <w:right w:w="109" w:type="dxa"/>
            </w:tcMar>
          </w:tcPr>
          <w:p w14:paraId="13C1182F">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comprimido</w:t>
            </w:r>
          </w:p>
        </w:tc>
        <w:tc>
          <w:tcPr>
            <w:tcW w:w="895" w:type="dxa"/>
            <w:tcBorders>
              <w:top w:val="nil"/>
              <w:left w:val="nil"/>
              <w:bottom w:val="single" w:color="000000" w:sz="4" w:space="0"/>
              <w:right w:val="single" w:color="000000" w:sz="4" w:space="0"/>
            </w:tcBorders>
            <w:tcMar>
              <w:top w:w="0" w:type="dxa"/>
              <w:left w:w="109" w:type="dxa"/>
              <w:bottom w:w="0" w:type="dxa"/>
              <w:right w:w="109" w:type="dxa"/>
            </w:tcMar>
          </w:tcPr>
          <w:p w14:paraId="2B04A59E">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shd w:val="clear" w:color="auto" w:fill="FFFFFF"/>
                <w:lang w:eastAsia="pt-BR"/>
              </w:rPr>
              <w:t>254.664</w:t>
            </w:r>
          </w:p>
        </w:tc>
        <w:tc>
          <w:tcPr>
            <w:tcW w:w="814" w:type="dxa"/>
            <w:tcBorders>
              <w:top w:val="nil"/>
              <w:left w:val="nil"/>
              <w:bottom w:val="single" w:color="000000" w:sz="4" w:space="0"/>
              <w:right w:val="single" w:color="000000" w:sz="4" w:space="0"/>
            </w:tcBorders>
            <w:tcMar>
              <w:top w:w="109" w:type="dxa"/>
              <w:left w:w="109" w:type="dxa"/>
              <w:bottom w:w="109" w:type="dxa"/>
              <w:right w:w="109" w:type="dxa"/>
            </w:tcMar>
          </w:tcPr>
          <w:p w14:paraId="5131FE02">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0,1800</w:t>
            </w:r>
          </w:p>
        </w:tc>
        <w:tc>
          <w:tcPr>
            <w:tcW w:w="1124" w:type="dxa"/>
            <w:tcBorders>
              <w:top w:val="nil"/>
              <w:left w:val="nil"/>
              <w:bottom w:val="single" w:color="000000" w:sz="4" w:space="0"/>
              <w:right w:val="single" w:color="000000" w:sz="4" w:space="0"/>
            </w:tcBorders>
            <w:tcMar>
              <w:top w:w="0" w:type="dxa"/>
              <w:left w:w="1" w:type="dxa"/>
              <w:bottom w:w="0" w:type="dxa"/>
              <w:right w:w="1" w:type="dxa"/>
            </w:tcMar>
          </w:tcPr>
          <w:p w14:paraId="304B45FB">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45.839,5200</w:t>
            </w:r>
          </w:p>
        </w:tc>
      </w:tr>
      <w:tr w14:paraId="4D932F6E">
        <w:tblPrEx>
          <w:tblCellMar>
            <w:top w:w="15" w:type="dxa"/>
            <w:left w:w="15" w:type="dxa"/>
            <w:bottom w:w="15" w:type="dxa"/>
            <w:right w:w="15" w:type="dxa"/>
          </w:tblCellMar>
        </w:tblPrEx>
        <w:trPr>
          <w:trHeight w:val="605" w:hRule="atLeast"/>
        </w:trPr>
        <w:tc>
          <w:tcPr>
            <w:tcW w:w="1378"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61AABD1E">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9 – Cota reservada 1</w:t>
            </w:r>
          </w:p>
        </w:tc>
        <w:tc>
          <w:tcPr>
            <w:tcW w:w="942" w:type="dxa"/>
            <w:tcBorders>
              <w:top w:val="nil"/>
              <w:left w:val="nil"/>
              <w:bottom w:val="single" w:color="000000" w:sz="4" w:space="0"/>
              <w:right w:val="single" w:color="000000" w:sz="4" w:space="0"/>
            </w:tcBorders>
            <w:tcMar>
              <w:top w:w="0" w:type="dxa"/>
              <w:left w:w="109" w:type="dxa"/>
              <w:bottom w:w="0" w:type="dxa"/>
              <w:right w:w="109" w:type="dxa"/>
            </w:tcMar>
          </w:tcPr>
          <w:p w14:paraId="04589AEE">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shd w:val="clear" w:color="auto" w:fill="FFFFFF"/>
                <w:lang w:eastAsia="pt-BR"/>
              </w:rPr>
              <w:t>3340970</w:t>
            </w:r>
          </w:p>
        </w:tc>
        <w:tc>
          <w:tcPr>
            <w:tcW w:w="799" w:type="dxa"/>
            <w:tcBorders>
              <w:top w:val="nil"/>
              <w:left w:val="nil"/>
              <w:bottom w:val="single" w:color="000000" w:sz="4" w:space="0"/>
              <w:right w:val="single" w:color="000000" w:sz="4" w:space="0"/>
            </w:tcBorders>
            <w:tcMar>
              <w:top w:w="0" w:type="dxa"/>
              <w:left w:w="109" w:type="dxa"/>
              <w:bottom w:w="0" w:type="dxa"/>
              <w:right w:w="109" w:type="dxa"/>
            </w:tcMar>
          </w:tcPr>
          <w:p w14:paraId="3350A471">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272809</w:t>
            </w:r>
          </w:p>
        </w:tc>
        <w:tc>
          <w:tcPr>
            <w:tcW w:w="2578" w:type="dxa"/>
            <w:tcBorders>
              <w:top w:val="nil"/>
              <w:left w:val="nil"/>
              <w:bottom w:val="single" w:color="000000" w:sz="4" w:space="0"/>
              <w:right w:val="single" w:color="000000" w:sz="4" w:space="0"/>
            </w:tcBorders>
            <w:tcMar>
              <w:top w:w="0" w:type="dxa"/>
              <w:left w:w="109" w:type="dxa"/>
              <w:bottom w:w="0" w:type="dxa"/>
              <w:right w:w="109" w:type="dxa"/>
            </w:tcMar>
          </w:tcPr>
          <w:p w14:paraId="2CCA7510">
            <w:pPr>
              <w:spacing w:after="0" w:line="240" w:lineRule="auto"/>
              <w:ind w:right="73"/>
              <w:jc w:val="both"/>
              <w:rPr>
                <w:rFonts w:eastAsia="Times New Roman" w:cstheme="minorHAnsi"/>
                <w:color w:val="000000"/>
                <w:sz w:val="20"/>
                <w:szCs w:val="20"/>
                <w:lang w:eastAsia="pt-BR"/>
              </w:rPr>
            </w:pPr>
            <w:r>
              <w:rPr>
                <w:rFonts w:eastAsia="Times New Roman" w:cstheme="minorHAnsi"/>
                <w:b/>
                <w:color w:val="000000"/>
                <w:sz w:val="20"/>
                <w:szCs w:val="20"/>
                <w:lang w:eastAsia="pt-BR"/>
              </w:rPr>
              <w:t xml:space="preserve">LAMOTRIGINA </w:t>
            </w:r>
            <w:r>
              <w:rPr>
                <w:rFonts w:eastAsia="Times New Roman" w:cstheme="minorHAnsi"/>
                <w:color w:val="000000"/>
                <w:sz w:val="20"/>
                <w:szCs w:val="20"/>
                <w:lang w:eastAsia="pt-BR"/>
              </w:rPr>
              <w:t>– concentração /dosagem 100 mg, forma farmacêutica comprimido, via de administração oral</w:t>
            </w:r>
          </w:p>
        </w:tc>
        <w:tc>
          <w:tcPr>
            <w:tcW w:w="1218" w:type="dxa"/>
            <w:tcBorders>
              <w:top w:val="nil"/>
              <w:left w:val="nil"/>
              <w:bottom w:val="single" w:color="000000" w:sz="4" w:space="0"/>
              <w:right w:val="single" w:color="000000" w:sz="4" w:space="0"/>
            </w:tcBorders>
            <w:tcMar>
              <w:top w:w="0" w:type="dxa"/>
              <w:left w:w="109" w:type="dxa"/>
              <w:bottom w:w="0" w:type="dxa"/>
              <w:right w:w="109" w:type="dxa"/>
            </w:tcMar>
          </w:tcPr>
          <w:p w14:paraId="6AE2E281">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comprimido</w:t>
            </w:r>
          </w:p>
        </w:tc>
        <w:tc>
          <w:tcPr>
            <w:tcW w:w="895" w:type="dxa"/>
            <w:tcBorders>
              <w:top w:val="nil"/>
              <w:left w:val="nil"/>
              <w:bottom w:val="single" w:color="000000" w:sz="4" w:space="0"/>
              <w:right w:val="single" w:color="000000" w:sz="4" w:space="0"/>
            </w:tcBorders>
            <w:tcMar>
              <w:top w:w="0" w:type="dxa"/>
              <w:left w:w="109" w:type="dxa"/>
              <w:bottom w:w="0" w:type="dxa"/>
              <w:right w:w="109" w:type="dxa"/>
            </w:tcMar>
          </w:tcPr>
          <w:p w14:paraId="1172E71B">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shd w:val="clear" w:color="auto" w:fill="FFFFFF"/>
                <w:lang w:eastAsia="pt-BR"/>
              </w:rPr>
              <w:t>26.807</w:t>
            </w:r>
          </w:p>
        </w:tc>
        <w:tc>
          <w:tcPr>
            <w:tcW w:w="814" w:type="dxa"/>
            <w:tcBorders>
              <w:top w:val="nil"/>
              <w:left w:val="nil"/>
              <w:bottom w:val="single" w:color="000000" w:sz="4" w:space="0"/>
              <w:right w:val="single" w:color="000000" w:sz="4" w:space="0"/>
            </w:tcBorders>
            <w:tcMar>
              <w:top w:w="109" w:type="dxa"/>
              <w:left w:w="109" w:type="dxa"/>
              <w:bottom w:w="109" w:type="dxa"/>
              <w:right w:w="109" w:type="dxa"/>
            </w:tcMar>
          </w:tcPr>
          <w:p w14:paraId="02187C01">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0,1800</w:t>
            </w:r>
          </w:p>
        </w:tc>
        <w:tc>
          <w:tcPr>
            <w:tcW w:w="1124" w:type="dxa"/>
            <w:tcBorders>
              <w:top w:val="nil"/>
              <w:left w:val="nil"/>
              <w:bottom w:val="single" w:color="000000" w:sz="4" w:space="0"/>
              <w:right w:val="single" w:color="000000" w:sz="4" w:space="0"/>
            </w:tcBorders>
            <w:tcMar>
              <w:top w:w="0" w:type="dxa"/>
              <w:left w:w="1" w:type="dxa"/>
              <w:bottom w:w="0" w:type="dxa"/>
              <w:right w:w="1" w:type="dxa"/>
            </w:tcMar>
          </w:tcPr>
          <w:p w14:paraId="5F34070A">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4.825,2600</w:t>
            </w:r>
          </w:p>
        </w:tc>
      </w:tr>
      <w:tr w14:paraId="490F32BF">
        <w:tblPrEx>
          <w:tblCellMar>
            <w:top w:w="15" w:type="dxa"/>
            <w:left w:w="15" w:type="dxa"/>
            <w:bottom w:w="15" w:type="dxa"/>
            <w:right w:w="15" w:type="dxa"/>
          </w:tblCellMar>
        </w:tblPrEx>
        <w:trPr>
          <w:trHeight w:val="605" w:hRule="atLeast"/>
        </w:trPr>
        <w:tc>
          <w:tcPr>
            <w:tcW w:w="1378"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769A28E6">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10 – Cota exclusiva 4</w:t>
            </w:r>
          </w:p>
        </w:tc>
        <w:tc>
          <w:tcPr>
            <w:tcW w:w="942" w:type="dxa"/>
            <w:tcBorders>
              <w:top w:val="nil"/>
              <w:left w:val="nil"/>
              <w:bottom w:val="single" w:color="000000" w:sz="4" w:space="0"/>
              <w:right w:val="single" w:color="000000" w:sz="4" w:space="0"/>
            </w:tcBorders>
            <w:tcMar>
              <w:top w:w="0" w:type="dxa"/>
              <w:left w:w="109" w:type="dxa"/>
              <w:bottom w:w="0" w:type="dxa"/>
              <w:right w:w="109" w:type="dxa"/>
            </w:tcMar>
          </w:tcPr>
          <w:p w14:paraId="4B578DD3">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3346560</w:t>
            </w:r>
          </w:p>
        </w:tc>
        <w:tc>
          <w:tcPr>
            <w:tcW w:w="799" w:type="dxa"/>
            <w:tcBorders>
              <w:top w:val="nil"/>
              <w:left w:val="nil"/>
              <w:bottom w:val="single" w:color="000000" w:sz="4" w:space="0"/>
              <w:right w:val="single" w:color="000000" w:sz="4" w:space="0"/>
            </w:tcBorders>
            <w:tcMar>
              <w:top w:w="0" w:type="dxa"/>
              <w:left w:w="109" w:type="dxa"/>
              <w:bottom w:w="0" w:type="dxa"/>
              <w:right w:w="109" w:type="dxa"/>
            </w:tcMar>
          </w:tcPr>
          <w:p w14:paraId="45FC88F6">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295040</w:t>
            </w:r>
          </w:p>
        </w:tc>
        <w:tc>
          <w:tcPr>
            <w:tcW w:w="2578" w:type="dxa"/>
            <w:tcBorders>
              <w:top w:val="nil"/>
              <w:left w:val="nil"/>
              <w:bottom w:val="single" w:color="000000" w:sz="4" w:space="0"/>
              <w:right w:val="single" w:color="000000" w:sz="4" w:space="0"/>
            </w:tcBorders>
            <w:tcMar>
              <w:top w:w="0" w:type="dxa"/>
              <w:left w:w="109" w:type="dxa"/>
              <w:bottom w:w="0" w:type="dxa"/>
              <w:right w:w="109" w:type="dxa"/>
            </w:tcMar>
          </w:tcPr>
          <w:p w14:paraId="075EB3B2">
            <w:pPr>
              <w:spacing w:after="0" w:line="240" w:lineRule="auto"/>
              <w:ind w:right="73"/>
              <w:jc w:val="both"/>
              <w:rPr>
                <w:rFonts w:eastAsia="Times New Roman" w:cstheme="minorHAnsi"/>
                <w:color w:val="000000"/>
                <w:sz w:val="20"/>
                <w:szCs w:val="20"/>
                <w:lang w:eastAsia="pt-BR"/>
              </w:rPr>
            </w:pPr>
            <w:r>
              <w:rPr>
                <w:rFonts w:eastAsia="Times New Roman" w:cstheme="minorHAnsi"/>
                <w:b/>
                <w:color w:val="000000"/>
                <w:sz w:val="20"/>
                <w:szCs w:val="20"/>
                <w:lang w:eastAsia="pt-BR"/>
              </w:rPr>
              <w:t>LAMOTRIGINA</w:t>
            </w:r>
            <w:r>
              <w:rPr>
                <w:rFonts w:eastAsia="Times New Roman" w:cstheme="minorHAnsi"/>
                <w:color w:val="000000"/>
                <w:sz w:val="20"/>
                <w:szCs w:val="20"/>
                <w:lang w:eastAsia="pt-BR"/>
              </w:rPr>
              <w:t xml:space="preserve"> – concentração /dosagem 25 mg, forma farmacêutica comprimido, via de administração oral</w:t>
            </w:r>
          </w:p>
        </w:tc>
        <w:tc>
          <w:tcPr>
            <w:tcW w:w="1218" w:type="dxa"/>
            <w:tcBorders>
              <w:top w:val="nil"/>
              <w:left w:val="nil"/>
              <w:bottom w:val="single" w:color="000000" w:sz="4" w:space="0"/>
              <w:right w:val="single" w:color="000000" w:sz="4" w:space="0"/>
            </w:tcBorders>
            <w:tcMar>
              <w:top w:w="0" w:type="dxa"/>
              <w:left w:w="109" w:type="dxa"/>
              <w:bottom w:w="0" w:type="dxa"/>
              <w:right w:w="109" w:type="dxa"/>
            </w:tcMar>
          </w:tcPr>
          <w:p w14:paraId="20C3A29E">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comprimido</w:t>
            </w:r>
          </w:p>
        </w:tc>
        <w:tc>
          <w:tcPr>
            <w:tcW w:w="895" w:type="dxa"/>
            <w:tcBorders>
              <w:top w:val="nil"/>
              <w:left w:val="nil"/>
              <w:bottom w:val="single" w:color="000000" w:sz="4" w:space="0"/>
              <w:right w:val="single" w:color="000000" w:sz="4" w:space="0"/>
            </w:tcBorders>
            <w:tcMar>
              <w:top w:w="0" w:type="dxa"/>
              <w:left w:w="109" w:type="dxa"/>
              <w:bottom w:w="0" w:type="dxa"/>
              <w:right w:w="109" w:type="dxa"/>
            </w:tcMar>
          </w:tcPr>
          <w:p w14:paraId="546BD9AC">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26.856</w:t>
            </w:r>
          </w:p>
        </w:tc>
        <w:tc>
          <w:tcPr>
            <w:tcW w:w="814" w:type="dxa"/>
            <w:tcBorders>
              <w:top w:val="nil"/>
              <w:left w:val="nil"/>
              <w:bottom w:val="single" w:color="000000" w:sz="4" w:space="0"/>
              <w:right w:val="single" w:color="000000" w:sz="4" w:space="0"/>
            </w:tcBorders>
            <w:tcMar>
              <w:top w:w="109" w:type="dxa"/>
              <w:left w:w="109" w:type="dxa"/>
              <w:bottom w:w="109" w:type="dxa"/>
              <w:right w:w="109" w:type="dxa"/>
            </w:tcMar>
          </w:tcPr>
          <w:p w14:paraId="5C6D19F7">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0,1569</w:t>
            </w:r>
          </w:p>
        </w:tc>
        <w:tc>
          <w:tcPr>
            <w:tcW w:w="1124" w:type="dxa"/>
            <w:tcBorders>
              <w:top w:val="nil"/>
              <w:left w:val="nil"/>
              <w:bottom w:val="single" w:color="000000" w:sz="4" w:space="0"/>
              <w:right w:val="single" w:color="000000" w:sz="4" w:space="0"/>
            </w:tcBorders>
            <w:tcMar>
              <w:top w:w="0" w:type="dxa"/>
              <w:left w:w="1" w:type="dxa"/>
              <w:bottom w:w="0" w:type="dxa"/>
              <w:right w:w="1" w:type="dxa"/>
            </w:tcMar>
          </w:tcPr>
          <w:p w14:paraId="4463280C">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4.213,7064</w:t>
            </w:r>
          </w:p>
        </w:tc>
      </w:tr>
      <w:tr w14:paraId="07B4C9A1">
        <w:tblPrEx>
          <w:tblCellMar>
            <w:top w:w="15" w:type="dxa"/>
            <w:left w:w="15" w:type="dxa"/>
            <w:bottom w:w="15" w:type="dxa"/>
            <w:right w:w="15" w:type="dxa"/>
          </w:tblCellMar>
        </w:tblPrEx>
        <w:trPr>
          <w:trHeight w:val="605" w:hRule="atLeast"/>
        </w:trPr>
        <w:tc>
          <w:tcPr>
            <w:tcW w:w="1378"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75CC7AC1">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11 – Cota exclusiva 5</w:t>
            </w:r>
          </w:p>
        </w:tc>
        <w:tc>
          <w:tcPr>
            <w:tcW w:w="942" w:type="dxa"/>
            <w:tcBorders>
              <w:top w:val="nil"/>
              <w:left w:val="nil"/>
              <w:bottom w:val="single" w:color="000000" w:sz="4" w:space="0"/>
              <w:right w:val="single" w:color="000000" w:sz="4" w:space="0"/>
            </w:tcBorders>
            <w:tcMar>
              <w:top w:w="0" w:type="dxa"/>
              <w:left w:w="109" w:type="dxa"/>
              <w:bottom w:w="0" w:type="dxa"/>
              <w:right w:w="109" w:type="dxa"/>
            </w:tcMar>
          </w:tcPr>
          <w:p w14:paraId="560C4A24">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3680479</w:t>
            </w:r>
          </w:p>
        </w:tc>
        <w:tc>
          <w:tcPr>
            <w:tcW w:w="799" w:type="dxa"/>
            <w:tcBorders>
              <w:top w:val="nil"/>
              <w:left w:val="nil"/>
              <w:bottom w:val="single" w:color="000000" w:sz="4" w:space="0"/>
              <w:right w:val="single" w:color="000000" w:sz="4" w:space="0"/>
            </w:tcBorders>
            <w:tcMar>
              <w:top w:w="0" w:type="dxa"/>
              <w:left w:w="109" w:type="dxa"/>
              <w:bottom w:w="0" w:type="dxa"/>
              <w:right w:w="109" w:type="dxa"/>
            </w:tcMar>
          </w:tcPr>
          <w:p w14:paraId="1A198F48">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324414</w:t>
            </w:r>
          </w:p>
        </w:tc>
        <w:tc>
          <w:tcPr>
            <w:tcW w:w="2578" w:type="dxa"/>
            <w:tcBorders>
              <w:top w:val="nil"/>
              <w:left w:val="nil"/>
              <w:bottom w:val="single" w:color="000000" w:sz="4" w:space="0"/>
              <w:right w:val="single" w:color="000000" w:sz="4" w:space="0"/>
            </w:tcBorders>
            <w:tcMar>
              <w:top w:w="0" w:type="dxa"/>
              <w:left w:w="109" w:type="dxa"/>
              <w:bottom w:w="0" w:type="dxa"/>
              <w:right w:w="109" w:type="dxa"/>
            </w:tcMar>
          </w:tcPr>
          <w:p w14:paraId="61717D43">
            <w:pPr>
              <w:spacing w:after="0" w:line="240" w:lineRule="auto"/>
              <w:ind w:right="73"/>
              <w:jc w:val="both"/>
              <w:rPr>
                <w:rFonts w:eastAsia="Times New Roman" w:cstheme="minorHAnsi"/>
                <w:color w:val="000000"/>
                <w:sz w:val="20"/>
                <w:szCs w:val="20"/>
                <w:lang w:eastAsia="pt-BR"/>
              </w:rPr>
            </w:pPr>
            <w:r>
              <w:rPr>
                <w:rFonts w:eastAsia="Times New Roman" w:cstheme="minorHAnsi"/>
                <w:b/>
                <w:color w:val="000000"/>
                <w:sz w:val="20"/>
                <w:szCs w:val="20"/>
                <w:lang w:eastAsia="pt-BR"/>
              </w:rPr>
              <w:t>LAMOTRIGINA</w:t>
            </w:r>
            <w:r>
              <w:rPr>
                <w:rFonts w:eastAsia="Times New Roman" w:cstheme="minorHAnsi"/>
                <w:color w:val="000000"/>
                <w:sz w:val="20"/>
                <w:szCs w:val="20"/>
                <w:lang w:eastAsia="pt-BR"/>
              </w:rPr>
              <w:t xml:space="preserve"> – concentração /dosagem 50 mg, forma farmacêutica comprimido, via de administração oral</w:t>
            </w:r>
          </w:p>
        </w:tc>
        <w:tc>
          <w:tcPr>
            <w:tcW w:w="1218" w:type="dxa"/>
            <w:tcBorders>
              <w:top w:val="nil"/>
              <w:left w:val="nil"/>
              <w:bottom w:val="single" w:color="000000" w:sz="4" w:space="0"/>
              <w:right w:val="single" w:color="000000" w:sz="4" w:space="0"/>
            </w:tcBorders>
            <w:tcMar>
              <w:top w:w="0" w:type="dxa"/>
              <w:left w:w="109" w:type="dxa"/>
              <w:bottom w:w="0" w:type="dxa"/>
              <w:right w:w="109" w:type="dxa"/>
            </w:tcMar>
          </w:tcPr>
          <w:p w14:paraId="761E0AA9">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comprimido</w:t>
            </w:r>
          </w:p>
        </w:tc>
        <w:tc>
          <w:tcPr>
            <w:tcW w:w="895" w:type="dxa"/>
            <w:tcBorders>
              <w:top w:val="nil"/>
              <w:left w:val="nil"/>
              <w:bottom w:val="single" w:color="000000" w:sz="4" w:space="0"/>
              <w:right w:val="single" w:color="000000" w:sz="4" w:space="0"/>
            </w:tcBorders>
            <w:tcMar>
              <w:top w:w="0" w:type="dxa"/>
              <w:left w:w="109" w:type="dxa"/>
              <w:bottom w:w="0" w:type="dxa"/>
              <w:right w:w="109" w:type="dxa"/>
            </w:tcMar>
          </w:tcPr>
          <w:p w14:paraId="15989632">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80.886</w:t>
            </w:r>
          </w:p>
        </w:tc>
        <w:tc>
          <w:tcPr>
            <w:tcW w:w="814" w:type="dxa"/>
            <w:tcBorders>
              <w:top w:val="nil"/>
              <w:left w:val="nil"/>
              <w:bottom w:val="single" w:color="000000" w:sz="4" w:space="0"/>
              <w:right w:val="single" w:color="000000" w:sz="4" w:space="0"/>
            </w:tcBorders>
            <w:tcMar>
              <w:top w:w="109" w:type="dxa"/>
              <w:left w:w="109" w:type="dxa"/>
              <w:bottom w:w="109" w:type="dxa"/>
              <w:right w:w="109" w:type="dxa"/>
            </w:tcMar>
          </w:tcPr>
          <w:p w14:paraId="0D93938C">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0,2000</w:t>
            </w:r>
          </w:p>
        </w:tc>
        <w:tc>
          <w:tcPr>
            <w:tcW w:w="1124" w:type="dxa"/>
            <w:tcBorders>
              <w:top w:val="nil"/>
              <w:left w:val="nil"/>
              <w:bottom w:val="single" w:color="000000" w:sz="4" w:space="0"/>
              <w:right w:val="single" w:color="000000" w:sz="4" w:space="0"/>
            </w:tcBorders>
            <w:tcMar>
              <w:top w:w="0" w:type="dxa"/>
              <w:left w:w="1" w:type="dxa"/>
              <w:bottom w:w="0" w:type="dxa"/>
              <w:right w:w="1" w:type="dxa"/>
            </w:tcMar>
          </w:tcPr>
          <w:p w14:paraId="6BD10026">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16.177,2000</w:t>
            </w:r>
          </w:p>
        </w:tc>
      </w:tr>
      <w:tr w14:paraId="582B7E13">
        <w:tblPrEx>
          <w:tblCellMar>
            <w:top w:w="15" w:type="dxa"/>
            <w:left w:w="15" w:type="dxa"/>
            <w:bottom w:w="15" w:type="dxa"/>
            <w:right w:w="15" w:type="dxa"/>
          </w:tblCellMar>
        </w:tblPrEx>
        <w:trPr>
          <w:trHeight w:val="605" w:hRule="atLeast"/>
        </w:trPr>
        <w:tc>
          <w:tcPr>
            <w:tcW w:w="1378"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36DC2618">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12 – Cota exclusiva 6</w:t>
            </w:r>
          </w:p>
        </w:tc>
        <w:tc>
          <w:tcPr>
            <w:tcW w:w="942" w:type="dxa"/>
            <w:tcBorders>
              <w:top w:val="nil"/>
              <w:left w:val="nil"/>
              <w:bottom w:val="single" w:color="000000" w:sz="4" w:space="0"/>
              <w:right w:val="single" w:color="000000" w:sz="4" w:space="0"/>
            </w:tcBorders>
            <w:tcMar>
              <w:top w:w="0" w:type="dxa"/>
              <w:left w:w="109" w:type="dxa"/>
              <w:bottom w:w="0" w:type="dxa"/>
              <w:right w:w="109" w:type="dxa"/>
            </w:tcMar>
          </w:tcPr>
          <w:p w14:paraId="3B99942E">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3414361</w:t>
            </w:r>
          </w:p>
        </w:tc>
        <w:tc>
          <w:tcPr>
            <w:tcW w:w="799" w:type="dxa"/>
            <w:tcBorders>
              <w:top w:val="nil"/>
              <w:left w:val="nil"/>
              <w:bottom w:val="single" w:color="000000" w:sz="4" w:space="0"/>
              <w:right w:val="single" w:color="000000" w:sz="4" w:space="0"/>
            </w:tcBorders>
            <w:tcMar>
              <w:top w:w="0" w:type="dxa"/>
              <w:left w:w="109" w:type="dxa"/>
              <w:bottom w:w="0" w:type="dxa"/>
              <w:right w:w="109" w:type="dxa"/>
            </w:tcMar>
          </w:tcPr>
          <w:p w14:paraId="061DF608">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273554</w:t>
            </w:r>
          </w:p>
        </w:tc>
        <w:tc>
          <w:tcPr>
            <w:tcW w:w="2578" w:type="dxa"/>
            <w:tcBorders>
              <w:top w:val="nil"/>
              <w:left w:val="nil"/>
              <w:bottom w:val="single" w:color="000000" w:sz="4" w:space="0"/>
              <w:right w:val="single" w:color="000000" w:sz="4" w:space="0"/>
            </w:tcBorders>
            <w:tcMar>
              <w:top w:w="0" w:type="dxa"/>
              <w:left w:w="109" w:type="dxa"/>
              <w:bottom w:w="0" w:type="dxa"/>
              <w:right w:w="109" w:type="dxa"/>
            </w:tcMar>
          </w:tcPr>
          <w:p w14:paraId="1955458B">
            <w:pPr>
              <w:spacing w:after="0" w:line="240" w:lineRule="auto"/>
              <w:ind w:right="73"/>
              <w:jc w:val="both"/>
              <w:rPr>
                <w:rFonts w:eastAsia="Times New Roman" w:cstheme="minorHAnsi"/>
                <w:color w:val="000000"/>
                <w:sz w:val="20"/>
                <w:szCs w:val="20"/>
                <w:lang w:eastAsia="pt-BR"/>
              </w:rPr>
            </w:pPr>
            <w:r>
              <w:rPr>
                <w:rFonts w:eastAsia="Times New Roman" w:cstheme="minorHAnsi"/>
                <w:b/>
                <w:color w:val="000000"/>
                <w:sz w:val="20"/>
                <w:szCs w:val="20"/>
                <w:lang w:eastAsia="pt-BR"/>
              </w:rPr>
              <w:t xml:space="preserve">MELOXICAM </w:t>
            </w:r>
            <w:r>
              <w:rPr>
                <w:rFonts w:eastAsia="Times New Roman" w:cstheme="minorHAnsi"/>
                <w:color w:val="000000"/>
                <w:sz w:val="20"/>
                <w:szCs w:val="20"/>
                <w:lang w:eastAsia="pt-BR"/>
              </w:rPr>
              <w:t>– concentração /dosagem 15 mg, forma farmacêutica comprimido, via de administração oral</w:t>
            </w:r>
          </w:p>
        </w:tc>
        <w:tc>
          <w:tcPr>
            <w:tcW w:w="1218" w:type="dxa"/>
            <w:tcBorders>
              <w:top w:val="nil"/>
              <w:left w:val="nil"/>
              <w:bottom w:val="single" w:color="000000" w:sz="4" w:space="0"/>
              <w:right w:val="single" w:color="000000" w:sz="4" w:space="0"/>
            </w:tcBorders>
            <w:tcMar>
              <w:top w:w="0" w:type="dxa"/>
              <w:left w:w="109" w:type="dxa"/>
              <w:bottom w:w="0" w:type="dxa"/>
              <w:right w:w="109" w:type="dxa"/>
            </w:tcMar>
          </w:tcPr>
          <w:p w14:paraId="0B819482">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comprimido</w:t>
            </w:r>
          </w:p>
        </w:tc>
        <w:tc>
          <w:tcPr>
            <w:tcW w:w="895" w:type="dxa"/>
            <w:tcBorders>
              <w:top w:val="nil"/>
              <w:left w:val="nil"/>
              <w:bottom w:val="single" w:color="000000" w:sz="4" w:space="0"/>
              <w:right w:val="single" w:color="000000" w:sz="4" w:space="0"/>
            </w:tcBorders>
            <w:tcMar>
              <w:top w:w="0" w:type="dxa"/>
              <w:left w:w="109" w:type="dxa"/>
              <w:bottom w:w="0" w:type="dxa"/>
              <w:right w:w="109" w:type="dxa"/>
            </w:tcMar>
          </w:tcPr>
          <w:p w14:paraId="25EA0EDC">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7.800</w:t>
            </w:r>
          </w:p>
        </w:tc>
        <w:tc>
          <w:tcPr>
            <w:tcW w:w="814" w:type="dxa"/>
            <w:tcBorders>
              <w:top w:val="nil"/>
              <w:left w:val="nil"/>
              <w:bottom w:val="single" w:color="000000" w:sz="4" w:space="0"/>
              <w:right w:val="single" w:color="000000" w:sz="4" w:space="0"/>
            </w:tcBorders>
            <w:tcMar>
              <w:top w:w="109" w:type="dxa"/>
              <w:left w:w="109" w:type="dxa"/>
              <w:bottom w:w="109" w:type="dxa"/>
              <w:right w:w="109" w:type="dxa"/>
            </w:tcMar>
          </w:tcPr>
          <w:p w14:paraId="17562CED">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0,0900</w:t>
            </w:r>
          </w:p>
        </w:tc>
        <w:tc>
          <w:tcPr>
            <w:tcW w:w="1124" w:type="dxa"/>
            <w:tcBorders>
              <w:top w:val="nil"/>
              <w:left w:val="nil"/>
              <w:bottom w:val="single" w:color="000000" w:sz="4" w:space="0"/>
              <w:right w:val="single" w:color="000000" w:sz="4" w:space="0"/>
            </w:tcBorders>
            <w:tcMar>
              <w:top w:w="0" w:type="dxa"/>
              <w:left w:w="1" w:type="dxa"/>
              <w:bottom w:w="0" w:type="dxa"/>
              <w:right w:w="1" w:type="dxa"/>
            </w:tcMar>
          </w:tcPr>
          <w:p w14:paraId="42A066C5">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702,0000</w:t>
            </w:r>
          </w:p>
        </w:tc>
      </w:tr>
      <w:tr w14:paraId="0932A755">
        <w:tblPrEx>
          <w:tblCellMar>
            <w:top w:w="15" w:type="dxa"/>
            <w:left w:w="15" w:type="dxa"/>
            <w:bottom w:w="15" w:type="dxa"/>
            <w:right w:w="15" w:type="dxa"/>
          </w:tblCellMar>
        </w:tblPrEx>
        <w:trPr>
          <w:trHeight w:val="605" w:hRule="atLeast"/>
        </w:trPr>
        <w:tc>
          <w:tcPr>
            <w:tcW w:w="1378"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4D0EFB56">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13 – Cota principal 1</w:t>
            </w:r>
          </w:p>
        </w:tc>
        <w:tc>
          <w:tcPr>
            <w:tcW w:w="942" w:type="dxa"/>
            <w:tcBorders>
              <w:top w:val="nil"/>
              <w:left w:val="nil"/>
              <w:bottom w:val="single" w:color="000000" w:sz="4" w:space="0"/>
              <w:right w:val="single" w:color="000000" w:sz="4" w:space="0"/>
            </w:tcBorders>
            <w:tcMar>
              <w:top w:w="0" w:type="dxa"/>
              <w:left w:w="109" w:type="dxa"/>
              <w:bottom w:w="0" w:type="dxa"/>
              <w:right w:w="109" w:type="dxa"/>
            </w:tcMar>
          </w:tcPr>
          <w:p w14:paraId="77F08E60">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3166686</w:t>
            </w:r>
          </w:p>
        </w:tc>
        <w:tc>
          <w:tcPr>
            <w:tcW w:w="799" w:type="dxa"/>
            <w:tcBorders>
              <w:top w:val="nil"/>
              <w:left w:val="nil"/>
              <w:bottom w:val="single" w:color="000000" w:sz="4" w:space="0"/>
              <w:right w:val="single" w:color="000000" w:sz="4" w:space="0"/>
            </w:tcBorders>
            <w:tcMar>
              <w:top w:w="0" w:type="dxa"/>
              <w:left w:w="109" w:type="dxa"/>
              <w:bottom w:w="0" w:type="dxa"/>
              <w:right w:w="109" w:type="dxa"/>
            </w:tcMar>
          </w:tcPr>
          <w:p w14:paraId="63CD429B">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292238</w:t>
            </w:r>
          </w:p>
        </w:tc>
        <w:tc>
          <w:tcPr>
            <w:tcW w:w="2578" w:type="dxa"/>
            <w:tcBorders>
              <w:top w:val="nil"/>
              <w:left w:val="nil"/>
              <w:bottom w:val="single" w:color="000000" w:sz="4" w:space="0"/>
              <w:right w:val="single" w:color="000000" w:sz="4" w:space="0"/>
            </w:tcBorders>
            <w:tcMar>
              <w:top w:w="0" w:type="dxa"/>
              <w:left w:w="109" w:type="dxa"/>
              <w:bottom w:w="0" w:type="dxa"/>
              <w:right w:w="109" w:type="dxa"/>
            </w:tcMar>
          </w:tcPr>
          <w:p w14:paraId="53C6C36B">
            <w:pPr>
              <w:spacing w:after="0" w:line="240" w:lineRule="auto"/>
              <w:ind w:right="73"/>
              <w:jc w:val="both"/>
              <w:rPr>
                <w:rFonts w:eastAsia="Times New Roman" w:cstheme="minorHAnsi"/>
                <w:color w:val="000000"/>
                <w:sz w:val="20"/>
                <w:szCs w:val="20"/>
                <w:lang w:eastAsia="pt-BR"/>
              </w:rPr>
            </w:pPr>
            <w:r>
              <w:rPr>
                <w:rFonts w:eastAsia="Times New Roman" w:cstheme="minorHAnsi"/>
                <w:b/>
                <w:color w:val="000000"/>
                <w:sz w:val="20"/>
                <w:szCs w:val="20"/>
                <w:lang w:eastAsia="pt-BR"/>
              </w:rPr>
              <w:t>MESALAZINA</w:t>
            </w:r>
            <w:r>
              <w:rPr>
                <w:rFonts w:eastAsia="Times New Roman" w:cstheme="minorHAnsi"/>
                <w:color w:val="000000"/>
                <w:sz w:val="20"/>
                <w:szCs w:val="20"/>
                <w:lang w:eastAsia="pt-BR"/>
              </w:rPr>
              <w:t xml:space="preserve"> – concentração / dosagem 800 mg, forma farmacêutica comprimido revestido, via de administração oral</w:t>
            </w:r>
          </w:p>
        </w:tc>
        <w:tc>
          <w:tcPr>
            <w:tcW w:w="1218" w:type="dxa"/>
            <w:tcBorders>
              <w:top w:val="nil"/>
              <w:left w:val="nil"/>
              <w:bottom w:val="single" w:color="000000" w:sz="4" w:space="0"/>
              <w:right w:val="single" w:color="000000" w:sz="4" w:space="0"/>
            </w:tcBorders>
            <w:tcMar>
              <w:top w:w="0" w:type="dxa"/>
              <w:left w:w="109" w:type="dxa"/>
              <w:bottom w:w="0" w:type="dxa"/>
              <w:right w:w="109" w:type="dxa"/>
            </w:tcMar>
          </w:tcPr>
          <w:p w14:paraId="40DCC63E">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comprimido revestido</w:t>
            </w:r>
          </w:p>
        </w:tc>
        <w:tc>
          <w:tcPr>
            <w:tcW w:w="895" w:type="dxa"/>
            <w:tcBorders>
              <w:top w:val="nil"/>
              <w:left w:val="nil"/>
              <w:bottom w:val="single" w:color="000000" w:sz="4" w:space="0"/>
              <w:right w:val="single" w:color="000000" w:sz="4" w:space="0"/>
            </w:tcBorders>
            <w:tcMar>
              <w:top w:w="0" w:type="dxa"/>
              <w:left w:w="109" w:type="dxa"/>
              <w:bottom w:w="0" w:type="dxa"/>
              <w:right w:w="109" w:type="dxa"/>
            </w:tcMar>
          </w:tcPr>
          <w:p w14:paraId="6B0B4294">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428.070</w:t>
            </w:r>
          </w:p>
        </w:tc>
        <w:tc>
          <w:tcPr>
            <w:tcW w:w="814" w:type="dxa"/>
            <w:tcBorders>
              <w:top w:val="nil"/>
              <w:left w:val="nil"/>
              <w:bottom w:val="single" w:color="000000" w:sz="4" w:space="0"/>
              <w:right w:val="single" w:color="000000" w:sz="4" w:space="0"/>
            </w:tcBorders>
            <w:tcMar>
              <w:top w:w="109" w:type="dxa"/>
              <w:left w:w="109" w:type="dxa"/>
              <w:bottom w:w="109" w:type="dxa"/>
              <w:right w:w="109" w:type="dxa"/>
            </w:tcMar>
          </w:tcPr>
          <w:p w14:paraId="5077858F">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0,7500</w:t>
            </w:r>
          </w:p>
        </w:tc>
        <w:tc>
          <w:tcPr>
            <w:tcW w:w="1124" w:type="dxa"/>
            <w:tcBorders>
              <w:top w:val="nil"/>
              <w:left w:val="nil"/>
              <w:bottom w:val="single" w:color="000000" w:sz="4" w:space="0"/>
              <w:right w:val="single" w:color="000000" w:sz="4" w:space="0"/>
            </w:tcBorders>
            <w:tcMar>
              <w:top w:w="0" w:type="dxa"/>
              <w:left w:w="1" w:type="dxa"/>
              <w:bottom w:w="0" w:type="dxa"/>
              <w:right w:w="1" w:type="dxa"/>
            </w:tcMar>
          </w:tcPr>
          <w:p w14:paraId="1F349400">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321.052,5000</w:t>
            </w:r>
          </w:p>
        </w:tc>
      </w:tr>
      <w:tr w14:paraId="47639A91">
        <w:tblPrEx>
          <w:tblCellMar>
            <w:top w:w="15" w:type="dxa"/>
            <w:left w:w="15" w:type="dxa"/>
            <w:bottom w:w="15" w:type="dxa"/>
            <w:right w:w="15" w:type="dxa"/>
          </w:tblCellMar>
        </w:tblPrEx>
        <w:trPr>
          <w:trHeight w:val="605" w:hRule="atLeast"/>
        </w:trPr>
        <w:tc>
          <w:tcPr>
            <w:tcW w:w="1378"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76A790A0">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14  – Cota principal 1</w:t>
            </w:r>
          </w:p>
        </w:tc>
        <w:tc>
          <w:tcPr>
            <w:tcW w:w="942" w:type="dxa"/>
            <w:tcBorders>
              <w:top w:val="nil"/>
              <w:left w:val="nil"/>
              <w:bottom w:val="single" w:color="000000" w:sz="4" w:space="0"/>
              <w:right w:val="single" w:color="000000" w:sz="4" w:space="0"/>
            </w:tcBorders>
            <w:tcMar>
              <w:top w:w="0" w:type="dxa"/>
              <w:left w:w="109" w:type="dxa"/>
              <w:bottom w:w="0" w:type="dxa"/>
              <w:right w:w="109" w:type="dxa"/>
            </w:tcMar>
          </w:tcPr>
          <w:p w14:paraId="394F479E">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3166686</w:t>
            </w:r>
          </w:p>
        </w:tc>
        <w:tc>
          <w:tcPr>
            <w:tcW w:w="799" w:type="dxa"/>
            <w:tcBorders>
              <w:top w:val="nil"/>
              <w:left w:val="nil"/>
              <w:bottom w:val="single" w:color="000000" w:sz="4" w:space="0"/>
              <w:right w:val="single" w:color="000000" w:sz="4" w:space="0"/>
            </w:tcBorders>
            <w:tcMar>
              <w:top w:w="0" w:type="dxa"/>
              <w:left w:w="109" w:type="dxa"/>
              <w:bottom w:w="0" w:type="dxa"/>
              <w:right w:w="109" w:type="dxa"/>
            </w:tcMar>
          </w:tcPr>
          <w:p w14:paraId="16223ADA">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292238</w:t>
            </w:r>
          </w:p>
        </w:tc>
        <w:tc>
          <w:tcPr>
            <w:tcW w:w="2578" w:type="dxa"/>
            <w:tcBorders>
              <w:top w:val="nil"/>
              <w:left w:val="nil"/>
              <w:bottom w:val="single" w:color="000000" w:sz="4" w:space="0"/>
              <w:right w:val="single" w:color="000000" w:sz="4" w:space="0"/>
            </w:tcBorders>
            <w:tcMar>
              <w:top w:w="0" w:type="dxa"/>
              <w:left w:w="109" w:type="dxa"/>
              <w:bottom w:w="0" w:type="dxa"/>
              <w:right w:w="109" w:type="dxa"/>
            </w:tcMar>
          </w:tcPr>
          <w:p w14:paraId="6651C983">
            <w:pPr>
              <w:spacing w:after="0" w:line="240" w:lineRule="auto"/>
              <w:ind w:right="73"/>
              <w:jc w:val="both"/>
              <w:rPr>
                <w:rFonts w:eastAsia="Times New Roman" w:cstheme="minorHAnsi"/>
                <w:color w:val="000000"/>
                <w:sz w:val="20"/>
                <w:szCs w:val="20"/>
                <w:lang w:eastAsia="pt-BR"/>
              </w:rPr>
            </w:pPr>
            <w:r>
              <w:rPr>
                <w:rFonts w:eastAsia="Times New Roman" w:cstheme="minorHAnsi"/>
                <w:b/>
                <w:color w:val="000000"/>
                <w:sz w:val="20"/>
                <w:szCs w:val="20"/>
                <w:lang w:eastAsia="pt-BR"/>
              </w:rPr>
              <w:t>MESALAZINA</w:t>
            </w:r>
            <w:r>
              <w:rPr>
                <w:rFonts w:eastAsia="Times New Roman" w:cstheme="minorHAnsi"/>
                <w:color w:val="000000"/>
                <w:sz w:val="20"/>
                <w:szCs w:val="20"/>
                <w:lang w:eastAsia="pt-BR"/>
              </w:rPr>
              <w:t xml:space="preserve"> – concentração /dosagem 800 mg, forma farmacêutica comprimido revestido, via de administração oral</w:t>
            </w:r>
          </w:p>
        </w:tc>
        <w:tc>
          <w:tcPr>
            <w:tcW w:w="1218" w:type="dxa"/>
            <w:tcBorders>
              <w:top w:val="nil"/>
              <w:left w:val="nil"/>
              <w:bottom w:val="single" w:color="000000" w:sz="4" w:space="0"/>
              <w:right w:val="single" w:color="000000" w:sz="4" w:space="0"/>
            </w:tcBorders>
            <w:tcMar>
              <w:top w:w="0" w:type="dxa"/>
              <w:left w:w="109" w:type="dxa"/>
              <w:bottom w:w="0" w:type="dxa"/>
              <w:right w:w="109" w:type="dxa"/>
            </w:tcMar>
          </w:tcPr>
          <w:p w14:paraId="406C5FBE">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comprimido revestido</w:t>
            </w:r>
          </w:p>
        </w:tc>
        <w:tc>
          <w:tcPr>
            <w:tcW w:w="895" w:type="dxa"/>
            <w:tcBorders>
              <w:top w:val="nil"/>
              <w:left w:val="nil"/>
              <w:bottom w:val="single" w:color="000000" w:sz="4" w:space="0"/>
              <w:right w:val="single" w:color="000000" w:sz="4" w:space="0"/>
            </w:tcBorders>
            <w:tcMar>
              <w:top w:w="0" w:type="dxa"/>
              <w:left w:w="109" w:type="dxa"/>
              <w:bottom w:w="0" w:type="dxa"/>
              <w:right w:w="109" w:type="dxa"/>
            </w:tcMar>
          </w:tcPr>
          <w:p w14:paraId="61BE2679">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428.070</w:t>
            </w:r>
          </w:p>
        </w:tc>
        <w:tc>
          <w:tcPr>
            <w:tcW w:w="814" w:type="dxa"/>
            <w:tcBorders>
              <w:top w:val="nil"/>
              <w:left w:val="nil"/>
              <w:bottom w:val="single" w:color="000000" w:sz="4" w:space="0"/>
              <w:right w:val="single" w:color="000000" w:sz="4" w:space="0"/>
            </w:tcBorders>
            <w:tcMar>
              <w:top w:w="109" w:type="dxa"/>
              <w:left w:w="109" w:type="dxa"/>
              <w:bottom w:w="109" w:type="dxa"/>
              <w:right w:w="109" w:type="dxa"/>
            </w:tcMar>
          </w:tcPr>
          <w:p w14:paraId="41F60D25">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0,7500</w:t>
            </w:r>
          </w:p>
        </w:tc>
        <w:tc>
          <w:tcPr>
            <w:tcW w:w="1124" w:type="dxa"/>
            <w:tcBorders>
              <w:top w:val="nil"/>
              <w:left w:val="nil"/>
              <w:bottom w:val="single" w:color="000000" w:sz="4" w:space="0"/>
              <w:right w:val="single" w:color="000000" w:sz="4" w:space="0"/>
            </w:tcBorders>
            <w:tcMar>
              <w:top w:w="0" w:type="dxa"/>
              <w:left w:w="1" w:type="dxa"/>
              <w:bottom w:w="0" w:type="dxa"/>
              <w:right w:w="1" w:type="dxa"/>
            </w:tcMar>
          </w:tcPr>
          <w:p w14:paraId="3CA7E1C8">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321.052,5000</w:t>
            </w:r>
          </w:p>
        </w:tc>
      </w:tr>
      <w:tr w14:paraId="7925466A">
        <w:tblPrEx>
          <w:tblCellMar>
            <w:top w:w="15" w:type="dxa"/>
            <w:left w:w="15" w:type="dxa"/>
            <w:bottom w:w="15" w:type="dxa"/>
            <w:right w:w="15" w:type="dxa"/>
          </w:tblCellMar>
        </w:tblPrEx>
        <w:trPr>
          <w:trHeight w:val="605" w:hRule="atLeast"/>
        </w:trPr>
        <w:tc>
          <w:tcPr>
            <w:tcW w:w="1378"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17089BD9">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15 – Cota reservada 1</w:t>
            </w:r>
          </w:p>
        </w:tc>
        <w:tc>
          <w:tcPr>
            <w:tcW w:w="942" w:type="dxa"/>
            <w:tcBorders>
              <w:top w:val="nil"/>
              <w:left w:val="nil"/>
              <w:bottom w:val="single" w:color="000000" w:sz="4" w:space="0"/>
              <w:right w:val="single" w:color="000000" w:sz="4" w:space="0"/>
            </w:tcBorders>
            <w:tcMar>
              <w:top w:w="0" w:type="dxa"/>
              <w:left w:w="109" w:type="dxa"/>
              <w:bottom w:w="0" w:type="dxa"/>
              <w:right w:w="109" w:type="dxa"/>
            </w:tcMar>
          </w:tcPr>
          <w:p w14:paraId="242B9612">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3166686</w:t>
            </w:r>
          </w:p>
        </w:tc>
        <w:tc>
          <w:tcPr>
            <w:tcW w:w="799" w:type="dxa"/>
            <w:tcBorders>
              <w:top w:val="nil"/>
              <w:left w:val="nil"/>
              <w:bottom w:val="single" w:color="000000" w:sz="4" w:space="0"/>
              <w:right w:val="single" w:color="000000" w:sz="4" w:space="0"/>
            </w:tcBorders>
            <w:tcMar>
              <w:top w:w="0" w:type="dxa"/>
              <w:left w:w="109" w:type="dxa"/>
              <w:bottom w:w="0" w:type="dxa"/>
              <w:right w:w="109" w:type="dxa"/>
            </w:tcMar>
          </w:tcPr>
          <w:p w14:paraId="563D8083">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292238</w:t>
            </w:r>
          </w:p>
        </w:tc>
        <w:tc>
          <w:tcPr>
            <w:tcW w:w="2578" w:type="dxa"/>
            <w:tcBorders>
              <w:top w:val="nil"/>
              <w:left w:val="nil"/>
              <w:bottom w:val="single" w:color="000000" w:sz="4" w:space="0"/>
              <w:right w:val="single" w:color="000000" w:sz="4" w:space="0"/>
            </w:tcBorders>
            <w:tcMar>
              <w:top w:w="0" w:type="dxa"/>
              <w:left w:w="109" w:type="dxa"/>
              <w:bottom w:w="0" w:type="dxa"/>
              <w:right w:w="109" w:type="dxa"/>
            </w:tcMar>
          </w:tcPr>
          <w:p w14:paraId="423F5E95">
            <w:pPr>
              <w:spacing w:after="0" w:line="240" w:lineRule="auto"/>
              <w:ind w:right="73"/>
              <w:jc w:val="both"/>
              <w:rPr>
                <w:rFonts w:eastAsia="Times New Roman" w:cstheme="minorHAnsi"/>
                <w:color w:val="000000"/>
                <w:sz w:val="20"/>
                <w:szCs w:val="20"/>
                <w:lang w:eastAsia="pt-BR"/>
              </w:rPr>
            </w:pPr>
            <w:r>
              <w:rPr>
                <w:rFonts w:eastAsia="Times New Roman" w:cstheme="minorHAnsi"/>
                <w:b/>
                <w:color w:val="000000"/>
                <w:sz w:val="20"/>
                <w:szCs w:val="20"/>
                <w:lang w:eastAsia="pt-BR"/>
              </w:rPr>
              <w:t>MESALAZINA</w:t>
            </w:r>
            <w:r>
              <w:rPr>
                <w:rFonts w:eastAsia="Times New Roman" w:cstheme="minorHAnsi"/>
                <w:color w:val="000000"/>
                <w:sz w:val="20"/>
                <w:szCs w:val="20"/>
                <w:lang w:eastAsia="pt-BR"/>
              </w:rPr>
              <w:t xml:space="preserve"> - concentração/dosagem 800 mg, forma farmacêutica comprimido revestido, via de administração oral.</w:t>
            </w:r>
          </w:p>
        </w:tc>
        <w:tc>
          <w:tcPr>
            <w:tcW w:w="1218" w:type="dxa"/>
            <w:tcBorders>
              <w:top w:val="nil"/>
              <w:left w:val="nil"/>
              <w:bottom w:val="single" w:color="000000" w:sz="4" w:space="0"/>
              <w:right w:val="single" w:color="000000" w:sz="4" w:space="0"/>
            </w:tcBorders>
            <w:tcMar>
              <w:top w:w="0" w:type="dxa"/>
              <w:left w:w="109" w:type="dxa"/>
              <w:bottom w:w="0" w:type="dxa"/>
              <w:right w:w="109" w:type="dxa"/>
            </w:tcMar>
          </w:tcPr>
          <w:p w14:paraId="2E315827">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comprimido revestido</w:t>
            </w:r>
          </w:p>
        </w:tc>
        <w:tc>
          <w:tcPr>
            <w:tcW w:w="895" w:type="dxa"/>
            <w:tcBorders>
              <w:top w:val="nil"/>
              <w:left w:val="nil"/>
              <w:bottom w:val="single" w:color="000000" w:sz="4" w:space="0"/>
              <w:right w:val="single" w:color="000000" w:sz="4" w:space="0"/>
            </w:tcBorders>
            <w:tcMar>
              <w:top w:w="0" w:type="dxa"/>
              <w:left w:w="109" w:type="dxa"/>
              <w:bottom w:w="0" w:type="dxa"/>
              <w:right w:w="109" w:type="dxa"/>
            </w:tcMar>
          </w:tcPr>
          <w:p w14:paraId="0F80D8CB">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45.060</w:t>
            </w:r>
          </w:p>
        </w:tc>
        <w:tc>
          <w:tcPr>
            <w:tcW w:w="814" w:type="dxa"/>
            <w:tcBorders>
              <w:top w:val="nil"/>
              <w:left w:val="nil"/>
              <w:bottom w:val="single" w:color="000000" w:sz="4" w:space="0"/>
              <w:right w:val="single" w:color="000000" w:sz="4" w:space="0"/>
            </w:tcBorders>
            <w:tcMar>
              <w:top w:w="109" w:type="dxa"/>
              <w:left w:w="109" w:type="dxa"/>
              <w:bottom w:w="109" w:type="dxa"/>
              <w:right w:w="109" w:type="dxa"/>
            </w:tcMar>
          </w:tcPr>
          <w:p w14:paraId="701E604B">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0,7500</w:t>
            </w:r>
          </w:p>
        </w:tc>
        <w:tc>
          <w:tcPr>
            <w:tcW w:w="1124" w:type="dxa"/>
            <w:tcBorders>
              <w:top w:val="nil"/>
              <w:left w:val="nil"/>
              <w:bottom w:val="single" w:color="000000" w:sz="4" w:space="0"/>
              <w:right w:val="single" w:color="000000" w:sz="4" w:space="0"/>
            </w:tcBorders>
            <w:tcMar>
              <w:top w:w="0" w:type="dxa"/>
              <w:left w:w="1" w:type="dxa"/>
              <w:bottom w:w="0" w:type="dxa"/>
              <w:right w:w="1" w:type="dxa"/>
            </w:tcMar>
          </w:tcPr>
          <w:p w14:paraId="18A5FA1F">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33.795,0000</w:t>
            </w:r>
          </w:p>
        </w:tc>
      </w:tr>
      <w:tr w14:paraId="586FDB5F">
        <w:tblPrEx>
          <w:tblCellMar>
            <w:top w:w="15" w:type="dxa"/>
            <w:left w:w="15" w:type="dxa"/>
            <w:bottom w:w="15" w:type="dxa"/>
            <w:right w:w="15" w:type="dxa"/>
          </w:tblCellMar>
        </w:tblPrEx>
        <w:trPr>
          <w:trHeight w:val="605" w:hRule="atLeast"/>
        </w:trPr>
        <w:tc>
          <w:tcPr>
            <w:tcW w:w="1378"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30F6D328">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16 – Cota principal 1</w:t>
            </w:r>
          </w:p>
        </w:tc>
        <w:tc>
          <w:tcPr>
            <w:tcW w:w="942" w:type="dxa"/>
            <w:tcBorders>
              <w:top w:val="nil"/>
              <w:left w:val="nil"/>
              <w:bottom w:val="single" w:color="000000" w:sz="4" w:space="0"/>
              <w:right w:val="single" w:color="000000" w:sz="4" w:space="0"/>
            </w:tcBorders>
            <w:tcMar>
              <w:top w:w="0" w:type="dxa"/>
              <w:left w:w="109" w:type="dxa"/>
              <w:bottom w:w="0" w:type="dxa"/>
              <w:right w:w="109" w:type="dxa"/>
            </w:tcMar>
          </w:tcPr>
          <w:p w14:paraId="0809FFB8">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3274578</w:t>
            </w:r>
          </w:p>
        </w:tc>
        <w:tc>
          <w:tcPr>
            <w:tcW w:w="799" w:type="dxa"/>
            <w:tcBorders>
              <w:top w:val="nil"/>
              <w:left w:val="nil"/>
              <w:bottom w:val="single" w:color="000000" w:sz="4" w:space="0"/>
              <w:right w:val="single" w:color="000000" w:sz="4" w:space="0"/>
            </w:tcBorders>
            <w:tcMar>
              <w:top w:w="0" w:type="dxa"/>
              <w:left w:w="109" w:type="dxa"/>
              <w:bottom w:w="0" w:type="dxa"/>
              <w:right w:w="109" w:type="dxa"/>
            </w:tcMar>
          </w:tcPr>
          <w:p w14:paraId="27AF906E">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448579</w:t>
            </w:r>
          </w:p>
        </w:tc>
        <w:tc>
          <w:tcPr>
            <w:tcW w:w="2578" w:type="dxa"/>
            <w:tcBorders>
              <w:top w:val="nil"/>
              <w:left w:val="nil"/>
              <w:bottom w:val="single" w:color="000000" w:sz="4" w:space="0"/>
              <w:right w:val="single" w:color="000000" w:sz="4" w:space="0"/>
            </w:tcBorders>
            <w:tcMar>
              <w:top w:w="0" w:type="dxa"/>
              <w:left w:w="109" w:type="dxa"/>
              <w:bottom w:w="0" w:type="dxa"/>
              <w:right w:w="109" w:type="dxa"/>
            </w:tcMar>
          </w:tcPr>
          <w:p w14:paraId="630189A0">
            <w:pPr>
              <w:spacing w:after="0" w:line="240" w:lineRule="auto"/>
              <w:ind w:right="73"/>
              <w:jc w:val="both"/>
              <w:rPr>
                <w:rFonts w:eastAsia="Times New Roman" w:cstheme="minorHAnsi"/>
                <w:color w:val="000000"/>
                <w:sz w:val="20"/>
                <w:szCs w:val="20"/>
                <w:lang w:eastAsia="pt-BR"/>
              </w:rPr>
            </w:pPr>
            <w:r>
              <w:rPr>
                <w:rFonts w:eastAsia="Times New Roman" w:cstheme="minorHAnsi"/>
                <w:b/>
                <w:color w:val="000000"/>
                <w:sz w:val="20"/>
                <w:szCs w:val="20"/>
                <w:lang w:eastAsia="pt-BR"/>
              </w:rPr>
              <w:t>MICOFENOLATO DE MOFETILA</w:t>
            </w:r>
            <w:r>
              <w:rPr>
                <w:rFonts w:eastAsia="Times New Roman" w:cstheme="minorHAnsi"/>
                <w:color w:val="000000"/>
                <w:sz w:val="20"/>
                <w:szCs w:val="20"/>
                <w:lang w:eastAsia="pt-BR"/>
              </w:rPr>
              <w:t xml:space="preserve"> – concentração / dosagem 500 mg, forma farmacêutica comprimido revestido, via de administração oral</w:t>
            </w:r>
          </w:p>
        </w:tc>
        <w:tc>
          <w:tcPr>
            <w:tcW w:w="1218" w:type="dxa"/>
            <w:tcBorders>
              <w:top w:val="nil"/>
              <w:left w:val="nil"/>
              <w:bottom w:val="single" w:color="000000" w:sz="4" w:space="0"/>
              <w:right w:val="single" w:color="000000" w:sz="4" w:space="0"/>
            </w:tcBorders>
            <w:tcMar>
              <w:top w:w="0" w:type="dxa"/>
              <w:left w:w="109" w:type="dxa"/>
              <w:bottom w:w="0" w:type="dxa"/>
              <w:right w:w="109" w:type="dxa"/>
            </w:tcMar>
          </w:tcPr>
          <w:p w14:paraId="53E1F5C4">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comprimido revestido</w:t>
            </w:r>
          </w:p>
        </w:tc>
        <w:tc>
          <w:tcPr>
            <w:tcW w:w="895" w:type="dxa"/>
            <w:tcBorders>
              <w:top w:val="nil"/>
              <w:left w:val="nil"/>
              <w:bottom w:val="single" w:color="000000" w:sz="4" w:space="0"/>
              <w:right w:val="single" w:color="000000" w:sz="4" w:space="0"/>
            </w:tcBorders>
            <w:tcMar>
              <w:top w:w="0" w:type="dxa"/>
              <w:left w:w="109" w:type="dxa"/>
              <w:bottom w:w="0" w:type="dxa"/>
              <w:right w:w="109" w:type="dxa"/>
            </w:tcMar>
          </w:tcPr>
          <w:p w14:paraId="6889A587">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370500</w:t>
            </w:r>
          </w:p>
        </w:tc>
        <w:tc>
          <w:tcPr>
            <w:tcW w:w="814" w:type="dxa"/>
            <w:tcBorders>
              <w:top w:val="nil"/>
              <w:left w:val="nil"/>
              <w:bottom w:val="single" w:color="000000" w:sz="4" w:space="0"/>
              <w:right w:val="single" w:color="000000" w:sz="4" w:space="0"/>
            </w:tcBorders>
            <w:tcMar>
              <w:top w:w="109" w:type="dxa"/>
              <w:left w:w="109" w:type="dxa"/>
              <w:bottom w:w="109" w:type="dxa"/>
              <w:right w:w="109" w:type="dxa"/>
            </w:tcMar>
          </w:tcPr>
          <w:p w14:paraId="7D2CF818">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1,1700</w:t>
            </w:r>
          </w:p>
        </w:tc>
        <w:tc>
          <w:tcPr>
            <w:tcW w:w="1124" w:type="dxa"/>
            <w:tcBorders>
              <w:top w:val="nil"/>
              <w:left w:val="nil"/>
              <w:bottom w:val="single" w:color="000000" w:sz="4" w:space="0"/>
              <w:right w:val="single" w:color="000000" w:sz="4" w:space="0"/>
            </w:tcBorders>
            <w:tcMar>
              <w:top w:w="0" w:type="dxa"/>
              <w:left w:w="1" w:type="dxa"/>
              <w:bottom w:w="0" w:type="dxa"/>
              <w:right w:w="1" w:type="dxa"/>
            </w:tcMar>
          </w:tcPr>
          <w:p w14:paraId="798D240B">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433.485,0000</w:t>
            </w:r>
          </w:p>
        </w:tc>
      </w:tr>
      <w:tr w14:paraId="3403462E">
        <w:tblPrEx>
          <w:tblCellMar>
            <w:top w:w="15" w:type="dxa"/>
            <w:left w:w="15" w:type="dxa"/>
            <w:bottom w:w="15" w:type="dxa"/>
            <w:right w:w="15" w:type="dxa"/>
          </w:tblCellMar>
        </w:tblPrEx>
        <w:trPr>
          <w:trHeight w:val="605" w:hRule="atLeast"/>
        </w:trPr>
        <w:tc>
          <w:tcPr>
            <w:tcW w:w="1378"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65CA768C">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17 – Cota principal 1</w:t>
            </w:r>
          </w:p>
        </w:tc>
        <w:tc>
          <w:tcPr>
            <w:tcW w:w="942" w:type="dxa"/>
            <w:tcBorders>
              <w:top w:val="nil"/>
              <w:left w:val="nil"/>
              <w:bottom w:val="single" w:color="000000" w:sz="4" w:space="0"/>
              <w:right w:val="single" w:color="000000" w:sz="4" w:space="0"/>
            </w:tcBorders>
            <w:tcMar>
              <w:top w:w="0" w:type="dxa"/>
              <w:left w:w="109" w:type="dxa"/>
              <w:bottom w:w="0" w:type="dxa"/>
              <w:right w:w="109" w:type="dxa"/>
            </w:tcMar>
          </w:tcPr>
          <w:p w14:paraId="4E23DCE5">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3274578</w:t>
            </w:r>
          </w:p>
        </w:tc>
        <w:tc>
          <w:tcPr>
            <w:tcW w:w="799" w:type="dxa"/>
            <w:tcBorders>
              <w:top w:val="nil"/>
              <w:left w:val="nil"/>
              <w:bottom w:val="single" w:color="000000" w:sz="4" w:space="0"/>
              <w:right w:val="single" w:color="000000" w:sz="4" w:space="0"/>
            </w:tcBorders>
            <w:tcMar>
              <w:top w:w="0" w:type="dxa"/>
              <w:left w:w="109" w:type="dxa"/>
              <w:bottom w:w="0" w:type="dxa"/>
              <w:right w:w="109" w:type="dxa"/>
            </w:tcMar>
          </w:tcPr>
          <w:p w14:paraId="7B49A982">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448579</w:t>
            </w:r>
          </w:p>
        </w:tc>
        <w:tc>
          <w:tcPr>
            <w:tcW w:w="2578" w:type="dxa"/>
            <w:tcBorders>
              <w:top w:val="nil"/>
              <w:left w:val="nil"/>
              <w:bottom w:val="single" w:color="000000" w:sz="4" w:space="0"/>
              <w:right w:val="single" w:color="000000" w:sz="4" w:space="0"/>
            </w:tcBorders>
            <w:tcMar>
              <w:top w:w="0" w:type="dxa"/>
              <w:left w:w="109" w:type="dxa"/>
              <w:bottom w:w="0" w:type="dxa"/>
              <w:right w:w="109" w:type="dxa"/>
            </w:tcMar>
          </w:tcPr>
          <w:p w14:paraId="0AB6799B">
            <w:pPr>
              <w:spacing w:after="0" w:line="240" w:lineRule="auto"/>
              <w:ind w:right="73"/>
              <w:jc w:val="both"/>
              <w:rPr>
                <w:rFonts w:eastAsia="Times New Roman" w:cstheme="minorHAnsi"/>
                <w:color w:val="000000"/>
                <w:sz w:val="20"/>
                <w:szCs w:val="20"/>
                <w:lang w:eastAsia="pt-BR"/>
              </w:rPr>
            </w:pPr>
            <w:r>
              <w:rPr>
                <w:rFonts w:eastAsia="Times New Roman" w:cstheme="minorHAnsi"/>
                <w:b/>
                <w:color w:val="000000"/>
                <w:sz w:val="20"/>
                <w:szCs w:val="20"/>
                <w:lang w:eastAsia="pt-BR"/>
              </w:rPr>
              <w:t>MICOFENOLATO DE MOFETILA</w:t>
            </w:r>
            <w:r>
              <w:rPr>
                <w:rFonts w:eastAsia="Times New Roman" w:cstheme="minorHAnsi"/>
                <w:color w:val="000000"/>
                <w:sz w:val="20"/>
                <w:szCs w:val="20"/>
                <w:lang w:eastAsia="pt-BR"/>
              </w:rPr>
              <w:t xml:space="preserve"> – concentração /dosagem 500 mg, forma farmacêutica comprimido revestido, via de administração oral</w:t>
            </w:r>
          </w:p>
        </w:tc>
        <w:tc>
          <w:tcPr>
            <w:tcW w:w="1218" w:type="dxa"/>
            <w:tcBorders>
              <w:top w:val="nil"/>
              <w:left w:val="nil"/>
              <w:bottom w:val="single" w:color="000000" w:sz="4" w:space="0"/>
              <w:right w:val="single" w:color="000000" w:sz="4" w:space="0"/>
            </w:tcBorders>
            <w:tcMar>
              <w:top w:w="0" w:type="dxa"/>
              <w:left w:w="109" w:type="dxa"/>
              <w:bottom w:w="0" w:type="dxa"/>
              <w:right w:w="109" w:type="dxa"/>
            </w:tcMar>
          </w:tcPr>
          <w:p w14:paraId="50A01E12">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comprimido revestido</w:t>
            </w:r>
          </w:p>
        </w:tc>
        <w:tc>
          <w:tcPr>
            <w:tcW w:w="895" w:type="dxa"/>
            <w:tcBorders>
              <w:top w:val="nil"/>
              <w:left w:val="nil"/>
              <w:bottom w:val="single" w:color="000000" w:sz="4" w:space="0"/>
              <w:right w:val="single" w:color="000000" w:sz="4" w:space="0"/>
            </w:tcBorders>
            <w:tcMar>
              <w:top w:w="0" w:type="dxa"/>
              <w:left w:w="109" w:type="dxa"/>
              <w:bottom w:w="0" w:type="dxa"/>
              <w:right w:w="109" w:type="dxa"/>
            </w:tcMar>
          </w:tcPr>
          <w:p w14:paraId="6F8663E2">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370500</w:t>
            </w:r>
          </w:p>
        </w:tc>
        <w:tc>
          <w:tcPr>
            <w:tcW w:w="814" w:type="dxa"/>
            <w:tcBorders>
              <w:top w:val="nil"/>
              <w:left w:val="nil"/>
              <w:bottom w:val="single" w:color="000000" w:sz="4" w:space="0"/>
              <w:right w:val="single" w:color="000000" w:sz="4" w:space="0"/>
            </w:tcBorders>
            <w:tcMar>
              <w:top w:w="109" w:type="dxa"/>
              <w:left w:w="109" w:type="dxa"/>
              <w:bottom w:w="109" w:type="dxa"/>
              <w:right w:w="109" w:type="dxa"/>
            </w:tcMar>
          </w:tcPr>
          <w:p w14:paraId="4F8B85A9">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1,1700</w:t>
            </w:r>
          </w:p>
        </w:tc>
        <w:tc>
          <w:tcPr>
            <w:tcW w:w="1124" w:type="dxa"/>
            <w:tcBorders>
              <w:top w:val="nil"/>
              <w:left w:val="nil"/>
              <w:bottom w:val="single" w:color="000000" w:sz="4" w:space="0"/>
              <w:right w:val="single" w:color="000000" w:sz="4" w:space="0"/>
            </w:tcBorders>
            <w:tcMar>
              <w:top w:w="0" w:type="dxa"/>
              <w:left w:w="1" w:type="dxa"/>
              <w:bottom w:w="0" w:type="dxa"/>
              <w:right w:w="1" w:type="dxa"/>
            </w:tcMar>
          </w:tcPr>
          <w:p w14:paraId="62279370">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433.485,0000</w:t>
            </w:r>
          </w:p>
        </w:tc>
      </w:tr>
      <w:tr w14:paraId="3B0E0F2F">
        <w:tblPrEx>
          <w:tblCellMar>
            <w:top w:w="15" w:type="dxa"/>
            <w:left w:w="15" w:type="dxa"/>
            <w:bottom w:w="15" w:type="dxa"/>
            <w:right w:w="15" w:type="dxa"/>
          </w:tblCellMar>
        </w:tblPrEx>
        <w:trPr>
          <w:trHeight w:val="605" w:hRule="atLeast"/>
        </w:trPr>
        <w:tc>
          <w:tcPr>
            <w:tcW w:w="1378"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3D1CEC58">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18 – Cota reservada 1</w:t>
            </w:r>
          </w:p>
        </w:tc>
        <w:tc>
          <w:tcPr>
            <w:tcW w:w="942" w:type="dxa"/>
            <w:tcBorders>
              <w:top w:val="nil"/>
              <w:left w:val="nil"/>
              <w:bottom w:val="single" w:color="000000" w:sz="4" w:space="0"/>
              <w:right w:val="single" w:color="000000" w:sz="4" w:space="0"/>
            </w:tcBorders>
            <w:tcMar>
              <w:top w:w="0" w:type="dxa"/>
              <w:left w:w="109" w:type="dxa"/>
              <w:bottom w:w="0" w:type="dxa"/>
              <w:right w:w="109" w:type="dxa"/>
            </w:tcMar>
          </w:tcPr>
          <w:p w14:paraId="3207DD90">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3274578</w:t>
            </w:r>
          </w:p>
        </w:tc>
        <w:tc>
          <w:tcPr>
            <w:tcW w:w="799" w:type="dxa"/>
            <w:tcBorders>
              <w:top w:val="nil"/>
              <w:left w:val="nil"/>
              <w:bottom w:val="single" w:color="000000" w:sz="4" w:space="0"/>
              <w:right w:val="single" w:color="000000" w:sz="4" w:space="0"/>
            </w:tcBorders>
            <w:tcMar>
              <w:top w:w="0" w:type="dxa"/>
              <w:left w:w="109" w:type="dxa"/>
              <w:bottom w:w="0" w:type="dxa"/>
              <w:right w:w="109" w:type="dxa"/>
            </w:tcMar>
          </w:tcPr>
          <w:p w14:paraId="7ADB7848">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448579</w:t>
            </w:r>
          </w:p>
        </w:tc>
        <w:tc>
          <w:tcPr>
            <w:tcW w:w="2578" w:type="dxa"/>
            <w:tcBorders>
              <w:top w:val="nil"/>
              <w:left w:val="nil"/>
              <w:bottom w:val="single" w:color="000000" w:sz="4" w:space="0"/>
              <w:right w:val="single" w:color="000000" w:sz="4" w:space="0"/>
            </w:tcBorders>
            <w:tcMar>
              <w:top w:w="0" w:type="dxa"/>
              <w:left w:w="109" w:type="dxa"/>
              <w:bottom w:w="0" w:type="dxa"/>
              <w:right w:w="109" w:type="dxa"/>
            </w:tcMar>
          </w:tcPr>
          <w:p w14:paraId="108A1DCE">
            <w:pPr>
              <w:spacing w:after="0" w:line="240" w:lineRule="auto"/>
              <w:ind w:right="73"/>
              <w:jc w:val="both"/>
              <w:rPr>
                <w:rFonts w:eastAsia="Times New Roman" w:cstheme="minorHAnsi"/>
                <w:color w:val="000000"/>
                <w:sz w:val="20"/>
                <w:szCs w:val="20"/>
                <w:lang w:eastAsia="pt-BR"/>
              </w:rPr>
            </w:pPr>
            <w:r>
              <w:rPr>
                <w:rFonts w:eastAsia="Times New Roman" w:cstheme="minorHAnsi"/>
                <w:b/>
                <w:color w:val="000000"/>
                <w:sz w:val="20"/>
                <w:szCs w:val="20"/>
                <w:lang w:eastAsia="pt-BR"/>
              </w:rPr>
              <w:t>MICOFENOLATO DE MOFETILA</w:t>
            </w:r>
            <w:r>
              <w:rPr>
                <w:rFonts w:eastAsia="Times New Roman" w:cstheme="minorHAnsi"/>
                <w:color w:val="000000"/>
                <w:sz w:val="20"/>
                <w:szCs w:val="20"/>
                <w:lang w:eastAsia="pt-BR"/>
              </w:rPr>
              <w:t xml:space="preserve"> – concentração / dosagem 500 mg, forma farmacêutica comprimido revestido, via de administração oral</w:t>
            </w:r>
          </w:p>
        </w:tc>
        <w:tc>
          <w:tcPr>
            <w:tcW w:w="1218" w:type="dxa"/>
            <w:tcBorders>
              <w:top w:val="nil"/>
              <w:left w:val="nil"/>
              <w:bottom w:val="single" w:color="000000" w:sz="4" w:space="0"/>
              <w:right w:val="single" w:color="000000" w:sz="4" w:space="0"/>
            </w:tcBorders>
            <w:tcMar>
              <w:top w:w="0" w:type="dxa"/>
              <w:left w:w="109" w:type="dxa"/>
              <w:bottom w:w="0" w:type="dxa"/>
              <w:right w:w="109" w:type="dxa"/>
            </w:tcMar>
          </w:tcPr>
          <w:p w14:paraId="4D78B35D">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comprimido revestido</w:t>
            </w:r>
          </w:p>
        </w:tc>
        <w:tc>
          <w:tcPr>
            <w:tcW w:w="895" w:type="dxa"/>
            <w:tcBorders>
              <w:top w:val="nil"/>
              <w:left w:val="nil"/>
              <w:bottom w:val="single" w:color="000000" w:sz="4" w:space="0"/>
              <w:right w:val="single" w:color="000000" w:sz="4" w:space="0"/>
            </w:tcBorders>
            <w:tcMar>
              <w:top w:w="0" w:type="dxa"/>
              <w:left w:w="109" w:type="dxa"/>
              <w:bottom w:w="0" w:type="dxa"/>
              <w:right w:w="109" w:type="dxa"/>
            </w:tcMar>
          </w:tcPr>
          <w:p w14:paraId="7CE4F24D">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39000</w:t>
            </w:r>
          </w:p>
        </w:tc>
        <w:tc>
          <w:tcPr>
            <w:tcW w:w="814" w:type="dxa"/>
            <w:tcBorders>
              <w:top w:val="nil"/>
              <w:left w:val="nil"/>
              <w:bottom w:val="single" w:color="000000" w:sz="4" w:space="0"/>
              <w:right w:val="single" w:color="000000" w:sz="4" w:space="0"/>
            </w:tcBorders>
            <w:tcMar>
              <w:top w:w="109" w:type="dxa"/>
              <w:left w:w="109" w:type="dxa"/>
              <w:bottom w:w="109" w:type="dxa"/>
              <w:right w:w="109" w:type="dxa"/>
            </w:tcMar>
          </w:tcPr>
          <w:p w14:paraId="0B79F4D4">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1,1700</w:t>
            </w:r>
          </w:p>
        </w:tc>
        <w:tc>
          <w:tcPr>
            <w:tcW w:w="1124" w:type="dxa"/>
            <w:tcBorders>
              <w:top w:val="nil"/>
              <w:left w:val="nil"/>
              <w:bottom w:val="single" w:color="000000" w:sz="4" w:space="0"/>
              <w:right w:val="single" w:color="000000" w:sz="4" w:space="0"/>
            </w:tcBorders>
            <w:tcMar>
              <w:top w:w="0" w:type="dxa"/>
              <w:left w:w="1" w:type="dxa"/>
              <w:bottom w:w="0" w:type="dxa"/>
              <w:right w:w="1" w:type="dxa"/>
            </w:tcMar>
          </w:tcPr>
          <w:p w14:paraId="48204229">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45.630,0000</w:t>
            </w:r>
          </w:p>
        </w:tc>
      </w:tr>
      <w:tr w14:paraId="0AFB4CD4">
        <w:tblPrEx>
          <w:tblCellMar>
            <w:top w:w="15" w:type="dxa"/>
            <w:left w:w="15" w:type="dxa"/>
            <w:bottom w:w="15" w:type="dxa"/>
            <w:right w:w="15" w:type="dxa"/>
          </w:tblCellMar>
        </w:tblPrEx>
        <w:trPr>
          <w:trHeight w:val="605" w:hRule="atLeast"/>
        </w:trPr>
        <w:tc>
          <w:tcPr>
            <w:tcW w:w="1378"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52EFA8ED">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19 – Cota exclusiva 7</w:t>
            </w:r>
          </w:p>
        </w:tc>
        <w:tc>
          <w:tcPr>
            <w:tcW w:w="942" w:type="dxa"/>
            <w:tcBorders>
              <w:top w:val="nil"/>
              <w:left w:val="nil"/>
              <w:bottom w:val="single" w:color="000000" w:sz="4" w:space="0"/>
              <w:right w:val="single" w:color="000000" w:sz="4" w:space="0"/>
            </w:tcBorders>
            <w:tcMar>
              <w:top w:w="0" w:type="dxa"/>
              <w:left w:w="109" w:type="dxa"/>
              <w:bottom w:w="0" w:type="dxa"/>
              <w:right w:w="109" w:type="dxa"/>
            </w:tcMar>
          </w:tcPr>
          <w:p w14:paraId="3DF31276">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3375609</w:t>
            </w:r>
          </w:p>
        </w:tc>
        <w:tc>
          <w:tcPr>
            <w:tcW w:w="799" w:type="dxa"/>
            <w:tcBorders>
              <w:top w:val="nil"/>
              <w:left w:val="nil"/>
              <w:bottom w:val="single" w:color="000000" w:sz="4" w:space="0"/>
              <w:right w:val="single" w:color="000000" w:sz="4" w:space="0"/>
            </w:tcBorders>
            <w:tcMar>
              <w:top w:w="0" w:type="dxa"/>
              <w:left w:w="109" w:type="dxa"/>
              <w:bottom w:w="0" w:type="dxa"/>
              <w:right w:w="109" w:type="dxa"/>
            </w:tcMar>
          </w:tcPr>
          <w:p w14:paraId="3A837A45">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268848</w:t>
            </w:r>
          </w:p>
        </w:tc>
        <w:tc>
          <w:tcPr>
            <w:tcW w:w="2578" w:type="dxa"/>
            <w:tcBorders>
              <w:top w:val="nil"/>
              <w:left w:val="nil"/>
              <w:bottom w:val="single" w:color="000000" w:sz="4" w:space="0"/>
              <w:right w:val="single" w:color="000000" w:sz="4" w:space="0"/>
            </w:tcBorders>
            <w:tcMar>
              <w:top w:w="0" w:type="dxa"/>
              <w:left w:w="109" w:type="dxa"/>
              <w:bottom w:w="0" w:type="dxa"/>
              <w:right w:w="109" w:type="dxa"/>
            </w:tcMar>
          </w:tcPr>
          <w:p w14:paraId="2EB92923">
            <w:pPr>
              <w:spacing w:after="0" w:line="240" w:lineRule="auto"/>
              <w:ind w:right="73"/>
              <w:jc w:val="both"/>
              <w:rPr>
                <w:rFonts w:eastAsia="Times New Roman" w:cstheme="minorHAnsi"/>
                <w:color w:val="000000"/>
                <w:sz w:val="20"/>
                <w:szCs w:val="20"/>
                <w:lang w:eastAsia="pt-BR"/>
              </w:rPr>
            </w:pPr>
            <w:r>
              <w:rPr>
                <w:rFonts w:eastAsia="Times New Roman" w:cstheme="minorHAnsi"/>
                <w:b/>
                <w:color w:val="000000"/>
                <w:sz w:val="20"/>
                <w:szCs w:val="20"/>
                <w:lang w:eastAsia="pt-BR"/>
              </w:rPr>
              <w:t>PANTOPRAZOL</w:t>
            </w:r>
            <w:r>
              <w:rPr>
                <w:rFonts w:eastAsia="Times New Roman" w:cstheme="minorHAnsi"/>
                <w:color w:val="000000"/>
                <w:sz w:val="20"/>
                <w:szCs w:val="20"/>
                <w:lang w:eastAsia="pt-BR"/>
              </w:rPr>
              <w:t xml:space="preserve"> – concentração /dosagem 20 mg, forma farmacêutica comprimido revestido, via de administração oral</w:t>
            </w:r>
          </w:p>
        </w:tc>
        <w:tc>
          <w:tcPr>
            <w:tcW w:w="1218" w:type="dxa"/>
            <w:tcBorders>
              <w:top w:val="nil"/>
              <w:left w:val="nil"/>
              <w:bottom w:val="single" w:color="000000" w:sz="4" w:space="0"/>
              <w:right w:val="single" w:color="000000" w:sz="4" w:space="0"/>
            </w:tcBorders>
            <w:tcMar>
              <w:top w:w="0" w:type="dxa"/>
              <w:left w:w="109" w:type="dxa"/>
              <w:bottom w:w="0" w:type="dxa"/>
              <w:right w:w="109" w:type="dxa"/>
            </w:tcMar>
          </w:tcPr>
          <w:p w14:paraId="239C6D27">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comprimido revestido</w:t>
            </w:r>
          </w:p>
        </w:tc>
        <w:tc>
          <w:tcPr>
            <w:tcW w:w="895" w:type="dxa"/>
            <w:tcBorders>
              <w:top w:val="nil"/>
              <w:left w:val="nil"/>
              <w:bottom w:val="single" w:color="000000" w:sz="4" w:space="0"/>
              <w:right w:val="single" w:color="000000" w:sz="4" w:space="0"/>
            </w:tcBorders>
            <w:tcMar>
              <w:top w:w="0" w:type="dxa"/>
              <w:left w:w="109" w:type="dxa"/>
              <w:bottom w:w="0" w:type="dxa"/>
              <w:right w:w="109" w:type="dxa"/>
            </w:tcMar>
          </w:tcPr>
          <w:p w14:paraId="6AC99C93">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124.800</w:t>
            </w:r>
          </w:p>
        </w:tc>
        <w:tc>
          <w:tcPr>
            <w:tcW w:w="814" w:type="dxa"/>
            <w:tcBorders>
              <w:top w:val="nil"/>
              <w:left w:val="nil"/>
              <w:bottom w:val="single" w:color="000000" w:sz="4" w:space="0"/>
              <w:right w:val="single" w:color="000000" w:sz="4" w:space="0"/>
            </w:tcBorders>
            <w:tcMar>
              <w:top w:w="109" w:type="dxa"/>
              <w:left w:w="109" w:type="dxa"/>
              <w:bottom w:w="109" w:type="dxa"/>
              <w:right w:w="109" w:type="dxa"/>
            </w:tcMar>
          </w:tcPr>
          <w:p w14:paraId="309217A8">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0,1400</w:t>
            </w:r>
          </w:p>
        </w:tc>
        <w:tc>
          <w:tcPr>
            <w:tcW w:w="1124" w:type="dxa"/>
            <w:tcBorders>
              <w:top w:val="nil"/>
              <w:left w:val="nil"/>
              <w:bottom w:val="single" w:color="000000" w:sz="4" w:space="0"/>
              <w:right w:val="single" w:color="000000" w:sz="4" w:space="0"/>
            </w:tcBorders>
            <w:tcMar>
              <w:top w:w="0" w:type="dxa"/>
              <w:left w:w="1" w:type="dxa"/>
              <w:bottom w:w="0" w:type="dxa"/>
              <w:right w:w="1" w:type="dxa"/>
            </w:tcMar>
          </w:tcPr>
          <w:p w14:paraId="78E035F4">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17.472,0000</w:t>
            </w:r>
          </w:p>
        </w:tc>
      </w:tr>
      <w:tr w14:paraId="45C2AFA0">
        <w:tblPrEx>
          <w:tblCellMar>
            <w:top w:w="15" w:type="dxa"/>
            <w:left w:w="15" w:type="dxa"/>
            <w:bottom w:w="15" w:type="dxa"/>
            <w:right w:w="15" w:type="dxa"/>
          </w:tblCellMar>
        </w:tblPrEx>
        <w:trPr>
          <w:trHeight w:val="605" w:hRule="atLeast"/>
        </w:trPr>
        <w:tc>
          <w:tcPr>
            <w:tcW w:w="1378"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66289B5B">
            <w:pPr>
              <w:spacing w:after="0" w:line="240" w:lineRule="auto"/>
              <w:ind w:right="-22"/>
              <w:jc w:val="both"/>
              <w:rPr>
                <w:rFonts w:eastAsia="Times New Roman" w:cstheme="minorHAnsi"/>
                <w:b/>
                <w:color w:val="000000"/>
                <w:sz w:val="20"/>
                <w:szCs w:val="20"/>
                <w:lang w:eastAsia="pt-BR"/>
              </w:rPr>
            </w:pPr>
            <w:r>
              <w:rPr>
                <w:rFonts w:eastAsia="Times New Roman" w:cstheme="minorHAnsi"/>
                <w:b/>
                <w:color w:val="000000"/>
                <w:sz w:val="20"/>
                <w:szCs w:val="20"/>
                <w:lang w:eastAsia="pt-BR"/>
              </w:rPr>
              <w:t>20 – Cota exclusiva 8</w:t>
            </w:r>
          </w:p>
        </w:tc>
        <w:tc>
          <w:tcPr>
            <w:tcW w:w="942" w:type="dxa"/>
            <w:tcBorders>
              <w:top w:val="nil"/>
              <w:left w:val="nil"/>
              <w:bottom w:val="single" w:color="000000" w:sz="4" w:space="0"/>
              <w:right w:val="single" w:color="000000" w:sz="4" w:space="0"/>
            </w:tcBorders>
            <w:tcMar>
              <w:top w:w="0" w:type="dxa"/>
              <w:left w:w="109" w:type="dxa"/>
              <w:bottom w:w="0" w:type="dxa"/>
              <w:right w:w="109" w:type="dxa"/>
            </w:tcMar>
          </w:tcPr>
          <w:p w14:paraId="5D2B03E0">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3195775</w:t>
            </w:r>
          </w:p>
        </w:tc>
        <w:tc>
          <w:tcPr>
            <w:tcW w:w="799" w:type="dxa"/>
            <w:tcBorders>
              <w:top w:val="nil"/>
              <w:left w:val="nil"/>
              <w:bottom w:val="single" w:color="000000" w:sz="4" w:space="0"/>
              <w:right w:val="single" w:color="000000" w:sz="4" w:space="0"/>
            </w:tcBorders>
            <w:tcMar>
              <w:top w:w="0" w:type="dxa"/>
              <w:left w:w="109" w:type="dxa"/>
              <w:bottom w:w="0" w:type="dxa"/>
              <w:right w:w="109" w:type="dxa"/>
            </w:tcMar>
          </w:tcPr>
          <w:p w14:paraId="7347949F">
            <w:pPr>
              <w:spacing w:after="0" w:line="240" w:lineRule="auto"/>
              <w:ind w:right="73"/>
              <w:jc w:val="both"/>
              <w:rPr>
                <w:rFonts w:eastAsia="Times New Roman" w:cstheme="minorHAnsi"/>
                <w:b/>
                <w:color w:val="000000"/>
                <w:sz w:val="20"/>
                <w:szCs w:val="20"/>
                <w:lang w:eastAsia="pt-BR"/>
              </w:rPr>
            </w:pPr>
            <w:r>
              <w:rPr>
                <w:rFonts w:eastAsia="Times New Roman" w:cstheme="minorHAnsi"/>
                <w:b/>
                <w:color w:val="000000"/>
                <w:sz w:val="20"/>
                <w:szCs w:val="20"/>
                <w:lang w:eastAsia="pt-BR"/>
              </w:rPr>
              <w:t>268158</w:t>
            </w:r>
          </w:p>
        </w:tc>
        <w:tc>
          <w:tcPr>
            <w:tcW w:w="2578" w:type="dxa"/>
            <w:tcBorders>
              <w:top w:val="nil"/>
              <w:left w:val="nil"/>
              <w:bottom w:val="single" w:color="000000" w:sz="4" w:space="0"/>
              <w:right w:val="single" w:color="000000" w:sz="4" w:space="0"/>
            </w:tcBorders>
            <w:tcMar>
              <w:top w:w="0" w:type="dxa"/>
              <w:left w:w="109" w:type="dxa"/>
              <w:bottom w:w="0" w:type="dxa"/>
              <w:right w:w="109" w:type="dxa"/>
            </w:tcMar>
          </w:tcPr>
          <w:p w14:paraId="7824B6C0">
            <w:pPr>
              <w:spacing w:after="0" w:line="240" w:lineRule="auto"/>
              <w:ind w:right="73"/>
              <w:jc w:val="both"/>
              <w:rPr>
                <w:rFonts w:eastAsia="Times New Roman" w:cstheme="minorHAnsi"/>
                <w:color w:val="000000"/>
                <w:sz w:val="20"/>
                <w:szCs w:val="20"/>
                <w:lang w:eastAsia="pt-BR"/>
              </w:rPr>
            </w:pPr>
            <w:r>
              <w:rPr>
                <w:rFonts w:eastAsia="Times New Roman" w:cstheme="minorHAnsi"/>
                <w:b/>
                <w:color w:val="000000"/>
                <w:sz w:val="20"/>
                <w:szCs w:val="20"/>
                <w:lang w:eastAsia="pt-BR"/>
              </w:rPr>
              <w:t>PIRIMETAMINA</w:t>
            </w:r>
            <w:r>
              <w:rPr>
                <w:rFonts w:eastAsia="Times New Roman" w:cstheme="minorHAnsi"/>
                <w:color w:val="000000"/>
                <w:sz w:val="20"/>
                <w:szCs w:val="20"/>
                <w:lang w:eastAsia="pt-BR"/>
              </w:rPr>
              <w:t xml:space="preserve"> – concentração /dosagem 25 mg, forma farmacêutica comprimido, via de administração oral</w:t>
            </w:r>
          </w:p>
        </w:tc>
        <w:tc>
          <w:tcPr>
            <w:tcW w:w="1218" w:type="dxa"/>
            <w:tcBorders>
              <w:top w:val="nil"/>
              <w:left w:val="nil"/>
              <w:bottom w:val="single" w:color="000000" w:sz="4" w:space="0"/>
              <w:right w:val="single" w:color="000000" w:sz="4" w:space="0"/>
            </w:tcBorders>
            <w:tcMar>
              <w:top w:w="0" w:type="dxa"/>
              <w:left w:w="109" w:type="dxa"/>
              <w:bottom w:w="0" w:type="dxa"/>
              <w:right w:w="109" w:type="dxa"/>
            </w:tcMar>
          </w:tcPr>
          <w:p w14:paraId="2E0D7A80">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Comprimido</w:t>
            </w:r>
          </w:p>
        </w:tc>
        <w:tc>
          <w:tcPr>
            <w:tcW w:w="895" w:type="dxa"/>
            <w:tcBorders>
              <w:top w:val="nil"/>
              <w:left w:val="nil"/>
              <w:bottom w:val="single" w:color="000000" w:sz="4" w:space="0"/>
              <w:right w:val="single" w:color="000000" w:sz="4" w:space="0"/>
            </w:tcBorders>
            <w:tcMar>
              <w:top w:w="0" w:type="dxa"/>
              <w:left w:w="109" w:type="dxa"/>
              <w:bottom w:w="0" w:type="dxa"/>
              <w:right w:w="109" w:type="dxa"/>
            </w:tcMar>
          </w:tcPr>
          <w:p w14:paraId="2C115411">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9.303</w:t>
            </w:r>
          </w:p>
        </w:tc>
        <w:tc>
          <w:tcPr>
            <w:tcW w:w="814" w:type="dxa"/>
            <w:tcBorders>
              <w:top w:val="nil"/>
              <w:left w:val="nil"/>
              <w:bottom w:val="single" w:color="000000" w:sz="4" w:space="0"/>
              <w:right w:val="single" w:color="000000" w:sz="4" w:space="0"/>
            </w:tcBorders>
            <w:tcMar>
              <w:top w:w="109" w:type="dxa"/>
              <w:left w:w="109" w:type="dxa"/>
              <w:bottom w:w="109" w:type="dxa"/>
              <w:right w:w="109" w:type="dxa"/>
            </w:tcMar>
          </w:tcPr>
          <w:p w14:paraId="6FF985F2">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0,0900</w:t>
            </w:r>
          </w:p>
        </w:tc>
        <w:tc>
          <w:tcPr>
            <w:tcW w:w="1124" w:type="dxa"/>
            <w:tcBorders>
              <w:top w:val="nil"/>
              <w:left w:val="nil"/>
              <w:bottom w:val="single" w:color="000000" w:sz="4" w:space="0"/>
              <w:right w:val="single" w:color="000000" w:sz="4" w:space="0"/>
            </w:tcBorders>
            <w:tcMar>
              <w:top w:w="0" w:type="dxa"/>
              <w:left w:w="1" w:type="dxa"/>
              <w:bottom w:w="0" w:type="dxa"/>
              <w:right w:w="1" w:type="dxa"/>
            </w:tcMar>
          </w:tcPr>
          <w:p w14:paraId="71432B43">
            <w:pPr>
              <w:spacing w:after="0" w:line="240" w:lineRule="auto"/>
              <w:ind w:right="73"/>
              <w:jc w:val="both"/>
              <w:rPr>
                <w:rFonts w:eastAsia="Times New Roman" w:cstheme="minorHAnsi"/>
                <w:color w:val="000000"/>
                <w:sz w:val="20"/>
                <w:szCs w:val="20"/>
                <w:lang w:eastAsia="pt-BR"/>
              </w:rPr>
            </w:pPr>
            <w:r>
              <w:rPr>
                <w:rFonts w:eastAsia="Times New Roman" w:cstheme="minorHAnsi"/>
                <w:color w:val="000000"/>
                <w:sz w:val="20"/>
                <w:szCs w:val="20"/>
                <w:lang w:eastAsia="pt-BR"/>
              </w:rPr>
              <w:t>837,2700</w:t>
            </w:r>
          </w:p>
        </w:tc>
      </w:tr>
    </w:tbl>
    <w:p w14:paraId="061DC3E6">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20F9595">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A58F62C">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0D628F8">
      <w:pPr>
        <w:spacing w:after="0" w:line="240" w:lineRule="auto"/>
        <w:ind w:left="-567"/>
        <w:jc w:val="both"/>
        <w:rPr>
          <w:rFonts w:eastAsia="Times New Roman" w:cstheme="minorHAnsi"/>
          <w:color w:val="000000"/>
          <w:sz w:val="20"/>
          <w:szCs w:val="20"/>
          <w:lang w:eastAsia="pt-BR"/>
        </w:rPr>
      </w:pPr>
      <w:bookmarkStart w:id="46" w:name="_Toc68020561"/>
      <w:r>
        <w:rPr>
          <w:rFonts w:eastAsia="Times New Roman" w:cstheme="minorHAnsi"/>
          <w:b/>
          <w:bCs/>
          <w:color w:val="000000"/>
          <w:sz w:val="20"/>
          <w:szCs w:val="20"/>
          <w:lang w:eastAsia="pt-BR"/>
        </w:rPr>
        <w:t>2. DAS JUSTIFICATIVAS</w:t>
      </w:r>
      <w:bookmarkEnd w:id="46"/>
    </w:p>
    <w:p w14:paraId="45AF2E89">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5A1BAE35">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2.1. JUSTIFICATIVA DA NECESSIDADE DA CONTRATAÇÃO</w:t>
      </w:r>
    </w:p>
    <w:p w14:paraId="6989FFE6">
      <w:pPr>
        <w:spacing w:after="0" w:line="240" w:lineRule="auto"/>
        <w:ind w:left="-567" w:right="-230"/>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02DCA84">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2.1.1.</w:t>
      </w:r>
      <w:r>
        <w:rPr>
          <w:rFonts w:eastAsia="Times New Roman" w:cstheme="minorHAnsi"/>
          <w:color w:val="000000"/>
          <w:sz w:val="20"/>
          <w:szCs w:val="20"/>
          <w:lang w:eastAsia="pt-BR"/>
        </w:rPr>
        <w:t> A Constituição Federal de 1988 prevê, em seu art. 196, que “A saúde é direito de todos e dever do Estado, garantido mediante políticas sociais e econômicas que visem à redução do risco de doença e de outros agravos e ao acesso universal e igualitário às ações e serviços para sua promoção, proteção e recuperação”. Nessa perspectiva, medicamentos são insumos estratégicos de suporte às ações de saúde, problemas em seus fornecimentos podem implicar interrupções em tratamentos de saúde, afetando a qualidade de vida da população e a credibilidade do sistema de saúde com um todo.</w:t>
      </w:r>
    </w:p>
    <w:p w14:paraId="17680AFA">
      <w:pPr>
        <w:spacing w:after="0" w:line="240" w:lineRule="auto"/>
        <w:ind w:left="-567" w:right="-230"/>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44281CE">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2.1.2.</w:t>
      </w:r>
      <w:r>
        <w:rPr>
          <w:rFonts w:eastAsia="Times New Roman" w:cstheme="minorHAnsi"/>
          <w:color w:val="000000"/>
          <w:sz w:val="20"/>
          <w:szCs w:val="20"/>
          <w:lang w:eastAsia="pt-BR"/>
        </w:rPr>
        <w:t> Para cumprir esse dever constitucional os Secretaria Estadual de Saúde de Pernambuco, prestam atendimento à população visando atender as necessidades de dispensação de medicamentos dos hospitais que manisfetaram interesse, garantindo assistência terapêutica efetiva e integral aos pacientes de acordo com as especificações e quantidades constantes neste Termo de Referência.</w:t>
      </w:r>
    </w:p>
    <w:p w14:paraId="127E5831">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D5D942F">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2.1.3.</w:t>
      </w:r>
      <w:r>
        <w:rPr>
          <w:rFonts w:eastAsia="Times New Roman" w:cstheme="minorHAnsi"/>
          <w:color w:val="000000"/>
          <w:sz w:val="20"/>
          <w:szCs w:val="20"/>
          <w:lang w:eastAsia="pt-BR"/>
        </w:rPr>
        <w:t> Em suma, tal contratação merece guarida visando o atendimento ao interesse público, sendo imprescindível a aquisição de tais suprimentos para execução das políticas de saúde pública. Os medicamentos elencados no presente documento são essenciais para a execução das atividades, rotinas, intervenções e procedimentos desenvolvidos neste hospital e atendem de forma direta as necessidades dos pacientes usuários da saúde, sendo essenciais para a execução com qualidade, eficiência e rapidez, dos serviços.</w:t>
      </w:r>
    </w:p>
    <w:p w14:paraId="67EB5C34">
      <w:pPr>
        <w:spacing w:after="0" w:line="240" w:lineRule="auto"/>
        <w:ind w:right="-230"/>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5A662E71">
      <w:pPr>
        <w:spacing w:after="0" w:line="240" w:lineRule="auto"/>
        <w:ind w:right="-230"/>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41B7BC2">
      <w:pPr>
        <w:spacing w:after="0" w:line="240" w:lineRule="auto"/>
        <w:ind w:left="-567"/>
        <w:rPr>
          <w:rFonts w:eastAsia="Times New Roman" w:cstheme="minorHAnsi"/>
          <w:color w:val="000000"/>
          <w:sz w:val="20"/>
          <w:szCs w:val="20"/>
          <w:lang w:eastAsia="pt-BR"/>
        </w:rPr>
      </w:pPr>
      <w:r>
        <w:rPr>
          <w:rFonts w:eastAsia="Times New Roman" w:cstheme="minorHAnsi"/>
          <w:b/>
          <w:bCs/>
          <w:color w:val="000000"/>
          <w:sz w:val="20"/>
          <w:szCs w:val="20"/>
          <w:lang w:eastAsia="pt-BR"/>
        </w:rPr>
        <w:t>2.2. JUSTIFICATIVA DO QUANTITATIVO ESTIMADO</w:t>
      </w:r>
    </w:p>
    <w:p w14:paraId="169E8DB6">
      <w:pPr>
        <w:spacing w:after="0" w:line="240" w:lineRule="auto"/>
        <w:ind w:left="-567"/>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03EB82A">
      <w:pPr>
        <w:spacing w:after="0" w:line="240" w:lineRule="auto"/>
        <w:ind w:left="-567"/>
        <w:jc w:val="both"/>
        <w:rPr>
          <w:rFonts w:eastAsia="Times New Roman" w:cstheme="minorHAnsi"/>
          <w:b/>
          <w:bCs/>
          <w:color w:val="000000"/>
          <w:sz w:val="20"/>
          <w:szCs w:val="20"/>
          <w:lang w:eastAsia="pt-BR"/>
        </w:rPr>
      </w:pPr>
      <w:r>
        <w:rPr>
          <w:rFonts w:eastAsia="Times New Roman" w:cstheme="minorHAnsi"/>
          <w:b/>
          <w:color w:val="000000"/>
          <w:sz w:val="20"/>
          <w:szCs w:val="20"/>
          <w:lang w:eastAsia="pt-BR"/>
        </w:rPr>
        <w:t>2.2.1.</w:t>
      </w:r>
      <w:r>
        <w:rPr>
          <w:rFonts w:eastAsia="Times New Roman" w:cstheme="minorHAnsi"/>
          <w:color w:val="000000"/>
          <w:sz w:val="20"/>
          <w:szCs w:val="20"/>
          <w:lang w:eastAsia="pt-BR"/>
        </w:rPr>
        <w:t> Os quantitativos previstos no presente Termo de Referência foram definidos no </w:t>
      </w:r>
      <w:r>
        <w:rPr>
          <w:rFonts w:eastAsia="Times New Roman" w:cstheme="minorHAnsi"/>
          <w:b/>
          <w:bCs/>
          <w:color w:val="000000"/>
          <w:sz w:val="20"/>
          <w:szCs w:val="20"/>
          <w:lang w:eastAsia="pt-BR"/>
        </w:rPr>
        <w:t>documento Planilha Justificad</w:t>
      </w:r>
      <w:r>
        <w:rPr>
          <w:rFonts w:eastAsia="Times New Roman" w:cstheme="minorHAnsi"/>
          <w:color w:val="000000"/>
          <w:sz w:val="20"/>
          <w:szCs w:val="20"/>
          <w:lang w:eastAsia="pt-BR"/>
        </w:rPr>
        <w:t>a    (</w:t>
      </w:r>
      <w:r>
        <w:fldChar w:fldCharType="begin"/>
      </w:r>
      <w:r>
        <w:instrText xml:space="preserve"> HYPERLINK "https://sei.pe.gov.br/sei/controlador.php?acao=protocolo_visualizar&amp;id_protocolo=59896136&amp;id_procedimento_atual=52630254&amp;infra_sistema=100000100&amp;infra_unidade_atual=110017194&amp;infra_hash=15c3c60359ab51b7bd70edf5044d051bd8776778f0d14c4263d37cb354dd25b9f8853d10750b27374c95ed5006eb22cba65960c1a4f8d6d1f3bea554b42ba913d1eeb3b450300a295c9f32df3a4bb7d3ca4dcf45e4f275f2a3d0d93c0697ec27" \t "_blank" </w:instrText>
      </w:r>
      <w:r>
        <w:fldChar w:fldCharType="separate"/>
      </w:r>
      <w:r>
        <w:rPr>
          <w:rFonts w:eastAsia="Times New Roman" w:cstheme="minorHAnsi"/>
          <w:color w:val="0000FF"/>
          <w:sz w:val="20"/>
          <w:szCs w:val="20"/>
          <w:u w:val="single"/>
          <w:lang w:eastAsia="pt-BR"/>
        </w:rPr>
        <w:t>51868510</w:t>
      </w:r>
      <w:r>
        <w:rPr>
          <w:rFonts w:eastAsia="Times New Roman" w:cstheme="minorHAnsi"/>
          <w:color w:val="0000FF"/>
          <w:sz w:val="20"/>
          <w:szCs w:val="20"/>
          <w:u w:val="single"/>
          <w:lang w:eastAsia="pt-BR"/>
        </w:rPr>
        <w:fldChar w:fldCharType="end"/>
      </w:r>
      <w:r>
        <w:rPr>
          <w:rFonts w:eastAsia="Times New Roman" w:cstheme="minorHAnsi"/>
          <w:color w:val="000000"/>
          <w:sz w:val="20"/>
          <w:szCs w:val="20"/>
          <w:lang w:eastAsia="pt-BR"/>
        </w:rPr>
        <w:t>),       fundamentado  em  validada  pela  Gerência  de   Planejamento  e   Gestão  de</w:t>
      </w:r>
      <w:r>
        <w:rPr>
          <w:rFonts w:eastAsia="Times New Roman" w:cstheme="minorHAnsi"/>
          <w:b/>
          <w:bCs/>
          <w:color w:val="000000"/>
          <w:sz w:val="20"/>
          <w:szCs w:val="20"/>
          <w:lang w:eastAsia="pt-BR"/>
        </w:rPr>
        <w:t xml:space="preserve"> </w:t>
      </w:r>
      <w:r>
        <w:rPr>
          <w:rFonts w:eastAsia="Times New Roman" w:cstheme="minorHAnsi"/>
          <w:color w:val="000000"/>
          <w:sz w:val="20"/>
          <w:szCs w:val="20"/>
          <w:lang w:eastAsia="pt-BR"/>
        </w:rPr>
        <w:t>Contratações, tomando por base o somatório das quantidades requeridas por órgãos interessados.</w:t>
      </w:r>
    </w:p>
    <w:p w14:paraId="504BAABC">
      <w:pPr>
        <w:spacing w:after="0" w:line="240" w:lineRule="auto"/>
        <w:ind w:left="-567" w:right="-230"/>
        <w:rPr>
          <w:rFonts w:eastAsia="Times New Roman" w:cstheme="minorHAnsi"/>
          <w:color w:val="000000"/>
          <w:sz w:val="20"/>
          <w:szCs w:val="20"/>
          <w:lang w:eastAsia="pt-BR"/>
        </w:rPr>
      </w:pPr>
    </w:p>
    <w:p w14:paraId="51DF09A8">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2.2.2.</w:t>
      </w:r>
      <w:r>
        <w:rPr>
          <w:rFonts w:eastAsia="Times New Roman" w:cstheme="minorHAnsi"/>
          <w:color w:val="000000"/>
          <w:sz w:val="20"/>
          <w:szCs w:val="20"/>
          <w:lang w:eastAsia="pt-BR"/>
        </w:rPr>
        <w:t> Ao solicitar o quantitativo individual, cada unidade de saúde faz o seu estudo interno, com base na Expectativa de utilização, capacidade de atendimento, demanda   interna e   externa recorrente e se responsabiliza    pelos   números   apresentados.  Por sua vez, a   Gerência de    Planejamento    Gestão de Contratações Unificada faz o somatório geral das solicitações, em forma de planilha e dispõe nos processos</w:t>
      </w:r>
    </w:p>
    <w:p w14:paraId="795A26D0">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(vide).</w:t>
      </w:r>
    </w:p>
    <w:p w14:paraId="746F892E">
      <w:pPr>
        <w:spacing w:after="0" w:line="240" w:lineRule="auto"/>
        <w:ind w:left="581" w:right="-230"/>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55E1CE8">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2.2.3.</w:t>
      </w:r>
      <w:r>
        <w:rPr>
          <w:rFonts w:eastAsia="Times New Roman" w:cstheme="minorHAnsi"/>
          <w:color w:val="000000"/>
          <w:sz w:val="20"/>
          <w:szCs w:val="20"/>
          <w:lang w:eastAsia="pt-BR"/>
        </w:rPr>
        <w:t> Ademais, o setor competente pelo Planejamento leva em consideração a necessidade de definir Quantidades suficientes para que haja sempre disponibilidade dos itens e, abastecendo os estoques da rede Pública e por conseguinte, ocorra o atendimento à população com a efetividade necessária.</w:t>
      </w:r>
    </w:p>
    <w:p w14:paraId="03B33682">
      <w:pPr>
        <w:spacing w:after="0" w:line="240" w:lineRule="auto"/>
        <w:ind w:left="581" w:right="-290"/>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4242D2DC">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2.3. JUSTIFICATIVA DA ESCOLHA DA SOLUÇÃO</w:t>
      </w:r>
    </w:p>
    <w:p w14:paraId="4E2AD52A">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16D0960">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2.3.1.</w:t>
      </w:r>
      <w:r>
        <w:rPr>
          <w:rFonts w:eastAsia="Times New Roman" w:cstheme="minorHAnsi"/>
          <w:color w:val="000000"/>
          <w:sz w:val="20"/>
          <w:szCs w:val="20"/>
          <w:lang w:eastAsia="pt-BR"/>
        </w:rPr>
        <w:t> Visando atender à necessidade pública da Secretaria Estadual de Saúde de Pernambuco , demandante já exposta no item acima, uma vez que se mostra como essencial para o desenvolvimento de suas atividades, a Administração Pública optou por contratar o fornecimento do objeto em tela, uma vez que que se mostra como essencial para o desenvolvimento de suas atividades, a Administração Pública optou por contratar o fornecimento dos medicamentos, por meio do Registro de Preços, por entender que, tratando-se o objeto de bem comum de consumo, caberia o seu fornecimento por meio de regular procedimento licitatório.</w:t>
      </w:r>
    </w:p>
    <w:p w14:paraId="0D5BA7CE">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918CE66">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2.3.2.</w:t>
      </w:r>
      <w:r>
        <w:rPr>
          <w:rFonts w:eastAsia="Times New Roman" w:cstheme="minorHAnsi"/>
          <w:color w:val="000000"/>
          <w:sz w:val="20"/>
          <w:szCs w:val="20"/>
          <w:lang w:eastAsia="pt-BR"/>
        </w:rPr>
        <w:t> Desta forma, considerando a expectativa e o planejamento de usos dos medicamentos nas unidades de saúde estaduais, a realização de uma compra específica para estes itens torna-se mais eficiente, considerando as altas quantidades que demandam os processos unificados. Dentro desta perspectiva, a realização de um Registro de Preços, na modalidade pregão eletrônico apresenta -se como a melhor solução, visto que permite a participação de um maior número de fornecedores, inclusive de outros estados.</w:t>
      </w:r>
    </w:p>
    <w:p w14:paraId="29BB1CFE">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AEE43E7">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2.3.3.</w:t>
      </w:r>
      <w:r>
        <w:rPr>
          <w:rFonts w:eastAsia="Times New Roman" w:cstheme="minorHAnsi"/>
          <w:color w:val="000000"/>
          <w:sz w:val="20"/>
          <w:szCs w:val="20"/>
          <w:lang w:eastAsia="pt-BR"/>
        </w:rPr>
        <w:t> Nesta seara, a unificação dos processos dos órgãos que compõem a Secretaria da Saúde de Pernambuco, por meio da intenção de registro de preços traz inúmeras vantagens, tais como: ganho em escala, padronização, adequação a compras frequentes ou imprevistas e compras por mais de um órgão ou unidade.</w:t>
      </w:r>
    </w:p>
    <w:p w14:paraId="27CE068F">
      <w:pPr>
        <w:spacing w:after="0" w:line="240" w:lineRule="auto"/>
        <w:ind w:right="-230"/>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2B299729">
      <w:pPr>
        <w:spacing w:after="0" w:line="240" w:lineRule="auto"/>
        <w:ind w:left="-567"/>
        <w:rPr>
          <w:rFonts w:eastAsia="Times New Roman" w:cstheme="minorHAnsi"/>
          <w:color w:val="000000"/>
          <w:sz w:val="20"/>
          <w:szCs w:val="20"/>
          <w:lang w:eastAsia="pt-BR"/>
        </w:rPr>
      </w:pPr>
      <w:r>
        <w:rPr>
          <w:rFonts w:eastAsia="Times New Roman" w:cstheme="minorHAnsi"/>
          <w:b/>
          <w:bCs/>
          <w:color w:val="000000"/>
          <w:sz w:val="20"/>
          <w:szCs w:val="20"/>
          <w:lang w:eastAsia="pt-BR"/>
        </w:rPr>
        <w:t>2.4. JUSTIFICATIVA PARA O PARCELAMENTO OU NÃO DA CONTRATAÇÃO</w:t>
      </w:r>
    </w:p>
    <w:p w14:paraId="2D00E14F">
      <w:pPr>
        <w:spacing w:after="0" w:line="240" w:lineRule="auto"/>
        <w:ind w:left="-567"/>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22DEEEF6">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2.4.1.</w:t>
      </w:r>
      <w:r>
        <w:rPr>
          <w:rFonts w:eastAsia="Times New Roman" w:cstheme="minorHAnsi"/>
          <w:color w:val="000000"/>
          <w:sz w:val="20"/>
          <w:szCs w:val="20"/>
          <w:lang w:eastAsia="pt-BR"/>
        </w:rPr>
        <w:t xml:space="preserve"> A regra   a   ser   observada   pela     Administração   nas   licitações é a do parcelamento do objeto, mas é imprescindível que a divisão deste seja tecnicamente   viável e economicamente   vantajosa   e   não   represente Perda   de   economia   de   escala (Art. 40, inciso V, alínea b, combinado   com   §2º   do   mesmo artigo, da Lei </w:t>
      </w:r>
    </w:p>
    <w:p w14:paraId="5B31B993">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14.1333/2021).</w:t>
      </w:r>
    </w:p>
    <w:p w14:paraId="7CEFA43D">
      <w:pPr>
        <w:spacing w:after="0" w:line="240" w:lineRule="auto"/>
        <w:ind w:left="-567"/>
        <w:rPr>
          <w:rFonts w:eastAsia="Times New Roman" w:cstheme="minorHAnsi"/>
          <w:color w:val="000000"/>
          <w:sz w:val="20"/>
          <w:szCs w:val="20"/>
          <w:lang w:eastAsia="pt-BR"/>
        </w:rPr>
      </w:pPr>
    </w:p>
    <w:p w14:paraId="77C7C7DE">
      <w:pPr>
        <w:spacing w:after="0" w:line="240" w:lineRule="auto"/>
        <w:ind w:left="-567"/>
        <w:rPr>
          <w:rFonts w:eastAsia="Times New Roman" w:cstheme="minorHAnsi"/>
          <w:color w:val="000000"/>
          <w:sz w:val="20"/>
          <w:szCs w:val="20"/>
          <w:lang w:eastAsia="pt-BR"/>
        </w:rPr>
      </w:pPr>
      <w:r>
        <w:rPr>
          <w:rFonts w:eastAsia="Times New Roman" w:cstheme="minorHAnsi"/>
          <w:b/>
          <w:color w:val="000000"/>
          <w:sz w:val="20"/>
          <w:szCs w:val="20"/>
          <w:lang w:eastAsia="pt-BR"/>
        </w:rPr>
        <w:t>2.4.2.</w:t>
      </w:r>
      <w:r>
        <w:rPr>
          <w:rFonts w:eastAsia="Times New Roman" w:cstheme="minorHAnsi"/>
          <w:color w:val="000000"/>
          <w:sz w:val="20"/>
          <w:szCs w:val="20"/>
          <w:lang w:eastAsia="pt-BR"/>
        </w:rPr>
        <w:t> Na presente contratação, resta   demonstrado que   o parcelamento por   item   buscou   permitir a Participação de maior número de interessados, fomentando, assim, o princípio da ampla concorrência.</w:t>
      </w:r>
    </w:p>
    <w:p w14:paraId="0028D20F">
      <w:pPr>
        <w:spacing w:after="0" w:line="240" w:lineRule="auto"/>
        <w:ind w:left="-567"/>
        <w:rPr>
          <w:rFonts w:eastAsia="Times New Roman" w:cstheme="minorHAnsi"/>
          <w:color w:val="000000"/>
          <w:sz w:val="20"/>
          <w:szCs w:val="20"/>
          <w:lang w:eastAsia="pt-BR"/>
        </w:rPr>
      </w:pPr>
    </w:p>
    <w:p w14:paraId="03B713AF">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2.4.3.</w:t>
      </w:r>
      <w:r>
        <w:rPr>
          <w:rFonts w:eastAsia="Times New Roman" w:cstheme="minorHAnsi"/>
          <w:color w:val="000000"/>
          <w:sz w:val="20"/>
          <w:szCs w:val="20"/>
          <w:lang w:eastAsia="pt-BR"/>
        </w:rPr>
        <w:t xml:space="preserve"> A razão técnica e/ou   econômica para a preservação do    objeto    parcelado   por   item   foi o   vulto dos Quantitativos   a   serem    licitados, o   que permitiu   também   que o objeto da licitação fosse dividido em itens Idênticos (espelhados), com vistas ao melhor   aproveitamento   dos   recursos   disponíveis   no   mercado e à </w:t>
      </w:r>
    </w:p>
    <w:p w14:paraId="0E8EA96C">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ampliação da competitividade, sem perda da economia de escala.</w:t>
      </w:r>
    </w:p>
    <w:p w14:paraId="2AF27EA2">
      <w:pPr>
        <w:spacing w:after="0" w:line="240" w:lineRule="auto"/>
        <w:ind w:left="-567"/>
        <w:rPr>
          <w:rFonts w:eastAsia="Times New Roman" w:cstheme="minorHAnsi"/>
          <w:color w:val="000000"/>
          <w:sz w:val="20"/>
          <w:szCs w:val="20"/>
          <w:lang w:eastAsia="pt-BR"/>
        </w:rPr>
      </w:pPr>
    </w:p>
    <w:p w14:paraId="1C4C4553">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2.4.4.</w:t>
      </w:r>
      <w:r>
        <w:rPr>
          <w:rFonts w:eastAsia="Times New Roman" w:cstheme="minorHAnsi"/>
          <w:color w:val="000000"/>
          <w:sz w:val="20"/>
          <w:szCs w:val="20"/>
          <w:lang w:eastAsia="pt-BR"/>
        </w:rPr>
        <w:t> Conclui-se, portanto, que   o   modelo definido para esta contratação é o mais adequado tanto técnica quanto economicamente, sem restringir ou prejudicar a competitividade  do   certame e,   consequentemente, o mais adequado para promover a maior vantajosidade para o Estado.</w:t>
      </w:r>
    </w:p>
    <w:p w14:paraId="6585F6CB">
      <w:pPr>
        <w:spacing w:after="0" w:line="240" w:lineRule="auto"/>
        <w:ind w:right="-230"/>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CFB5DAB">
      <w:pPr>
        <w:spacing w:after="0" w:line="240" w:lineRule="auto"/>
        <w:ind w:left="-567" w:right="-230"/>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2.5. DA PREVISÃO DA VEDAÇÃO DE EMPRESAS SOB A FORMA DE CONSÓRCIO</w:t>
      </w:r>
    </w:p>
    <w:p w14:paraId="3C24495C">
      <w:pPr>
        <w:spacing w:after="157"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4DF01FA8">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2.5.1.</w:t>
      </w:r>
      <w:r>
        <w:rPr>
          <w:rFonts w:eastAsia="Times New Roman" w:cstheme="minorHAnsi"/>
          <w:color w:val="000000"/>
          <w:sz w:val="20"/>
          <w:szCs w:val="20"/>
          <w:lang w:eastAsia="pt-BR"/>
        </w:rPr>
        <w:t> De acordo com o art. 15 da Lei nº 14.133/2021, a participação de empresas reunidas em consórcio poderá ser vedada, segundo discricionariedade da Administração, com base em justificativa técnica que leve em consideração as peculiaridades do caso concreto.</w:t>
      </w:r>
    </w:p>
    <w:p w14:paraId="2BA4CB9A">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5044D7E">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2.5.2.</w:t>
      </w:r>
      <w:r>
        <w:rPr>
          <w:rFonts w:eastAsia="Times New Roman" w:cstheme="minorHAnsi"/>
          <w:color w:val="000000"/>
          <w:sz w:val="20"/>
          <w:szCs w:val="20"/>
          <w:lang w:eastAsia="pt-BR"/>
        </w:rPr>
        <w:t> Assim, não poderá participar desta licitação consórcio de empresa, qualquer que seja sua forma de constituição, visto que não se faz necessária a conjugação de esforços para a prestação do (s) presente (s) fornecimento (s).</w:t>
      </w:r>
    </w:p>
    <w:p w14:paraId="3CE621F8">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404A132A">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2.5.3.</w:t>
      </w:r>
      <w:r>
        <w:rPr>
          <w:rFonts w:eastAsia="Times New Roman" w:cstheme="minorHAnsi"/>
          <w:color w:val="000000"/>
          <w:sz w:val="20"/>
          <w:szCs w:val="20"/>
          <w:lang w:eastAsia="pt-BR"/>
        </w:rPr>
        <w:t> Além disso, no caso vertente, não se faz presente a premissa da complexidade do objeto, uma vez que se trata de fornecimento de medicamentos comumente fornecidos por qualquer empresa especializada no ramo, sem necessidade de conjugação de esforços em consórcio a fim de viabilizar o fornecimento.</w:t>
      </w:r>
    </w:p>
    <w:p w14:paraId="176D94C0">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6D1C446">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2.5.4.</w:t>
      </w:r>
      <w:r>
        <w:rPr>
          <w:rFonts w:eastAsia="Times New Roman" w:cstheme="minorHAnsi"/>
          <w:color w:val="000000"/>
          <w:sz w:val="20"/>
          <w:szCs w:val="20"/>
          <w:lang w:eastAsia="pt-BR"/>
        </w:rPr>
        <w:t> Por todo o exposto, conclui-se que a vedação da participação de empresas sob a forma de consórcio é a medida que melhor atende o interesse público, por prestigiar os princípios da competitividade, economicidade e moralidade.</w:t>
      </w:r>
    </w:p>
    <w:p w14:paraId="262E5AC4">
      <w:pPr>
        <w:spacing w:after="0" w:line="240" w:lineRule="auto"/>
        <w:ind w:right="-230"/>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16EAE6E">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2.6. DA VEDAÇÃO DE PROFISSIONAIS ORGANIZADOS EM COOPERATIVA NA LICITAÇÃO</w:t>
      </w:r>
    </w:p>
    <w:p w14:paraId="145C8EC7">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F3BC6D6">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2.6.1. É vedada a participação de profissionais organizados em cooperativa na presente licitação, uma vez que as condições técnicas e físicas necessárias ao fornecimento do objeto pretendido (medicamentos) são avaliadas objetivamente por meio de requisitos que não são compatíveis com a capacidade jurídica dos profissionais organizados em cooperativa.</w:t>
      </w:r>
    </w:p>
    <w:p w14:paraId="16441C75">
      <w:pPr>
        <w:spacing w:after="0" w:line="240" w:lineRule="auto"/>
        <w:ind w:left="363" w:right="-290"/>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E644D47">
      <w:pPr>
        <w:spacing w:after="0" w:line="240" w:lineRule="auto"/>
        <w:ind w:left="-567" w:right="-230"/>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2.7. DA VEDAÇÃO DE PESSOAS FÍSICAS NA LICITAÇÃO</w:t>
      </w:r>
    </w:p>
    <w:p w14:paraId="31EE484A">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5E7B609">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2.7.1.</w:t>
      </w:r>
      <w:r>
        <w:rPr>
          <w:rFonts w:eastAsia="Times New Roman" w:cstheme="minorHAnsi"/>
          <w:color w:val="000000"/>
          <w:sz w:val="20"/>
          <w:szCs w:val="20"/>
          <w:lang w:eastAsia="pt-BR"/>
        </w:rPr>
        <w:t> É vedada a participação de pessoas físicas na presente licitação, uma vez que se faz necessária a apresentação da autorização de Funcionamento da Empresa (AFE) expedida pela Agência Nacional de Vigilância Sanitária (ANVISA) e esta é reservada à Pessoa Jurídica nos termos da Lei n° 6.437/1977.</w:t>
      </w:r>
    </w:p>
    <w:p w14:paraId="1952500F">
      <w:pPr>
        <w:spacing w:after="0" w:line="240" w:lineRule="auto"/>
        <w:jc w:val="both"/>
        <w:rPr>
          <w:rFonts w:eastAsia="Times New Roman" w:cstheme="minorHAnsi"/>
          <w:color w:val="000000"/>
          <w:sz w:val="20"/>
          <w:szCs w:val="20"/>
          <w:lang w:eastAsia="pt-BR"/>
        </w:rPr>
      </w:pPr>
    </w:p>
    <w:p w14:paraId="2592E1EE">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2.7.2.</w:t>
      </w:r>
      <w:r>
        <w:rPr>
          <w:rFonts w:eastAsia="Times New Roman" w:cstheme="minorHAnsi"/>
          <w:color w:val="000000"/>
          <w:sz w:val="20"/>
          <w:szCs w:val="20"/>
          <w:lang w:eastAsia="pt-BR"/>
        </w:rPr>
        <w:t> Tal vedação parte do princípio de que pessoas físicas não podem cumprir os requisitos técnicos e administrativos constantes da RDC n° 16 / 2014. Portanto, não poderão realizar atividades de armazenamento, distribuição, embalagem, expedição, exportação, extração, fabricação, fracionamento, importação, produção, purificação, reembalagem, síntese, transformação e transporte de medicamentos e insumos farmacêuticos destinados a uso humanos, produtos para saúde, cosméticos, produtos de higiene pessoal, perfumes, saneantes e envase ou enchimento de gases medicinais, sendo permitidas essas atividades somente a empresas e que são reguladas em seu funcionamento pela ANVISA, através do documento Autorização de Funcionamento de Empresa (AFE) que confere que o estabelecimento está cumprindo a Legislação Sanitária, de acordo os termos da Lei nº 6.437/1977.</w:t>
      </w:r>
    </w:p>
    <w:p w14:paraId="26E4E45B">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4A1F26D2">
      <w:pPr>
        <w:spacing w:after="0" w:line="240" w:lineRule="auto"/>
        <w:ind w:left="-567" w:right="-230"/>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2.8. DA VEDAÇÃO DE AGRICULTOR FAMILIAR / PRODUTOR RURAL NA LICITAÇÃO</w:t>
      </w:r>
    </w:p>
    <w:p w14:paraId="10173404">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r>
        <w:rPr>
          <w:rFonts w:eastAsia="Times New Roman" w:cstheme="minorHAnsi"/>
          <w:b/>
          <w:color w:val="000000"/>
          <w:sz w:val="20"/>
          <w:szCs w:val="20"/>
          <w:lang w:eastAsia="pt-BR"/>
        </w:rPr>
        <w:t>2.8.1.</w:t>
      </w:r>
      <w:r>
        <w:rPr>
          <w:rFonts w:eastAsia="Times New Roman" w:cstheme="minorHAnsi"/>
          <w:color w:val="000000"/>
          <w:sz w:val="20"/>
          <w:szCs w:val="20"/>
          <w:lang w:eastAsia="pt-BR"/>
        </w:rPr>
        <w:t> É vedada a participação de agricultor familiar E/OU produtor rural na presente licitação, uma vez que as condições técnicas e físicas necessárias ao fornecimento do objeto pretendido (medicamentos), são avaliadas objetivamente por meio de requisitos que não são compatíveis com a capacidade jurídica do agricultor familiar e produtor rural.</w:t>
      </w:r>
    </w:p>
    <w:p w14:paraId="178212D5">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CB07BD4">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2.8.2.</w:t>
      </w:r>
      <w:r>
        <w:rPr>
          <w:rFonts w:eastAsia="Times New Roman" w:cstheme="minorHAnsi"/>
          <w:color w:val="000000"/>
          <w:sz w:val="20"/>
          <w:szCs w:val="20"/>
          <w:lang w:eastAsia="pt-BR"/>
        </w:rPr>
        <w:t> O agricultor familiar e o empreendedor familiar rural são aqueles que praticam atividades no meio rural (em conformidade com a lei nº 11.366/2006), não guardando correlação com o cumprimento dos requisitos técnicos e administrativos constantes da RDC n° 16/2014. Portanto, não podendo realizar atividades de armazenamento, distribuição, embalagem, expedição, exportação, extração, fabricação, fracionamento, importação, produção, purificação, reembalagem, síntese, transformação e transporte de medicamentos e insumos farmacêuticos destinados a uso humanos, produtos para saúde, cosméticos, produtos de higiene pessoal, perfumes, saneantes e envase ou enchimento de gases medicinais, sendo permitidas essas atividades somente a empresas e que são reguladas em seu funcionamento pela ANVISA, através do documento Autorização de Funcionamento de Empresa (AFE) que confere que o estabelecimento está cumprindo a Legislação Sanitária, de acordo os termos da Lei nº 6.437/1977.</w:t>
      </w:r>
    </w:p>
    <w:p w14:paraId="5B205D0B">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1B3156C">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EB0DD49">
      <w:pPr>
        <w:spacing w:after="0" w:line="240" w:lineRule="auto"/>
        <w:ind w:left="-567"/>
        <w:jc w:val="both"/>
        <w:rPr>
          <w:rFonts w:eastAsia="Times New Roman" w:cstheme="minorHAnsi"/>
          <w:color w:val="000000"/>
          <w:sz w:val="20"/>
          <w:szCs w:val="20"/>
          <w:lang w:eastAsia="pt-BR"/>
        </w:rPr>
      </w:pPr>
      <w:bookmarkStart w:id="47" w:name="_Toc68020563"/>
      <w:bookmarkEnd w:id="47"/>
      <w:bookmarkStart w:id="48" w:name="_Toc432770637"/>
      <w:r>
        <w:rPr>
          <w:rFonts w:eastAsia="Times New Roman" w:cstheme="minorHAnsi"/>
          <w:b/>
          <w:bCs/>
          <w:color w:val="000000"/>
          <w:sz w:val="20"/>
          <w:szCs w:val="20"/>
          <w:lang w:eastAsia="pt-BR"/>
        </w:rPr>
        <w:t>3. DAS ESPECIFICAÇÕES DO OBJETO</w:t>
      </w:r>
      <w:bookmarkEnd w:id="48"/>
    </w:p>
    <w:p w14:paraId="6C25982B">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DAEBEA7">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3.1. DESCRIÇÃO DO FORNECIMENTO / DETALHAMENTO DO OBJETO</w:t>
      </w:r>
    </w:p>
    <w:p w14:paraId="6DDB1070">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4A384102">
      <w:pPr>
        <w:spacing w:after="0" w:line="240" w:lineRule="auto"/>
        <w:ind w:left="-567"/>
        <w:jc w:val="both"/>
        <w:rPr>
          <w:rFonts w:eastAsia="Times New Roman" w:cstheme="minorHAnsi"/>
          <w:color w:val="000000"/>
          <w:sz w:val="20"/>
          <w:szCs w:val="20"/>
          <w:lang w:eastAsia="pt-BR"/>
        </w:rPr>
      </w:pPr>
      <w:bookmarkStart w:id="49" w:name="_Hlk38549837"/>
      <w:r>
        <w:rPr>
          <w:rFonts w:eastAsia="Times New Roman" w:cstheme="minorHAnsi"/>
          <w:b/>
          <w:color w:val="000000"/>
          <w:sz w:val="20"/>
          <w:szCs w:val="20"/>
          <w:lang w:eastAsia="pt-BR"/>
        </w:rPr>
        <w:t>3.1.1.</w:t>
      </w:r>
      <w:r>
        <w:rPr>
          <w:rFonts w:eastAsia="Times New Roman" w:cstheme="minorHAnsi"/>
          <w:color w:val="000000"/>
          <w:sz w:val="20"/>
          <w:szCs w:val="20"/>
          <w:lang w:eastAsia="pt-BR"/>
        </w:rPr>
        <w:t> Além da descrição apresentada na (s) tabela (s) do item 1 deste Termo de Referência, para a aquisição do objeto deve-se observar as seguintes características:</w:t>
      </w:r>
      <w:bookmarkEnd w:id="49"/>
    </w:p>
    <w:p w14:paraId="4E1F545C">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A9257C7">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a)</w:t>
      </w:r>
      <w:r>
        <w:rPr>
          <w:rFonts w:eastAsia="Times New Roman" w:cstheme="minorHAnsi"/>
          <w:color w:val="000000"/>
          <w:sz w:val="20"/>
          <w:szCs w:val="20"/>
          <w:lang w:eastAsia="pt-BR"/>
        </w:rPr>
        <w:t> O acondicionamento e o transporte dos insumos deverão ser feitos respeitando as normas técnicas e diretrizes dos órgãos fiscalizadores (ANVISA/ RDC nº 430/2020) de acordo com o exigido para cada tipo de produto, devidamente protegido de pó e variações de temperatura, de modo a garantir a qualidade e integridade do mesmo;</w:t>
      </w:r>
    </w:p>
    <w:p w14:paraId="7D241555">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b)</w:t>
      </w:r>
      <w:r>
        <w:rPr>
          <w:rFonts w:eastAsia="Times New Roman" w:cstheme="minorHAnsi"/>
          <w:color w:val="000000"/>
          <w:sz w:val="20"/>
          <w:szCs w:val="20"/>
          <w:lang w:eastAsia="pt-BR"/>
        </w:rPr>
        <w:t> As embalagens externas devem atender ao disposto nos artigos 79 e 80 da portaria nº 334 de 12 de maio do Ministérios da Saúde, além de mencionar as condições corretas de armazenagem do produto tais como temperatura, umidade, empilhamento, entre outras;</w:t>
      </w:r>
    </w:p>
    <w:p w14:paraId="422E395F">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c)</w:t>
      </w:r>
      <w:r>
        <w:rPr>
          <w:rFonts w:eastAsia="Times New Roman" w:cstheme="minorHAnsi"/>
          <w:color w:val="000000"/>
          <w:sz w:val="20"/>
          <w:szCs w:val="20"/>
          <w:lang w:eastAsia="pt-BR"/>
        </w:rPr>
        <w:t> O rótulo e a bula devem conter informações em língua portuguesa, tais como: número de lote, data de fabricação, validade, nome do farmacêutico responsável técnico com respectivo CRF, número do registro no MS, nome genérico e concentração, de acordo com a Legislação Sanitária e nos Termos do artigo 31 do Código de Defesa do Consumidor;</w:t>
      </w:r>
    </w:p>
    <w:p w14:paraId="29282F90">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d)</w:t>
      </w:r>
      <w:r>
        <w:rPr>
          <w:rFonts w:eastAsia="Times New Roman" w:cstheme="minorHAnsi"/>
          <w:color w:val="000000"/>
          <w:sz w:val="20"/>
          <w:szCs w:val="20"/>
          <w:lang w:eastAsia="pt-BR"/>
        </w:rPr>
        <w:t> As embalagens dos medicamentos registrados devem apresentar identificação específica baseada em sistema de captura, armazenamento e transmissão eletrônica de dados, contendo minimamente as seguintes informações: número de registro do medicamento na Anvisa; número de série único do medicamento; número do lote ou da partida do medicamento e data de validade do medicamento, em atendimento ao art. 3º, § 1º, da Lei nº 11.903/2009;</w:t>
      </w:r>
    </w:p>
    <w:p w14:paraId="465DF7ED">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e)</w:t>
      </w:r>
      <w:r>
        <w:rPr>
          <w:rFonts w:eastAsia="Times New Roman" w:cstheme="minorHAnsi"/>
          <w:color w:val="000000"/>
          <w:sz w:val="20"/>
          <w:szCs w:val="20"/>
          <w:lang w:eastAsia="pt-BR"/>
        </w:rPr>
        <w:t> Os insumos deverão ser entregues em embalagens adequadas contendo de forma visível os seguintes dizeres: “PROIBIDA A VENDA PELO COMÉRCIO” (vide art. 7º da Portaria nº. 2.814/1998 do Ministério da Saúde). Esta informação deverá constar da embalagem de forma que não possa ser removida sem danificá-la. Em caso de latas ou frascos, deve estar no corpo da embalagem e não na tampa.</w:t>
      </w:r>
    </w:p>
    <w:p w14:paraId="5A6B017C">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DF79EBF">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3.1.2.</w:t>
      </w:r>
      <w:r>
        <w:rPr>
          <w:rFonts w:eastAsia="Times New Roman" w:cstheme="minorHAnsi"/>
          <w:color w:val="000000"/>
          <w:sz w:val="20"/>
          <w:szCs w:val="20"/>
          <w:lang w:eastAsia="pt-BR"/>
        </w:rPr>
        <w:t> O licitante deve levar em consideração as normas técnicas eventualmente existentes sobre o objeto e demais requisitos mínimos de qualidade, utilidade, resistência e segurança, conforme legislação vigente.</w:t>
      </w:r>
    </w:p>
    <w:p w14:paraId="5F8F38D2">
      <w:pPr>
        <w:spacing w:before="97" w:after="97"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95F49C7">
      <w:pPr>
        <w:spacing w:after="0" w:line="240" w:lineRule="auto"/>
        <w:ind w:left="-567"/>
        <w:jc w:val="both"/>
        <w:rPr>
          <w:rFonts w:eastAsia="Times New Roman" w:cstheme="minorHAnsi"/>
          <w:color w:val="000000"/>
          <w:sz w:val="20"/>
          <w:szCs w:val="20"/>
          <w:lang w:eastAsia="pt-BR"/>
        </w:rPr>
      </w:pPr>
      <w:bookmarkStart w:id="50" w:name="_Toc432770638"/>
      <w:bookmarkEnd w:id="50"/>
      <w:bookmarkStart w:id="51" w:name="_Toc347241923"/>
      <w:bookmarkEnd w:id="51"/>
      <w:bookmarkStart w:id="52" w:name="_Toc68020564"/>
      <w:r>
        <w:rPr>
          <w:rFonts w:eastAsia="Times New Roman" w:cstheme="minorHAnsi"/>
          <w:b/>
          <w:bCs/>
          <w:color w:val="000000"/>
          <w:sz w:val="20"/>
          <w:szCs w:val="20"/>
          <w:lang w:eastAsia="pt-BR"/>
        </w:rPr>
        <w:t>3.2. DA EXECUÇÃO DO OBJETO</w:t>
      </w:r>
      <w:bookmarkEnd w:id="52"/>
    </w:p>
    <w:p w14:paraId="453DF15C">
      <w:pPr>
        <w:spacing w:after="133"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68143BD">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3.2.1.</w:t>
      </w:r>
      <w:r>
        <w:rPr>
          <w:rFonts w:eastAsia="Times New Roman" w:cstheme="minorHAnsi"/>
          <w:color w:val="000000"/>
          <w:sz w:val="20"/>
          <w:szCs w:val="20"/>
          <w:lang w:eastAsia="pt-BR"/>
        </w:rPr>
        <w:t> A entrega dos medicamentos será realizada de </w:t>
      </w:r>
      <w:r>
        <w:rPr>
          <w:rFonts w:eastAsia="Times New Roman" w:cstheme="minorHAnsi"/>
          <w:b/>
          <w:bCs/>
          <w:color w:val="000000"/>
          <w:sz w:val="20"/>
          <w:szCs w:val="20"/>
          <w:lang w:eastAsia="pt-BR"/>
        </w:rPr>
        <w:t>forma imediata</w:t>
      </w:r>
      <w:r>
        <w:rPr>
          <w:rFonts w:eastAsia="Times New Roman" w:cstheme="minorHAnsi"/>
          <w:color w:val="000000"/>
          <w:sz w:val="20"/>
          <w:szCs w:val="20"/>
          <w:lang w:eastAsia="pt-BR"/>
        </w:rPr>
        <w:t>, em remessa única, no prazo de até 10 (dez) dias úteis, contados da notificação da emissão da Ordem de Fornecimento acompanhada da Nota de Empenho.</w:t>
      </w:r>
    </w:p>
    <w:p w14:paraId="0761D476">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745B7BA">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3.2.2.</w:t>
      </w:r>
      <w:r>
        <w:rPr>
          <w:rFonts w:eastAsia="Times New Roman" w:cstheme="minorHAnsi"/>
          <w:color w:val="000000"/>
          <w:sz w:val="20"/>
          <w:szCs w:val="20"/>
          <w:lang w:eastAsia="pt-BR"/>
        </w:rPr>
        <w:t> O quantitativo licitado será solicitado de acordo com a necessidade de fornecimento dos hospitais e estabelecimentos da rede estadual de saúde de Pernambuco, devendo ser efetuado através de uma ordem de fornecimento para entrega imediata.</w:t>
      </w:r>
    </w:p>
    <w:p w14:paraId="2A44C618">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EAD6B41">
      <w:pPr>
        <w:spacing w:after="157"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3.2.3.</w:t>
      </w:r>
      <w:r>
        <w:rPr>
          <w:rFonts w:eastAsia="Times New Roman" w:cstheme="minorHAnsi"/>
          <w:color w:val="000000"/>
          <w:sz w:val="20"/>
          <w:szCs w:val="20"/>
          <w:lang w:eastAsia="pt-BR"/>
        </w:rPr>
        <w:t> Os medicamentos serão entregues nas unidades abaixo indicadas, no horário das 08:00 às 12:00 e 14:00 às 17:00, de segunda a sexta-feira, onde os materiais serão conferidos e recebidos:</w:t>
      </w:r>
    </w:p>
    <w:p w14:paraId="0119A833">
      <w:pPr>
        <w:spacing w:after="0"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tbl>
      <w:tblPr>
        <w:tblStyle w:val="12"/>
        <w:tblW w:w="0" w:type="auto"/>
        <w:jc w:val="center"/>
        <w:tblLayout w:type="autofit"/>
        <w:tblCellMar>
          <w:top w:w="15" w:type="dxa"/>
          <w:left w:w="15" w:type="dxa"/>
          <w:bottom w:w="15" w:type="dxa"/>
          <w:right w:w="15" w:type="dxa"/>
        </w:tblCellMar>
      </w:tblPr>
      <w:tblGrid>
        <w:gridCol w:w="3485"/>
        <w:gridCol w:w="4683"/>
      </w:tblGrid>
      <w:tr w14:paraId="537931BF">
        <w:tblPrEx>
          <w:tblCellMar>
            <w:top w:w="15" w:type="dxa"/>
            <w:left w:w="15" w:type="dxa"/>
            <w:bottom w:w="15" w:type="dxa"/>
            <w:right w:w="15" w:type="dxa"/>
          </w:tblCellMar>
        </w:tblPrEx>
        <w:trPr>
          <w:trHeight w:val="206" w:hRule="atLeast"/>
          <w:jc w:val="center"/>
        </w:trPr>
        <w:tc>
          <w:tcPr>
            <w:tcW w:w="3485" w:type="dxa"/>
            <w:tcBorders>
              <w:top w:val="single" w:color="000000" w:sz="4" w:space="0"/>
              <w:left w:val="single" w:color="000000" w:sz="4" w:space="0"/>
              <w:bottom w:val="single" w:color="000000" w:sz="4" w:space="0"/>
              <w:right w:val="single" w:color="000000" w:sz="4" w:space="0"/>
            </w:tcBorders>
            <w:tcMar>
              <w:top w:w="0" w:type="dxa"/>
              <w:left w:w="61" w:type="dxa"/>
              <w:bottom w:w="0" w:type="dxa"/>
              <w:right w:w="61" w:type="dxa"/>
            </w:tcMar>
          </w:tcPr>
          <w:p w14:paraId="7E0E63CE">
            <w:pPr>
              <w:spacing w:before="97" w:after="0" w:line="206" w:lineRule="atLeast"/>
              <w:ind w:left="569"/>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UNIDADE</w:t>
            </w:r>
          </w:p>
        </w:tc>
        <w:tc>
          <w:tcPr>
            <w:tcW w:w="4683" w:type="dxa"/>
            <w:tcBorders>
              <w:top w:val="single" w:color="000000" w:sz="4" w:space="0"/>
              <w:left w:val="nil"/>
              <w:bottom w:val="single" w:color="000000" w:sz="4" w:space="0"/>
              <w:right w:val="single" w:color="000000" w:sz="4" w:space="0"/>
            </w:tcBorders>
            <w:tcMar>
              <w:top w:w="0" w:type="dxa"/>
              <w:left w:w="61" w:type="dxa"/>
              <w:bottom w:w="0" w:type="dxa"/>
              <w:right w:w="61" w:type="dxa"/>
            </w:tcMar>
          </w:tcPr>
          <w:p w14:paraId="254D5728">
            <w:pPr>
              <w:spacing w:before="97" w:after="97" w:line="206" w:lineRule="atLeast"/>
              <w:ind w:left="569"/>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ENDEREÇO</w:t>
            </w:r>
          </w:p>
        </w:tc>
      </w:tr>
      <w:tr w14:paraId="0EF45730">
        <w:tblPrEx>
          <w:tblCellMar>
            <w:top w:w="15" w:type="dxa"/>
            <w:left w:w="15" w:type="dxa"/>
            <w:bottom w:w="15" w:type="dxa"/>
            <w:right w:w="15" w:type="dxa"/>
          </w:tblCellMar>
        </w:tblPrEx>
        <w:trPr>
          <w:trHeight w:val="242" w:hRule="atLeast"/>
          <w:jc w:val="center"/>
        </w:trPr>
        <w:tc>
          <w:tcPr>
            <w:tcW w:w="3485" w:type="dxa"/>
            <w:tcBorders>
              <w:top w:val="nil"/>
              <w:left w:val="single" w:color="000000" w:sz="4" w:space="0"/>
              <w:bottom w:val="single" w:color="000000" w:sz="4" w:space="0"/>
              <w:right w:val="single" w:color="000000" w:sz="4" w:space="0"/>
            </w:tcBorders>
            <w:tcMar>
              <w:top w:w="0" w:type="dxa"/>
              <w:left w:w="61" w:type="dxa"/>
              <w:bottom w:w="0" w:type="dxa"/>
              <w:right w:w="61" w:type="dxa"/>
            </w:tcMar>
          </w:tcPr>
          <w:p w14:paraId="3FBD700D">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HAM - Hospital Agamenon Magalhães</w:t>
            </w:r>
          </w:p>
        </w:tc>
        <w:tc>
          <w:tcPr>
            <w:tcW w:w="4683" w:type="dxa"/>
            <w:tcBorders>
              <w:top w:val="nil"/>
              <w:left w:val="nil"/>
              <w:bottom w:val="single" w:color="000000" w:sz="4" w:space="0"/>
              <w:right w:val="single" w:color="000000" w:sz="4" w:space="0"/>
            </w:tcBorders>
            <w:tcMar>
              <w:top w:w="0" w:type="dxa"/>
              <w:left w:w="61" w:type="dxa"/>
              <w:bottom w:w="0" w:type="dxa"/>
              <w:right w:w="61" w:type="dxa"/>
            </w:tcMar>
          </w:tcPr>
          <w:p w14:paraId="62485197">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Estrada do Arraial, 2723, Casa Amarela, Recife, PE</w:t>
            </w:r>
          </w:p>
        </w:tc>
      </w:tr>
      <w:tr w14:paraId="40FEEAEE">
        <w:tblPrEx>
          <w:tblCellMar>
            <w:top w:w="15" w:type="dxa"/>
            <w:left w:w="15" w:type="dxa"/>
            <w:bottom w:w="15" w:type="dxa"/>
            <w:right w:w="15" w:type="dxa"/>
          </w:tblCellMar>
        </w:tblPrEx>
        <w:trPr>
          <w:trHeight w:val="242" w:hRule="atLeast"/>
          <w:jc w:val="center"/>
        </w:trPr>
        <w:tc>
          <w:tcPr>
            <w:tcW w:w="3485" w:type="dxa"/>
            <w:tcBorders>
              <w:top w:val="nil"/>
              <w:left w:val="single" w:color="000000" w:sz="4" w:space="0"/>
              <w:bottom w:val="single" w:color="000000" w:sz="4" w:space="0"/>
              <w:right w:val="single" w:color="000000" w:sz="4" w:space="0"/>
            </w:tcBorders>
            <w:tcMar>
              <w:top w:w="0" w:type="dxa"/>
              <w:left w:w="61" w:type="dxa"/>
              <w:bottom w:w="0" w:type="dxa"/>
              <w:right w:w="61" w:type="dxa"/>
            </w:tcMar>
          </w:tcPr>
          <w:p w14:paraId="7FA1E02F">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HBL - Hospital Barão de Lucena</w:t>
            </w:r>
          </w:p>
        </w:tc>
        <w:tc>
          <w:tcPr>
            <w:tcW w:w="4683" w:type="dxa"/>
            <w:tcBorders>
              <w:top w:val="nil"/>
              <w:left w:val="nil"/>
              <w:bottom w:val="single" w:color="000000" w:sz="4" w:space="0"/>
              <w:right w:val="single" w:color="000000" w:sz="4" w:space="0"/>
            </w:tcBorders>
            <w:tcMar>
              <w:top w:w="0" w:type="dxa"/>
              <w:left w:w="61" w:type="dxa"/>
              <w:bottom w:w="0" w:type="dxa"/>
              <w:right w:w="61" w:type="dxa"/>
            </w:tcMar>
          </w:tcPr>
          <w:p w14:paraId="4806287C">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Av. Caxangá, 3860, Iputinga, Recife, PE</w:t>
            </w:r>
          </w:p>
        </w:tc>
      </w:tr>
      <w:tr w14:paraId="304DBBA9">
        <w:tblPrEx>
          <w:tblCellMar>
            <w:top w:w="15" w:type="dxa"/>
            <w:left w:w="15" w:type="dxa"/>
            <w:bottom w:w="15" w:type="dxa"/>
            <w:right w:w="15" w:type="dxa"/>
          </w:tblCellMar>
        </w:tblPrEx>
        <w:trPr>
          <w:trHeight w:val="242" w:hRule="atLeast"/>
          <w:jc w:val="center"/>
        </w:trPr>
        <w:tc>
          <w:tcPr>
            <w:tcW w:w="3485" w:type="dxa"/>
            <w:tcBorders>
              <w:top w:val="nil"/>
              <w:left w:val="single" w:color="000000" w:sz="4" w:space="0"/>
              <w:bottom w:val="single" w:color="000000" w:sz="4" w:space="0"/>
              <w:right w:val="single" w:color="000000" w:sz="4" w:space="0"/>
            </w:tcBorders>
            <w:tcMar>
              <w:top w:w="0" w:type="dxa"/>
              <w:left w:w="61" w:type="dxa"/>
              <w:bottom w:w="0" w:type="dxa"/>
              <w:right w:w="61" w:type="dxa"/>
            </w:tcMar>
          </w:tcPr>
          <w:p w14:paraId="45C8370B">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HCP - Hospital Correia Picanço</w:t>
            </w:r>
          </w:p>
        </w:tc>
        <w:tc>
          <w:tcPr>
            <w:tcW w:w="4683" w:type="dxa"/>
            <w:tcBorders>
              <w:top w:val="nil"/>
              <w:left w:val="nil"/>
              <w:bottom w:val="single" w:color="000000" w:sz="4" w:space="0"/>
              <w:right w:val="single" w:color="000000" w:sz="4" w:space="0"/>
            </w:tcBorders>
            <w:tcMar>
              <w:top w:w="0" w:type="dxa"/>
              <w:left w:w="61" w:type="dxa"/>
              <w:bottom w:w="0" w:type="dxa"/>
              <w:right w:w="61" w:type="dxa"/>
            </w:tcMar>
          </w:tcPr>
          <w:p w14:paraId="7E1800E2">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Rua Padre Roma, 149, Tamarineira, Recife - PE</w:t>
            </w:r>
          </w:p>
        </w:tc>
      </w:tr>
      <w:tr w14:paraId="65C2FC1F">
        <w:tblPrEx>
          <w:tblCellMar>
            <w:top w:w="15" w:type="dxa"/>
            <w:left w:w="15" w:type="dxa"/>
            <w:bottom w:w="15" w:type="dxa"/>
            <w:right w:w="15" w:type="dxa"/>
          </w:tblCellMar>
        </w:tblPrEx>
        <w:trPr>
          <w:trHeight w:val="242" w:hRule="atLeast"/>
          <w:jc w:val="center"/>
        </w:trPr>
        <w:tc>
          <w:tcPr>
            <w:tcW w:w="3485" w:type="dxa"/>
            <w:tcBorders>
              <w:top w:val="nil"/>
              <w:left w:val="single" w:color="000000" w:sz="4" w:space="0"/>
              <w:bottom w:val="single" w:color="000000" w:sz="4" w:space="0"/>
              <w:right w:val="single" w:color="000000" w:sz="4" w:space="0"/>
            </w:tcBorders>
            <w:tcMar>
              <w:top w:w="0" w:type="dxa"/>
              <w:left w:w="61" w:type="dxa"/>
              <w:bottom w:w="0" w:type="dxa"/>
              <w:right w:w="61" w:type="dxa"/>
            </w:tcMar>
          </w:tcPr>
          <w:p w14:paraId="0B01E47F">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HR - Hospital da Restauração</w:t>
            </w:r>
          </w:p>
        </w:tc>
        <w:tc>
          <w:tcPr>
            <w:tcW w:w="4683" w:type="dxa"/>
            <w:tcBorders>
              <w:top w:val="nil"/>
              <w:left w:val="nil"/>
              <w:bottom w:val="single" w:color="000000" w:sz="4" w:space="0"/>
              <w:right w:val="single" w:color="000000" w:sz="4" w:space="0"/>
            </w:tcBorders>
            <w:tcMar>
              <w:top w:w="0" w:type="dxa"/>
              <w:left w:w="61" w:type="dxa"/>
              <w:bottom w:w="0" w:type="dxa"/>
              <w:right w:w="61" w:type="dxa"/>
            </w:tcMar>
          </w:tcPr>
          <w:p w14:paraId="60E93800">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Avenida Agamenon Magalhães, S/N, Derby, Recife - PE</w:t>
            </w:r>
          </w:p>
        </w:tc>
      </w:tr>
      <w:tr w14:paraId="32835218">
        <w:tblPrEx>
          <w:tblCellMar>
            <w:top w:w="15" w:type="dxa"/>
            <w:left w:w="15" w:type="dxa"/>
            <w:bottom w:w="15" w:type="dxa"/>
            <w:right w:w="15" w:type="dxa"/>
          </w:tblCellMar>
        </w:tblPrEx>
        <w:trPr>
          <w:trHeight w:val="242" w:hRule="atLeast"/>
          <w:jc w:val="center"/>
        </w:trPr>
        <w:tc>
          <w:tcPr>
            <w:tcW w:w="3485" w:type="dxa"/>
            <w:tcBorders>
              <w:top w:val="nil"/>
              <w:left w:val="single" w:color="000000" w:sz="4" w:space="0"/>
              <w:bottom w:val="single" w:color="000000" w:sz="4" w:space="0"/>
              <w:right w:val="single" w:color="000000" w:sz="4" w:space="0"/>
            </w:tcBorders>
            <w:tcMar>
              <w:top w:w="0" w:type="dxa"/>
              <w:left w:w="61" w:type="dxa"/>
              <w:bottom w:w="0" w:type="dxa"/>
              <w:right w:w="61" w:type="dxa"/>
            </w:tcMar>
          </w:tcPr>
          <w:p w14:paraId="306B50F1">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HGV - Hospital Getúlio Vargas</w:t>
            </w:r>
          </w:p>
        </w:tc>
        <w:tc>
          <w:tcPr>
            <w:tcW w:w="4683" w:type="dxa"/>
            <w:tcBorders>
              <w:top w:val="nil"/>
              <w:left w:val="nil"/>
              <w:bottom w:val="single" w:color="000000" w:sz="4" w:space="0"/>
              <w:right w:val="single" w:color="000000" w:sz="4" w:space="0"/>
            </w:tcBorders>
            <w:tcMar>
              <w:top w:w="0" w:type="dxa"/>
              <w:left w:w="61" w:type="dxa"/>
              <w:bottom w:w="0" w:type="dxa"/>
              <w:right w:w="61" w:type="dxa"/>
            </w:tcMar>
          </w:tcPr>
          <w:p w14:paraId="1B72F4E8">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Av. San Martin S/N, Cordeiro, Recife, PE</w:t>
            </w:r>
          </w:p>
        </w:tc>
      </w:tr>
      <w:tr w14:paraId="7F705E71">
        <w:tblPrEx>
          <w:tblCellMar>
            <w:top w:w="15" w:type="dxa"/>
            <w:left w:w="15" w:type="dxa"/>
            <w:bottom w:w="15" w:type="dxa"/>
            <w:right w:w="15" w:type="dxa"/>
          </w:tblCellMar>
        </w:tblPrEx>
        <w:trPr>
          <w:trHeight w:val="242" w:hRule="atLeast"/>
          <w:jc w:val="center"/>
        </w:trPr>
        <w:tc>
          <w:tcPr>
            <w:tcW w:w="3485" w:type="dxa"/>
            <w:tcBorders>
              <w:top w:val="nil"/>
              <w:left w:val="single" w:color="000000" w:sz="4" w:space="0"/>
              <w:bottom w:val="single" w:color="000000" w:sz="4" w:space="0"/>
              <w:right w:val="single" w:color="000000" w:sz="4" w:space="0"/>
            </w:tcBorders>
            <w:tcMar>
              <w:top w:w="0" w:type="dxa"/>
              <w:left w:w="61" w:type="dxa"/>
              <w:bottom w:w="0" w:type="dxa"/>
              <w:right w:w="61" w:type="dxa"/>
            </w:tcMar>
          </w:tcPr>
          <w:p w14:paraId="3950D083">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HUP - Hospital Psiquiátrico Ulysses Pernambucano</w:t>
            </w:r>
          </w:p>
        </w:tc>
        <w:tc>
          <w:tcPr>
            <w:tcW w:w="4683" w:type="dxa"/>
            <w:tcBorders>
              <w:top w:val="nil"/>
              <w:left w:val="nil"/>
              <w:bottom w:val="single" w:color="000000" w:sz="4" w:space="0"/>
              <w:right w:val="single" w:color="000000" w:sz="4" w:space="0"/>
            </w:tcBorders>
            <w:tcMar>
              <w:top w:w="0" w:type="dxa"/>
              <w:left w:w="61" w:type="dxa"/>
              <w:bottom w:w="0" w:type="dxa"/>
              <w:right w:w="61" w:type="dxa"/>
            </w:tcMar>
          </w:tcPr>
          <w:p w14:paraId="330C1A95">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Avenida Rosa e Silva, 2.130, Tamarineira, Recife - PE</w:t>
            </w:r>
          </w:p>
        </w:tc>
      </w:tr>
      <w:tr w14:paraId="139DADA8">
        <w:tblPrEx>
          <w:tblCellMar>
            <w:top w:w="15" w:type="dxa"/>
            <w:left w:w="15" w:type="dxa"/>
            <w:bottom w:w="15" w:type="dxa"/>
            <w:right w:w="15" w:type="dxa"/>
          </w:tblCellMar>
        </w:tblPrEx>
        <w:trPr>
          <w:trHeight w:val="242" w:hRule="atLeast"/>
          <w:jc w:val="center"/>
        </w:trPr>
        <w:tc>
          <w:tcPr>
            <w:tcW w:w="3485" w:type="dxa"/>
            <w:tcBorders>
              <w:top w:val="nil"/>
              <w:left w:val="single" w:color="000000" w:sz="4" w:space="0"/>
              <w:bottom w:val="single" w:color="000000" w:sz="4" w:space="0"/>
              <w:right w:val="single" w:color="000000" w:sz="4" w:space="0"/>
            </w:tcBorders>
            <w:tcMar>
              <w:top w:w="0" w:type="dxa"/>
              <w:left w:w="61" w:type="dxa"/>
              <w:bottom w:w="0" w:type="dxa"/>
              <w:right w:w="61" w:type="dxa"/>
            </w:tcMar>
          </w:tcPr>
          <w:p w14:paraId="5A36A729">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HOF - Hospital Geral Otávio de Freitas</w:t>
            </w:r>
          </w:p>
        </w:tc>
        <w:tc>
          <w:tcPr>
            <w:tcW w:w="4683" w:type="dxa"/>
            <w:tcBorders>
              <w:top w:val="nil"/>
              <w:left w:val="nil"/>
              <w:bottom w:val="single" w:color="000000" w:sz="4" w:space="0"/>
              <w:right w:val="single" w:color="000000" w:sz="4" w:space="0"/>
            </w:tcBorders>
            <w:tcMar>
              <w:top w:w="0" w:type="dxa"/>
              <w:left w:w="61" w:type="dxa"/>
              <w:bottom w:w="0" w:type="dxa"/>
              <w:right w:w="61" w:type="dxa"/>
            </w:tcMar>
          </w:tcPr>
          <w:p w14:paraId="00B45B94">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Rua Aprígio Guimarães S/N, Sancho, Recife, PE</w:t>
            </w:r>
          </w:p>
        </w:tc>
      </w:tr>
      <w:tr w14:paraId="1CA3240A">
        <w:tblPrEx>
          <w:tblCellMar>
            <w:top w:w="15" w:type="dxa"/>
            <w:left w:w="15" w:type="dxa"/>
            <w:bottom w:w="15" w:type="dxa"/>
            <w:right w:w="15" w:type="dxa"/>
          </w:tblCellMar>
        </w:tblPrEx>
        <w:trPr>
          <w:trHeight w:val="242" w:hRule="atLeast"/>
          <w:jc w:val="center"/>
        </w:trPr>
        <w:tc>
          <w:tcPr>
            <w:tcW w:w="3485" w:type="dxa"/>
            <w:tcBorders>
              <w:top w:val="nil"/>
              <w:left w:val="single" w:color="000000" w:sz="4" w:space="0"/>
              <w:bottom w:val="single" w:color="000000" w:sz="4" w:space="0"/>
              <w:right w:val="single" w:color="000000" w:sz="4" w:space="0"/>
            </w:tcBorders>
            <w:tcMar>
              <w:top w:w="0" w:type="dxa"/>
              <w:left w:w="61" w:type="dxa"/>
              <w:bottom w:w="0" w:type="dxa"/>
              <w:right w:w="61" w:type="dxa"/>
            </w:tcMar>
          </w:tcPr>
          <w:p w14:paraId="27FC43BB">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HGA - Hospital Geral de Areias</w:t>
            </w:r>
          </w:p>
        </w:tc>
        <w:tc>
          <w:tcPr>
            <w:tcW w:w="4683" w:type="dxa"/>
            <w:tcBorders>
              <w:top w:val="nil"/>
              <w:left w:val="nil"/>
              <w:bottom w:val="single" w:color="000000" w:sz="4" w:space="0"/>
              <w:right w:val="single" w:color="000000" w:sz="4" w:space="0"/>
            </w:tcBorders>
            <w:tcMar>
              <w:top w:w="0" w:type="dxa"/>
              <w:left w:w="61" w:type="dxa"/>
              <w:bottom w:w="0" w:type="dxa"/>
              <w:right w:w="61" w:type="dxa"/>
            </w:tcMar>
          </w:tcPr>
          <w:p w14:paraId="1C142B37">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Avenida Recife, 810 - Estância, Recife - PE</w:t>
            </w:r>
          </w:p>
        </w:tc>
      </w:tr>
      <w:tr w14:paraId="16D04F46">
        <w:tblPrEx>
          <w:tblCellMar>
            <w:top w:w="15" w:type="dxa"/>
            <w:left w:w="15" w:type="dxa"/>
            <w:bottom w:w="15" w:type="dxa"/>
            <w:right w:w="15" w:type="dxa"/>
          </w:tblCellMar>
        </w:tblPrEx>
        <w:trPr>
          <w:trHeight w:val="242" w:hRule="atLeast"/>
          <w:jc w:val="center"/>
        </w:trPr>
        <w:tc>
          <w:tcPr>
            <w:tcW w:w="3485" w:type="dxa"/>
            <w:tcBorders>
              <w:top w:val="nil"/>
              <w:left w:val="single" w:color="000000" w:sz="4" w:space="0"/>
              <w:bottom w:val="single" w:color="000000" w:sz="4" w:space="0"/>
              <w:right w:val="single" w:color="000000" w:sz="4" w:space="0"/>
            </w:tcBorders>
            <w:tcMar>
              <w:top w:w="0" w:type="dxa"/>
              <w:left w:w="61" w:type="dxa"/>
              <w:bottom w:w="0" w:type="dxa"/>
              <w:right w:w="61" w:type="dxa"/>
            </w:tcMar>
          </w:tcPr>
          <w:p w14:paraId="61B10765">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HGM - Hospital Geral da Mirueira</w:t>
            </w:r>
          </w:p>
        </w:tc>
        <w:tc>
          <w:tcPr>
            <w:tcW w:w="4683" w:type="dxa"/>
            <w:tcBorders>
              <w:top w:val="nil"/>
              <w:left w:val="nil"/>
              <w:bottom w:val="single" w:color="000000" w:sz="4" w:space="0"/>
              <w:right w:val="single" w:color="000000" w:sz="4" w:space="0"/>
            </w:tcBorders>
            <w:tcMar>
              <w:top w:w="0" w:type="dxa"/>
              <w:left w:w="61" w:type="dxa"/>
              <w:bottom w:w="0" w:type="dxa"/>
              <w:right w:w="61" w:type="dxa"/>
            </w:tcMar>
          </w:tcPr>
          <w:p w14:paraId="3806273B">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Estrada de Santa Casa, S/N, Mirueira, Paulista - PE</w:t>
            </w:r>
          </w:p>
        </w:tc>
      </w:tr>
      <w:tr w14:paraId="311EBF12">
        <w:tblPrEx>
          <w:tblCellMar>
            <w:top w:w="15" w:type="dxa"/>
            <w:left w:w="15" w:type="dxa"/>
            <w:bottom w:w="15" w:type="dxa"/>
            <w:right w:w="15" w:type="dxa"/>
          </w:tblCellMar>
        </w:tblPrEx>
        <w:trPr>
          <w:trHeight w:val="242" w:hRule="atLeast"/>
          <w:jc w:val="center"/>
        </w:trPr>
        <w:tc>
          <w:tcPr>
            <w:tcW w:w="3485" w:type="dxa"/>
            <w:tcBorders>
              <w:top w:val="nil"/>
              <w:left w:val="single" w:color="000000" w:sz="4" w:space="0"/>
              <w:bottom w:val="single" w:color="000000" w:sz="4" w:space="0"/>
              <w:right w:val="single" w:color="000000" w:sz="4" w:space="0"/>
            </w:tcBorders>
            <w:tcMar>
              <w:top w:w="0" w:type="dxa"/>
              <w:left w:w="61" w:type="dxa"/>
              <w:bottom w:w="0" w:type="dxa"/>
              <w:right w:w="61" w:type="dxa"/>
            </w:tcMar>
          </w:tcPr>
          <w:p w14:paraId="62B4B445">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HJP - Hospital Jaboatão Prazeres</w:t>
            </w:r>
          </w:p>
        </w:tc>
        <w:tc>
          <w:tcPr>
            <w:tcW w:w="4683" w:type="dxa"/>
            <w:tcBorders>
              <w:top w:val="nil"/>
              <w:left w:val="nil"/>
              <w:bottom w:val="single" w:color="000000" w:sz="4" w:space="0"/>
              <w:right w:val="single" w:color="000000" w:sz="4" w:space="0"/>
            </w:tcBorders>
            <w:tcMar>
              <w:top w:w="0" w:type="dxa"/>
              <w:left w:w="61" w:type="dxa"/>
              <w:bottom w:w="0" w:type="dxa"/>
              <w:right w:w="61" w:type="dxa"/>
            </w:tcMar>
          </w:tcPr>
          <w:p w14:paraId="2783791B">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Rua Recife, S/N, Cajueiro Seco, Jaboatão dos Guararapes - PE</w:t>
            </w:r>
          </w:p>
        </w:tc>
      </w:tr>
      <w:tr w14:paraId="765B0652">
        <w:tblPrEx>
          <w:tblCellMar>
            <w:top w:w="15" w:type="dxa"/>
            <w:left w:w="15" w:type="dxa"/>
            <w:bottom w:w="15" w:type="dxa"/>
            <w:right w:w="15" w:type="dxa"/>
          </w:tblCellMar>
        </w:tblPrEx>
        <w:trPr>
          <w:trHeight w:val="242" w:hRule="atLeast"/>
          <w:jc w:val="center"/>
        </w:trPr>
        <w:tc>
          <w:tcPr>
            <w:tcW w:w="3485" w:type="dxa"/>
            <w:tcBorders>
              <w:top w:val="nil"/>
              <w:left w:val="single" w:color="000000" w:sz="4" w:space="0"/>
              <w:bottom w:val="single" w:color="000000" w:sz="4" w:space="0"/>
              <w:right w:val="single" w:color="000000" w:sz="4" w:space="0"/>
            </w:tcBorders>
            <w:tcMar>
              <w:top w:w="0" w:type="dxa"/>
              <w:left w:w="61" w:type="dxa"/>
              <w:bottom w:w="0" w:type="dxa"/>
              <w:right w:w="61" w:type="dxa"/>
            </w:tcMar>
          </w:tcPr>
          <w:p w14:paraId="44483D53">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DGAF - Diretoria Geral de Assistência Farmacêutica</w:t>
            </w:r>
          </w:p>
        </w:tc>
        <w:tc>
          <w:tcPr>
            <w:tcW w:w="4683" w:type="dxa"/>
            <w:tcBorders>
              <w:top w:val="nil"/>
              <w:left w:val="nil"/>
              <w:bottom w:val="single" w:color="000000" w:sz="4" w:space="0"/>
              <w:right w:val="single" w:color="000000" w:sz="4" w:space="0"/>
            </w:tcBorders>
            <w:tcMar>
              <w:top w:w="0" w:type="dxa"/>
              <w:left w:w="61" w:type="dxa"/>
              <w:bottom w:w="0" w:type="dxa"/>
              <w:right w:w="61" w:type="dxa"/>
            </w:tcMar>
          </w:tcPr>
          <w:p w14:paraId="38918461">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Praça Oswaldo Cruz, S/N, Boa Vista - Recife/PE</w:t>
            </w:r>
          </w:p>
        </w:tc>
      </w:tr>
      <w:tr w14:paraId="13782111">
        <w:tblPrEx>
          <w:tblCellMar>
            <w:top w:w="15" w:type="dxa"/>
            <w:left w:w="15" w:type="dxa"/>
            <w:bottom w:w="15" w:type="dxa"/>
            <w:right w:w="15" w:type="dxa"/>
          </w:tblCellMar>
        </w:tblPrEx>
        <w:trPr>
          <w:trHeight w:val="242" w:hRule="atLeast"/>
          <w:jc w:val="center"/>
        </w:trPr>
        <w:tc>
          <w:tcPr>
            <w:tcW w:w="3485" w:type="dxa"/>
            <w:tcBorders>
              <w:top w:val="nil"/>
              <w:left w:val="single" w:color="000000" w:sz="4" w:space="0"/>
              <w:bottom w:val="single" w:color="000000" w:sz="4" w:space="0"/>
              <w:right w:val="single" w:color="000000" w:sz="4" w:space="0"/>
            </w:tcBorders>
            <w:tcMar>
              <w:top w:w="0" w:type="dxa"/>
              <w:left w:w="61" w:type="dxa"/>
              <w:bottom w:w="0" w:type="dxa"/>
              <w:right w:w="61" w:type="dxa"/>
            </w:tcMar>
          </w:tcPr>
          <w:p w14:paraId="1BC783D6">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CT-PE - Central de Transplante de Pernambuco</w:t>
            </w:r>
          </w:p>
        </w:tc>
        <w:tc>
          <w:tcPr>
            <w:tcW w:w="4683" w:type="dxa"/>
            <w:tcBorders>
              <w:top w:val="nil"/>
              <w:left w:val="nil"/>
              <w:bottom w:val="single" w:color="000000" w:sz="4" w:space="0"/>
              <w:right w:val="single" w:color="000000" w:sz="4" w:space="0"/>
            </w:tcBorders>
            <w:tcMar>
              <w:top w:w="0" w:type="dxa"/>
              <w:left w:w="61" w:type="dxa"/>
              <w:bottom w:w="0" w:type="dxa"/>
              <w:right w:w="61" w:type="dxa"/>
            </w:tcMar>
          </w:tcPr>
          <w:p w14:paraId="28FF18A7">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Rua Professor Celestin Malzac, 45. Afogados -Recife-PE</w:t>
            </w:r>
          </w:p>
        </w:tc>
      </w:tr>
      <w:tr w14:paraId="664DD193">
        <w:tblPrEx>
          <w:tblCellMar>
            <w:top w:w="15" w:type="dxa"/>
            <w:left w:w="15" w:type="dxa"/>
            <w:bottom w:w="15" w:type="dxa"/>
            <w:right w:w="15" w:type="dxa"/>
          </w:tblCellMar>
        </w:tblPrEx>
        <w:trPr>
          <w:trHeight w:val="242" w:hRule="atLeast"/>
          <w:jc w:val="center"/>
        </w:trPr>
        <w:tc>
          <w:tcPr>
            <w:tcW w:w="3485" w:type="dxa"/>
            <w:tcBorders>
              <w:top w:val="nil"/>
              <w:left w:val="single" w:color="000000" w:sz="4" w:space="0"/>
              <w:bottom w:val="single" w:color="000000" w:sz="4" w:space="0"/>
              <w:right w:val="single" w:color="000000" w:sz="4" w:space="0"/>
            </w:tcBorders>
            <w:tcMar>
              <w:top w:w="0" w:type="dxa"/>
              <w:left w:w="61" w:type="dxa"/>
              <w:bottom w:w="0" w:type="dxa"/>
              <w:right w:w="61" w:type="dxa"/>
            </w:tcMar>
          </w:tcPr>
          <w:p w14:paraId="37F60AE9">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CENTRAL DE DISTRIBUIÇÃO DO ALCLOG</w:t>
            </w:r>
          </w:p>
        </w:tc>
        <w:tc>
          <w:tcPr>
            <w:tcW w:w="4683" w:type="dxa"/>
            <w:tcBorders>
              <w:top w:val="nil"/>
              <w:left w:val="nil"/>
              <w:bottom w:val="single" w:color="000000" w:sz="4" w:space="0"/>
              <w:right w:val="single" w:color="000000" w:sz="4" w:space="0"/>
            </w:tcBorders>
            <w:tcMar>
              <w:top w:w="0" w:type="dxa"/>
              <w:left w:w="61" w:type="dxa"/>
              <w:bottom w:w="0" w:type="dxa"/>
              <w:right w:w="61" w:type="dxa"/>
            </w:tcMar>
          </w:tcPr>
          <w:p w14:paraId="6372F661">
            <w:pPr>
              <w:spacing w:after="0" w:line="242" w:lineRule="atLeast"/>
              <w:jc w:val="both"/>
              <w:rPr>
                <w:rFonts w:eastAsia="Times New Roman" w:cstheme="minorHAnsi"/>
                <w:color w:val="000000"/>
                <w:sz w:val="20"/>
                <w:szCs w:val="20"/>
                <w:lang w:eastAsia="pt-BR"/>
              </w:rPr>
            </w:pPr>
            <w:r>
              <w:rPr>
                <w:rFonts w:eastAsia="Times New Roman" w:cstheme="minorHAnsi"/>
                <w:color w:val="000000"/>
                <w:sz w:val="20"/>
                <w:szCs w:val="20"/>
                <w:lang w:eastAsia="pt-BR"/>
              </w:rPr>
              <w:t>Rodovia Empresário João Santos Filho, Condomínio Industrial AJAM, Bloco D, nº. 732, Muribeca, Jaboatão dos Guararapes, PE – CEP: 54.350-100.</w:t>
            </w:r>
          </w:p>
        </w:tc>
      </w:tr>
    </w:tbl>
    <w:p w14:paraId="34F5538D">
      <w:pPr>
        <w:spacing w:after="0" w:line="240" w:lineRule="auto"/>
        <w:ind w:right="-230"/>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766A7CC">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3.2.4.</w:t>
      </w:r>
      <w:r>
        <w:rPr>
          <w:rFonts w:eastAsia="Times New Roman" w:cstheme="minorHAnsi"/>
          <w:color w:val="000000"/>
          <w:sz w:val="20"/>
          <w:szCs w:val="20"/>
          <w:lang w:eastAsia="pt-BR"/>
        </w:rPr>
        <w:t> Para a entrega do objeto, é imprescindível anexar DANFE a Nota Fiscal Eletrônica e a cópia da nota de empenho;</w:t>
      </w:r>
    </w:p>
    <w:p w14:paraId="7700FEE2">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AF2D74B">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3.2.5.</w:t>
      </w:r>
      <w:r>
        <w:rPr>
          <w:rFonts w:eastAsia="Times New Roman" w:cstheme="minorHAnsi"/>
          <w:color w:val="000000"/>
          <w:sz w:val="20"/>
          <w:szCs w:val="20"/>
          <w:lang w:eastAsia="pt-BR"/>
        </w:rPr>
        <w:t> Para ser aceita pela Administração, a nota fiscal deve conter, minimamente, o número do lote do medicamento e o prazo de validade do produto. Ademais, deverá ser demonstrada expressamente na nota fiscal a dedução correspondente à isenção do ICMS do preço do medicamento, quando houver, elencado no Anexo Único do Convênio ICMS CONFAZ 87/2002 ou de outras normas que impliquem desoneração tributária;</w:t>
      </w:r>
    </w:p>
    <w:p w14:paraId="1B6DA0A6">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2E92461">
      <w:pPr>
        <w:spacing w:after="157"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3.2.6.</w:t>
      </w:r>
      <w:r>
        <w:rPr>
          <w:rFonts w:eastAsia="Times New Roman" w:cstheme="minorHAnsi"/>
          <w:color w:val="000000"/>
          <w:sz w:val="20"/>
          <w:szCs w:val="20"/>
          <w:lang w:eastAsia="pt-BR"/>
        </w:rPr>
        <w:t> O objeto será recebido:</w:t>
      </w:r>
    </w:p>
    <w:p w14:paraId="03138EE0">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a) </w:t>
      </w:r>
      <w:r>
        <w:rPr>
          <w:rFonts w:eastAsia="Times New Roman" w:cstheme="minorHAnsi"/>
          <w:b/>
          <w:color w:val="000000"/>
          <w:sz w:val="20"/>
          <w:szCs w:val="20"/>
          <w:u w:val="single"/>
          <w:lang w:eastAsia="pt-BR"/>
        </w:rPr>
        <w:t>Provisoriamente</w:t>
      </w:r>
      <w:r>
        <w:rPr>
          <w:rFonts w:eastAsia="Times New Roman" w:cstheme="minorHAnsi"/>
          <w:b/>
          <w:color w:val="000000"/>
          <w:sz w:val="20"/>
          <w:szCs w:val="20"/>
          <w:lang w:eastAsia="pt-BR"/>
        </w:rPr>
        <w:t>,</w:t>
      </w:r>
      <w:r>
        <w:rPr>
          <w:rFonts w:eastAsia="Times New Roman" w:cstheme="minorHAnsi"/>
          <w:color w:val="000000"/>
          <w:sz w:val="20"/>
          <w:szCs w:val="20"/>
          <w:lang w:eastAsia="pt-BR"/>
        </w:rPr>
        <w:t xml:space="preserve"> de forma sumária, mediante recibo, para efeito de posterior verificação da conformidade dos bens recebidos com as especificações exigidas;</w:t>
      </w:r>
    </w:p>
    <w:p w14:paraId="295487A9">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039084F">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b)</w:t>
      </w:r>
      <w:r>
        <w:rPr>
          <w:rFonts w:eastAsia="Times New Roman" w:cstheme="minorHAnsi"/>
          <w:color w:val="000000"/>
          <w:sz w:val="20"/>
          <w:szCs w:val="20"/>
          <w:lang w:eastAsia="pt-BR"/>
        </w:rPr>
        <w:t> </w:t>
      </w:r>
      <w:r>
        <w:rPr>
          <w:rFonts w:eastAsia="Times New Roman" w:cstheme="minorHAnsi"/>
          <w:b/>
          <w:color w:val="000000"/>
          <w:sz w:val="20"/>
          <w:szCs w:val="20"/>
          <w:u w:val="single"/>
          <w:lang w:eastAsia="pt-BR"/>
        </w:rPr>
        <w:t>Definitivamente,</w:t>
      </w:r>
      <w:bookmarkStart w:id="53" w:name="_Hlk97146573"/>
      <w:r>
        <w:rPr>
          <w:rFonts w:eastAsia="Times New Roman" w:cstheme="minorHAnsi"/>
          <w:color w:val="000000"/>
          <w:sz w:val="20"/>
          <w:szCs w:val="20"/>
          <w:u w:val="single"/>
          <w:lang w:eastAsia="pt-BR"/>
        </w:rPr>
        <w:t xml:space="preserve"> </w:t>
      </w:r>
      <w:r>
        <w:rPr>
          <w:rFonts w:eastAsia="Times New Roman" w:cstheme="minorHAnsi"/>
          <w:color w:val="000000"/>
          <w:sz w:val="20"/>
          <w:szCs w:val="20"/>
          <w:lang w:eastAsia="pt-BR"/>
        </w:rPr>
        <w:t>após a verificação da compatibilidade dos bens com as especificações técnicas, a conformidade dos documentos de registro na ANVISA, e dos laudos de controles de qualidade, no prazo de</w:t>
      </w:r>
      <w:bookmarkEnd w:id="53"/>
      <w:r>
        <w:rPr>
          <w:rFonts w:eastAsia="Times New Roman" w:cstheme="minorHAnsi"/>
          <w:color w:val="000000"/>
          <w:sz w:val="20"/>
          <w:szCs w:val="20"/>
          <w:lang w:eastAsia="pt-BR"/>
        </w:rPr>
        <w:t> 5 (cinco) dias úteis, a contar do recebimento provisório.</w:t>
      </w:r>
    </w:p>
    <w:p w14:paraId="11F82F17">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5F5C2133">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3.2.7.</w:t>
      </w:r>
      <w:r>
        <w:rPr>
          <w:rFonts w:eastAsia="Times New Roman" w:cstheme="minorHAnsi"/>
          <w:color w:val="000000"/>
          <w:sz w:val="20"/>
          <w:szCs w:val="20"/>
          <w:lang w:eastAsia="pt-BR"/>
        </w:rPr>
        <w:t> Na entrega dos produtos deverão ser verificados:</w:t>
      </w:r>
    </w:p>
    <w:p w14:paraId="3809DA12">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EF9E82B">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3.2.7.1.</w:t>
      </w:r>
      <w:r>
        <w:rPr>
          <w:rFonts w:eastAsia="Times New Roman" w:cstheme="minorHAnsi"/>
          <w:color w:val="000000"/>
          <w:sz w:val="20"/>
          <w:szCs w:val="20"/>
          <w:lang w:eastAsia="pt-BR"/>
        </w:rPr>
        <w:t xml:space="preserve">   A    conformidade   das      especificações     técnicas    com    o   que   foi solicitado, tais    como    forma </w:t>
      </w:r>
    </w:p>
    <w:p w14:paraId="0B23BE13">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Farmacêutica, concentração e condições de conservação, bem como com os demais itens do detalhamento do objeto, constantes do item 3.1.1 deste Termo de Referência;</w:t>
      </w:r>
    </w:p>
    <w:p w14:paraId="056AE645">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8468E6A">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3.2.7.2.</w:t>
      </w:r>
      <w:r>
        <w:rPr>
          <w:rFonts w:eastAsia="Times New Roman" w:cstheme="minorHAnsi"/>
          <w:color w:val="000000"/>
          <w:sz w:val="20"/>
          <w:szCs w:val="20"/>
          <w:lang w:eastAsia="pt-BR"/>
        </w:rPr>
        <w:t> O produto deve ser entregue na embalagem original, em perfeito estado, sem sinais de violação, sem aderência ao produto, umidade, sem inadequação do conteúdo, identificados, nas condições de temperatura exigida em rótulo, e com o número do registro emitido pela ANVISA;</w:t>
      </w:r>
    </w:p>
    <w:p w14:paraId="43C06071">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62AB436">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3.2.7.3.</w:t>
      </w:r>
      <w:r>
        <w:rPr>
          <w:rFonts w:eastAsia="Times New Roman" w:cstheme="minorHAnsi"/>
          <w:color w:val="000000"/>
          <w:sz w:val="20"/>
          <w:szCs w:val="20"/>
          <w:lang w:eastAsia="pt-BR"/>
        </w:rPr>
        <w:t> Os produtos entregues deverão apresentar, no rótulo, o número de registro ou notificação simplificada, conforme o caso, em consonância com a numeração contida na documentação de registro ou notificação simplificada;</w:t>
      </w:r>
    </w:p>
    <w:p w14:paraId="55D8D02B">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15F0601">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3.2.7.4.</w:t>
      </w:r>
      <w:r>
        <w:rPr>
          <w:rFonts w:eastAsia="Times New Roman" w:cstheme="minorHAnsi"/>
          <w:color w:val="000000"/>
          <w:sz w:val="20"/>
          <w:szCs w:val="20"/>
          <w:lang w:eastAsia="pt-BR"/>
        </w:rPr>
        <w:t> Certificado de procedência dos produtos, lote a lote, a ser entregue de acordo com o estabelecido na licitação, conforme o art. 6º da Portaria nº. 2.814/1998 do Ministério da Saúde;</w:t>
      </w:r>
    </w:p>
    <w:p w14:paraId="669C5957">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7F8A484">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3.2.7.5.</w:t>
      </w:r>
      <w:r>
        <w:rPr>
          <w:rFonts w:eastAsia="Times New Roman" w:cstheme="minorHAnsi"/>
          <w:color w:val="000000"/>
          <w:sz w:val="20"/>
          <w:szCs w:val="20"/>
          <w:lang w:eastAsia="pt-BR"/>
        </w:rPr>
        <w:t> Os produtos devem ser entregues por lote e </w:t>
      </w:r>
      <w:r>
        <w:rPr>
          <w:rFonts w:eastAsia="Times New Roman" w:cstheme="minorHAnsi"/>
          <w:b/>
          <w:bCs/>
          <w:color w:val="000000"/>
          <w:sz w:val="20"/>
          <w:szCs w:val="20"/>
          <w:lang w:eastAsia="pt-BR"/>
        </w:rPr>
        <w:t>data de validade</w:t>
      </w:r>
      <w:r>
        <w:rPr>
          <w:rFonts w:eastAsia="Times New Roman" w:cstheme="minorHAnsi"/>
          <w:color w:val="000000"/>
          <w:sz w:val="20"/>
          <w:szCs w:val="20"/>
          <w:lang w:eastAsia="pt-BR"/>
        </w:rPr>
        <w:t>, com seus respectivos quantitativos na Nota Fiscal;</w:t>
      </w:r>
    </w:p>
    <w:p w14:paraId="77D99F5B">
      <w:pPr>
        <w:spacing w:after="0" w:line="240" w:lineRule="auto"/>
        <w:jc w:val="both"/>
        <w:rPr>
          <w:rFonts w:eastAsia="Times New Roman" w:cstheme="minorHAnsi"/>
          <w:bCs/>
          <w:color w:val="000000"/>
          <w:sz w:val="20"/>
          <w:szCs w:val="20"/>
          <w:lang w:eastAsia="pt-BR"/>
        </w:rPr>
      </w:pPr>
    </w:p>
    <w:p w14:paraId="43C131FE">
      <w:pPr>
        <w:spacing w:after="0" w:line="240" w:lineRule="auto"/>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3.2.7.5.1. </w:t>
      </w:r>
      <w:r>
        <w:rPr>
          <w:rFonts w:eastAsia="Times New Roman" w:cstheme="minorHAnsi"/>
          <w:color w:val="000000"/>
          <w:sz w:val="20"/>
          <w:szCs w:val="20"/>
          <w:lang w:eastAsia="pt-BR"/>
        </w:rPr>
        <w:t>No caso de insumos com prazo de validade </w:t>
      </w:r>
      <w:r>
        <w:rPr>
          <w:rFonts w:eastAsia="Times New Roman" w:cstheme="minorHAnsi"/>
          <w:b/>
          <w:bCs/>
          <w:color w:val="000000"/>
          <w:sz w:val="20"/>
          <w:szCs w:val="20"/>
          <w:lang w:eastAsia="pt-BR"/>
        </w:rPr>
        <w:t>superior</w:t>
      </w:r>
      <w:r>
        <w:rPr>
          <w:rFonts w:eastAsia="Times New Roman" w:cstheme="minorHAnsi"/>
          <w:color w:val="000000"/>
          <w:sz w:val="20"/>
          <w:szCs w:val="20"/>
          <w:lang w:eastAsia="pt-BR"/>
        </w:rPr>
        <w:t> a 01 (um) ano, por ocasião da entrega, somente serão aceitos aqueles cujos prazos de validade a transcorrer sejam iguais ou superiores a </w:t>
      </w:r>
      <w:r>
        <w:rPr>
          <w:rFonts w:eastAsia="Times New Roman" w:cstheme="minorHAnsi"/>
          <w:bCs/>
          <w:color w:val="000000"/>
          <w:sz w:val="20"/>
          <w:szCs w:val="20"/>
          <w:lang w:eastAsia="pt-BR"/>
        </w:rPr>
        <w:t>80%</w:t>
      </w:r>
      <w:r>
        <w:rPr>
          <w:rFonts w:eastAsia="Times New Roman" w:cstheme="minorHAnsi"/>
          <w:color w:val="000000"/>
          <w:sz w:val="20"/>
          <w:szCs w:val="20"/>
          <w:lang w:eastAsia="pt-BR"/>
        </w:rPr>
        <w:t> (oitenta por cento) do prazo previsto, ou seja, que ainda não tenha decorrido 20% (vinte por cento) do prazo de validade;</w:t>
      </w:r>
    </w:p>
    <w:p w14:paraId="45FFA223">
      <w:pPr>
        <w:spacing w:after="0" w:line="240" w:lineRule="auto"/>
        <w:jc w:val="both"/>
        <w:rPr>
          <w:rFonts w:eastAsia="Times New Roman" w:cstheme="minorHAnsi"/>
          <w:color w:val="000000"/>
          <w:sz w:val="20"/>
          <w:szCs w:val="20"/>
          <w:lang w:eastAsia="pt-BR"/>
        </w:rPr>
      </w:pPr>
    </w:p>
    <w:p w14:paraId="2FD86E39">
      <w:pPr>
        <w:spacing w:after="0" w:line="240" w:lineRule="auto"/>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3.2.7.5.2.</w:t>
      </w:r>
      <w:r>
        <w:rPr>
          <w:rFonts w:eastAsia="Times New Roman" w:cstheme="minorHAnsi"/>
          <w:bCs/>
          <w:color w:val="000000"/>
          <w:sz w:val="20"/>
          <w:szCs w:val="20"/>
          <w:lang w:eastAsia="pt-BR"/>
        </w:rPr>
        <w:t> </w:t>
      </w:r>
      <w:r>
        <w:rPr>
          <w:rFonts w:eastAsia="Times New Roman" w:cstheme="minorHAnsi"/>
          <w:color w:val="000000"/>
          <w:sz w:val="20"/>
          <w:szCs w:val="20"/>
          <w:lang w:eastAsia="pt-BR"/>
        </w:rPr>
        <w:t>No caso de insumos com prazo de validade </w:t>
      </w:r>
      <w:r>
        <w:rPr>
          <w:rFonts w:eastAsia="Times New Roman" w:cstheme="minorHAnsi"/>
          <w:b/>
          <w:bCs/>
          <w:color w:val="000000"/>
          <w:sz w:val="20"/>
          <w:szCs w:val="20"/>
          <w:lang w:eastAsia="pt-BR"/>
        </w:rPr>
        <w:t>inferior</w:t>
      </w:r>
      <w:r>
        <w:rPr>
          <w:rFonts w:eastAsia="Times New Roman" w:cstheme="minorHAnsi"/>
          <w:color w:val="000000"/>
          <w:sz w:val="20"/>
          <w:szCs w:val="20"/>
          <w:lang w:eastAsia="pt-BR"/>
        </w:rPr>
        <w:t> a 01 (um) ano, por ocasião da entrega, somente serão aceitos aqueles cujos prazos de validade a transcorrer sejam iguais ou superiores a </w:t>
      </w:r>
      <w:r>
        <w:rPr>
          <w:rFonts w:eastAsia="Times New Roman" w:cstheme="minorHAnsi"/>
          <w:bCs/>
          <w:color w:val="000000"/>
          <w:sz w:val="20"/>
          <w:szCs w:val="20"/>
          <w:lang w:eastAsia="pt-BR"/>
        </w:rPr>
        <w:t>90%</w:t>
      </w:r>
      <w:r>
        <w:rPr>
          <w:rFonts w:eastAsia="Times New Roman" w:cstheme="minorHAnsi"/>
          <w:color w:val="000000"/>
          <w:sz w:val="20"/>
          <w:szCs w:val="20"/>
          <w:lang w:eastAsia="pt-BR"/>
        </w:rPr>
        <w:t> (noventa por cento) do prazo previsto, ou seja, que ainda não tenha decorrido 10% (dez por cento) do prazo de validade;</w:t>
      </w:r>
    </w:p>
    <w:p w14:paraId="104AB092">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598EBD81">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3.2.7.6.</w:t>
      </w:r>
      <w:r>
        <w:rPr>
          <w:rFonts w:eastAsia="Times New Roman" w:cstheme="minorHAnsi"/>
          <w:color w:val="000000"/>
          <w:sz w:val="20"/>
          <w:szCs w:val="20"/>
          <w:lang w:eastAsia="pt-BR"/>
        </w:rPr>
        <w:t> Na hipótese de a verificação a que se refere o subitem anterior não ser procedida dentro do prazo fixado, reputar-se-á como realizada, consumando-se o recebimento definitivo no dia do esgotamento do prazo;</w:t>
      </w:r>
    </w:p>
    <w:p w14:paraId="10024FE1">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0F9F52E">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3.2.7.7.</w:t>
      </w:r>
      <w:r>
        <w:rPr>
          <w:rFonts w:eastAsia="Times New Roman" w:cstheme="minorHAnsi"/>
          <w:color w:val="000000"/>
          <w:sz w:val="20"/>
          <w:szCs w:val="20"/>
          <w:lang w:eastAsia="pt-BR"/>
        </w:rPr>
        <w:t> A contratada deve comunicar à contratante, no prazo máximo de 5 (cinco) dia (s) úteis que antecede a data da entrega, os motivos que impossibilitem o cumprimento do prazo previsto, com a devida comprovação;</w:t>
      </w:r>
    </w:p>
    <w:p w14:paraId="29A4D7B6">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DEC8164">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3.2.7.8</w:t>
      </w:r>
      <w:r>
        <w:rPr>
          <w:rFonts w:eastAsia="Times New Roman" w:cstheme="minorHAnsi"/>
          <w:color w:val="000000"/>
          <w:sz w:val="20"/>
          <w:szCs w:val="20"/>
          <w:lang w:eastAsia="pt-BR"/>
        </w:rPr>
        <w:t>. O objeto poderá ser rejeitado, no todo ou em parte, quando estiver em desacordo com os termos e condições desta contratação. A contratada deve substituir às suas expensas, no todo ou em parte, conforme o caso, no prazo de até 5 (cinco) dia (s) úteis, contados da notificação feita pelo fiscal, </w:t>
      </w:r>
      <w:r>
        <w:rPr>
          <w:rFonts w:eastAsia="Times New Roman" w:cstheme="minorHAnsi"/>
          <w:color w:val="000000"/>
          <w:sz w:val="20"/>
          <w:szCs w:val="20"/>
          <w:u w:val="single"/>
          <w:lang w:eastAsia="pt-BR"/>
        </w:rPr>
        <w:t>os medicamentos que apresentarem qualquer irregularidade;</w:t>
      </w:r>
    </w:p>
    <w:p w14:paraId="046E0601">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867EED7">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3.2.7.9.</w:t>
      </w:r>
      <w:r>
        <w:rPr>
          <w:rFonts w:eastAsia="Times New Roman" w:cstheme="minorHAnsi"/>
          <w:color w:val="000000"/>
          <w:sz w:val="20"/>
          <w:szCs w:val="20"/>
          <w:lang w:eastAsia="pt-BR"/>
        </w:rPr>
        <w:t> É de responsabilidade das indústrias Farmacêuticas e das empresas de distribuição, a substituição dos medicamentos e produtos cujos prazos de validade expirem em poder das farmácias, drogarias e postos de medicamentos no Estado de Pernambuco, nos termos da Lei Estadual nº 13.065, de 05 de julho de 2006;</w:t>
      </w:r>
    </w:p>
    <w:p w14:paraId="25B2E487">
      <w:pPr>
        <w:spacing w:after="0" w:line="240" w:lineRule="auto"/>
        <w:ind w:left="-284"/>
        <w:jc w:val="both"/>
        <w:rPr>
          <w:rFonts w:eastAsia="Times New Roman" w:cstheme="minorHAnsi"/>
          <w:b/>
          <w:color w:val="000000"/>
          <w:sz w:val="20"/>
          <w:szCs w:val="20"/>
          <w:lang w:eastAsia="pt-BR"/>
        </w:rPr>
      </w:pPr>
      <w:r>
        <w:rPr>
          <w:rFonts w:eastAsia="Times New Roman" w:cstheme="minorHAnsi"/>
          <w:b/>
          <w:color w:val="000000"/>
          <w:sz w:val="20"/>
          <w:szCs w:val="20"/>
          <w:lang w:eastAsia="pt-BR"/>
        </w:rPr>
        <w:t> </w:t>
      </w:r>
    </w:p>
    <w:p w14:paraId="25745EAE">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3.2.7.10.</w:t>
      </w:r>
      <w:r>
        <w:rPr>
          <w:rFonts w:eastAsia="Times New Roman" w:cstheme="minorHAnsi"/>
          <w:color w:val="000000"/>
          <w:sz w:val="20"/>
          <w:szCs w:val="20"/>
          <w:lang w:eastAsia="pt-BR"/>
        </w:rPr>
        <w:t> A solicitação de troca e coleta do quantitativo não utilizado será realizada pelo Contratante em até 20 (vinte) dias antes do vencimento do produto conforme preceitua a Lei Estadual nº 13.065 de 05 de julho de 2006;</w:t>
      </w:r>
    </w:p>
    <w:p w14:paraId="757B98A3">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23CC7544">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3.2.7.11</w:t>
      </w:r>
      <w:r>
        <w:rPr>
          <w:rFonts w:eastAsia="Times New Roman" w:cstheme="minorHAnsi"/>
          <w:color w:val="000000"/>
          <w:sz w:val="20"/>
          <w:szCs w:val="20"/>
          <w:lang w:eastAsia="pt-BR"/>
        </w:rPr>
        <w:t>. A troca deverá ser realizada em até 15 (quinze) dias após a solicitação do Contratante;</w:t>
      </w:r>
    </w:p>
    <w:p w14:paraId="259141A1">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5A655541">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3.2.7.12.</w:t>
      </w:r>
      <w:r>
        <w:rPr>
          <w:rFonts w:eastAsia="Times New Roman" w:cstheme="minorHAnsi"/>
          <w:color w:val="000000"/>
          <w:sz w:val="20"/>
          <w:szCs w:val="20"/>
          <w:lang w:eastAsia="pt-BR"/>
        </w:rPr>
        <w:t> Caso o Contratante não faça a solicitação descrita no item anterior, dentro do prazo devido, deverá assumir as responsabilidades pelo seu não recolhimento;</w:t>
      </w:r>
    </w:p>
    <w:p w14:paraId="5FC80DCD">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45C0266">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3.2.7.13.</w:t>
      </w:r>
      <w:r>
        <w:rPr>
          <w:rFonts w:eastAsia="Times New Roman" w:cstheme="minorHAnsi"/>
          <w:color w:val="000000"/>
          <w:sz w:val="20"/>
          <w:szCs w:val="20"/>
          <w:lang w:eastAsia="pt-BR"/>
        </w:rPr>
        <w:t xml:space="preserve"> A Contratante reserva-se o direito de não receber nenhum produto com prazo de validade inferior aos especificados nos itens </w:t>
      </w:r>
      <w:r>
        <w:rPr>
          <w:rFonts w:eastAsia="Times New Roman" w:cstheme="minorHAnsi"/>
          <w:b/>
          <w:color w:val="000000"/>
          <w:sz w:val="20"/>
          <w:szCs w:val="20"/>
          <w:lang w:eastAsia="pt-BR"/>
        </w:rPr>
        <w:t>3.2.6.5.1</w:t>
      </w:r>
      <w:r>
        <w:rPr>
          <w:rFonts w:eastAsia="Times New Roman" w:cstheme="minorHAnsi"/>
          <w:color w:val="000000"/>
          <w:sz w:val="20"/>
          <w:szCs w:val="20"/>
          <w:lang w:eastAsia="pt-BR"/>
        </w:rPr>
        <w:t xml:space="preserve"> e </w:t>
      </w:r>
      <w:r>
        <w:rPr>
          <w:rFonts w:eastAsia="Times New Roman" w:cstheme="minorHAnsi"/>
          <w:b/>
          <w:color w:val="000000"/>
          <w:sz w:val="20"/>
          <w:szCs w:val="20"/>
          <w:lang w:eastAsia="pt-BR"/>
        </w:rPr>
        <w:t>3.2.6.5.2,</w:t>
      </w:r>
      <w:r>
        <w:rPr>
          <w:rFonts w:eastAsia="Times New Roman" w:cstheme="minorHAnsi"/>
          <w:color w:val="000000"/>
          <w:sz w:val="20"/>
          <w:szCs w:val="20"/>
          <w:lang w:eastAsia="pt-BR"/>
        </w:rPr>
        <w:t xml:space="preserve"> RESSALVADOS os casos de interesse da Administração, desde que exista solicitação prévia da Contratada e justificativa expressa do órgão interessado, caso em que será formalizado o compromisso de troca de todo quantitativo não utilizado, através da “Carta de Comprometimento de Troca”;</w:t>
      </w:r>
    </w:p>
    <w:p w14:paraId="04D044A0">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D380065">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3.2.7.14</w:t>
      </w:r>
      <w:r>
        <w:rPr>
          <w:rFonts w:eastAsia="Times New Roman" w:cstheme="minorHAnsi"/>
          <w:color w:val="000000"/>
          <w:sz w:val="20"/>
          <w:szCs w:val="20"/>
          <w:lang w:eastAsia="pt-BR"/>
        </w:rPr>
        <w:t>. No ato da entrega dos insumos garantidos pela Carta de Comprometimento de Troca, a nota fiscal apresentada deve informar que o produto é referente a uma reposição por troca, especificando a nota fiscal e empenho de origem.</w:t>
      </w:r>
    </w:p>
    <w:p w14:paraId="3D74CCBF">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1F55706">
      <w:pPr>
        <w:spacing w:after="0" w:line="240" w:lineRule="auto"/>
        <w:ind w:left="-109"/>
        <w:jc w:val="both"/>
        <w:rPr>
          <w:rFonts w:eastAsia="Times New Roman" w:cstheme="minorHAnsi"/>
          <w:color w:val="000000"/>
          <w:sz w:val="20"/>
          <w:szCs w:val="20"/>
          <w:lang w:eastAsia="pt-BR"/>
        </w:rPr>
      </w:pPr>
      <w:r>
        <w:rPr>
          <w:rFonts w:eastAsia="Times New Roman" w:cstheme="minorHAnsi"/>
          <w:b/>
          <w:color w:val="000000"/>
          <w:sz w:val="20"/>
          <w:szCs w:val="20"/>
          <w:lang w:eastAsia="pt-BR"/>
        </w:rPr>
        <w:t>3.2.7.15.</w:t>
      </w:r>
      <w:r>
        <w:rPr>
          <w:rFonts w:eastAsia="Times New Roman" w:cstheme="minorHAnsi"/>
          <w:color w:val="000000"/>
          <w:sz w:val="20"/>
          <w:szCs w:val="20"/>
          <w:lang w:eastAsia="pt-BR"/>
        </w:rPr>
        <w:t xml:space="preserve"> Caso o insumo referente à troca possuir prazo de validade inferior aos especificados nos itens </w:t>
      </w:r>
      <w:r>
        <w:rPr>
          <w:rFonts w:eastAsia="Times New Roman" w:cstheme="minorHAnsi"/>
          <w:b/>
          <w:color w:val="000000"/>
          <w:sz w:val="20"/>
          <w:szCs w:val="20"/>
          <w:lang w:eastAsia="pt-BR"/>
        </w:rPr>
        <w:t>3.2.6.5.1</w:t>
      </w:r>
      <w:r>
        <w:rPr>
          <w:rFonts w:eastAsia="Times New Roman" w:cstheme="minorHAnsi"/>
          <w:color w:val="000000"/>
          <w:sz w:val="20"/>
          <w:szCs w:val="20"/>
          <w:lang w:eastAsia="pt-BR"/>
        </w:rPr>
        <w:t xml:space="preserve"> e </w:t>
      </w:r>
      <w:r>
        <w:rPr>
          <w:rFonts w:eastAsia="Times New Roman" w:cstheme="minorHAnsi"/>
          <w:b/>
          <w:color w:val="000000"/>
          <w:sz w:val="20"/>
          <w:szCs w:val="20"/>
          <w:lang w:eastAsia="pt-BR"/>
        </w:rPr>
        <w:t>3.2.6.5.2</w:t>
      </w:r>
      <w:r>
        <w:rPr>
          <w:rFonts w:eastAsia="Times New Roman" w:cstheme="minorHAnsi"/>
          <w:color w:val="000000"/>
          <w:sz w:val="20"/>
          <w:szCs w:val="20"/>
          <w:lang w:eastAsia="pt-BR"/>
        </w:rPr>
        <w:t>, é necessário o envio de nova Carta de Comprometimento de Troca;</w:t>
      </w:r>
    </w:p>
    <w:p w14:paraId="2318476B">
      <w:pPr>
        <w:spacing w:after="0"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1083375">
      <w:pPr>
        <w:spacing w:after="0" w:line="240" w:lineRule="auto"/>
        <w:ind w:left="-109"/>
        <w:jc w:val="both"/>
        <w:rPr>
          <w:rFonts w:eastAsia="Times New Roman" w:cstheme="minorHAnsi"/>
          <w:color w:val="000000"/>
          <w:sz w:val="20"/>
          <w:szCs w:val="20"/>
          <w:lang w:eastAsia="pt-BR"/>
        </w:rPr>
      </w:pPr>
      <w:r>
        <w:rPr>
          <w:rFonts w:eastAsia="Times New Roman" w:cstheme="minorHAnsi"/>
          <w:b/>
          <w:color w:val="000000"/>
          <w:sz w:val="20"/>
          <w:szCs w:val="20"/>
          <w:lang w:eastAsia="pt-BR"/>
        </w:rPr>
        <w:t>3.2.7.16.</w:t>
      </w:r>
      <w:r>
        <w:rPr>
          <w:rFonts w:eastAsia="Times New Roman" w:cstheme="minorHAnsi"/>
          <w:color w:val="000000"/>
          <w:sz w:val="20"/>
          <w:szCs w:val="20"/>
          <w:lang w:eastAsia="pt-BR"/>
        </w:rPr>
        <w:t> Substituições de marcas de produtos apenas serão aceitas por produto de qualidade igual ou superior, em caso de descontinuidade do produto no mercado junto à ANVISA, na falta de matéria-prima que comprometa a fabricação do medicamento ou por inviabilidade mercadológica e/ou fato superveniente para o fornecimento, certificada pelo respectivo fabricante e mediante aprovação do setor técnico competente da Secretaria de Saúde do Estado – SES;</w:t>
      </w:r>
    </w:p>
    <w:p w14:paraId="3427D206">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C33D6B0">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E979CE0">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4. DO VALOR ESTIMADO DA CONTRATAÇÃO, CLASSIFICAÇÃO ORÇAMENTÁRIA DA DESPESA E DO BENEFÍCIO PREVISTO NA LEI COMPLEMENTAR Nº 123/2006</w:t>
      </w:r>
    </w:p>
    <w:p w14:paraId="59046E80">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24E6675">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4.1. VALOR ESTIMADO DA CONTRATAÇÃO</w:t>
      </w:r>
    </w:p>
    <w:p w14:paraId="269ECF05">
      <w:pPr>
        <w:spacing w:after="0" w:line="240" w:lineRule="auto"/>
        <w:ind w:left="750" w:hanging="993"/>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2E1E9A40">
      <w:pPr>
        <w:spacing w:after="0" w:line="240" w:lineRule="auto"/>
        <w:ind w:hanging="993"/>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58B12D19">
      <w:pPr>
        <w:spacing w:after="0" w:line="240" w:lineRule="auto"/>
        <w:ind w:left="-567" w:right="-290"/>
        <w:jc w:val="both"/>
        <w:rPr>
          <w:rFonts w:eastAsia="Times New Roman" w:cstheme="minorHAnsi"/>
          <w:color w:val="000000"/>
          <w:sz w:val="20"/>
          <w:szCs w:val="20"/>
          <w:lang w:eastAsia="pt-BR"/>
        </w:rPr>
      </w:pPr>
      <w:r>
        <w:rPr>
          <w:rFonts w:eastAsia="Times New Roman" w:cstheme="minorHAnsi"/>
          <w:b/>
          <w:color w:val="000000"/>
          <w:sz w:val="20"/>
          <w:szCs w:val="20"/>
          <w:lang w:eastAsia="pt-BR"/>
        </w:rPr>
        <w:t>4.1.1.</w:t>
      </w:r>
      <w:r>
        <w:rPr>
          <w:rFonts w:eastAsia="Times New Roman" w:cstheme="minorHAnsi"/>
          <w:color w:val="000000"/>
          <w:sz w:val="20"/>
          <w:szCs w:val="20"/>
          <w:lang w:eastAsia="pt-BR"/>
        </w:rPr>
        <w:t> O valor estimado global da contratação é de R$ 2.238.447,9114 (Dois milhões, duzentos e trinta e oito mil,   quatrocentos e quarenta e sete reais e nove mil cento e quatorze décimos de milésimos de centavos) distribuído no (s) seguintes itens:</w:t>
      </w:r>
    </w:p>
    <w:p w14:paraId="092098F1">
      <w:pPr>
        <w:spacing w:after="0" w:line="240" w:lineRule="auto"/>
        <w:ind w:left="3001" w:right="-290" w:hanging="720"/>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94827B2">
      <w:pPr>
        <w:spacing w:after="157"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a) Item 1 – Valor estimado total - R$ 3.397,6800 (três mil e trezentos e noventa e sete reais e sessenta e oito centavos)</w:t>
      </w:r>
    </w:p>
    <w:p w14:paraId="7A5A359B">
      <w:pPr>
        <w:spacing w:after="157"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b) Item 2 – Valor estimado total - R$ 238.079,5146 (duzentos e trinta e oito mil e setenta e nove reais e cinco mil cento e quarenta e seis décimos de milésimos de centavos)</w:t>
      </w:r>
    </w:p>
    <w:p w14:paraId="4024A5FD">
      <w:pPr>
        <w:spacing w:after="157"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c) Item 3 – Valor estimado total - R$ 238.078,4112 (duzentos e trinta e oito mil e setenta e oito reais e quatro mil cento e doze décimos de milésimos de centavos)</w:t>
      </w:r>
    </w:p>
    <w:p w14:paraId="2DC1D487">
      <w:pPr>
        <w:spacing w:after="157"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d) Item 4 – Valor estimado total - R$ 25.061,5242 (vinte e cinco mil e sessenta e um reais e cinco mil duzentos e quarenta e dois décimos de milésimos de centavos)</w:t>
      </w:r>
    </w:p>
    <w:p w14:paraId="43835A24">
      <w:pPr>
        <w:spacing w:after="157"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e) Item 5 – Valor estimado total - R$ 814,1250 (oitocentos e quatorze reais e mil duzentos e cinquenta décimos de milésimos de centavos)</w:t>
      </w:r>
    </w:p>
    <w:p w14:paraId="0F841949">
      <w:pPr>
        <w:spacing w:after="157"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f) Item 6 – Valor estimado total - R$ 8.610,0000 (oito mil e seiscentos e dez reais)</w:t>
      </w:r>
    </w:p>
    <w:p w14:paraId="144FF568">
      <w:pPr>
        <w:spacing w:after="157"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g) Item 7 – Valor estimado total - R$ 45.839,7000 (quarenta e cinco mil e oitocentos e trinta e nove reais e setenta centavos)</w:t>
      </w:r>
    </w:p>
    <w:p w14:paraId="5C607E78">
      <w:pPr>
        <w:spacing w:after="157"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h) Item 8 – Valor estimado total - R$ 45.839,5200 (quarenta e cinco mil e oitocentos e trinta e nove reais e cinquenta e dois centavos)</w:t>
      </w:r>
    </w:p>
    <w:p w14:paraId="7B6ED36C">
      <w:pPr>
        <w:spacing w:after="157"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i) Item 9 – Valor estimado total - R$ 4.825,2600 (quatro mil e oitocentos e vinte e cinco reais e vinte e seis centavos)</w:t>
      </w:r>
    </w:p>
    <w:p w14:paraId="151E710C">
      <w:pPr>
        <w:spacing w:after="157"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j) Item 10 – Valor estimado total - R$ 4.213,7064 (quatro mil e duzentos e treze reais e sete mil e sessenta e quatro décimos de milésimos de centavos)</w:t>
      </w:r>
    </w:p>
    <w:p w14:paraId="6E445C4E">
      <w:pPr>
        <w:spacing w:after="157"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k) Item 11 – Valor estimado total - R$ 16.177,2000 (dezesseis mil e cento e setenta e sete reais e vinte centavos)</w:t>
      </w:r>
    </w:p>
    <w:p w14:paraId="3575FF59">
      <w:pPr>
        <w:spacing w:after="157"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l) Item 12 – Valor estimado total - R$ 702,0000 (setecentos e dois reais)</w:t>
      </w:r>
    </w:p>
    <w:p w14:paraId="04D00B3D">
      <w:pPr>
        <w:spacing w:after="157"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m) Item 13 – Valor estimado total - R$ 321.052,5000 (trezentos e vinte e um mil e cinquenta e dois reais e cinquenta centavos)</w:t>
      </w:r>
    </w:p>
    <w:p w14:paraId="095F3600">
      <w:pPr>
        <w:spacing w:after="157"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n) Item 14 – Valor estimado total - R$ 321.052,5000 (trezentos e vinte e um mil e cinquenta e dois reais e cinquenta centavos)</w:t>
      </w:r>
    </w:p>
    <w:p w14:paraId="2A0FAEEB">
      <w:pPr>
        <w:spacing w:after="157"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o) Item 15 – Valor estimado total - R$ 33.795,0000 (trinta e três mil e setecentos e noventa e cinco reais)</w:t>
      </w:r>
    </w:p>
    <w:p w14:paraId="76C108BE">
      <w:pPr>
        <w:spacing w:after="157"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p) Item 16 – Valor estimado total - R$ 433.485,0000 (quatrocentos e trinta e três mil e quatrocentos e oitenta e cinco reais)</w:t>
      </w:r>
    </w:p>
    <w:p w14:paraId="296184D5">
      <w:pPr>
        <w:spacing w:after="157"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q) Item 17 – Valor estimado total - R$ 433.485,0000 (quatrocentos e trinta e três mil e quatrocentos e oitenta e cinco reais)</w:t>
      </w:r>
    </w:p>
    <w:p w14:paraId="42C116F2">
      <w:pPr>
        <w:spacing w:after="157"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r) Item 18 – Valor estimado total - R$ 45.630,0000 (quarenta e cinco mil e seiscentos e trinta reais)</w:t>
      </w:r>
    </w:p>
    <w:p w14:paraId="298529AC">
      <w:pPr>
        <w:spacing w:after="157"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s) Item 19 – Valor estimado total - R$ 17.472,0000 (dezessete mil e quatrocentos e setenta e dois reais)</w:t>
      </w:r>
    </w:p>
    <w:p w14:paraId="29CF3BC2">
      <w:pPr>
        <w:spacing w:after="157"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t) Item 20 – Valor estimado total - R$ 837,2700 (oitocentos e trinta e sete reais e vinte e sete centavos)</w:t>
      </w:r>
    </w:p>
    <w:p w14:paraId="0757A07B">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4.1.2.</w:t>
      </w:r>
      <w:r>
        <w:rPr>
          <w:rFonts w:eastAsia="Times New Roman" w:cstheme="minorHAnsi"/>
          <w:color w:val="000000"/>
          <w:sz w:val="20"/>
          <w:szCs w:val="20"/>
          <w:lang w:eastAsia="pt-BR"/>
        </w:rPr>
        <w:t xml:space="preserve"> No preço total do objeto deverão estar inclusos todos os tributos (impostos, taxas e contribuições), sejam federais, estaduais e municipais, bem como frete, comissões, pessoal, embalagem, seguros, encargos sociais e trabalhistas, assim como demais insumos inerentes que incidam ou venham a incidir sobre o objeto, sejam de que naturezas forem.</w:t>
      </w:r>
    </w:p>
    <w:p w14:paraId="6A9E60FA">
      <w:pPr>
        <w:spacing w:after="0" w:line="240" w:lineRule="auto"/>
        <w:ind w:left="690" w:hanging="993"/>
        <w:jc w:val="both"/>
        <w:rPr>
          <w:rFonts w:eastAsia="Times New Roman" w:cstheme="minorHAnsi"/>
          <w:color w:val="000000"/>
          <w:sz w:val="20"/>
          <w:szCs w:val="20"/>
          <w:lang w:eastAsia="pt-BR"/>
        </w:rPr>
      </w:pPr>
    </w:p>
    <w:p w14:paraId="180845D5">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4.1.3.</w:t>
      </w:r>
      <w:r>
        <w:rPr>
          <w:rFonts w:eastAsia="Times New Roman" w:cstheme="minorHAnsi"/>
          <w:color w:val="000000"/>
          <w:sz w:val="20"/>
          <w:szCs w:val="20"/>
          <w:lang w:eastAsia="pt-BR"/>
        </w:rPr>
        <w:t xml:space="preserve"> Os preços ﬁnais unitários e totais propostos pelos licitantes não poderão ultrapassar o preço unitário e total estimado pela Administração, sob pena de desclassiﬁcação da proposta.</w:t>
      </w:r>
    </w:p>
    <w:p w14:paraId="536D1FF6">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259CE2D7">
      <w:pPr>
        <w:spacing w:after="0" w:line="240" w:lineRule="auto"/>
        <w:ind w:left="-567"/>
        <w:jc w:val="both"/>
        <w:rPr>
          <w:rFonts w:eastAsia="Times New Roman" w:cstheme="minorHAnsi"/>
          <w:color w:val="000000"/>
          <w:sz w:val="20"/>
          <w:szCs w:val="20"/>
          <w:lang w:eastAsia="pt-BR"/>
        </w:rPr>
      </w:pPr>
      <w:bookmarkStart w:id="54" w:name="_Toc68020552"/>
      <w:bookmarkEnd w:id="54"/>
      <w:bookmarkStart w:id="55" w:name="_Toc347241924"/>
      <w:bookmarkEnd w:id="55"/>
      <w:bookmarkStart w:id="56" w:name="_Toc432770639"/>
      <w:bookmarkEnd w:id="56"/>
      <w:bookmarkStart w:id="57" w:name="_Toc511725093"/>
      <w:r>
        <w:rPr>
          <w:rFonts w:eastAsia="Times New Roman" w:cstheme="minorHAnsi"/>
          <w:b/>
          <w:bCs/>
          <w:color w:val="000000"/>
          <w:sz w:val="20"/>
          <w:szCs w:val="20"/>
          <w:lang w:eastAsia="pt-BR"/>
        </w:rPr>
        <w:t>4.2. CLASSIFICAÇÃO ORÇAMENTÁRIA DA DESPESA</w:t>
      </w:r>
      <w:bookmarkEnd w:id="57"/>
    </w:p>
    <w:p w14:paraId="246DE675">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58AFA00D">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4.2.1 .</w:t>
      </w:r>
      <w:r>
        <w:rPr>
          <w:rFonts w:eastAsia="Times New Roman" w:cstheme="minorHAnsi"/>
          <w:color w:val="000000"/>
          <w:sz w:val="20"/>
          <w:szCs w:val="20"/>
          <w:lang w:eastAsia="pt-BR"/>
        </w:rPr>
        <w:t xml:space="preserve"> As despesas decorrentes desta licitação serão incluídas no orçamento do Estado de Pernambuco, para o presente exercício, na classificação abaixo:</w:t>
      </w:r>
    </w:p>
    <w:p w14:paraId="19FD6137">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8871955">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Elemento de Despesa: 3.3.90.30.09</w:t>
      </w:r>
    </w:p>
    <w:p w14:paraId="5F83DF2E">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1D1C7E9">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4.3. JUSTIFICATIVA PARA APLICAÇÃO OU NÃO DO BENEFÍCIO PREVISTO NA LEI COMPLEMENTAR Nº 123/2006</w:t>
      </w:r>
    </w:p>
    <w:p w14:paraId="52941C46">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5F1079B7">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r>
        <w:rPr>
          <w:rFonts w:eastAsia="Times New Roman" w:cstheme="minorHAnsi"/>
          <w:b/>
          <w:color w:val="000000"/>
          <w:sz w:val="20"/>
          <w:szCs w:val="20"/>
          <w:lang w:eastAsia="pt-BR"/>
        </w:rPr>
        <w:t>4.3.1.</w:t>
      </w:r>
      <w:r>
        <w:rPr>
          <w:rFonts w:eastAsia="Times New Roman" w:cstheme="minorHAnsi"/>
          <w:color w:val="000000"/>
          <w:sz w:val="20"/>
          <w:szCs w:val="20"/>
          <w:lang w:eastAsia="pt-BR"/>
        </w:rPr>
        <w:t> No caso de aquisições de bens, em regra, devem ser objeto de licitações exclusivas para Microempresas (ME) e Empresas de Pequeno Porte (EPP) quando os itens de contratação possuírem valor estimado de até 80 mil reais ou devem ser reservadas cotas de até 25% do quantitativo para essas empresas caso os valores estimados dos itens forem superiores a R$ 80.000,00 (oitenta mil) reais e a natureza dos bens a serem adquiridos seja divisível, nos termos do art. 48, I e III, da LC nº 123/2006.</w:t>
      </w:r>
    </w:p>
    <w:p w14:paraId="020866DF">
      <w:pPr>
        <w:spacing w:before="194"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4.3.2.</w:t>
      </w:r>
      <w:r>
        <w:rPr>
          <w:rFonts w:eastAsia="Times New Roman" w:cstheme="minorHAnsi"/>
          <w:color w:val="000000"/>
          <w:sz w:val="20"/>
          <w:szCs w:val="20"/>
          <w:lang w:eastAsia="pt-BR"/>
        </w:rPr>
        <w:t> Considerando que os itens 1, 5, 6, 10, 11, 12, 19 e 20 desta li citação possuem valor igual ou inferior a R$ 80.000,00 (oitenta mil) reais, serão estes considerados de participação exclusiva de microempresa ou empresa de pequeno porte.</w:t>
      </w:r>
    </w:p>
    <w:p w14:paraId="255DD6CD">
      <w:pPr>
        <w:spacing w:before="194"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4.3.3.</w:t>
      </w:r>
      <w:r>
        <w:rPr>
          <w:rFonts w:eastAsia="Times New Roman" w:cstheme="minorHAnsi"/>
          <w:color w:val="000000"/>
          <w:sz w:val="20"/>
          <w:szCs w:val="20"/>
          <w:lang w:eastAsia="pt-BR"/>
        </w:rPr>
        <w:t> Em consonância com o inciso III, do art. 48, da Lei Complementar já citada acima, os itens 4,9,15,18 desta licitação serão reservados às ME e EPP. Para tanto, será fixado o percentual de 5% do quantitativo dos itens originais, uma vez que do quantitativo dos itens originais, de modo a cumprir a reserva legal às Microempresas e Empresas de Pequeno Porte, tendo em vista a necessidade do vulto restante da cota principal ser vantajoso às empresas de maior porte e que a participação das ME/EPP é caso excepcional ao se tratar de medicamentos.</w:t>
      </w:r>
    </w:p>
    <w:p w14:paraId="53EA35AD">
      <w:pPr>
        <w:spacing w:before="194" w:after="0" w:line="240" w:lineRule="auto"/>
        <w:ind w:left="-109"/>
        <w:jc w:val="both"/>
        <w:rPr>
          <w:rFonts w:eastAsia="Times New Roman" w:cstheme="minorHAnsi"/>
          <w:color w:val="000000"/>
          <w:sz w:val="20"/>
          <w:szCs w:val="20"/>
          <w:lang w:eastAsia="pt-BR"/>
        </w:rPr>
      </w:pPr>
    </w:p>
    <w:p w14:paraId="7D9367D5">
      <w:pPr>
        <w:spacing w:after="0" w:line="240" w:lineRule="auto"/>
        <w:ind w:left="-567"/>
        <w:jc w:val="both"/>
        <w:rPr>
          <w:rFonts w:eastAsia="Times New Roman" w:cstheme="minorHAnsi"/>
          <w:color w:val="000000"/>
          <w:sz w:val="20"/>
          <w:szCs w:val="20"/>
          <w:lang w:eastAsia="pt-BR"/>
        </w:rPr>
      </w:pPr>
      <w:bookmarkStart w:id="58" w:name="_Toc511725066"/>
      <w:bookmarkEnd w:id="58"/>
      <w:r>
        <w:rPr>
          <w:rFonts w:eastAsia="Times New Roman" w:cstheme="minorHAnsi"/>
          <w:b/>
          <w:bCs/>
          <w:color w:val="000000"/>
          <w:sz w:val="20"/>
          <w:szCs w:val="20"/>
          <w:lang w:eastAsia="pt-BR"/>
        </w:rPr>
        <w:t>5. DA LICITAÇÃO</w:t>
      </w:r>
    </w:p>
    <w:p w14:paraId="7E9D89E8">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E428ADC">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5.1. MODALIDADE DE LICITAÇÃO, CRITÉRIO DE JULGAMENTO, FORMA DE FORNECIMENTO E MODOS DE DISPUTA</w:t>
      </w:r>
    </w:p>
    <w:p w14:paraId="718D7CE4">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06EE45A">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5.1.1.</w:t>
      </w:r>
      <w:r>
        <w:rPr>
          <w:rFonts w:eastAsia="Times New Roman" w:cstheme="minorHAnsi"/>
          <w:color w:val="000000"/>
          <w:sz w:val="20"/>
          <w:szCs w:val="20"/>
          <w:lang w:eastAsia="pt-BR"/>
        </w:rPr>
        <w:t> O objeto será executado por meio da forma de FORNECIMENTO INTEGRAL com entrega IMEDIATA.</w:t>
      </w:r>
    </w:p>
    <w:p w14:paraId="3C264A6F">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45C2B004">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5.1.2.</w:t>
      </w:r>
      <w:r>
        <w:rPr>
          <w:rFonts w:eastAsia="Times New Roman" w:cstheme="minorHAnsi"/>
          <w:color w:val="000000"/>
          <w:sz w:val="20"/>
          <w:szCs w:val="20"/>
          <w:lang w:eastAsia="pt-BR"/>
        </w:rPr>
        <w:t> A licitação será processada na modalidade PREGÃO ELETRÔNICO, tendo como critério de julgamento o MENOR PREÇO</w:t>
      </w:r>
      <w:r>
        <w:rPr>
          <w:rFonts w:eastAsia="Times New Roman" w:cstheme="minorHAnsi"/>
          <w:color w:val="000000"/>
          <w:sz w:val="20"/>
          <w:szCs w:val="20"/>
          <w:shd w:val="clear" w:color="auto" w:fill="FFFFFF"/>
          <w:lang w:eastAsia="pt-BR"/>
        </w:rPr>
        <w:t> UNITÁRIO / POR ITEM.</w:t>
      </w:r>
    </w:p>
    <w:p w14:paraId="711C06F2">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E202427">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5.1.3.</w:t>
      </w:r>
      <w:r>
        <w:rPr>
          <w:rFonts w:eastAsia="Times New Roman" w:cstheme="minorHAnsi"/>
          <w:color w:val="000000"/>
          <w:sz w:val="20"/>
          <w:szCs w:val="20"/>
          <w:lang w:eastAsia="pt-BR"/>
        </w:rPr>
        <w:t> O modo de disputa a ser utilizado no certame é o aberto</w:t>
      </w:r>
    </w:p>
    <w:p w14:paraId="4A7145B4">
      <w:pPr>
        <w:spacing w:after="0"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EE24E46">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3967E95">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5.2. PROPOSTA</w:t>
      </w:r>
    </w:p>
    <w:p w14:paraId="07D6054A">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4A7C6EF1">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5.2.1. PRAZO DE VALIDADE DA PROPOSTA</w:t>
      </w:r>
    </w:p>
    <w:p w14:paraId="45335075">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2F1BBE65">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5.2.1.1.</w:t>
      </w:r>
      <w:r>
        <w:rPr>
          <w:rFonts w:eastAsia="Times New Roman" w:cstheme="minorHAnsi"/>
          <w:color w:val="000000"/>
          <w:sz w:val="20"/>
          <w:szCs w:val="20"/>
          <w:lang w:eastAsia="pt-BR"/>
        </w:rPr>
        <w:t> As propostas deverão ter validade de, no mínimo 120 (cento e vinte) dias, contados da data de abertura da sessão pública, independente de declaração da licitante.</w:t>
      </w:r>
    </w:p>
    <w:p w14:paraId="520007D7">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427FB744">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5.2.2. CONDIÇÕES DA PROPOSTA</w:t>
      </w:r>
    </w:p>
    <w:p w14:paraId="32049E7A">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1BEC7F8">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5.2.2.1.</w:t>
      </w:r>
      <w:r>
        <w:rPr>
          <w:rFonts w:eastAsia="Times New Roman" w:cstheme="minorHAnsi"/>
          <w:color w:val="000000"/>
          <w:sz w:val="20"/>
          <w:szCs w:val="20"/>
          <w:lang w:eastAsia="pt-BR"/>
        </w:rPr>
        <w:t> As propostas enviadas deverão ser acompanhadas dos seguintes documentos:</w:t>
      </w:r>
    </w:p>
    <w:p w14:paraId="78B40780">
      <w:pPr>
        <w:spacing w:after="0"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69CC6F7">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5.2.2.1.1.</w:t>
      </w:r>
      <w:r>
        <w:rPr>
          <w:rFonts w:eastAsia="Times New Roman" w:cstheme="minorHAnsi"/>
          <w:color w:val="000000"/>
          <w:sz w:val="20"/>
          <w:szCs w:val="20"/>
          <w:lang w:eastAsia="pt-BR"/>
        </w:rPr>
        <w:t>  Comprovação    de       registro   ou      notificação simplificada   de   registro   do (s) medicamentos (s) Ofertado (s)   na   Agência  Nacional  de  Vigilância  Sanitária – ANVISA, conforme estabelece a Lei nº 6.360/1976 ou sua publicação no Diário Oficial da União;</w:t>
      </w:r>
    </w:p>
    <w:p w14:paraId="1F2572F9">
      <w:pPr>
        <w:spacing w:after="0"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3F61A8E">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5.2.2.1.2.</w:t>
      </w:r>
      <w:r>
        <w:rPr>
          <w:rFonts w:eastAsia="Times New Roman" w:cstheme="minorHAnsi"/>
          <w:color w:val="000000"/>
          <w:sz w:val="20"/>
          <w:szCs w:val="20"/>
          <w:lang w:eastAsia="pt-BR"/>
        </w:rPr>
        <w:t> No caso de medicamentos de   notificação   simplificada constantes na    RDC/ANVISA nº 576/2021 e suas atualizações, o licitante deverá apresentar a notificação   de registro válido junto   à    ANVISA e a cópia do rótulo a fim de permitir a verificação das características técnicas do produto;</w:t>
      </w:r>
    </w:p>
    <w:p w14:paraId="1D66D591">
      <w:pPr>
        <w:spacing w:after="0" w:line="240" w:lineRule="auto"/>
        <w:ind w:left="871" w:hanging="1080"/>
        <w:jc w:val="both"/>
        <w:rPr>
          <w:rFonts w:eastAsia="Times New Roman" w:cstheme="minorHAnsi"/>
          <w:color w:val="000000"/>
          <w:sz w:val="20"/>
          <w:szCs w:val="20"/>
          <w:lang w:eastAsia="pt-BR"/>
        </w:rPr>
      </w:pPr>
    </w:p>
    <w:p w14:paraId="29FA0693">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5.2.2.1.3.</w:t>
      </w:r>
      <w:r>
        <w:rPr>
          <w:rFonts w:eastAsia="Times New Roman" w:cstheme="minorHAnsi"/>
          <w:color w:val="000000"/>
          <w:sz w:val="20"/>
          <w:szCs w:val="20"/>
          <w:lang w:eastAsia="pt-BR"/>
        </w:rPr>
        <w:t> Bula ou cópia autenticada ou   documento   similar   compatível com   a declaração detalhada da marca dos medicamentos cotados, que comprovem as suas especificações, na língua portuguesa, de forma a propiciar o julgamento da   proposta técnica.   Quando for desnecessária     a bula, conforme legislação vigente, apresentar cópia do respectivo ato   formal ou       legislação pertinente, conforme      Portaria nº 802/1998 e RDC ANVISA nº 576/2021;</w:t>
      </w:r>
    </w:p>
    <w:p w14:paraId="20A8EEB9">
      <w:pPr>
        <w:spacing w:after="0" w:line="240" w:lineRule="auto"/>
        <w:ind w:left="460"/>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5B126F7">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5.2.2.1.4.</w:t>
      </w:r>
      <w:r>
        <w:rPr>
          <w:rFonts w:eastAsia="Times New Roman" w:cstheme="minorHAnsi"/>
          <w:color w:val="000000"/>
          <w:sz w:val="20"/>
          <w:szCs w:val="20"/>
          <w:lang w:eastAsia="pt-BR"/>
        </w:rPr>
        <w:t> O pregoeiro poderá solicitar, a título de diligência (para julgamento da proposta), emissão de parecer técnico para esclarecimento acerca das especificações do objeto da proposta, tendo a área técnica o prazo de 3 (três) dias úteis para apresentar seu parecer técnico;</w:t>
      </w:r>
    </w:p>
    <w:p w14:paraId="01FFA052">
      <w:pPr>
        <w:spacing w:after="0"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49AF18B6">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5.2.2.1.5.</w:t>
      </w:r>
      <w:r>
        <w:rPr>
          <w:rFonts w:eastAsia="Times New Roman" w:cstheme="minorHAnsi"/>
          <w:color w:val="000000"/>
          <w:sz w:val="20"/>
          <w:szCs w:val="20"/>
          <w:lang w:eastAsia="pt-BR"/>
        </w:rPr>
        <w:t> Nas aquisições de medicamentos, o medicamento genérico, quando houver, terá preferência sobre os demais em condições de igualdade de preço, nos termos do Art. 3º, § 2º, da Lei nº 9.787/1999.</w:t>
      </w:r>
    </w:p>
    <w:p w14:paraId="74211E42">
      <w:pPr>
        <w:spacing w:after="0"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3A2F0AC">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43828A83">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5.3. REQUISITOS ESPECÍFICOS DE HABILITAÇÃO</w:t>
      </w:r>
    </w:p>
    <w:p w14:paraId="56F59806">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2C3DA857">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5.3.1. HABILITAÇÃO JURÍDICA</w:t>
      </w:r>
    </w:p>
    <w:p w14:paraId="38C3CB2A">
      <w:pPr>
        <w:spacing w:after="0" w:line="240" w:lineRule="auto"/>
        <w:ind w:left="339" w:hanging="862"/>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32F5206">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5.3.1.1.</w:t>
      </w:r>
      <w:r>
        <w:rPr>
          <w:rFonts w:eastAsia="Times New Roman" w:cstheme="minorHAnsi"/>
          <w:color w:val="000000"/>
          <w:sz w:val="20"/>
          <w:szCs w:val="20"/>
          <w:lang w:eastAsia="pt-BR"/>
        </w:rPr>
        <w:t> O licitante classificado provisoriamente em primeiro lugar no certame deverá apresentar:</w:t>
      </w:r>
    </w:p>
    <w:p w14:paraId="0CB2A569">
      <w:pPr>
        <w:spacing w:after="0"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25A8639F">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5.3.1.1.1.</w:t>
      </w:r>
      <w:r>
        <w:rPr>
          <w:rFonts w:eastAsia="Times New Roman" w:cstheme="minorHAnsi"/>
          <w:color w:val="000000"/>
          <w:sz w:val="20"/>
          <w:szCs w:val="20"/>
          <w:lang w:eastAsia="pt-BR"/>
        </w:rPr>
        <w:t> Licença de funcionamento   do    estabelecimento,  para   o   exercício  da   atividade   de      comércio atacadista ou de distribuição de MEDICAMENTOS OU Produtos para Saúde (correlatos), emitida pelo órgão sanitário competente da unidade federativa em que se localize, nos termos da Lei nº 6.360, de 23 de setembro de 1976 e do Decreto nº 8.077, de 14 de agosto de 2013.</w:t>
      </w:r>
    </w:p>
    <w:p w14:paraId="3AB648EA">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5E99C202">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5.3.1.1.2.</w:t>
      </w:r>
      <w:r>
        <w:rPr>
          <w:rFonts w:eastAsia="Times New Roman" w:cstheme="minorHAnsi"/>
          <w:color w:val="000000"/>
          <w:sz w:val="20"/>
          <w:szCs w:val="20"/>
          <w:lang w:eastAsia="pt-BR"/>
        </w:rPr>
        <w:t> Não será aceito qualquer protocolo de entrega ou de solicitação de documentos em substituição aos documentos relacionados no Edital, salvo em relação às licenças sanitárias de renovação, se houver, ficando a aceitação do protocolo condicionada à consulta prévia aos órgãos competentes.</w:t>
      </w:r>
    </w:p>
    <w:p w14:paraId="465D42FA">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5A81EEF0">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5.3.1.1.3.</w:t>
      </w:r>
      <w:r>
        <w:rPr>
          <w:rFonts w:eastAsia="Times New Roman" w:cstheme="minorHAnsi"/>
          <w:color w:val="000000"/>
          <w:sz w:val="20"/>
          <w:szCs w:val="20"/>
          <w:lang w:eastAsia="pt-BR"/>
        </w:rPr>
        <w:t> Autorização de Ato de Autorização de Funcionamento para o exercício da atividade de comércio atacadista ou de distribuição de MEDICAMENTOS OU Produtos para Saúde (correlatos), expedido pela ANVISA (Agência Nacional de Vigilância Sanitária) nos termos da Lei nº 6.360, de 23 de setembro de 1976, e da Resolução da Diretoria Colegiada da RDC/Anvisa nº 16, de 1º de abril de 2014.</w:t>
      </w:r>
    </w:p>
    <w:p w14:paraId="5E2B37F8">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B4B8A9A">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5.3.1.1.4.</w:t>
      </w:r>
      <w:r>
        <w:rPr>
          <w:rFonts w:eastAsia="Times New Roman" w:cstheme="minorHAnsi"/>
          <w:color w:val="000000"/>
          <w:sz w:val="20"/>
          <w:szCs w:val="20"/>
          <w:lang w:eastAsia="pt-BR"/>
        </w:rPr>
        <w:t> Em caso de medicamentos sujeitos a controle especial, relacionados na Portaria SVS/MS nº 344/98, Autorização Especial (AE) expedida pela Agência Nacional   de    Vigilância Sanitária (ANVISA).</w:t>
      </w:r>
    </w:p>
    <w:p w14:paraId="6399096A">
      <w:pPr>
        <w:spacing w:after="0" w:line="240" w:lineRule="auto"/>
        <w:ind w:left="460" w:hanging="709"/>
        <w:jc w:val="both"/>
        <w:rPr>
          <w:rFonts w:eastAsia="Times New Roman" w:cstheme="minorHAnsi"/>
          <w:b/>
          <w:bCs/>
          <w:color w:val="000000"/>
          <w:sz w:val="20"/>
          <w:szCs w:val="20"/>
          <w:lang w:eastAsia="pt-BR"/>
        </w:rPr>
      </w:pPr>
    </w:p>
    <w:p w14:paraId="679DAA92">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5.3.2. REQUISITOS DE QUALIFICAÇÃO TÉCNICA</w:t>
      </w:r>
    </w:p>
    <w:p w14:paraId="06C38BB3">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866DD43">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5.3.2.1.</w:t>
      </w:r>
      <w:r>
        <w:rPr>
          <w:rFonts w:eastAsia="Times New Roman" w:cstheme="minorHAnsi"/>
          <w:color w:val="000000"/>
          <w:sz w:val="20"/>
          <w:szCs w:val="20"/>
          <w:lang w:eastAsia="pt-BR"/>
        </w:rPr>
        <w:t> Certidão de Regularidade Técnica, do ano em exercício, expedido pelo Conselho Regional de Farmácia de sua jurisdição, conforme art. 55 da Res. CFF nº 638 de 24 de março de 2017 (podendo ser suprido pela comprovação de inscrição);</w:t>
      </w:r>
    </w:p>
    <w:p w14:paraId="6BE054D7">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4EA570C">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5.3.2.2.</w:t>
      </w:r>
      <w:r>
        <w:rPr>
          <w:rFonts w:eastAsia="Times New Roman" w:cstheme="minorHAnsi"/>
          <w:color w:val="000000"/>
          <w:sz w:val="20"/>
          <w:szCs w:val="20"/>
          <w:lang w:eastAsia="pt-BR"/>
        </w:rPr>
        <w:t> Declaração do Detentor de Registro – DDR, se tratando de medicamento importado, cuja importação seja realizada por terceiro não detentor do registro do medicamento na ANVISA.</w:t>
      </w:r>
    </w:p>
    <w:p w14:paraId="4EF7BE5F">
      <w:pPr>
        <w:spacing w:after="0" w:line="240" w:lineRule="auto"/>
        <w:ind w:left="1718"/>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5FC57DF5">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5.3.3. REQUISITOS DE QUALIFICAÇÃO ECONÔMICO-FINANCEIRA</w:t>
      </w:r>
    </w:p>
    <w:p w14:paraId="7064AF73">
      <w:pPr>
        <w:spacing w:after="0"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AE0F4C9">
      <w:pPr>
        <w:spacing w:after="0" w:line="240" w:lineRule="auto"/>
        <w:ind w:left="-284"/>
        <w:jc w:val="both"/>
        <w:rPr>
          <w:rFonts w:eastAsia="Times New Roman" w:cstheme="minorHAnsi"/>
          <w:color w:val="000000"/>
          <w:sz w:val="20"/>
          <w:szCs w:val="20"/>
          <w:lang w:eastAsia="pt-BR"/>
        </w:rPr>
      </w:pPr>
      <w:r>
        <w:rPr>
          <w:rFonts w:eastAsia="Times New Roman" w:cstheme="minorHAnsi"/>
          <w:b/>
          <w:color w:val="000000"/>
          <w:sz w:val="20"/>
          <w:szCs w:val="20"/>
          <w:lang w:eastAsia="pt-BR"/>
        </w:rPr>
        <w:t>5.3.3.1.</w:t>
      </w:r>
      <w:r>
        <w:rPr>
          <w:rFonts w:eastAsia="Times New Roman" w:cstheme="minorHAnsi"/>
          <w:color w:val="000000"/>
          <w:sz w:val="20"/>
          <w:szCs w:val="20"/>
          <w:lang w:eastAsia="pt-BR"/>
        </w:rPr>
        <w:t> Os requisitos de qualificação econômico-financeira serão descritos no Edital da presente contratação.</w:t>
      </w:r>
      <w:bookmarkStart w:id="59" w:name="_Hlk130729535"/>
      <w:bookmarkEnd w:id="59"/>
    </w:p>
    <w:p w14:paraId="27D75F3E">
      <w:pPr>
        <w:spacing w:after="0"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05147F3">
      <w:pPr>
        <w:spacing w:before="194" w:after="194"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6. DO REGISTRO DE PREÇOS</w:t>
      </w:r>
    </w:p>
    <w:p w14:paraId="2990AB49">
      <w:pPr>
        <w:spacing w:after="0"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07031BD">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6.1. JUSTIFICATIVA PARA UTILIZAÇÃO DO SISTEMA DE REGISTRO DE PREÇOS</w:t>
      </w:r>
    </w:p>
    <w:p w14:paraId="226C215A">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218AEAA">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6.1.1.</w:t>
      </w:r>
      <w:r>
        <w:rPr>
          <w:rFonts w:eastAsia="Times New Roman" w:cstheme="minorHAnsi"/>
          <w:color w:val="000000"/>
          <w:sz w:val="20"/>
          <w:szCs w:val="20"/>
          <w:lang w:eastAsia="pt-BR"/>
        </w:rPr>
        <w:t> A opção pelo sistema de registro de preços para a contratação do objeto constante deste Termo de Referência tem fundamentação no art. 3º, incisos I, III e V do Decreto Estadual nº 54.700, de 16 de maio de 2023, visto que as contratações serão frequentes e feitas por todas as unidades dos Secretaria Estadual de Saúde de Pernambuco. Além disso, o agrupamento das demandas dos órgãos em uma única aquisição proporciona sua padronização e uniformização, ao mesmo tempo em que possibilita obtenção de um maior ganho em escala.</w:t>
      </w:r>
    </w:p>
    <w:p w14:paraId="515C7D85">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1721410">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6.2. ÓRGÃO OU ENTIDADEGERENCIADOR (A)</w:t>
      </w:r>
    </w:p>
    <w:p w14:paraId="09CCC276">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74A6E61">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6.2.1.</w:t>
      </w:r>
      <w:r>
        <w:rPr>
          <w:rFonts w:eastAsia="Times New Roman" w:cstheme="minorHAnsi"/>
          <w:color w:val="000000"/>
          <w:sz w:val="20"/>
          <w:szCs w:val="20"/>
          <w:lang w:eastAsia="pt-BR"/>
        </w:rPr>
        <w:t> A Secretaria Estadual de Saúde é o (a) órgão OU entidade gerenciador (a) deste Registro de Preços;</w:t>
      </w:r>
    </w:p>
    <w:p w14:paraId="11FF785D">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247F44F0">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6.3. ÓRGÃOS OU ENTIDADESPARTICIPANTES</w:t>
      </w:r>
    </w:p>
    <w:p w14:paraId="6DF5FED9">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56CBB0B">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6.3.1.</w:t>
      </w:r>
      <w:r>
        <w:rPr>
          <w:rFonts w:eastAsia="Times New Roman" w:cstheme="minorHAnsi"/>
          <w:color w:val="000000"/>
          <w:sz w:val="20"/>
          <w:szCs w:val="20"/>
          <w:lang w:eastAsia="pt-BR"/>
        </w:rPr>
        <w:t> Figuram como </w:t>
      </w:r>
      <w:r>
        <w:rPr>
          <w:rFonts w:eastAsia="Times New Roman" w:cstheme="minorHAnsi"/>
          <w:b/>
          <w:bCs/>
          <w:color w:val="000000"/>
          <w:sz w:val="20"/>
          <w:szCs w:val="20"/>
          <w:lang w:eastAsia="pt-BR"/>
        </w:rPr>
        <w:t>ÓRGÃOS E ENTIDADES PARTICIPANTES</w:t>
      </w:r>
      <w:r>
        <w:rPr>
          <w:rFonts w:eastAsia="Times New Roman" w:cstheme="minorHAnsi"/>
          <w:color w:val="000000"/>
          <w:sz w:val="20"/>
          <w:szCs w:val="20"/>
          <w:lang w:eastAsia="pt-BR"/>
        </w:rPr>
        <w:t> da presente Ata de Registro de Preços todas as unidades vinculadas à Secretaria Estadual de Saúde de Pernambuco.</w:t>
      </w:r>
    </w:p>
    <w:p w14:paraId="66094ED7">
      <w:pPr>
        <w:spacing w:after="0"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45BE9025">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6.4. PRAZO PARA ASSINATURA DA ATA DE REGISTRO DE PREÇOS</w:t>
      </w:r>
    </w:p>
    <w:p w14:paraId="6DE31153">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E0383A4">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6.4.1.</w:t>
      </w:r>
      <w:r>
        <w:rPr>
          <w:rFonts w:eastAsia="Times New Roman" w:cstheme="minorHAnsi"/>
          <w:color w:val="000000"/>
          <w:sz w:val="20"/>
          <w:szCs w:val="20"/>
          <w:lang w:eastAsia="pt-BR"/>
        </w:rPr>
        <w:t> Após a homologação do resultado desta licitação, a adjudicatária será convocada para assinar a Ata de Registro de Preços, no prazo de 05 (cinco) dias úteis, contados da convocação, sob pena de decair o direito à contratação.</w:t>
      </w:r>
    </w:p>
    <w:p w14:paraId="529098C9">
      <w:pPr>
        <w:spacing w:after="0" w:line="240" w:lineRule="auto"/>
        <w:ind w:left="-567"/>
        <w:jc w:val="both"/>
        <w:rPr>
          <w:rFonts w:eastAsia="Times New Roman" w:cstheme="minorHAnsi"/>
          <w:color w:val="000000"/>
          <w:sz w:val="20"/>
          <w:szCs w:val="20"/>
          <w:lang w:eastAsia="pt-BR"/>
        </w:rPr>
      </w:pPr>
      <w:bookmarkStart w:id="60" w:name="_Hlk130730219"/>
      <w:bookmarkEnd w:id="60"/>
      <w:r>
        <w:rPr>
          <w:rFonts w:eastAsia="Times New Roman" w:cstheme="minorHAnsi"/>
          <w:b/>
          <w:bCs/>
          <w:color w:val="000000"/>
          <w:sz w:val="20"/>
          <w:szCs w:val="20"/>
          <w:lang w:eastAsia="pt-BR"/>
        </w:rPr>
        <w:t>6.5. PRAZO DE VIGÊNCIA DA ATA DE REGISTRO DE PREÇOS E SUA POSSIBILIDADE DE PRORROGAÇÃO</w:t>
      </w:r>
    </w:p>
    <w:p w14:paraId="2ED205C8">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D681BCB">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6.5.1.</w:t>
      </w:r>
      <w:r>
        <w:rPr>
          <w:rFonts w:eastAsia="Times New Roman" w:cstheme="minorHAnsi"/>
          <w:color w:val="000000"/>
          <w:sz w:val="20"/>
          <w:szCs w:val="20"/>
          <w:lang w:eastAsia="pt-BR"/>
        </w:rPr>
        <w:t> O prazo de vigência da ata será de 1 (um) ano, contado da data de sua assinatura, podendo ser prorrogado por igual período, facultada a renovação dos quantitativos previstos, inclusive para fins de adesão por não participantes, desde que seja comprovada a vantajosidade dos preços registrados.</w:t>
      </w:r>
    </w:p>
    <w:p w14:paraId="23E6E50F">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86F8C24">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6.6. PREVISÃO E JUSTIFICATIVA DA POSSIBILIDADE DE ADESÃO POR ÓRGÃOS E ENTIDADES NÃO PARTICIPANTES E CONDIÇÕES DE ADESÃO</w:t>
      </w:r>
    </w:p>
    <w:p w14:paraId="5897DA3A">
      <w:pPr>
        <w:spacing w:after="0"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7C50B80">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6.6.1.</w:t>
      </w:r>
      <w:r>
        <w:rPr>
          <w:rFonts w:eastAsia="Times New Roman" w:cstheme="minorHAnsi"/>
          <w:color w:val="000000"/>
          <w:sz w:val="20"/>
          <w:szCs w:val="20"/>
          <w:lang w:eastAsia="pt-BR"/>
        </w:rPr>
        <w:t> Será permitida a adesão por órgãos não participantes à Ata de Registro de preços oriunda deste Termo de Referência.</w:t>
      </w:r>
    </w:p>
    <w:p w14:paraId="6150B2D3">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3913B46">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6.6.2.</w:t>
      </w:r>
      <w:r>
        <w:rPr>
          <w:rFonts w:eastAsia="Times New Roman" w:cstheme="minorHAnsi"/>
          <w:color w:val="000000"/>
          <w:sz w:val="20"/>
          <w:szCs w:val="20"/>
          <w:lang w:eastAsia="pt-BR"/>
        </w:rPr>
        <w:t> As possíveis solicitações de adesão deverão ser encaminhadas à gerenciadora da ata de registro de preços, por meio do telefone: (81) 3184-0270 ou pelo e-mail: gpgc.sespe@gmail.com, para autorização.</w:t>
      </w:r>
    </w:p>
    <w:p w14:paraId="7836949F">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E1E244B">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6.6.3.</w:t>
      </w:r>
      <w:r>
        <w:rPr>
          <w:rFonts w:eastAsia="Times New Roman" w:cstheme="minorHAnsi"/>
          <w:color w:val="000000"/>
          <w:sz w:val="20"/>
          <w:szCs w:val="20"/>
          <w:lang w:eastAsia="pt-BR"/>
        </w:rPr>
        <w:t> As condições para utilização da ata de registro de preços por órgãos não participantes serão dispostas em item específico da minuta da ata de registro de preços do presente processo.</w:t>
      </w:r>
    </w:p>
    <w:p w14:paraId="59D7A52D">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501CAC99">
      <w:pPr>
        <w:spacing w:after="0"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5F7E3936">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6.7. OBRIGAÇÕES E RESPONSABILIDADES DA GERENCIADORA DA ATA</w:t>
      </w:r>
    </w:p>
    <w:p w14:paraId="7E152FBB">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5BF93E1E">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6.7.1.</w:t>
      </w:r>
      <w:r>
        <w:rPr>
          <w:rFonts w:eastAsia="Times New Roman" w:cstheme="minorHAnsi"/>
          <w:color w:val="000000"/>
          <w:sz w:val="20"/>
          <w:szCs w:val="20"/>
          <w:lang w:eastAsia="pt-BR"/>
        </w:rPr>
        <w:t> As obrigações do órgão OU entidade gerenciador (a) da ata de registro de preços serão dispostas em item específico da minuta da ata de registro de preços do presente processo.</w:t>
      </w:r>
    </w:p>
    <w:p w14:paraId="3A34B5FE">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56C64DE6">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6.8. OBRIGAÇÕES E RESPONSABILIDADES DA DETENTORA DA ATA</w:t>
      </w:r>
    </w:p>
    <w:p w14:paraId="4E98EBAD">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A44B039">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6.8.1.</w:t>
      </w:r>
      <w:r>
        <w:rPr>
          <w:rFonts w:eastAsia="Times New Roman" w:cstheme="minorHAnsi"/>
          <w:color w:val="000000"/>
          <w:sz w:val="20"/>
          <w:szCs w:val="20"/>
          <w:lang w:eastAsia="pt-BR"/>
        </w:rPr>
        <w:t> As obrigações da detentora da ata de registro de preços serão dispostas em item específico da minuta da ata de registro de preços do presente processo.</w:t>
      </w:r>
    </w:p>
    <w:p w14:paraId="59342F4E">
      <w:pPr>
        <w:spacing w:after="0" w:line="240" w:lineRule="auto"/>
        <w:ind w:left="581"/>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ED30A1E">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7. DO INSTRUMENTO EQUIVALENTE AO CONTRATO</w:t>
      </w:r>
    </w:p>
    <w:p w14:paraId="6C19D3B2">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5629D2FD">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Uma vez que o presente termo de referência objetiva a compra com entrega imediata e integral de bens dos quais não resultam em obrigações futuras, inclusive quanto a assistência técnica, a contratação decorrente desta licitação será formalizada por meio de ordem de fornecimento, por se caracterizar como instrumento hábil a substituir o contrato formal, em conformidade com o art. 95 da Lei nº 14.133/2021.</w:t>
      </w:r>
    </w:p>
    <w:p w14:paraId="0A3375EB">
      <w:pPr>
        <w:spacing w:after="0"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43C8C075">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7.1. PRAZO DE VIGÊNCIA DA CONTRATAÇÃO E PRORROGAÇÃO</w:t>
      </w:r>
    </w:p>
    <w:p w14:paraId="76B54825">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39A40E3">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7.1.1.</w:t>
      </w:r>
      <w:r>
        <w:rPr>
          <w:rFonts w:eastAsia="Times New Roman" w:cstheme="minorHAnsi"/>
          <w:color w:val="000000"/>
          <w:sz w:val="20"/>
          <w:szCs w:val="20"/>
          <w:lang w:eastAsia="pt-BR"/>
        </w:rPr>
        <w:t> A contratação terá vigência de 30 (trinta) dias, a partir da data da retirada da Ordem de Fornecimento.</w:t>
      </w:r>
    </w:p>
    <w:p w14:paraId="75B23651">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8A9C241">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7.2. PRAZO PARA ASSINATURA DO CONTRATO OU RETIRADA DO INSTRUMENTO EQUIVALENTE</w:t>
      </w:r>
    </w:p>
    <w:p w14:paraId="4AD33806">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42F721A2">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7.2.1.</w:t>
      </w:r>
      <w:r>
        <w:rPr>
          <w:rFonts w:eastAsia="Times New Roman" w:cstheme="minorHAnsi"/>
          <w:color w:val="000000"/>
          <w:sz w:val="20"/>
          <w:szCs w:val="20"/>
          <w:lang w:eastAsia="pt-BR"/>
        </w:rPr>
        <w:t> O Detentor da Ata será convocado para a retirada do instrumento equivalente ao contrato, no prazo de até 05 (cinco) dias úteis, contados a partir da convocação, sob pena de decair o direito à contratação.</w:t>
      </w:r>
    </w:p>
    <w:p w14:paraId="220467BA">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3D74DA6">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7.2.2.</w:t>
      </w:r>
      <w:r>
        <w:rPr>
          <w:rFonts w:eastAsia="Times New Roman" w:cstheme="minorHAnsi"/>
          <w:color w:val="000000"/>
          <w:sz w:val="20"/>
          <w:szCs w:val="20"/>
          <w:lang w:eastAsia="pt-BR"/>
        </w:rPr>
        <w:t> O prazo de convocação poderá ser prorrogado 1 (uma) vez, por igual período, mediante solicitação da parte durante seu transcurso, devidamente justificada, e desde que o motivo apresentado seja aceito pela Administração.</w:t>
      </w:r>
    </w:p>
    <w:p w14:paraId="4AD931E7">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46B6D049">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0715C87">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7.3. OBRIGAÇÕES E RESPONSABILIDADES DA CONTRATANTE</w:t>
      </w:r>
    </w:p>
    <w:p w14:paraId="3DD9DEA3">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4B2E29D9">
      <w:pPr>
        <w:spacing w:before="97" w:after="97"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7.3.1.</w:t>
      </w:r>
      <w:r>
        <w:rPr>
          <w:rFonts w:eastAsia="Times New Roman" w:cstheme="minorHAnsi"/>
          <w:color w:val="000000"/>
          <w:sz w:val="20"/>
          <w:szCs w:val="20"/>
          <w:lang w:eastAsia="pt-BR"/>
        </w:rPr>
        <w:t> É dever da </w:t>
      </w:r>
      <w:r>
        <w:rPr>
          <w:rFonts w:eastAsia="Times New Roman" w:cstheme="minorHAnsi"/>
          <w:b/>
          <w:bCs/>
          <w:color w:val="000000"/>
          <w:sz w:val="20"/>
          <w:szCs w:val="20"/>
          <w:lang w:eastAsia="pt-BR"/>
        </w:rPr>
        <w:t>CONTRATANTE </w:t>
      </w:r>
      <w:r>
        <w:rPr>
          <w:rFonts w:eastAsia="Times New Roman" w:cstheme="minorHAnsi"/>
          <w:color w:val="000000"/>
          <w:sz w:val="20"/>
          <w:szCs w:val="20"/>
          <w:lang w:eastAsia="pt-BR"/>
        </w:rPr>
        <w:t>exigir o cumprimento de todas as obrigações assumidas pela </w:t>
      </w:r>
      <w:r>
        <w:rPr>
          <w:rFonts w:eastAsia="Times New Roman" w:cstheme="minorHAnsi"/>
          <w:b/>
          <w:bCs/>
          <w:color w:val="000000"/>
          <w:sz w:val="20"/>
          <w:szCs w:val="20"/>
          <w:lang w:eastAsia="pt-BR"/>
        </w:rPr>
        <w:t>CONTRATADA, </w:t>
      </w:r>
      <w:r>
        <w:rPr>
          <w:rFonts w:eastAsia="Times New Roman" w:cstheme="minorHAnsi"/>
          <w:color w:val="000000"/>
          <w:sz w:val="20"/>
          <w:szCs w:val="20"/>
          <w:lang w:eastAsia="pt-BR"/>
        </w:rPr>
        <w:t>em especial:</w:t>
      </w:r>
    </w:p>
    <w:p w14:paraId="34DAE3B6">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a) Receber o objeto no prazo e condições estabelecidas no Termo de Referência;</w:t>
      </w:r>
    </w:p>
    <w:p w14:paraId="732DBA9D">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b) Acompanhar e fiscalizar a execução do objeto contratado, através de servidor designado para este fim;</w:t>
      </w:r>
    </w:p>
    <w:p w14:paraId="34007638">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c) Informar à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as normas e procedimentos de acesso às suas instalações para entrega dos bens;</w:t>
      </w:r>
    </w:p>
    <w:p w14:paraId="5EA0CE72">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d) Verificar a conformidade dos medicamentos entregues com as especificações e quantidades exigidas, inclusive quanto à marca indicada na proposta;</w:t>
      </w:r>
    </w:p>
    <w:p w14:paraId="45E70D8B">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e) Promover o recebimento provisório e definitivo do objeto, cumpridas as condições estabelecidas no item 3 deste Termo de Referência;</w:t>
      </w:r>
    </w:p>
    <w:p w14:paraId="72308579">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f) Comunicar por escrito à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qualquer vício, defeito ou irregularidade no objeto fornecido, solicitando a substituição, o reparo ou complementação do medicamento entregue, às suas expensas, no prazo fixado para o cumprimento da determinação;</w:t>
      </w:r>
    </w:p>
    <w:p w14:paraId="3DB4723C">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g) Recusar o recebimento do medicamento que não atenda aos requisitos elencados nas especificações indicadas se, após o prazo fixado para substituição, reparo ou complementação, não for sanada a irregularidade verificada, comunicando à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o fato por escrito;</w:t>
      </w:r>
    </w:p>
    <w:p w14:paraId="01B12835">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h) Analisar e atestar as Faturas e Notas Fiscais emitidas e efetuar os respectivos pagamentos nas condições e nos prazos estabelecidos;</w:t>
      </w:r>
    </w:p>
    <w:p w14:paraId="7E318991">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i) Liberar o pagamento da parcela incontroversa da execução do objeto contratado, quando houver controvérsia sobre a dimensão, qualidade e quantidade do objeto executado;</w:t>
      </w:r>
    </w:p>
    <w:p w14:paraId="03E95857">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j) Comunicar à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as ocorrências de quaisquer fatos que, a seu critério, exijam medidas corretivas;</w:t>
      </w:r>
    </w:p>
    <w:p w14:paraId="56F6BAEC">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k) Prestar as informações e esclarecimentos que venham a ser solicitados pela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relacionados à execução contratual;</w:t>
      </w:r>
    </w:p>
    <w:p w14:paraId="7E67CFB1">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l) Aplicar as penalidades previstas na lei;</w:t>
      </w:r>
    </w:p>
    <w:p w14:paraId="14AC7918">
      <w:pPr>
        <w:spacing w:before="97" w:after="97" w:line="240" w:lineRule="auto"/>
        <w:ind w:left="-284"/>
        <w:jc w:val="both"/>
        <w:rPr>
          <w:rFonts w:eastAsia="Times New Roman" w:cstheme="minorHAnsi"/>
          <w:color w:val="000000"/>
          <w:sz w:val="20"/>
          <w:szCs w:val="20"/>
          <w:lang w:eastAsia="pt-BR"/>
        </w:rPr>
      </w:pPr>
      <w:bookmarkStart w:id="61" w:name="_Hlk128399711"/>
      <w:r>
        <w:rPr>
          <w:rFonts w:eastAsia="Times New Roman" w:cstheme="minorHAnsi"/>
          <w:color w:val="000000"/>
          <w:sz w:val="20"/>
          <w:szCs w:val="20"/>
          <w:lang w:eastAsia="pt-BR"/>
        </w:rPr>
        <w:t>m) Proferir, no prazo de 30 (trinta) dias a contar da data do protocolo do requerimento, admitida a prorrogação motivada por igual período, decisão explícita sobre todas as solicitações e reclamações relacionadas à execuçãoda presente contratação, ressalvados os requerimentos manifestamente impertinentes, meramente protelatórios ou de nenhum interesse para a boa execução do ajuste;</w:t>
      </w:r>
      <w:bookmarkEnd w:id="61"/>
    </w:p>
    <w:p w14:paraId="5DD63B5C">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n) Responder a pedidos de reajustamento no prazo máximo de 60 (sessenta) dias e aos pedidos de restabelecimento do equilíbrio econômico-financeiro no prazo máximo de 90 (noventa) dias, contados a partir da instrução completa dos respectivos requerimentos;</w:t>
      </w:r>
    </w:p>
    <w:p w14:paraId="43746703">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o) Cumprir a Lei nº 13.709, de 14 de agosto de 2018 (LGPD), quanto a todos os dados pessoais a que tenha acesso em razão do certame, independentemente de declaração ou de aceitação expressa.</w:t>
      </w:r>
    </w:p>
    <w:p w14:paraId="2D38CA52">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439CDF61">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7.4. OBRIGAÇÕES E RESPONSABILIDADES DA CONTRATADA</w:t>
      </w:r>
    </w:p>
    <w:p w14:paraId="50B5B421">
      <w:pPr>
        <w:spacing w:after="133"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4862281">
      <w:pPr>
        <w:spacing w:before="97" w:after="97" w:line="240" w:lineRule="auto"/>
        <w:ind w:left="-567"/>
        <w:jc w:val="both"/>
        <w:rPr>
          <w:rFonts w:eastAsia="Times New Roman" w:cstheme="minorHAnsi"/>
          <w:color w:val="000000"/>
          <w:sz w:val="20"/>
          <w:szCs w:val="20"/>
          <w:lang w:eastAsia="pt-BR"/>
        </w:rPr>
      </w:pPr>
      <w:bookmarkStart w:id="62" w:name="_Hlk130368137"/>
      <w:r>
        <w:rPr>
          <w:rFonts w:eastAsia="Times New Roman" w:cstheme="minorHAnsi"/>
          <w:b/>
          <w:color w:val="000000"/>
          <w:sz w:val="20"/>
          <w:szCs w:val="20"/>
          <w:lang w:eastAsia="pt-BR"/>
        </w:rPr>
        <w:t>7.4.1.</w:t>
      </w:r>
      <w:r>
        <w:rPr>
          <w:rFonts w:eastAsia="Times New Roman" w:cstheme="minorHAnsi"/>
          <w:color w:val="000000"/>
          <w:sz w:val="20"/>
          <w:szCs w:val="20"/>
          <w:lang w:eastAsia="pt-BR"/>
        </w:rPr>
        <w:t> 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deve cumprir todas as obrigações constantes do Edital, de seus anexos e da proposta apresentada na licitação e, ainda:</w:t>
      </w:r>
      <w:bookmarkEnd w:id="62"/>
    </w:p>
    <w:p w14:paraId="1FE642A1">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a) Fornecer os medicamentos nas quantidades e especificações exigidas, salvo se obtiver por escrito prévia anuência da </w:t>
      </w:r>
      <w:r>
        <w:rPr>
          <w:rFonts w:eastAsia="Times New Roman" w:cstheme="minorHAnsi"/>
          <w:b/>
          <w:bCs/>
          <w:color w:val="000000"/>
          <w:sz w:val="20"/>
          <w:szCs w:val="20"/>
          <w:lang w:eastAsia="pt-BR"/>
        </w:rPr>
        <w:t>CONTRATANTE</w:t>
      </w:r>
      <w:r>
        <w:rPr>
          <w:rFonts w:eastAsia="Times New Roman" w:cstheme="minorHAnsi"/>
          <w:color w:val="000000"/>
          <w:sz w:val="20"/>
          <w:szCs w:val="20"/>
          <w:lang w:eastAsia="pt-BR"/>
        </w:rPr>
        <w:t> para alteração nas condições do fornecimento;</w:t>
      </w:r>
    </w:p>
    <w:p w14:paraId="69F60D9E">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b) Fornecer os medicamentos acondicionados de forma adequada, de modo a garantir seu perfeito estado de conservação;</w:t>
      </w:r>
    </w:p>
    <w:p w14:paraId="22E1BDB3">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c) Cumprir o prazo de entrega estabelecido neste Termo de Referência;</w:t>
      </w:r>
    </w:p>
    <w:p w14:paraId="62747DAE">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d) Substituir, corrigir, reparar ou complementar, às suas expensas, no todo ou em parte, conforme o caso, no prazo de até 05(cinco) dias úteis contado da respectiva notificação, ou no prazo assinalado pelo fiscal da contratação, os medicamentos que apresentarem vícios, defeitos ou qualquer irregularidade;</w:t>
      </w:r>
    </w:p>
    <w:p w14:paraId="0AD7729D">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e) Programar, com a necessária antecedência, data e hora para entrega dos medicamentos, inclusive quando esta ocorrer através de empresa transportadora, comunicando à CONTRATANTE, até 02 (dois) dias antes, qualquer impedimento à entrega, devidamente comprovado;</w:t>
      </w:r>
    </w:p>
    <w:p w14:paraId="5D889F87">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f)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pela CONTRATANTE, que ficará autorizada a descontar dos pagamentos devidos ou da garantia, caso exigida no Edital, o valor correspondente aos danos sofridos;</w:t>
      </w:r>
    </w:p>
    <w:p w14:paraId="3EF44697">
      <w:pPr>
        <w:spacing w:before="97" w:after="97" w:line="240" w:lineRule="auto"/>
        <w:ind w:left="-284"/>
        <w:jc w:val="both"/>
        <w:rPr>
          <w:rFonts w:eastAsia="Times New Roman" w:cstheme="minorHAnsi"/>
          <w:color w:val="000000"/>
          <w:sz w:val="20"/>
          <w:szCs w:val="20"/>
          <w:lang w:eastAsia="pt-BR"/>
        </w:rPr>
      </w:pPr>
      <w:bookmarkStart w:id="63" w:name="_Hlk130370627"/>
      <w:r>
        <w:rPr>
          <w:rFonts w:eastAsia="Times New Roman" w:cstheme="minorHAnsi"/>
          <w:color w:val="000000"/>
          <w:sz w:val="20"/>
          <w:szCs w:val="20"/>
          <w:lang w:eastAsia="pt-BR"/>
        </w:rPr>
        <w:t>g) Não transferir a outrem, no todo ou em parte, o objeto da contratação</w:t>
      </w:r>
      <w:bookmarkEnd w:id="63"/>
      <w:r>
        <w:rPr>
          <w:rFonts w:eastAsia="Times New Roman" w:cstheme="minorHAnsi"/>
          <w:b/>
          <w:bCs/>
          <w:color w:val="000000"/>
          <w:sz w:val="20"/>
          <w:szCs w:val="20"/>
          <w:lang w:eastAsia="pt-BR"/>
        </w:rPr>
        <w:t>;</w:t>
      </w:r>
    </w:p>
    <w:p w14:paraId="60DE3ED7">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h) Comunicar à </w:t>
      </w:r>
      <w:r>
        <w:rPr>
          <w:rFonts w:eastAsia="Times New Roman" w:cstheme="minorHAnsi"/>
          <w:b/>
          <w:bCs/>
          <w:color w:val="000000"/>
          <w:sz w:val="20"/>
          <w:szCs w:val="20"/>
          <w:lang w:eastAsia="pt-BR"/>
        </w:rPr>
        <w:t>CONTRATANTE</w:t>
      </w:r>
      <w:r>
        <w:rPr>
          <w:rFonts w:eastAsia="Times New Roman" w:cstheme="minorHAnsi"/>
          <w:color w:val="000000"/>
          <w:sz w:val="20"/>
          <w:szCs w:val="20"/>
          <w:lang w:eastAsia="pt-BR"/>
        </w:rPr>
        <w:t>, em tempo hábil e por escrito, a superveniência de fatos que venham a prejudicar o adequado fornecimento dos medicamentos, de modo a se viabilizar a correção da situação apresentada;</w:t>
      </w:r>
    </w:p>
    <w:p w14:paraId="4E54BC7D">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i) Designar preposto para representá-la perante a </w:t>
      </w:r>
      <w:r>
        <w:rPr>
          <w:rFonts w:eastAsia="Times New Roman" w:cstheme="minorHAnsi"/>
          <w:b/>
          <w:bCs/>
          <w:color w:val="000000"/>
          <w:sz w:val="20"/>
          <w:szCs w:val="20"/>
          <w:lang w:eastAsia="pt-BR"/>
        </w:rPr>
        <w:t>CONTRATANTE </w:t>
      </w:r>
      <w:r>
        <w:rPr>
          <w:rFonts w:eastAsia="Times New Roman" w:cstheme="minorHAnsi"/>
          <w:color w:val="000000"/>
          <w:sz w:val="20"/>
          <w:szCs w:val="20"/>
          <w:lang w:eastAsia="pt-BR"/>
        </w:rPr>
        <w:t>sempre que for necessário, indicando o respectivo telefone e e-mail para futuros contatos;</w:t>
      </w:r>
    </w:p>
    <w:p w14:paraId="1A99F730">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j) Prestar os necessários esclarecimentos sobre o fornecimento solicitados pela </w:t>
      </w:r>
      <w:r>
        <w:rPr>
          <w:rFonts w:eastAsia="Times New Roman" w:cstheme="minorHAnsi"/>
          <w:b/>
          <w:bCs/>
          <w:color w:val="000000"/>
          <w:sz w:val="20"/>
          <w:szCs w:val="20"/>
          <w:lang w:eastAsia="pt-BR"/>
        </w:rPr>
        <w:t>CONTRATANTE</w:t>
      </w:r>
      <w:r>
        <w:rPr>
          <w:rFonts w:eastAsia="Times New Roman" w:cstheme="minorHAnsi"/>
          <w:color w:val="000000"/>
          <w:sz w:val="20"/>
          <w:szCs w:val="20"/>
          <w:lang w:eastAsia="pt-BR"/>
        </w:rPr>
        <w:t>, no prazo máximo de 05 (cinco) dias úteis após o recebimento da solicitação;</w:t>
      </w:r>
    </w:p>
    <w:p w14:paraId="37007A42">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k) Responsabilizar-se pelos encargos trabalhistas, previdenciários, fiscais e comerciais resultantes da execução do objeto, cuja inadimplência não transfere a responsabilidade à </w:t>
      </w:r>
      <w:r>
        <w:rPr>
          <w:rFonts w:eastAsia="Times New Roman" w:cstheme="minorHAnsi"/>
          <w:b/>
          <w:bCs/>
          <w:color w:val="000000"/>
          <w:sz w:val="20"/>
          <w:szCs w:val="20"/>
          <w:lang w:eastAsia="pt-BR"/>
        </w:rPr>
        <w:t>CONTRATANTE</w:t>
      </w:r>
      <w:r>
        <w:rPr>
          <w:rFonts w:eastAsia="Times New Roman" w:cstheme="minorHAnsi"/>
          <w:color w:val="000000"/>
          <w:sz w:val="20"/>
          <w:szCs w:val="20"/>
          <w:lang w:eastAsia="pt-BR"/>
        </w:rPr>
        <w:t> e não poderá onerar o objeto da contratação, sendo que eventual pessoal alocado ao contrato (ou instrumento equivalente) não terá qualquer vínculo empregatício com a </w:t>
      </w:r>
      <w:r>
        <w:rPr>
          <w:rFonts w:eastAsia="Times New Roman" w:cstheme="minorHAnsi"/>
          <w:b/>
          <w:bCs/>
          <w:color w:val="000000"/>
          <w:sz w:val="20"/>
          <w:szCs w:val="20"/>
          <w:lang w:eastAsia="pt-BR"/>
        </w:rPr>
        <w:t>CONTRATANTE</w:t>
      </w:r>
      <w:r>
        <w:rPr>
          <w:rFonts w:eastAsia="Times New Roman" w:cstheme="minorHAnsi"/>
          <w:color w:val="000000"/>
          <w:sz w:val="20"/>
          <w:szCs w:val="20"/>
          <w:lang w:eastAsia="pt-BR"/>
        </w:rPr>
        <w:t>;</w:t>
      </w:r>
    </w:p>
    <w:p w14:paraId="062A4F71">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l) Emitir documento fiscal com a discriminação expressa do percentual de isenção do ICMS, quando se tratar de operação abrangida pelo art. 63 do Anexo 7 do Decreto Estadual nº 44.650/17 (Convênio ICMS 73/04);</w:t>
      </w:r>
    </w:p>
    <w:p w14:paraId="6BD6FD67">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m) Manter, durante o prazo de vigência do contrato (ou instrumento equivalente), todas as condições de habilitação e qualificação exigidas na licitação, inclusive sua inscrição no CADFOR-PE;</w:t>
      </w:r>
    </w:p>
    <w:p w14:paraId="0B512F00">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n) Comprovar, quando for o caso, no início da execução contratual e sempre que solicitado pelo fiscal, a reserva de cargos prevista em lei para pessoa com deficiência, para reabilitado da Previdência Social e para aprendiz, durante toda a vigência do contratação, com a indicação dos empregados que preencheram as referidas vagas;</w:t>
      </w:r>
    </w:p>
    <w:p w14:paraId="5BD8811E">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o) Guardar sigilo sobre todas as informações obtidas em decorrência do cumprimento da contratação e cumprir a Lei nº 13.709, de 14 de agosto de 2018 (LGPD), quanto a todos os dados pessoais a que tenha acesso em razão do certame ou do contrato administrativo, independentemente de declaração ou de aceitação expressa;</w:t>
      </w:r>
    </w:p>
    <w:p w14:paraId="4D28EE13">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p) Comunicar à </w:t>
      </w:r>
      <w:r>
        <w:rPr>
          <w:rFonts w:eastAsia="Times New Roman" w:cstheme="minorHAnsi"/>
          <w:b/>
          <w:bCs/>
          <w:color w:val="000000"/>
          <w:sz w:val="20"/>
          <w:szCs w:val="20"/>
          <w:lang w:eastAsia="pt-BR"/>
        </w:rPr>
        <w:t>CONTRATANTE</w:t>
      </w:r>
      <w:r>
        <w:rPr>
          <w:rFonts w:eastAsia="Times New Roman" w:cstheme="minorHAnsi"/>
          <w:color w:val="000000"/>
          <w:sz w:val="20"/>
          <w:szCs w:val="20"/>
          <w:lang w:eastAsia="pt-BR"/>
        </w:rPr>
        <w:t>, no prazo máximo de 05 (cinco) dias úteis, qualquer alteração no Contrato Social ou no endereço comercial;</w:t>
      </w:r>
    </w:p>
    <w:p w14:paraId="5A9A8107">
      <w:pPr>
        <w:spacing w:after="0"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A7583BC">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7.5. JUSTIFICATIVA PARA VEDAÇÃO DA SUBCONTRATAÇÃO DO OBJETO</w:t>
      </w:r>
    </w:p>
    <w:p w14:paraId="4C25DDF7">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16D537E">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Não será permitida a subcontratação de qualquer parcela do objeto da presente licitação, uma vez que porque o objeto a ser licitado não comporta execução complexa, de modo que alguma fase/etapa e aspecto requeira a participação de terceiros em razão dos princípios da especialização e da concentração das atividades, o que não é o caso. Por esta razão resta vedada a subcontratação.</w:t>
      </w:r>
    </w:p>
    <w:p w14:paraId="0E9063FA">
      <w:pPr>
        <w:spacing w:after="0" w:line="240" w:lineRule="auto"/>
        <w:ind w:left="-109" w:right="-230"/>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59D4020">
      <w:pPr>
        <w:spacing w:after="0" w:line="240" w:lineRule="auto"/>
        <w:ind w:left="-109" w:right="-230"/>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4E36E85">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7.6. MODELO DE GESTÃO DA CONTRATAÇÃO</w:t>
      </w:r>
    </w:p>
    <w:p w14:paraId="1456752A">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49A21D13">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7.6.1.</w:t>
      </w:r>
      <w:r>
        <w:rPr>
          <w:rFonts w:eastAsia="Times New Roman" w:cstheme="minorHAnsi"/>
          <w:color w:val="000000"/>
          <w:sz w:val="20"/>
          <w:szCs w:val="20"/>
          <w:lang w:eastAsia="pt-BR"/>
        </w:rPr>
        <w:t> As obrigações dos agentes responsáveis pela gestão e fiscalização da presente contratação estão detalhadas </w:t>
      </w:r>
      <w:bookmarkStart w:id="64" w:name="_Hlk38534173"/>
      <w:bookmarkEnd w:id="64"/>
      <w:r>
        <w:rPr>
          <w:rFonts w:eastAsia="Times New Roman" w:cstheme="minorHAnsi"/>
          <w:color w:val="000000"/>
          <w:sz w:val="20"/>
          <w:szCs w:val="20"/>
          <w:lang w:eastAsia="pt-BR"/>
        </w:rPr>
        <w:t>no Decreto Estadual nº 51.651/2021, bem como, serão dispostas no presente Termo de Referência.</w:t>
      </w:r>
    </w:p>
    <w:p w14:paraId="10AFB8BA">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C41558A">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7.6.2.</w:t>
      </w:r>
      <w:r>
        <w:rPr>
          <w:rFonts w:eastAsia="Times New Roman" w:cstheme="minorHAnsi"/>
          <w:color w:val="000000"/>
          <w:sz w:val="20"/>
          <w:szCs w:val="20"/>
          <w:lang w:eastAsia="pt-BR"/>
        </w:rPr>
        <w:t> A comunicação entre a Contratante e a Contratada se dará por meio de telefone e/ou correio eletrônico, sem prejuízo de outros meios disponíveis.</w:t>
      </w:r>
    </w:p>
    <w:p w14:paraId="5AD801ED">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804F0FA">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7.6.3.</w:t>
      </w:r>
      <w:r>
        <w:rPr>
          <w:rFonts w:eastAsia="Times New Roman" w:cstheme="minorHAnsi"/>
          <w:color w:val="000000"/>
          <w:sz w:val="20"/>
          <w:szCs w:val="20"/>
          <w:lang w:eastAsia="pt-BR"/>
        </w:rPr>
        <w:t> A contratada deverá apresentar a Nota Fiscal ou fatura para atesto da Administração no endereço definido no contrato.</w:t>
      </w:r>
    </w:p>
    <w:p w14:paraId="42EEDF8B">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16C520F">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7.6.5.</w:t>
      </w:r>
      <w:r>
        <w:rPr>
          <w:rFonts w:eastAsia="Times New Roman" w:cstheme="minorHAnsi"/>
          <w:color w:val="000000"/>
          <w:sz w:val="20"/>
          <w:szCs w:val="20"/>
          <w:lang w:eastAsia="pt-BR"/>
        </w:rPr>
        <w:t> A Fiscalização da contratação ficará a cargo do (a) funcionários/servidor a ser indicado por órgão demandante que, dentre outras, terá as seguintes atribuições:</w:t>
      </w:r>
    </w:p>
    <w:p w14:paraId="341123A1">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B106E4A">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a) Fiscalizar a regularidade e adequação do fornecimento;</w:t>
      </w:r>
    </w:p>
    <w:p w14:paraId="5678971E">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b) Disponibilizar toda a infraestrutura necessária à entrega do objeto, conforme o caso, nas condições e prazos estabelecidos;</w:t>
      </w:r>
    </w:p>
    <w:p w14:paraId="21B7BB18">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c) Verificar a conformidade dos bens fornecidos com as especificações contidas no Edital e seus anexos, recusando o fornecimento de objeto diverso, salvo quando de qualidade superior e devidamente aceito pela CONTRATANTE;</w:t>
      </w:r>
    </w:p>
    <w:p w14:paraId="6779C00E">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d) Receber o objeto contratual e atestar as respectivas faturas e notas fiscais, encaminhando-as ao gestor da contratação para pagamento;</w:t>
      </w:r>
    </w:p>
    <w:p w14:paraId="509FD33B">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e) Registrar no histórico de execução da contratação todas as ocorrências que possam interferir no adequado andamento da contratação, notificando a CONTRATADA para determinar as medidas e os prazos necessários à regularização das faltas ou dos defeitos observados;</w:t>
      </w:r>
    </w:p>
    <w:p w14:paraId="2CEF768F">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f) Comunicar por escrito ao gestor da contratação a necessidade de alterações do quantitativo do objeto ou a modificação da forma de sua execução, em razão de fato superveniente, bem como eventuais irregularidades cometidas pela CONTRATADA que exijam decisão ou providências que ultrapassem a sua competência;</w:t>
      </w:r>
    </w:p>
    <w:p w14:paraId="2F259445">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g) Comunicar imediatamente ao gestor da contratação as ocorrências que possam inviabilizar a execução nas datas pactuadas, com vistas à atualização do cronograma;</w:t>
      </w:r>
    </w:p>
    <w:p w14:paraId="474C8719">
      <w:pPr>
        <w:spacing w:after="0" w:line="240" w:lineRule="auto"/>
        <w:ind w:left="-284"/>
        <w:jc w:val="both"/>
        <w:rPr>
          <w:rFonts w:eastAsia="Times New Roman" w:cstheme="minorHAnsi"/>
          <w:color w:val="000000"/>
          <w:sz w:val="20"/>
          <w:szCs w:val="20"/>
          <w:lang w:eastAsia="pt-BR"/>
        </w:rPr>
      </w:pPr>
      <w:bookmarkStart w:id="65" w:name="_Hlk130626347"/>
      <w:r>
        <w:rPr>
          <w:rFonts w:eastAsia="Times New Roman" w:cstheme="minorHAnsi"/>
          <w:color w:val="000000"/>
          <w:sz w:val="20"/>
          <w:szCs w:val="20"/>
          <w:lang w:eastAsia="pt-BR"/>
        </w:rPr>
        <w:t>h) Verificar a manutenção das condições de habilitação da CONTRATADA, acompanhar o empenho, o pagamento, as garantias, as glosas e a formalização de apostilamento e termos aditivos, solicitando quaisquer documentos comprobatórios pertinentes, caso necessário.</w:t>
      </w:r>
      <w:bookmarkEnd w:id="65"/>
    </w:p>
    <w:p w14:paraId="5D33E6A2">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i) Comunicar por escrito ao gestor da contratação as faltas cometidas pela CONTRATADA que sejam passíveis de aplicação de penalidade.</w:t>
      </w:r>
    </w:p>
    <w:p w14:paraId="5C9E0A82">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4D34830B">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643B74F">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7.6.6.</w:t>
      </w:r>
      <w:r>
        <w:rPr>
          <w:rFonts w:eastAsia="Times New Roman" w:cstheme="minorHAnsi"/>
          <w:color w:val="000000"/>
          <w:sz w:val="20"/>
          <w:szCs w:val="20"/>
          <w:lang w:eastAsia="pt-BR"/>
        </w:rPr>
        <w:t> A Gestão da contratação ficará a cargo do (a funcionários/servidor a ser indicado por órgão demandante que, dentre outras, terá as seguintes atribuições:</w:t>
      </w:r>
    </w:p>
    <w:p w14:paraId="4D218BAE">
      <w:pPr>
        <w:spacing w:after="0"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26FE011C">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a) Coordenar e atualizar o processo de acompanhamento e fiscalização, elaborando relatórios, quando for o caso, e promovendo os registros formais no histórico de gerenciamento da contratação de todas as ocorrências relacionadas a alterações e prorrogações contratuais;</w:t>
      </w:r>
    </w:p>
    <w:p w14:paraId="4F479E48">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b) Acompanhar e observar o cumprimento dos itens da contratação, bem como os registros realizados pelo fiscal acerca de todas as ocorrências relacionadas à execução do objeto e as medidas adotadas, informando, se for o caso, à autoridade superior àquelas que ultrapassarem a sua competência;</w:t>
      </w:r>
    </w:p>
    <w:p w14:paraId="65B5292B">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c) Solicitar abertura de processo administrativo visando à aplicação de penalidade cabível, garantindo a defesa prévia à CONTRATADA;</w:t>
      </w:r>
    </w:p>
    <w:p w14:paraId="5D9A65D8">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d) Propor aplicação de sanções administrativas pelo descumprimento das cláusulas da contratação apontadas pelos fiscais do CONTRATO;</w:t>
      </w:r>
    </w:p>
    <w:p w14:paraId="78F48575">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e) Providenciar o pagamento das notas fiscais/faturas emitidas pela CONTRATADA, mediante a observância das exigências da contratação e legais;</w:t>
      </w:r>
    </w:p>
    <w:p w14:paraId="690AFF37">
      <w:pPr>
        <w:spacing w:after="0"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f) Manter controle atualizado dos pagamentos efetuados, observando que o valor da contratação não seja ultrapassado.</w:t>
      </w:r>
    </w:p>
    <w:p w14:paraId="0C66D589">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7.6.7.</w:t>
      </w:r>
      <w:r>
        <w:rPr>
          <w:rFonts w:eastAsia="Times New Roman" w:cstheme="minorHAnsi"/>
          <w:color w:val="000000"/>
          <w:sz w:val="20"/>
          <w:szCs w:val="20"/>
          <w:lang w:eastAsia="pt-BR"/>
        </w:rPr>
        <w:t> A ciência da designação deverá ser assinada pelos servidores indicados para atuar como fiscal e gestor do CONTRATO, conforme termo de ciência anexo.</w:t>
      </w:r>
    </w:p>
    <w:p w14:paraId="654A958F">
      <w:pPr>
        <w:spacing w:after="0" w:line="240" w:lineRule="auto"/>
        <w:ind w:left="-567"/>
        <w:jc w:val="both"/>
        <w:rPr>
          <w:rFonts w:eastAsia="Times New Roman" w:cstheme="minorHAnsi"/>
          <w:color w:val="000000"/>
          <w:sz w:val="20"/>
          <w:szCs w:val="20"/>
          <w:lang w:eastAsia="pt-BR"/>
        </w:rPr>
      </w:pPr>
    </w:p>
    <w:p w14:paraId="142D7AD4">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7.6.8.</w:t>
      </w:r>
      <w:r>
        <w:rPr>
          <w:rFonts w:eastAsia="Times New Roman" w:cstheme="minorHAnsi"/>
          <w:color w:val="000000"/>
          <w:sz w:val="20"/>
          <w:szCs w:val="20"/>
          <w:lang w:eastAsia="pt-BR"/>
        </w:rPr>
        <w:t> A substituição do fiscal e do gestor designados, por razões de conveniência ou interesse público, será realizada mediante simples apostilamento ao presente CONTRATO, devendo o substituto assinar novo termo de ciência.</w:t>
      </w:r>
    </w:p>
    <w:p w14:paraId="45A06ADA">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EDDA5E0">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450E0DF">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8. DOS CRITÉRIOS E PRAZOS PARA PAGAMENTO</w:t>
      </w:r>
    </w:p>
    <w:p w14:paraId="0E8B96C5">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2DF136A">
      <w:pPr>
        <w:spacing w:before="97" w:after="97"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8.1.</w:t>
      </w:r>
      <w:r>
        <w:rPr>
          <w:rFonts w:eastAsia="Times New Roman" w:cstheme="minorHAnsi"/>
          <w:color w:val="000000"/>
          <w:sz w:val="20"/>
          <w:szCs w:val="20"/>
          <w:lang w:eastAsia="pt-BR"/>
        </w:rPr>
        <w:t> O pagamento será feito diretamente pela </w:t>
      </w:r>
      <w:r>
        <w:rPr>
          <w:rFonts w:eastAsia="Times New Roman" w:cstheme="minorHAnsi"/>
          <w:b/>
          <w:bCs/>
          <w:color w:val="000000"/>
          <w:sz w:val="20"/>
          <w:szCs w:val="20"/>
          <w:lang w:eastAsia="pt-BR"/>
        </w:rPr>
        <w:t>CONTRATANTE</w:t>
      </w:r>
      <w:r>
        <w:rPr>
          <w:rFonts w:eastAsia="Times New Roman" w:cstheme="minorHAnsi"/>
          <w:color w:val="000000"/>
          <w:sz w:val="20"/>
          <w:szCs w:val="20"/>
          <w:lang w:eastAsia="pt-BR"/>
        </w:rPr>
        <w:t>, no prazo de até 30 (trinta) dias, por meio de ordem bancária para crédito em conta corrente da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à vista de termo de recebimento definitivo dos bens acompanhado dos documentos de comprovação da regularidade fiscal e trabalhista e da apresentação da fatura e da nota fiscal ou documento de cobrança equivalente, devidamente atestados pelo fiscal da contratação.</w:t>
      </w:r>
    </w:p>
    <w:p w14:paraId="1D697C20">
      <w:pPr>
        <w:spacing w:before="97" w:after="97"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8.2.</w:t>
      </w:r>
      <w:r>
        <w:rPr>
          <w:rFonts w:eastAsia="Times New Roman" w:cstheme="minorHAnsi"/>
          <w:color w:val="000000"/>
          <w:sz w:val="20"/>
          <w:szCs w:val="20"/>
          <w:lang w:eastAsia="pt-BR"/>
        </w:rPr>
        <w:t> 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deverá emitir as notas fiscais em observância às regras de retenção de imposto de renda estabelecidas na Instrução Normativa RFB nº 1.234/2012, e alterações posteriores, de acordo com as alíquotas constantes do Anexo I da referida norma, ou em observância à norma que venha a substituí-la, sob pena de devolução do documento para as correções cabíveis ou de retenção no valor total do documento fiscal, caso não realizadas as correções, nos termos do art. 4º do Decreto Estadual nº 55.069, de 25 de julho de 2023.</w:t>
      </w:r>
    </w:p>
    <w:p w14:paraId="16F506CF">
      <w:pPr>
        <w:spacing w:before="97" w:after="97"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8.3.</w:t>
      </w:r>
      <w:r>
        <w:rPr>
          <w:rFonts w:eastAsia="Times New Roman" w:cstheme="minorHAnsi"/>
          <w:color w:val="000000"/>
          <w:sz w:val="20"/>
          <w:szCs w:val="20"/>
          <w:lang w:eastAsia="pt-BR"/>
        </w:rPr>
        <w:t> Quando não for possível verificar diretamente no CADFOR-PE, a regularidade fiscal e trabalhista da </w:t>
      </w:r>
      <w:r>
        <w:rPr>
          <w:rFonts w:eastAsia="Times New Roman" w:cstheme="minorHAnsi"/>
          <w:b/>
          <w:bCs/>
          <w:color w:val="000000"/>
          <w:sz w:val="20"/>
          <w:szCs w:val="20"/>
          <w:lang w:eastAsia="pt-BR"/>
        </w:rPr>
        <w:t>CONTRATADA </w:t>
      </w:r>
      <w:r>
        <w:rPr>
          <w:rFonts w:eastAsia="Times New Roman" w:cstheme="minorHAnsi"/>
          <w:color w:val="000000"/>
          <w:sz w:val="20"/>
          <w:szCs w:val="20"/>
          <w:lang w:eastAsia="pt-BR"/>
        </w:rPr>
        <w:t>será comprovada mediante a apresentação das seguintes certidões:</w:t>
      </w:r>
    </w:p>
    <w:p w14:paraId="6D65CD21">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a) Certidão Negativa de Débitos relativos a Créditos Tributários Federais e à Dívida Ativa da União (CND);</w:t>
      </w:r>
    </w:p>
    <w:p w14:paraId="66C69999">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b) Certidões que comprovem a regularidade perante as Fazendas Estadual ou Distrital do domicílio ou sede da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w:t>
      </w:r>
    </w:p>
    <w:p w14:paraId="3582B4EE">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c) Certidão de Regularidade do FGTS (CRF); e</w:t>
      </w:r>
    </w:p>
    <w:p w14:paraId="295A0C49">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d) Certidão Negativa de Débitos Trabalhistas (CNDT).</w:t>
      </w:r>
    </w:p>
    <w:p w14:paraId="52C42DFE">
      <w:pPr>
        <w:spacing w:before="97" w:after="97"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8.4.</w:t>
      </w:r>
      <w:r>
        <w:rPr>
          <w:rFonts w:eastAsia="Times New Roman" w:cstheme="minorHAnsi"/>
          <w:color w:val="000000"/>
          <w:sz w:val="20"/>
          <w:szCs w:val="20"/>
          <w:lang w:eastAsia="pt-BR"/>
        </w:rPr>
        <w:t> Caso não seja (m) apresentado (s) quaisquer dos documentos de regularidade ou os documentos encaminhados contenham pendências, 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terá 10 (dez) dias para sanar a ausência identificada, prazo em que o pagamento correspondente ao mês em referência ficará suspenso.</w:t>
      </w:r>
    </w:p>
    <w:p w14:paraId="6DF64788">
      <w:pPr>
        <w:spacing w:before="97" w:after="97"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8.5.</w:t>
      </w:r>
      <w:r>
        <w:rPr>
          <w:rFonts w:eastAsia="Times New Roman" w:cstheme="minorHAnsi"/>
          <w:color w:val="000000"/>
          <w:sz w:val="20"/>
          <w:szCs w:val="20"/>
          <w:lang w:eastAsia="pt-BR"/>
        </w:rPr>
        <w:t> Caso não seja sanada a pendência no prazo estipulado, estará configurada a não manutenção das condições de habilitação pela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devendo a </w:t>
      </w:r>
      <w:r>
        <w:rPr>
          <w:rFonts w:eastAsia="Times New Roman" w:cstheme="minorHAnsi"/>
          <w:b/>
          <w:bCs/>
          <w:color w:val="000000"/>
          <w:sz w:val="20"/>
          <w:szCs w:val="20"/>
          <w:lang w:eastAsia="pt-BR"/>
        </w:rPr>
        <w:t>CONTRATANTE</w:t>
      </w:r>
      <w:r>
        <w:rPr>
          <w:rFonts w:eastAsia="Times New Roman" w:cstheme="minorHAnsi"/>
          <w:color w:val="000000"/>
          <w:sz w:val="20"/>
          <w:szCs w:val="20"/>
          <w:lang w:eastAsia="pt-BR"/>
        </w:rPr>
        <w:t> instaurar processo administrativo para extinção do </w:t>
      </w:r>
      <w:r>
        <w:rPr>
          <w:rFonts w:eastAsia="Times New Roman" w:cstheme="minorHAnsi"/>
          <w:b/>
          <w:bCs/>
          <w:color w:val="000000"/>
          <w:sz w:val="20"/>
          <w:szCs w:val="20"/>
          <w:lang w:eastAsia="pt-BR"/>
        </w:rPr>
        <w:t>CONTRATO</w:t>
      </w:r>
      <w:r>
        <w:rPr>
          <w:rFonts w:eastAsia="Times New Roman" w:cstheme="minorHAnsi"/>
          <w:color w:val="000000"/>
          <w:sz w:val="20"/>
          <w:szCs w:val="20"/>
          <w:lang w:eastAsia="pt-BR"/>
        </w:rPr>
        <w:t> e comunicar aos órgãos de fiscalização da regularidade fiscal quanto à inadimplência da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sem prejuízo da retomada dos pagamentos pelos fornecimentos efetivamente executados.</w:t>
      </w:r>
    </w:p>
    <w:p w14:paraId="55BD9675">
      <w:pPr>
        <w:spacing w:before="97" w:after="97"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8.6.</w:t>
      </w:r>
      <w:r>
        <w:rPr>
          <w:rFonts w:eastAsia="Times New Roman" w:cstheme="minorHAnsi"/>
          <w:color w:val="000000"/>
          <w:sz w:val="20"/>
          <w:szCs w:val="20"/>
          <w:lang w:eastAsia="pt-BR"/>
        </w:rPr>
        <w:t> Havendo erro na apresentação da Nota Fiscal/Fatura, ou circunstância que impeça a liquidação da despesa, esta ficará sobrestada até que 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providencie as medidas saneadoras.</w:t>
      </w:r>
    </w:p>
    <w:p w14:paraId="05A4C20A">
      <w:pPr>
        <w:spacing w:before="97" w:after="97"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8.7.</w:t>
      </w:r>
      <w:r>
        <w:rPr>
          <w:rFonts w:eastAsia="Times New Roman" w:cstheme="minorHAnsi"/>
          <w:color w:val="000000"/>
          <w:sz w:val="20"/>
          <w:szCs w:val="20"/>
          <w:lang w:eastAsia="pt-BR"/>
        </w:rPr>
        <w:t>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25605E84">
      <w:pPr>
        <w:spacing w:before="97" w:after="97"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Quando do pagamento, deverá ser efetuada a retenção do imposto sobre a renda, nos termos previstos na Instrução Normativa RFB nº 1.234/2012, e alterações posteriores, ou em norma que venha a substituí-la, além de outras retenções previstas na legislação tributária aplicável.</w:t>
      </w:r>
    </w:p>
    <w:p w14:paraId="2840E670">
      <w:pPr>
        <w:spacing w:before="97" w:after="97"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8.8.</w:t>
      </w:r>
      <w:r>
        <w:rPr>
          <w:rFonts w:eastAsia="Times New Roman" w:cstheme="minorHAnsi"/>
          <w:color w:val="000000"/>
          <w:sz w:val="20"/>
          <w:szCs w:val="20"/>
          <w:lang w:eastAsia="pt-BR"/>
        </w:rPr>
        <w:t> A </w:t>
      </w:r>
      <w:r>
        <w:rPr>
          <w:rFonts w:eastAsia="Times New Roman" w:cstheme="minorHAnsi"/>
          <w:b/>
          <w:bCs/>
          <w:color w:val="000000"/>
          <w:sz w:val="20"/>
          <w:szCs w:val="20"/>
          <w:lang w:eastAsia="pt-BR"/>
        </w:rPr>
        <w:t>CONTRATADA </w:t>
      </w:r>
      <w:r>
        <w:rPr>
          <w:rFonts w:eastAsia="Times New Roman" w:cstheme="minorHAnsi"/>
          <w:color w:val="000000"/>
          <w:sz w:val="20"/>
          <w:szCs w:val="20"/>
          <w:lang w:eastAsia="pt-BR"/>
        </w:rPr>
        <w:t>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60E8CBB">
      <w:pPr>
        <w:spacing w:before="97" w:after="97"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8.9.</w:t>
      </w:r>
      <w:r>
        <w:rPr>
          <w:rFonts w:eastAsia="Times New Roman" w:cstheme="minorHAnsi"/>
          <w:color w:val="000000"/>
          <w:sz w:val="20"/>
          <w:szCs w:val="20"/>
          <w:lang w:eastAsia="pt-BR"/>
        </w:rPr>
        <w:t> Nos casos de eventuais atrasos de pagamento, verificados por culpa única e exclusiva da </w:t>
      </w:r>
      <w:r>
        <w:rPr>
          <w:rFonts w:eastAsia="Times New Roman" w:cstheme="minorHAnsi"/>
          <w:b/>
          <w:bCs/>
          <w:color w:val="000000"/>
          <w:sz w:val="20"/>
          <w:szCs w:val="20"/>
          <w:lang w:eastAsia="pt-BR"/>
        </w:rPr>
        <w:t>CONTRATANTE</w:t>
      </w:r>
      <w:r>
        <w:rPr>
          <w:rFonts w:eastAsia="Times New Roman" w:cstheme="minorHAnsi"/>
          <w:color w:val="000000"/>
          <w:sz w:val="20"/>
          <w:szCs w:val="20"/>
          <w:lang w:eastAsia="pt-BR"/>
        </w:rPr>
        <w:t>, a taxa de atualização financeira sobre os valores devidos à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será calculada mediante a aplicação da seguinte fórmula:</w:t>
      </w:r>
    </w:p>
    <w:tbl>
      <w:tblPr>
        <w:tblStyle w:val="12"/>
        <w:tblW w:w="0" w:type="auto"/>
        <w:jc w:val="center"/>
        <w:shd w:val="clear" w:color="auto" w:fill="33608E"/>
        <w:tblLayout w:type="autofit"/>
        <w:tblCellMar>
          <w:top w:w="15" w:type="dxa"/>
          <w:left w:w="15" w:type="dxa"/>
          <w:bottom w:w="15" w:type="dxa"/>
          <w:right w:w="15" w:type="dxa"/>
        </w:tblCellMar>
      </w:tblPr>
      <w:tblGrid>
        <w:gridCol w:w="4574"/>
      </w:tblGrid>
      <w:tr w14:paraId="3970B7D7">
        <w:tblPrEx>
          <w:shd w:val="clear" w:color="auto" w:fill="33608E"/>
          <w:tblCellMar>
            <w:top w:w="15" w:type="dxa"/>
            <w:left w:w="15" w:type="dxa"/>
            <w:bottom w:w="15" w:type="dxa"/>
            <w:right w:w="15" w:type="dxa"/>
          </w:tblCellMar>
        </w:tblPrEx>
        <w:trPr>
          <w:jc w:val="center"/>
        </w:trPr>
        <w:tc>
          <w:tcPr>
            <w:tcW w:w="4574" w:type="dxa"/>
            <w:tcBorders>
              <w:top w:val="single" w:color="3E4756" w:sz="12" w:space="0"/>
              <w:left w:val="single" w:color="3E4756" w:sz="12" w:space="0"/>
              <w:bottom w:val="single" w:color="3E4756" w:sz="12" w:space="0"/>
              <w:right w:val="single" w:color="3E4756" w:sz="12" w:space="0"/>
            </w:tcBorders>
            <w:shd w:val="clear" w:color="auto" w:fill="FFFFFF"/>
            <w:tcMar>
              <w:top w:w="0" w:type="dxa"/>
              <w:left w:w="85" w:type="dxa"/>
              <w:bottom w:w="0" w:type="dxa"/>
              <w:right w:w="85" w:type="dxa"/>
            </w:tcMar>
            <w:vAlign w:val="center"/>
          </w:tcPr>
          <w:p w14:paraId="068D18E3">
            <w:pPr>
              <w:spacing w:before="194" w:after="194" w:line="240" w:lineRule="auto"/>
              <w:ind w:left="-109"/>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EM = I x N x VP</w:t>
            </w:r>
          </w:p>
        </w:tc>
      </w:tr>
    </w:tbl>
    <w:p w14:paraId="7D21DD6F">
      <w:pPr>
        <w:spacing w:before="97" w:after="97"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xml:space="preserve">                                                    Onde</w:t>
      </w:r>
      <w:r>
        <w:rPr>
          <w:rFonts w:eastAsia="Times New Roman" w:cstheme="minorHAnsi"/>
          <w:color w:val="0070C0"/>
          <w:sz w:val="20"/>
          <w:szCs w:val="20"/>
          <w:lang w:eastAsia="pt-BR"/>
        </w:rPr>
        <w:t>:</w:t>
      </w:r>
    </w:p>
    <w:tbl>
      <w:tblPr>
        <w:tblStyle w:val="12"/>
        <w:tblW w:w="0" w:type="auto"/>
        <w:jc w:val="center"/>
        <w:tblLayout w:type="autofit"/>
        <w:tblCellMar>
          <w:top w:w="15" w:type="dxa"/>
          <w:left w:w="15" w:type="dxa"/>
          <w:bottom w:w="15" w:type="dxa"/>
          <w:right w:w="15" w:type="dxa"/>
        </w:tblCellMar>
      </w:tblPr>
      <w:tblGrid>
        <w:gridCol w:w="3410"/>
        <w:gridCol w:w="3976"/>
      </w:tblGrid>
      <w:tr w14:paraId="444EC170">
        <w:tblPrEx>
          <w:tblCellMar>
            <w:top w:w="15" w:type="dxa"/>
            <w:left w:w="15" w:type="dxa"/>
            <w:bottom w:w="15" w:type="dxa"/>
            <w:right w:w="15" w:type="dxa"/>
          </w:tblCellMar>
        </w:tblPrEx>
        <w:trPr>
          <w:trHeight w:val="339" w:hRule="atLeast"/>
          <w:jc w:val="center"/>
        </w:trPr>
        <w:tc>
          <w:tcPr>
            <w:tcW w:w="3410" w:type="dxa"/>
            <w:tcBorders>
              <w:top w:val="single" w:color="3E4756" w:sz="12" w:space="0"/>
              <w:left w:val="single" w:color="3E4756" w:sz="12" w:space="0"/>
              <w:bottom w:val="single" w:color="3E4756" w:sz="12" w:space="0"/>
              <w:right w:val="single" w:color="3E4756" w:sz="12" w:space="0"/>
            </w:tcBorders>
            <w:shd w:val="clear" w:color="auto" w:fill="33608E"/>
            <w:tcMar>
              <w:top w:w="0" w:type="dxa"/>
              <w:left w:w="85" w:type="dxa"/>
              <w:bottom w:w="0" w:type="dxa"/>
              <w:right w:w="85" w:type="dxa"/>
            </w:tcMar>
            <w:vAlign w:val="center"/>
          </w:tcPr>
          <w:p w14:paraId="3684B5BA">
            <w:pPr>
              <w:spacing w:after="157" w:line="240" w:lineRule="auto"/>
              <w:ind w:left="-109"/>
              <w:jc w:val="both"/>
              <w:rPr>
                <w:rFonts w:eastAsia="Times New Roman" w:cstheme="minorHAnsi"/>
                <w:color w:val="000000"/>
                <w:sz w:val="20"/>
                <w:szCs w:val="20"/>
                <w:lang w:eastAsia="pt-BR"/>
              </w:rPr>
            </w:pPr>
            <w:r>
              <w:rPr>
                <w:rFonts w:eastAsia="Times New Roman" w:cstheme="minorHAnsi"/>
                <w:b/>
                <w:bCs/>
                <w:color w:val="FFFFFF"/>
                <w:sz w:val="20"/>
                <w:szCs w:val="20"/>
                <w:lang w:eastAsia="pt-BR"/>
              </w:rPr>
              <w:t xml:space="preserve">    SIGLA</w:t>
            </w:r>
          </w:p>
        </w:tc>
        <w:tc>
          <w:tcPr>
            <w:tcW w:w="3976" w:type="dxa"/>
            <w:tcBorders>
              <w:top w:val="single" w:color="3E4756" w:sz="12" w:space="0"/>
              <w:left w:val="nil"/>
              <w:bottom w:val="single" w:color="3E4756" w:sz="12" w:space="0"/>
              <w:right w:val="single" w:color="3E4756" w:sz="12" w:space="0"/>
            </w:tcBorders>
            <w:shd w:val="clear" w:color="auto" w:fill="33608E"/>
            <w:tcMar>
              <w:top w:w="0" w:type="dxa"/>
              <w:left w:w="85" w:type="dxa"/>
              <w:bottom w:w="0" w:type="dxa"/>
              <w:right w:w="85" w:type="dxa"/>
            </w:tcMar>
            <w:vAlign w:val="center"/>
          </w:tcPr>
          <w:p w14:paraId="59F5481C">
            <w:pPr>
              <w:spacing w:after="157" w:line="240" w:lineRule="auto"/>
              <w:ind w:left="-109"/>
              <w:jc w:val="both"/>
              <w:rPr>
                <w:rFonts w:eastAsia="Times New Roman" w:cstheme="minorHAnsi"/>
                <w:color w:val="000000"/>
                <w:sz w:val="20"/>
                <w:szCs w:val="20"/>
                <w:lang w:eastAsia="pt-BR"/>
              </w:rPr>
            </w:pPr>
            <w:r>
              <w:rPr>
                <w:rFonts w:eastAsia="Times New Roman" w:cstheme="minorHAnsi"/>
                <w:b/>
                <w:bCs/>
                <w:color w:val="FFFFFF"/>
                <w:sz w:val="20"/>
                <w:szCs w:val="20"/>
                <w:lang w:eastAsia="pt-BR"/>
              </w:rPr>
              <w:t xml:space="preserve">          SIGNIFICADO/ DESCRIÇÃO</w:t>
            </w:r>
          </w:p>
        </w:tc>
      </w:tr>
      <w:tr w14:paraId="6D985676">
        <w:tblPrEx>
          <w:tblCellMar>
            <w:top w:w="15" w:type="dxa"/>
            <w:left w:w="15" w:type="dxa"/>
            <w:bottom w:w="15" w:type="dxa"/>
            <w:right w:w="15" w:type="dxa"/>
          </w:tblCellMar>
        </w:tblPrEx>
        <w:trPr>
          <w:trHeight w:val="339" w:hRule="atLeast"/>
          <w:jc w:val="center"/>
        </w:trPr>
        <w:tc>
          <w:tcPr>
            <w:tcW w:w="3410" w:type="dxa"/>
            <w:tcBorders>
              <w:top w:val="nil"/>
              <w:left w:val="single" w:color="3E4756" w:sz="12" w:space="0"/>
              <w:bottom w:val="single" w:color="3E4756" w:sz="12" w:space="0"/>
              <w:right w:val="single" w:color="3E4756" w:sz="12" w:space="0"/>
            </w:tcBorders>
            <w:shd w:val="clear" w:color="auto" w:fill="FFFFFF"/>
            <w:tcMar>
              <w:top w:w="0" w:type="dxa"/>
              <w:left w:w="85" w:type="dxa"/>
              <w:bottom w:w="0" w:type="dxa"/>
              <w:right w:w="85" w:type="dxa"/>
            </w:tcMar>
            <w:vAlign w:val="center"/>
          </w:tcPr>
          <w:p w14:paraId="7AFE0CA7">
            <w:pPr>
              <w:spacing w:after="157" w:line="240" w:lineRule="auto"/>
              <w:ind w:left="-109"/>
              <w:jc w:val="both"/>
              <w:rPr>
                <w:rFonts w:eastAsia="Times New Roman" w:cstheme="minorHAnsi"/>
                <w:color w:val="000000"/>
                <w:sz w:val="20"/>
                <w:szCs w:val="20"/>
                <w:lang w:eastAsia="pt-BR"/>
              </w:rPr>
            </w:pPr>
            <w:r>
              <w:rPr>
                <w:rFonts w:eastAsia="Times New Roman" w:cstheme="minorHAnsi"/>
                <w:b/>
                <w:bCs/>
                <w:color w:val="2C333D"/>
                <w:sz w:val="20"/>
                <w:szCs w:val="20"/>
                <w:lang w:eastAsia="pt-BR"/>
              </w:rPr>
              <w:t xml:space="preserve">       EM</w:t>
            </w:r>
          </w:p>
        </w:tc>
        <w:tc>
          <w:tcPr>
            <w:tcW w:w="3976" w:type="dxa"/>
            <w:tcBorders>
              <w:top w:val="nil"/>
              <w:left w:val="nil"/>
              <w:bottom w:val="single" w:color="3E4756" w:sz="12" w:space="0"/>
              <w:right w:val="single" w:color="3E4756" w:sz="12" w:space="0"/>
            </w:tcBorders>
            <w:shd w:val="clear" w:color="auto" w:fill="FFFFFF"/>
            <w:tcMar>
              <w:top w:w="0" w:type="dxa"/>
              <w:left w:w="85" w:type="dxa"/>
              <w:bottom w:w="0" w:type="dxa"/>
              <w:right w:w="85" w:type="dxa"/>
            </w:tcMar>
            <w:vAlign w:val="center"/>
          </w:tcPr>
          <w:p w14:paraId="357F94FF">
            <w:pPr>
              <w:spacing w:after="157" w:line="240" w:lineRule="auto"/>
              <w:ind w:left="-109"/>
              <w:jc w:val="both"/>
              <w:rPr>
                <w:rFonts w:eastAsia="Times New Roman" w:cstheme="minorHAnsi"/>
                <w:color w:val="000000"/>
                <w:sz w:val="20"/>
                <w:szCs w:val="20"/>
                <w:lang w:eastAsia="pt-BR"/>
              </w:rPr>
            </w:pPr>
            <w:r>
              <w:rPr>
                <w:rFonts w:eastAsia="Times New Roman" w:cstheme="minorHAnsi"/>
                <w:b/>
                <w:bCs/>
                <w:color w:val="2C333D"/>
                <w:sz w:val="20"/>
                <w:szCs w:val="20"/>
                <w:lang w:eastAsia="pt-BR"/>
              </w:rPr>
              <w:t>Encargos Moratórios</w:t>
            </w:r>
          </w:p>
        </w:tc>
      </w:tr>
      <w:tr w14:paraId="27A3BC44">
        <w:tblPrEx>
          <w:tblCellMar>
            <w:top w:w="15" w:type="dxa"/>
            <w:left w:w="15" w:type="dxa"/>
            <w:bottom w:w="15" w:type="dxa"/>
            <w:right w:w="15" w:type="dxa"/>
          </w:tblCellMar>
        </w:tblPrEx>
        <w:trPr>
          <w:trHeight w:val="472" w:hRule="atLeast"/>
          <w:jc w:val="center"/>
        </w:trPr>
        <w:tc>
          <w:tcPr>
            <w:tcW w:w="3410" w:type="dxa"/>
            <w:tcBorders>
              <w:top w:val="nil"/>
              <w:left w:val="single" w:color="3E4756" w:sz="12" w:space="0"/>
              <w:bottom w:val="single" w:color="3E4756" w:sz="12" w:space="0"/>
              <w:right w:val="single" w:color="3E4756" w:sz="12" w:space="0"/>
            </w:tcBorders>
            <w:shd w:val="clear" w:color="auto" w:fill="D9D9D9"/>
            <w:tcMar>
              <w:top w:w="0" w:type="dxa"/>
              <w:left w:w="85" w:type="dxa"/>
              <w:bottom w:w="0" w:type="dxa"/>
              <w:right w:w="85" w:type="dxa"/>
            </w:tcMar>
            <w:vAlign w:val="center"/>
          </w:tcPr>
          <w:p w14:paraId="05635F40">
            <w:pPr>
              <w:spacing w:after="157" w:line="240" w:lineRule="auto"/>
              <w:ind w:left="-109"/>
              <w:jc w:val="both"/>
              <w:rPr>
                <w:rFonts w:eastAsia="Times New Roman" w:cstheme="minorHAnsi"/>
                <w:color w:val="000000"/>
                <w:sz w:val="20"/>
                <w:szCs w:val="20"/>
                <w:lang w:eastAsia="pt-BR"/>
              </w:rPr>
            </w:pPr>
            <w:r>
              <w:rPr>
                <w:rFonts w:eastAsia="Times New Roman" w:cstheme="minorHAnsi"/>
                <w:b/>
                <w:bCs/>
                <w:color w:val="2C333D"/>
                <w:sz w:val="20"/>
                <w:szCs w:val="20"/>
                <w:lang w:eastAsia="pt-BR"/>
              </w:rPr>
              <w:t xml:space="preserve">         N</w:t>
            </w:r>
          </w:p>
        </w:tc>
        <w:tc>
          <w:tcPr>
            <w:tcW w:w="3976" w:type="dxa"/>
            <w:tcBorders>
              <w:top w:val="nil"/>
              <w:left w:val="nil"/>
              <w:bottom w:val="single" w:color="3E4756" w:sz="12" w:space="0"/>
              <w:right w:val="single" w:color="3E4756" w:sz="12" w:space="0"/>
            </w:tcBorders>
            <w:shd w:val="clear" w:color="auto" w:fill="D9D9D9"/>
            <w:tcMar>
              <w:top w:w="0" w:type="dxa"/>
              <w:left w:w="85" w:type="dxa"/>
              <w:bottom w:w="0" w:type="dxa"/>
              <w:right w:w="85" w:type="dxa"/>
            </w:tcMar>
            <w:vAlign w:val="center"/>
          </w:tcPr>
          <w:p w14:paraId="7AEBFB21">
            <w:pPr>
              <w:spacing w:after="157" w:line="240" w:lineRule="auto"/>
              <w:ind w:left="-109"/>
              <w:jc w:val="both"/>
              <w:rPr>
                <w:rFonts w:eastAsia="Times New Roman" w:cstheme="minorHAnsi"/>
                <w:color w:val="000000"/>
                <w:sz w:val="20"/>
                <w:szCs w:val="20"/>
                <w:lang w:eastAsia="pt-BR"/>
              </w:rPr>
            </w:pPr>
            <w:r>
              <w:rPr>
                <w:rFonts w:eastAsia="Times New Roman" w:cstheme="minorHAnsi"/>
                <w:b/>
                <w:bCs/>
                <w:color w:val="2C333D"/>
                <w:sz w:val="20"/>
                <w:szCs w:val="20"/>
                <w:lang w:eastAsia="pt-BR"/>
              </w:rPr>
              <w:t>Número de dias entre a data prevista para o pagamento e a do efetivo pagamento.</w:t>
            </w:r>
          </w:p>
        </w:tc>
      </w:tr>
      <w:tr w14:paraId="7EE2B42E">
        <w:tblPrEx>
          <w:tblCellMar>
            <w:top w:w="15" w:type="dxa"/>
            <w:left w:w="15" w:type="dxa"/>
            <w:bottom w:w="15" w:type="dxa"/>
            <w:right w:w="15" w:type="dxa"/>
          </w:tblCellMar>
        </w:tblPrEx>
        <w:trPr>
          <w:trHeight w:val="339" w:hRule="atLeast"/>
          <w:jc w:val="center"/>
        </w:trPr>
        <w:tc>
          <w:tcPr>
            <w:tcW w:w="3410" w:type="dxa"/>
            <w:tcBorders>
              <w:top w:val="nil"/>
              <w:left w:val="single" w:color="3E4756" w:sz="12" w:space="0"/>
              <w:bottom w:val="single" w:color="3E4756" w:sz="12" w:space="0"/>
              <w:right w:val="single" w:color="3E4756" w:sz="12" w:space="0"/>
            </w:tcBorders>
            <w:shd w:val="clear" w:color="auto" w:fill="FFFFFF"/>
            <w:tcMar>
              <w:top w:w="0" w:type="dxa"/>
              <w:left w:w="85" w:type="dxa"/>
              <w:bottom w:w="0" w:type="dxa"/>
              <w:right w:w="85" w:type="dxa"/>
            </w:tcMar>
            <w:vAlign w:val="center"/>
          </w:tcPr>
          <w:p w14:paraId="6945258D">
            <w:pPr>
              <w:spacing w:after="157" w:line="240" w:lineRule="auto"/>
              <w:ind w:left="-109"/>
              <w:jc w:val="both"/>
              <w:rPr>
                <w:rFonts w:eastAsia="Times New Roman" w:cstheme="minorHAnsi"/>
                <w:color w:val="000000"/>
                <w:sz w:val="20"/>
                <w:szCs w:val="20"/>
                <w:lang w:eastAsia="pt-BR"/>
              </w:rPr>
            </w:pPr>
            <w:r>
              <w:rPr>
                <w:rFonts w:eastAsia="Times New Roman" w:cstheme="minorHAnsi"/>
                <w:b/>
                <w:bCs/>
                <w:color w:val="2C333D"/>
                <w:sz w:val="20"/>
                <w:szCs w:val="20"/>
                <w:lang w:eastAsia="pt-BR"/>
              </w:rPr>
              <w:t xml:space="preserve">        VP</w:t>
            </w:r>
          </w:p>
        </w:tc>
        <w:tc>
          <w:tcPr>
            <w:tcW w:w="3976" w:type="dxa"/>
            <w:tcBorders>
              <w:top w:val="nil"/>
              <w:left w:val="nil"/>
              <w:bottom w:val="single" w:color="3E4756" w:sz="12" w:space="0"/>
              <w:right w:val="single" w:color="3E4756" w:sz="12" w:space="0"/>
            </w:tcBorders>
            <w:shd w:val="clear" w:color="auto" w:fill="FFFFFF"/>
            <w:tcMar>
              <w:top w:w="0" w:type="dxa"/>
              <w:left w:w="85" w:type="dxa"/>
              <w:bottom w:w="0" w:type="dxa"/>
              <w:right w:w="85" w:type="dxa"/>
            </w:tcMar>
            <w:vAlign w:val="center"/>
          </w:tcPr>
          <w:p w14:paraId="49541E0C">
            <w:pPr>
              <w:spacing w:after="157" w:line="240" w:lineRule="auto"/>
              <w:ind w:left="-109"/>
              <w:jc w:val="both"/>
              <w:rPr>
                <w:rFonts w:eastAsia="Times New Roman" w:cstheme="minorHAnsi"/>
                <w:color w:val="000000"/>
                <w:sz w:val="20"/>
                <w:szCs w:val="20"/>
                <w:lang w:eastAsia="pt-BR"/>
              </w:rPr>
            </w:pPr>
            <w:r>
              <w:rPr>
                <w:rFonts w:eastAsia="Times New Roman" w:cstheme="minorHAnsi"/>
                <w:b/>
                <w:bCs/>
                <w:color w:val="2C333D"/>
                <w:sz w:val="20"/>
                <w:szCs w:val="20"/>
                <w:lang w:eastAsia="pt-BR"/>
              </w:rPr>
              <w:t>Valor da parcela a se paga.</w:t>
            </w:r>
          </w:p>
        </w:tc>
      </w:tr>
      <w:tr w14:paraId="1AB78C5D">
        <w:tblPrEx>
          <w:tblCellMar>
            <w:top w:w="15" w:type="dxa"/>
            <w:left w:w="15" w:type="dxa"/>
            <w:bottom w:w="15" w:type="dxa"/>
            <w:right w:w="15" w:type="dxa"/>
          </w:tblCellMar>
        </w:tblPrEx>
        <w:trPr>
          <w:trHeight w:val="339" w:hRule="atLeast"/>
          <w:jc w:val="center"/>
        </w:trPr>
        <w:tc>
          <w:tcPr>
            <w:tcW w:w="3410" w:type="dxa"/>
            <w:tcBorders>
              <w:top w:val="nil"/>
              <w:left w:val="single" w:color="3E4756" w:sz="12" w:space="0"/>
              <w:bottom w:val="single" w:color="3E4756" w:sz="12" w:space="0"/>
              <w:right w:val="single" w:color="3E4756" w:sz="12" w:space="0"/>
            </w:tcBorders>
            <w:shd w:val="clear" w:color="auto" w:fill="D9D9D9"/>
            <w:tcMar>
              <w:top w:w="0" w:type="dxa"/>
              <w:left w:w="85" w:type="dxa"/>
              <w:bottom w:w="0" w:type="dxa"/>
              <w:right w:w="85" w:type="dxa"/>
            </w:tcMar>
            <w:vAlign w:val="center"/>
          </w:tcPr>
          <w:p w14:paraId="4CAE7917">
            <w:pPr>
              <w:spacing w:after="157" w:line="240" w:lineRule="auto"/>
              <w:ind w:left="-109"/>
              <w:jc w:val="both"/>
              <w:rPr>
                <w:rFonts w:eastAsia="Times New Roman" w:cstheme="minorHAnsi"/>
                <w:color w:val="000000"/>
                <w:sz w:val="20"/>
                <w:szCs w:val="20"/>
                <w:lang w:eastAsia="pt-BR"/>
              </w:rPr>
            </w:pPr>
            <w:r>
              <w:rPr>
                <w:rFonts w:eastAsia="Times New Roman" w:cstheme="minorHAnsi"/>
                <w:b/>
                <w:bCs/>
                <w:color w:val="2C333D"/>
                <w:sz w:val="20"/>
                <w:szCs w:val="20"/>
                <w:lang w:eastAsia="pt-BR"/>
              </w:rPr>
              <w:t xml:space="preserve">       TX</w:t>
            </w:r>
          </w:p>
        </w:tc>
        <w:tc>
          <w:tcPr>
            <w:tcW w:w="3976" w:type="dxa"/>
            <w:tcBorders>
              <w:top w:val="nil"/>
              <w:left w:val="nil"/>
              <w:bottom w:val="single" w:color="3E4756" w:sz="12" w:space="0"/>
              <w:right w:val="single" w:color="3E4756" w:sz="12" w:space="0"/>
            </w:tcBorders>
            <w:shd w:val="clear" w:color="auto" w:fill="D9D9D9"/>
            <w:tcMar>
              <w:top w:w="0" w:type="dxa"/>
              <w:left w:w="85" w:type="dxa"/>
              <w:bottom w:w="0" w:type="dxa"/>
              <w:right w:w="85" w:type="dxa"/>
            </w:tcMar>
            <w:vAlign w:val="center"/>
          </w:tcPr>
          <w:p w14:paraId="0503300A">
            <w:pPr>
              <w:spacing w:after="157" w:line="240" w:lineRule="auto"/>
              <w:ind w:left="-109"/>
              <w:jc w:val="both"/>
              <w:rPr>
                <w:rFonts w:eastAsia="Times New Roman" w:cstheme="minorHAnsi"/>
                <w:color w:val="000000"/>
                <w:sz w:val="20"/>
                <w:szCs w:val="20"/>
                <w:lang w:eastAsia="pt-BR"/>
              </w:rPr>
            </w:pPr>
            <w:r>
              <w:rPr>
                <w:rFonts w:eastAsia="Times New Roman" w:cstheme="minorHAnsi"/>
                <w:b/>
                <w:bCs/>
                <w:color w:val="2C333D"/>
                <w:sz w:val="20"/>
                <w:szCs w:val="20"/>
                <w:lang w:eastAsia="pt-BR"/>
              </w:rPr>
              <w:t>IPCA</w:t>
            </w:r>
          </w:p>
        </w:tc>
      </w:tr>
      <w:tr w14:paraId="2EF7B0A6">
        <w:tblPrEx>
          <w:tblCellMar>
            <w:top w:w="15" w:type="dxa"/>
            <w:left w:w="15" w:type="dxa"/>
            <w:bottom w:w="15" w:type="dxa"/>
            <w:right w:w="15" w:type="dxa"/>
          </w:tblCellMar>
        </w:tblPrEx>
        <w:trPr>
          <w:trHeight w:val="714" w:hRule="atLeast"/>
          <w:jc w:val="center"/>
        </w:trPr>
        <w:tc>
          <w:tcPr>
            <w:tcW w:w="3410" w:type="dxa"/>
            <w:tcBorders>
              <w:top w:val="nil"/>
              <w:left w:val="single" w:color="3E4756" w:sz="12" w:space="0"/>
              <w:bottom w:val="single" w:color="3E4756" w:sz="12" w:space="0"/>
              <w:right w:val="single" w:color="3E4756" w:sz="12" w:space="0"/>
            </w:tcBorders>
            <w:shd w:val="clear" w:color="auto" w:fill="FFFFFF"/>
            <w:tcMar>
              <w:top w:w="0" w:type="dxa"/>
              <w:left w:w="85" w:type="dxa"/>
              <w:bottom w:w="0" w:type="dxa"/>
              <w:right w:w="85" w:type="dxa"/>
            </w:tcMar>
            <w:vAlign w:val="center"/>
          </w:tcPr>
          <w:p w14:paraId="2C7B2E52">
            <w:pPr>
              <w:spacing w:after="157" w:line="240" w:lineRule="auto"/>
              <w:ind w:left="-109"/>
              <w:jc w:val="both"/>
              <w:rPr>
                <w:rFonts w:eastAsia="Times New Roman" w:cstheme="minorHAnsi"/>
                <w:color w:val="000000"/>
                <w:sz w:val="20"/>
                <w:szCs w:val="20"/>
                <w:lang w:eastAsia="pt-BR"/>
              </w:rPr>
            </w:pPr>
            <w:r>
              <w:rPr>
                <w:rFonts w:eastAsia="Times New Roman" w:cstheme="minorHAnsi"/>
                <w:b/>
                <w:bCs/>
                <w:color w:val="2C333D"/>
                <w:sz w:val="20"/>
                <w:szCs w:val="20"/>
                <w:lang w:eastAsia="pt-BR"/>
              </w:rPr>
              <w:t>I</w:t>
            </w:r>
          </w:p>
        </w:tc>
        <w:tc>
          <w:tcPr>
            <w:tcW w:w="3976" w:type="dxa"/>
            <w:tcBorders>
              <w:top w:val="nil"/>
              <w:left w:val="nil"/>
              <w:bottom w:val="single" w:color="3E4756" w:sz="12" w:space="0"/>
              <w:right w:val="single" w:color="3E4756" w:sz="12" w:space="0"/>
            </w:tcBorders>
            <w:shd w:val="clear" w:color="auto" w:fill="FFFFFF"/>
            <w:tcMar>
              <w:top w:w="0" w:type="dxa"/>
              <w:left w:w="85" w:type="dxa"/>
              <w:bottom w:w="0" w:type="dxa"/>
              <w:right w:w="85" w:type="dxa"/>
            </w:tcMar>
            <w:vAlign w:val="center"/>
          </w:tcPr>
          <w:p w14:paraId="5092A116">
            <w:pPr>
              <w:spacing w:after="157" w:line="240" w:lineRule="auto"/>
              <w:ind w:left="-109"/>
              <w:jc w:val="both"/>
              <w:rPr>
                <w:rFonts w:eastAsia="Times New Roman" w:cstheme="minorHAnsi"/>
                <w:color w:val="000000"/>
                <w:sz w:val="20"/>
                <w:szCs w:val="20"/>
                <w:lang w:eastAsia="pt-BR"/>
              </w:rPr>
            </w:pPr>
            <w:r>
              <w:rPr>
                <w:rFonts w:eastAsia="Times New Roman" w:cstheme="minorHAnsi"/>
                <w:b/>
                <w:bCs/>
                <w:color w:val="2C333D"/>
                <w:sz w:val="20"/>
                <w:szCs w:val="20"/>
                <w:lang w:eastAsia="pt-BR"/>
              </w:rPr>
              <w:t xml:space="preserve">  Índice de atualização financeira,       assim apurado:</w:t>
            </w:r>
          </w:p>
          <w:p w14:paraId="2413CDF1">
            <w:pPr>
              <w:spacing w:after="157" w:line="240" w:lineRule="auto"/>
              <w:ind w:left="-109"/>
              <w:jc w:val="both"/>
              <w:rPr>
                <w:rFonts w:eastAsia="Times New Roman" w:cstheme="minorHAnsi"/>
                <w:color w:val="000000"/>
                <w:sz w:val="20"/>
                <w:szCs w:val="20"/>
                <w:lang w:eastAsia="pt-BR"/>
              </w:rPr>
            </w:pPr>
            <w:r>
              <w:rPr>
                <w:rFonts w:eastAsia="Times New Roman" w:cstheme="minorHAnsi"/>
                <w:b/>
                <w:bCs/>
                <w:color w:val="2C333D"/>
                <w:sz w:val="20"/>
                <w:szCs w:val="20"/>
                <w:lang w:eastAsia="pt-BR"/>
              </w:rPr>
              <w:t>I = </w:t>
            </w:r>
            <w:r>
              <w:rPr>
                <w:rFonts w:eastAsia="Times New Roman" w:cstheme="minorHAnsi"/>
                <w:b/>
                <w:bCs/>
                <w:i/>
                <w:iCs/>
                <w:color w:val="2C333D"/>
                <w:sz w:val="20"/>
                <w:szCs w:val="20"/>
                <w:lang w:eastAsia="pt-BR"/>
              </w:rPr>
              <w:t>(TX100)365</w:t>
            </w:r>
          </w:p>
          <w:p w14:paraId="19A6C8FD">
            <w:pPr>
              <w:spacing w:after="157"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tc>
      </w:tr>
    </w:tbl>
    <w:p w14:paraId="0655EAB8">
      <w:pPr>
        <w:spacing w:before="97" w:after="97"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8.10.</w:t>
      </w:r>
      <w:r>
        <w:rPr>
          <w:rFonts w:eastAsia="Times New Roman" w:cstheme="minorHAnsi"/>
          <w:color w:val="000000"/>
          <w:sz w:val="20"/>
          <w:szCs w:val="20"/>
          <w:lang w:eastAsia="pt-BR"/>
        </w:rPr>
        <w:t> A atualização financeira será incluída na Nota Fiscal/Fatura do mês seguinte ao da ocorrência.</w:t>
      </w:r>
    </w:p>
    <w:p w14:paraId="1B182FDB">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B7DEB82">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7093A43">
      <w:pPr>
        <w:spacing w:after="0" w:line="240" w:lineRule="auto"/>
        <w:ind w:left="-567"/>
        <w:jc w:val="both"/>
        <w:rPr>
          <w:rFonts w:eastAsia="Times New Roman" w:cstheme="minorHAnsi"/>
          <w:color w:val="000000"/>
          <w:sz w:val="20"/>
          <w:szCs w:val="20"/>
          <w:lang w:eastAsia="pt-BR"/>
        </w:rPr>
      </w:pPr>
      <w:bookmarkStart w:id="66" w:name="_Hlk38906429"/>
      <w:r>
        <w:rPr>
          <w:rFonts w:eastAsia="Times New Roman" w:cstheme="minorHAnsi"/>
          <w:b/>
          <w:bCs/>
          <w:color w:val="000000"/>
          <w:sz w:val="20"/>
          <w:szCs w:val="20"/>
          <w:lang w:eastAsia="pt-BR"/>
        </w:rPr>
        <w:t>9. DAS SANÇÕES GERAIS E ESPECÍFICAS</w:t>
      </w:r>
      <w:bookmarkEnd w:id="66"/>
    </w:p>
    <w:p w14:paraId="28427175">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FB4BEE0">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9.1. SANÇÕES A SEREM APLICADAS NA FASE DE LICITAÇÃO</w:t>
      </w:r>
    </w:p>
    <w:p w14:paraId="5386B312">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54C68086">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9.1.1.</w:t>
      </w:r>
      <w:r>
        <w:rPr>
          <w:rFonts w:eastAsia="Times New Roman" w:cstheme="minorHAnsi"/>
          <w:color w:val="000000"/>
          <w:sz w:val="20"/>
          <w:szCs w:val="20"/>
          <w:lang w:eastAsia="pt-BR"/>
        </w:rPr>
        <w:t> As disposições sobre sanções administrativas aplicáveis durante a licitação e aquelas praticadas no período situado entre a adjudicação e a assinatura da ata de registro de preços serão previstas no Edital do presente certame.</w:t>
      </w:r>
    </w:p>
    <w:p w14:paraId="007A3357">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329ECD8">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9.2. SANÇÕES A SEREM APLICADAS NA EXECUÇÃO DA ATA</w:t>
      </w:r>
    </w:p>
    <w:p w14:paraId="48ACF4D1">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E71C15E">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9.2.1.</w:t>
      </w:r>
      <w:r>
        <w:rPr>
          <w:rFonts w:eastAsia="Times New Roman" w:cstheme="minorHAnsi"/>
          <w:color w:val="000000"/>
          <w:sz w:val="20"/>
          <w:szCs w:val="20"/>
          <w:lang w:eastAsia="pt-BR"/>
        </w:rPr>
        <w:t> As disposições sobre sanções administrativas aplicáveis em relação à detentora da ata de registro de preços estarão previstas na Minuta da Ata, anexo do Edital do presente certame.</w:t>
      </w:r>
    </w:p>
    <w:p w14:paraId="5A633AB0">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55989FC">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9.3. DAS SANÇÕES A SEREM APLICADAS DURANTE A CONTRATAÇÃO</w:t>
      </w:r>
    </w:p>
    <w:p w14:paraId="6A2E491B">
      <w:pPr>
        <w:spacing w:after="0"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5A96CB3B">
      <w:pPr>
        <w:spacing w:after="0" w:line="240" w:lineRule="auto"/>
        <w:ind w:left="-567"/>
        <w:jc w:val="both"/>
        <w:rPr>
          <w:rFonts w:eastAsia="Times New Roman" w:cstheme="minorHAnsi"/>
          <w:color w:val="000000"/>
          <w:sz w:val="20"/>
          <w:szCs w:val="20"/>
          <w:lang w:eastAsia="pt-BR"/>
        </w:rPr>
      </w:pPr>
      <w:bookmarkStart w:id="67" w:name="_Toc68020562"/>
      <w:r>
        <w:rPr>
          <w:rFonts w:eastAsia="Times New Roman" w:cstheme="minorHAnsi"/>
          <w:b/>
          <w:color w:val="000000"/>
          <w:sz w:val="20"/>
          <w:szCs w:val="20"/>
          <w:lang w:eastAsia="pt-BR"/>
        </w:rPr>
        <w:t>9.3.1.</w:t>
      </w:r>
      <w:r>
        <w:rPr>
          <w:rFonts w:eastAsia="Times New Roman" w:cstheme="minorHAnsi"/>
          <w:color w:val="000000"/>
          <w:sz w:val="20"/>
          <w:szCs w:val="20"/>
          <w:lang w:eastAsia="pt-BR"/>
        </w:rPr>
        <w:t> As penalidades </w:t>
      </w:r>
      <w:bookmarkEnd w:id="67"/>
      <w:r>
        <w:rPr>
          <w:rFonts w:eastAsia="Times New Roman" w:cstheme="minorHAnsi"/>
          <w:color w:val="000000"/>
          <w:sz w:val="20"/>
          <w:szCs w:val="20"/>
          <w:lang w:eastAsia="pt-BR"/>
        </w:rPr>
        <w:t>relativas a infrações cometidas no curso da contratação serão devidamente consignadas no termo de referência, anexo ao Edital do presente certame.</w:t>
      </w:r>
    </w:p>
    <w:p w14:paraId="4413C6EE">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461AC6FF">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9.3.1.1.</w:t>
      </w:r>
      <w:r>
        <w:rPr>
          <w:rFonts w:eastAsia="Times New Roman" w:cstheme="minorHAnsi"/>
          <w:color w:val="000000"/>
          <w:sz w:val="20"/>
          <w:szCs w:val="20"/>
          <w:lang w:eastAsia="pt-BR"/>
        </w:rPr>
        <w:t> Comete infração administrativa, nos termos da Lei nº 14.133, de 2021, 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que:</w:t>
      </w:r>
    </w:p>
    <w:p w14:paraId="6D694DEA">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a) der causa à inexecução parcial da contratação</w:t>
      </w:r>
      <w:r>
        <w:rPr>
          <w:rFonts w:eastAsia="Times New Roman" w:cstheme="minorHAnsi"/>
          <w:b/>
          <w:bCs/>
          <w:color w:val="000000"/>
          <w:sz w:val="20"/>
          <w:szCs w:val="20"/>
          <w:lang w:eastAsia="pt-BR"/>
        </w:rPr>
        <w:t>, </w:t>
      </w:r>
      <w:r>
        <w:rPr>
          <w:rFonts w:eastAsia="Times New Roman" w:cstheme="minorHAnsi"/>
          <w:color w:val="000000"/>
          <w:sz w:val="20"/>
          <w:szCs w:val="20"/>
          <w:lang w:eastAsia="pt-BR"/>
        </w:rPr>
        <w:t>deixando de cumprir as obrigações assumidas no presente instrumento;</w:t>
      </w:r>
    </w:p>
    <w:p w14:paraId="0FE3D0E1">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b) der causa à inexecução parcial da </w:t>
      </w:r>
      <w:r>
        <w:rPr>
          <w:rFonts w:eastAsia="Times New Roman" w:cstheme="minorHAnsi"/>
          <w:b/>
          <w:bCs/>
          <w:caps/>
          <w:color w:val="000000"/>
          <w:sz w:val="20"/>
          <w:szCs w:val="20"/>
          <w:lang w:eastAsia="pt-BR"/>
        </w:rPr>
        <w:t>CONTRATAÇÃO</w:t>
      </w:r>
      <w:r>
        <w:rPr>
          <w:rFonts w:eastAsia="Times New Roman" w:cstheme="minorHAnsi"/>
          <w:color w:val="000000"/>
          <w:sz w:val="20"/>
          <w:szCs w:val="20"/>
          <w:lang w:eastAsia="pt-BR"/>
        </w:rPr>
        <w:t> que cause grave dano à Administração ou ao funcionamento dos serviços públicos ou ao interesse coletivo;</w:t>
      </w:r>
    </w:p>
    <w:p w14:paraId="2F921A13">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c)der causa à inexecução total da contratação;</w:t>
      </w:r>
    </w:p>
    <w:p w14:paraId="241CECD9">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d) ensejar o retardamento da execução ou da entrega do objeto da contratação sem motivo justificado;</w:t>
      </w:r>
    </w:p>
    <w:p w14:paraId="25738374">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e) apresentar documentação falsa ou prestar declaração falsa durante a execução da contratação;</w:t>
      </w:r>
    </w:p>
    <w:p w14:paraId="148F6C25">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f) praticar ato fraudulento na execução da contratação;</w:t>
      </w:r>
    </w:p>
    <w:p w14:paraId="75604141">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g) comportar-se de modo inidôneo ou cometer fraude de qualquer natureza;</w:t>
      </w:r>
    </w:p>
    <w:p w14:paraId="333469ED">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h) praticar ato lesivo previsto no art. 5º da Lei nº 12.846, de 1º de agosto de 2013;</w:t>
      </w:r>
    </w:p>
    <w:p w14:paraId="4E2FEF76">
      <w:pPr>
        <w:spacing w:after="0" w:line="240" w:lineRule="auto"/>
        <w:ind w:left="-109"/>
        <w:jc w:val="both"/>
        <w:rPr>
          <w:rFonts w:eastAsia="Times New Roman" w:cstheme="minorHAnsi"/>
          <w:color w:val="000000"/>
          <w:sz w:val="20"/>
          <w:szCs w:val="20"/>
          <w:lang w:eastAsia="pt-BR"/>
        </w:rPr>
      </w:pPr>
      <w:bookmarkStart w:id="68" w:name="_Hlk128473574"/>
    </w:p>
    <w:p w14:paraId="3F644B8C">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9.3.1.2.</w:t>
      </w:r>
      <w:r>
        <w:rPr>
          <w:rFonts w:eastAsia="Times New Roman" w:cstheme="minorHAnsi"/>
          <w:color w:val="000000"/>
          <w:sz w:val="20"/>
          <w:szCs w:val="20"/>
          <w:lang w:eastAsia="pt-BR"/>
        </w:rPr>
        <w:t> Será aplicável a sanção de advertência </w:t>
      </w:r>
      <w:bookmarkEnd w:id="68"/>
      <w:r>
        <w:rPr>
          <w:rFonts w:eastAsia="Times New Roman" w:cstheme="minorHAnsi"/>
          <w:color w:val="000000"/>
          <w:sz w:val="20"/>
          <w:szCs w:val="20"/>
          <w:lang w:eastAsia="pt-BR"/>
        </w:rPr>
        <w:t>quando 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descumprir deveres instrumentais ou der causa à inexecução parcial da contratação que não acarrete dano à Administração e que não justifique a imposição de penalidade mais grave, </w:t>
      </w:r>
      <w:r>
        <w:rPr>
          <w:rFonts w:eastAsia="Times New Roman" w:cstheme="minorHAnsi"/>
          <w:color w:val="00000A"/>
          <w:sz w:val="20"/>
          <w:szCs w:val="20"/>
          <w:lang w:eastAsia="pt-BR"/>
        </w:rPr>
        <w:t>em especial pelo descumprimento das obrigações previstas nos itens </w:t>
      </w:r>
      <w:r>
        <w:rPr>
          <w:rFonts w:eastAsia="Times New Roman" w:cstheme="minorHAnsi"/>
          <w:b/>
          <w:bCs/>
          <w:color w:val="00000A"/>
          <w:sz w:val="20"/>
          <w:szCs w:val="20"/>
          <w:lang w:eastAsia="pt-BR"/>
        </w:rPr>
        <w:t>F, I, J, M, P e Q</w:t>
      </w:r>
      <w:r>
        <w:rPr>
          <w:rFonts w:eastAsia="Times New Roman" w:cstheme="minorHAnsi"/>
          <w:color w:val="00000A"/>
          <w:sz w:val="20"/>
          <w:szCs w:val="20"/>
          <w:lang w:eastAsia="pt-BR"/>
        </w:rPr>
        <w:t>do item de “Obrigações da Contratada”.</w:t>
      </w:r>
    </w:p>
    <w:p w14:paraId="25A807B3">
      <w:pPr>
        <w:spacing w:after="0" w:line="240" w:lineRule="auto"/>
        <w:ind w:left="-567"/>
        <w:jc w:val="both"/>
        <w:rPr>
          <w:rFonts w:eastAsia="Times New Roman" w:cstheme="minorHAnsi"/>
          <w:color w:val="000000"/>
          <w:sz w:val="20"/>
          <w:szCs w:val="20"/>
          <w:lang w:eastAsia="pt-BR"/>
        </w:rPr>
      </w:pPr>
    </w:p>
    <w:p w14:paraId="159C6B4B">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9.3.1.3.</w:t>
      </w:r>
      <w:r>
        <w:rPr>
          <w:rFonts w:eastAsia="Times New Roman" w:cstheme="minorHAnsi"/>
          <w:color w:val="000000"/>
          <w:sz w:val="20"/>
          <w:szCs w:val="20"/>
          <w:lang w:eastAsia="pt-BR"/>
        </w:rPr>
        <w:t> Será aplicada multa moratória em razão do atraso no cumprimento das obrigações previstas na contratação, em especial as elencadas nos subitens </w:t>
      </w:r>
      <w:r>
        <w:rPr>
          <w:rFonts w:eastAsia="Times New Roman" w:cstheme="minorHAnsi"/>
          <w:b/>
          <w:bCs/>
          <w:color w:val="000000"/>
          <w:sz w:val="20"/>
          <w:szCs w:val="20"/>
          <w:lang w:eastAsia="pt-BR"/>
        </w:rPr>
        <w:t>C</w:t>
      </w:r>
      <w:r>
        <w:rPr>
          <w:rFonts w:eastAsia="Times New Roman" w:cstheme="minorHAnsi"/>
          <w:color w:val="000000"/>
          <w:sz w:val="20"/>
          <w:szCs w:val="20"/>
          <w:lang w:eastAsia="pt-BR"/>
        </w:rPr>
        <w:t> e </w:t>
      </w:r>
      <w:r>
        <w:rPr>
          <w:rFonts w:eastAsia="Times New Roman" w:cstheme="minorHAnsi"/>
          <w:b/>
          <w:bCs/>
          <w:color w:val="000000"/>
          <w:sz w:val="20"/>
          <w:szCs w:val="20"/>
          <w:lang w:eastAsia="pt-BR"/>
        </w:rPr>
        <w:t>D</w:t>
      </w:r>
      <w:r>
        <w:rPr>
          <w:rFonts w:eastAsia="Times New Roman" w:cstheme="minorHAnsi"/>
          <w:color w:val="000000"/>
          <w:sz w:val="20"/>
          <w:szCs w:val="20"/>
          <w:lang w:eastAsia="pt-BR"/>
        </w:rPr>
        <w:t> das </w:t>
      </w:r>
      <w:r>
        <w:rPr>
          <w:rFonts w:eastAsia="Times New Roman" w:cstheme="minorHAnsi"/>
          <w:b/>
          <w:bCs/>
          <w:color w:val="000000"/>
          <w:sz w:val="20"/>
          <w:szCs w:val="20"/>
          <w:lang w:eastAsia="pt-BR"/>
        </w:rPr>
        <w:t>“Obrigações da Contratada”</w:t>
      </w:r>
      <w:r>
        <w:rPr>
          <w:rFonts w:eastAsia="Times New Roman" w:cstheme="minorHAnsi"/>
          <w:color w:val="000000"/>
          <w:sz w:val="20"/>
          <w:szCs w:val="20"/>
          <w:lang w:eastAsia="pt-BR"/>
        </w:rPr>
        <w:t>, no percentual de até 0,5% (cinco décimos por cento) ao dia, a ser calculada sobre o valor da parcela inadimplida, a partir do dia subsequente ao prazo estipulado para adimplemento da obrigação, independentemente de notificação do contratado para constituição em mora.</w:t>
      </w:r>
    </w:p>
    <w:p w14:paraId="7029A4B3">
      <w:pPr>
        <w:spacing w:after="0" w:line="240" w:lineRule="auto"/>
        <w:ind w:left="-567"/>
        <w:jc w:val="both"/>
        <w:rPr>
          <w:rFonts w:eastAsia="Times New Roman" w:cstheme="minorHAnsi"/>
          <w:color w:val="000000"/>
          <w:sz w:val="20"/>
          <w:szCs w:val="20"/>
          <w:lang w:eastAsia="pt-BR"/>
        </w:rPr>
      </w:pPr>
    </w:p>
    <w:p w14:paraId="2B9E6F0F">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9.3.1.4.</w:t>
      </w:r>
      <w:r>
        <w:rPr>
          <w:rFonts w:eastAsia="Times New Roman" w:cstheme="minorHAnsi"/>
          <w:color w:val="000000"/>
          <w:sz w:val="20"/>
          <w:szCs w:val="20"/>
          <w:lang w:eastAsia="pt-BR"/>
        </w:rPr>
        <w:t> Após o 30º (trigésimo) dia de atraso injustificado, configura-se o descumprimento total da obrigação e a multa moratória se converterá em multa compensatória, a ser calculada no percentual de 15% (quinze por cento) a 30% (trinta por cento) sobre o valor da parcela inadimplida, podendo dar ensejo à extinção do contrato e aplicação da penalidade de impedimento, se configurado grave dano à Administração.</w:t>
      </w:r>
    </w:p>
    <w:p w14:paraId="25D2A692">
      <w:pPr>
        <w:spacing w:after="0" w:line="240" w:lineRule="auto"/>
        <w:ind w:left="-567"/>
        <w:jc w:val="both"/>
        <w:rPr>
          <w:rFonts w:eastAsia="Times New Roman" w:cstheme="minorHAnsi"/>
          <w:color w:val="000000"/>
          <w:sz w:val="20"/>
          <w:szCs w:val="20"/>
          <w:lang w:eastAsia="pt-BR"/>
        </w:rPr>
      </w:pPr>
    </w:p>
    <w:p w14:paraId="5506D21F">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9.3.1.5.</w:t>
      </w:r>
      <w:r>
        <w:rPr>
          <w:rFonts w:eastAsia="Times New Roman" w:cstheme="minorHAnsi"/>
          <w:color w:val="000000"/>
          <w:sz w:val="20"/>
          <w:szCs w:val="20"/>
          <w:lang w:eastAsia="pt-BR"/>
        </w:rPr>
        <w:t> A penalidade de multa compensatória será aplicada nos casos de descumprimento das obrigações contratuais pela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sempre que deles decorrer inexecução parcial da contratação que cause grave dano à Administração, ao funcionamento dos serviços públicos ou ao interesse coletivo, bem como retardamento injustificado à execução ou entrega do objeto contratado, nos termos das alíneas “b” e “d”, respectivamente, do </w:t>
      </w:r>
      <w:r>
        <w:rPr>
          <w:rFonts w:eastAsia="Times New Roman" w:cstheme="minorHAnsi"/>
          <w:b/>
          <w:bCs/>
          <w:color w:val="000000"/>
          <w:sz w:val="20"/>
          <w:szCs w:val="20"/>
          <w:lang w:eastAsia="pt-BR"/>
        </w:rPr>
        <w:t>Item 9.3.1.1</w:t>
      </w:r>
      <w:r>
        <w:rPr>
          <w:rFonts w:eastAsia="Times New Roman" w:cstheme="minorHAnsi"/>
          <w:color w:val="000000"/>
          <w:sz w:val="20"/>
          <w:szCs w:val="20"/>
          <w:lang w:eastAsia="pt-BR"/>
        </w:rPr>
        <w:t>, de acordo com as seguintes regras:</w:t>
      </w:r>
      <w:bookmarkStart w:id="69" w:name="_Hlk129961563"/>
      <w:bookmarkEnd w:id="69"/>
    </w:p>
    <w:p w14:paraId="76EE2A25">
      <w:pPr>
        <w:spacing w:before="97" w:after="97" w:line="240" w:lineRule="auto"/>
        <w:ind w:left="-284"/>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I.</w:t>
      </w:r>
      <w:r>
        <w:rPr>
          <w:rFonts w:eastAsia="Times New Roman" w:cstheme="minorHAnsi"/>
          <w:color w:val="000000"/>
          <w:sz w:val="20"/>
          <w:szCs w:val="20"/>
          <w:lang w:eastAsia="pt-BR"/>
        </w:rPr>
        <w:t> 1% (um por cento) a 5% (cinco por cento) sobre do valor total da contratação, </w:t>
      </w:r>
      <w:bookmarkStart w:id="70" w:name="_Hlk130376642"/>
      <w:r>
        <w:rPr>
          <w:rFonts w:eastAsia="Times New Roman" w:cstheme="minorHAnsi"/>
          <w:color w:val="000000"/>
          <w:sz w:val="20"/>
          <w:szCs w:val="20"/>
          <w:lang w:eastAsia="pt-BR"/>
        </w:rPr>
        <w:t>observado o valor mínimode R$ 10.000,00 (dez mil reais) e o máximo de R$ 100.000,00 (cem mil reais), </w:t>
      </w:r>
      <w:bookmarkEnd w:id="70"/>
      <w:r>
        <w:rPr>
          <w:rFonts w:eastAsia="Times New Roman" w:cstheme="minorHAnsi"/>
          <w:color w:val="000000"/>
          <w:sz w:val="20"/>
          <w:szCs w:val="20"/>
          <w:lang w:eastAsia="pt-BR"/>
        </w:rPr>
        <w:t>a ser aplicada a quem sofreu a penalidade de advertência e reincidiu pelo (s) mesmo (s) motivo(s);</w:t>
      </w:r>
    </w:p>
    <w:p w14:paraId="1E4E1241">
      <w:pPr>
        <w:spacing w:before="97" w:after="97" w:line="240" w:lineRule="auto"/>
        <w:ind w:left="-284"/>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II. </w:t>
      </w:r>
      <w:r>
        <w:rPr>
          <w:rFonts w:eastAsia="Times New Roman" w:cstheme="minorHAnsi"/>
          <w:color w:val="000000"/>
          <w:sz w:val="20"/>
          <w:szCs w:val="20"/>
          <w:lang w:eastAsia="pt-BR"/>
        </w:rPr>
        <w:t>10% (dez por cento) a 20% (vinte por cento), calculada sobre o sobre o valor da entrega/remessa inadimplida, a ser aplicada quando 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descumprir a obrigação prevista nos subitens </w:t>
      </w:r>
      <w:r>
        <w:rPr>
          <w:rFonts w:eastAsia="Times New Roman" w:cstheme="minorHAnsi"/>
          <w:b/>
          <w:bCs/>
          <w:color w:val="000000"/>
          <w:sz w:val="20"/>
          <w:szCs w:val="20"/>
          <w:lang w:eastAsia="pt-BR"/>
        </w:rPr>
        <w:t>A</w:t>
      </w:r>
      <w:r>
        <w:rPr>
          <w:rFonts w:eastAsia="Times New Roman" w:cstheme="minorHAnsi"/>
          <w:color w:val="000000"/>
          <w:sz w:val="20"/>
          <w:szCs w:val="20"/>
          <w:lang w:eastAsia="pt-BR"/>
        </w:rPr>
        <w:t> e </w:t>
      </w:r>
      <w:r>
        <w:rPr>
          <w:rFonts w:eastAsia="Times New Roman" w:cstheme="minorHAnsi"/>
          <w:b/>
          <w:bCs/>
          <w:color w:val="000000"/>
          <w:sz w:val="20"/>
          <w:szCs w:val="20"/>
          <w:lang w:eastAsia="pt-BR"/>
        </w:rPr>
        <w:t>B</w:t>
      </w:r>
      <w:r>
        <w:rPr>
          <w:rFonts w:eastAsia="Times New Roman" w:cstheme="minorHAnsi"/>
          <w:color w:val="000000"/>
          <w:sz w:val="20"/>
          <w:szCs w:val="20"/>
          <w:lang w:eastAsia="pt-BR"/>
        </w:rPr>
        <w:t> das </w:t>
      </w:r>
      <w:r>
        <w:rPr>
          <w:rFonts w:eastAsia="Times New Roman" w:cstheme="minorHAnsi"/>
          <w:b/>
          <w:bCs/>
          <w:color w:val="000000"/>
          <w:sz w:val="20"/>
          <w:szCs w:val="20"/>
          <w:lang w:eastAsia="pt-BR"/>
        </w:rPr>
        <w:t>“Obrigações da Contratada” </w:t>
      </w:r>
      <w:r>
        <w:rPr>
          <w:rFonts w:eastAsia="Times New Roman" w:cstheme="minorHAnsi"/>
          <w:color w:val="000000"/>
          <w:sz w:val="20"/>
          <w:szCs w:val="20"/>
          <w:lang w:eastAsia="pt-BR"/>
        </w:rPr>
        <w:t>quando a situação não se enquadrar em obrigação contratual específica</w:t>
      </w:r>
      <w:r>
        <w:rPr>
          <w:rFonts w:eastAsia="Times New Roman" w:cstheme="minorHAnsi"/>
          <w:b/>
          <w:bCs/>
          <w:color w:val="000000"/>
          <w:sz w:val="20"/>
          <w:szCs w:val="20"/>
          <w:lang w:eastAsia="pt-BR"/>
        </w:rPr>
        <w:t>;</w:t>
      </w:r>
    </w:p>
    <w:p w14:paraId="55207494">
      <w:pPr>
        <w:spacing w:before="97" w:after="97" w:line="240" w:lineRule="auto"/>
        <w:ind w:left="-284"/>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III</w:t>
      </w:r>
      <w:r>
        <w:rPr>
          <w:rFonts w:eastAsia="Times New Roman" w:cstheme="minorHAnsi"/>
          <w:color w:val="000000"/>
          <w:sz w:val="20"/>
          <w:szCs w:val="20"/>
          <w:lang w:eastAsia="pt-BR"/>
        </w:rPr>
        <w:t>.0,5% (cinco décimos por cento) a 2% (dois por cento), calculada sobre o valor da parcela/remessa, a ser aplicada quando 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descumprir a obrigação prevista no subitem </w:t>
      </w:r>
      <w:r>
        <w:rPr>
          <w:rFonts w:eastAsia="Times New Roman" w:cstheme="minorHAnsi"/>
          <w:b/>
          <w:bCs/>
          <w:color w:val="000000"/>
          <w:sz w:val="20"/>
          <w:szCs w:val="20"/>
          <w:lang w:eastAsia="pt-BR"/>
        </w:rPr>
        <w:t>E </w:t>
      </w:r>
      <w:r>
        <w:rPr>
          <w:rFonts w:eastAsia="Times New Roman" w:cstheme="minorHAnsi"/>
          <w:color w:val="000000"/>
          <w:sz w:val="20"/>
          <w:szCs w:val="20"/>
          <w:lang w:eastAsia="pt-BR"/>
        </w:rPr>
        <w:t>das </w:t>
      </w:r>
      <w:r>
        <w:rPr>
          <w:rFonts w:eastAsia="Times New Roman" w:cstheme="minorHAnsi"/>
          <w:b/>
          <w:bCs/>
          <w:color w:val="000000"/>
          <w:sz w:val="20"/>
          <w:szCs w:val="20"/>
          <w:lang w:eastAsia="pt-BR"/>
        </w:rPr>
        <w:t>“Obrigações da Contratada”;</w:t>
      </w:r>
    </w:p>
    <w:p w14:paraId="113DEE8A">
      <w:pPr>
        <w:spacing w:before="97" w:after="97" w:line="240" w:lineRule="auto"/>
        <w:ind w:left="-284"/>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IV.</w:t>
      </w:r>
      <w:r>
        <w:rPr>
          <w:rFonts w:eastAsia="Times New Roman" w:cstheme="minorHAnsi"/>
          <w:color w:val="000000"/>
          <w:sz w:val="20"/>
          <w:szCs w:val="20"/>
          <w:lang w:eastAsia="pt-BR"/>
        </w:rPr>
        <w:t> 5% (cinco por cento) a 10% (dez por cento), calculada sobre o valor da parcela</w:t>
      </w:r>
      <w:r>
        <w:rPr>
          <w:rFonts w:eastAsia="Times New Roman" w:cstheme="minorHAnsi"/>
          <w:b/>
          <w:bCs/>
          <w:color w:val="000000"/>
          <w:sz w:val="20"/>
          <w:szCs w:val="20"/>
          <w:lang w:eastAsia="pt-BR"/>
        </w:rPr>
        <w:t>,</w:t>
      </w:r>
      <w:r>
        <w:rPr>
          <w:rFonts w:eastAsia="Times New Roman" w:cstheme="minorHAnsi"/>
          <w:color w:val="000000"/>
          <w:sz w:val="20"/>
          <w:szCs w:val="20"/>
          <w:lang w:eastAsia="pt-BR"/>
        </w:rPr>
        <w:t> quando a </w:t>
      </w:r>
      <w:r>
        <w:rPr>
          <w:rFonts w:eastAsia="Times New Roman" w:cstheme="minorHAnsi"/>
          <w:b/>
          <w:bCs/>
          <w:color w:val="000000"/>
          <w:sz w:val="20"/>
          <w:szCs w:val="20"/>
          <w:lang w:eastAsia="pt-BR"/>
        </w:rPr>
        <w:t>CONTRATADA </w:t>
      </w:r>
      <w:r>
        <w:rPr>
          <w:rFonts w:eastAsia="Times New Roman" w:cstheme="minorHAnsi"/>
          <w:color w:val="000000"/>
          <w:sz w:val="20"/>
          <w:szCs w:val="20"/>
          <w:lang w:eastAsia="pt-BR"/>
        </w:rPr>
        <w:t>deixar de cumprir a obrigação prevista no subitem </w:t>
      </w:r>
      <w:r>
        <w:rPr>
          <w:rFonts w:eastAsia="Times New Roman" w:cstheme="minorHAnsi"/>
          <w:b/>
          <w:bCs/>
          <w:color w:val="000000"/>
          <w:sz w:val="20"/>
          <w:szCs w:val="20"/>
          <w:lang w:eastAsia="pt-BR"/>
        </w:rPr>
        <w:t>F </w:t>
      </w:r>
      <w:r>
        <w:rPr>
          <w:rFonts w:eastAsia="Times New Roman" w:cstheme="minorHAnsi"/>
          <w:color w:val="000000"/>
          <w:sz w:val="20"/>
          <w:szCs w:val="20"/>
          <w:lang w:eastAsia="pt-BR"/>
        </w:rPr>
        <w:t>das </w:t>
      </w:r>
      <w:r>
        <w:rPr>
          <w:rFonts w:eastAsia="Times New Roman" w:cstheme="minorHAnsi"/>
          <w:b/>
          <w:bCs/>
          <w:color w:val="000000"/>
          <w:sz w:val="20"/>
          <w:szCs w:val="20"/>
          <w:lang w:eastAsia="pt-BR"/>
        </w:rPr>
        <w:t>“Obrigações da Contratada”;</w:t>
      </w:r>
    </w:p>
    <w:p w14:paraId="1CB74D87">
      <w:pPr>
        <w:spacing w:before="97" w:after="97" w:line="240" w:lineRule="auto"/>
        <w:ind w:left="-284"/>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V.</w:t>
      </w:r>
      <w:bookmarkStart w:id="71" w:name="_Hlk130377232"/>
      <w:r>
        <w:rPr>
          <w:rFonts w:eastAsia="Times New Roman" w:cstheme="minorHAnsi"/>
          <w:color w:val="000000"/>
          <w:sz w:val="20"/>
          <w:szCs w:val="20"/>
          <w:lang w:eastAsia="pt-BR"/>
        </w:rPr>
        <w:t>5% (cinco por cento) a</w:t>
      </w:r>
      <w:bookmarkEnd w:id="71"/>
      <w:r>
        <w:rPr>
          <w:rFonts w:eastAsia="Times New Roman" w:cstheme="minorHAnsi"/>
          <w:color w:val="000000"/>
          <w:sz w:val="20"/>
          <w:szCs w:val="20"/>
          <w:lang w:eastAsia="pt-BR"/>
        </w:rPr>
        <w:t> 10% (dez por cento), calculada sobre o valor da parcela transferida, a ser aplicada quando 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descumprir a obrigação prevista no subitem </w:t>
      </w:r>
      <w:r>
        <w:rPr>
          <w:rFonts w:eastAsia="Times New Roman" w:cstheme="minorHAnsi"/>
          <w:b/>
          <w:bCs/>
          <w:color w:val="000000"/>
          <w:sz w:val="20"/>
          <w:szCs w:val="20"/>
          <w:lang w:eastAsia="pt-BR"/>
        </w:rPr>
        <w:t>G</w:t>
      </w:r>
      <w:r>
        <w:rPr>
          <w:rFonts w:eastAsia="Times New Roman" w:cstheme="minorHAnsi"/>
          <w:color w:val="000000"/>
          <w:sz w:val="20"/>
          <w:szCs w:val="20"/>
          <w:lang w:eastAsia="pt-BR"/>
        </w:rPr>
        <w:t>das </w:t>
      </w:r>
      <w:r>
        <w:rPr>
          <w:rFonts w:eastAsia="Times New Roman" w:cstheme="minorHAnsi"/>
          <w:b/>
          <w:bCs/>
          <w:color w:val="000000"/>
          <w:sz w:val="20"/>
          <w:szCs w:val="20"/>
          <w:lang w:eastAsia="pt-BR"/>
        </w:rPr>
        <w:t>“Obrigações da Contratada”;</w:t>
      </w:r>
    </w:p>
    <w:p w14:paraId="46FB74EA">
      <w:pPr>
        <w:spacing w:before="97" w:after="97" w:line="240" w:lineRule="auto"/>
        <w:ind w:left="-284"/>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VII.</w:t>
      </w:r>
      <w:r>
        <w:rPr>
          <w:rFonts w:eastAsia="Times New Roman" w:cstheme="minorHAnsi"/>
          <w:color w:val="000000"/>
          <w:sz w:val="20"/>
          <w:szCs w:val="20"/>
          <w:lang w:eastAsia="pt-BR"/>
        </w:rPr>
        <w:t> 0,5% (cinco décimos por cento) a 2% (dois por cento), calculada sobre o valor da contratação, a ser aplicada quando 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descumprir a obrigação prevista no inciso </w:t>
      </w:r>
      <w:r>
        <w:rPr>
          <w:rFonts w:eastAsia="Times New Roman" w:cstheme="minorHAnsi"/>
          <w:b/>
          <w:bCs/>
          <w:color w:val="000000"/>
          <w:sz w:val="20"/>
          <w:szCs w:val="20"/>
          <w:lang w:eastAsia="pt-BR"/>
        </w:rPr>
        <w:t>M</w:t>
      </w:r>
      <w:r>
        <w:rPr>
          <w:rFonts w:eastAsia="Times New Roman" w:cstheme="minorHAnsi"/>
          <w:color w:val="000000"/>
          <w:sz w:val="20"/>
          <w:szCs w:val="20"/>
          <w:lang w:eastAsia="pt-BR"/>
        </w:rPr>
        <w:t> das </w:t>
      </w:r>
      <w:r>
        <w:rPr>
          <w:rFonts w:eastAsia="Times New Roman" w:cstheme="minorHAnsi"/>
          <w:b/>
          <w:bCs/>
          <w:color w:val="000000"/>
          <w:sz w:val="20"/>
          <w:szCs w:val="20"/>
          <w:lang w:eastAsia="pt-BR"/>
        </w:rPr>
        <w:t>“Obrigações da Contratada”; </w:t>
      </w:r>
      <w:r>
        <w:rPr>
          <w:rFonts w:eastAsia="Times New Roman" w:cstheme="minorHAnsi"/>
          <w:color w:val="000000"/>
          <w:sz w:val="20"/>
          <w:szCs w:val="20"/>
          <w:lang w:eastAsia="pt-BR"/>
        </w:rPr>
        <w:t>e não sanar a pendência no prazo estipulado</w:t>
      </w:r>
      <w:r>
        <w:rPr>
          <w:rFonts w:eastAsia="Times New Roman" w:cstheme="minorHAnsi"/>
          <w:b/>
          <w:bCs/>
          <w:color w:val="000000"/>
          <w:sz w:val="20"/>
          <w:szCs w:val="20"/>
          <w:lang w:eastAsia="pt-BR"/>
        </w:rPr>
        <w:t>;</w:t>
      </w:r>
    </w:p>
    <w:p w14:paraId="73FE8144">
      <w:pPr>
        <w:spacing w:before="97" w:after="97" w:line="240" w:lineRule="auto"/>
        <w:ind w:left="-284"/>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VIII. </w:t>
      </w:r>
      <w:r>
        <w:rPr>
          <w:rFonts w:eastAsia="Times New Roman" w:cstheme="minorHAnsi"/>
          <w:color w:val="000000"/>
          <w:sz w:val="20"/>
          <w:szCs w:val="20"/>
          <w:lang w:eastAsia="pt-BR"/>
        </w:rPr>
        <w:t>1% (um por cento) a 5% (cinco por cento), calculada sobre o valor mensal/parcela da contratação, a ser aplicada quando 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descumprir as obrigações previstas nos incisos </w:t>
      </w:r>
      <w:r>
        <w:rPr>
          <w:rFonts w:eastAsia="Times New Roman" w:cstheme="minorHAnsi"/>
          <w:b/>
          <w:bCs/>
          <w:color w:val="000000"/>
          <w:sz w:val="20"/>
          <w:szCs w:val="20"/>
          <w:lang w:eastAsia="pt-BR"/>
        </w:rPr>
        <w:t>N </w:t>
      </w:r>
      <w:r>
        <w:rPr>
          <w:rFonts w:eastAsia="Times New Roman" w:cstheme="minorHAnsi"/>
          <w:color w:val="000000"/>
          <w:sz w:val="20"/>
          <w:szCs w:val="20"/>
          <w:lang w:eastAsia="pt-BR"/>
        </w:rPr>
        <w:t>e </w:t>
      </w:r>
      <w:r>
        <w:rPr>
          <w:rFonts w:eastAsia="Times New Roman" w:cstheme="minorHAnsi"/>
          <w:b/>
          <w:bCs/>
          <w:color w:val="000000"/>
          <w:sz w:val="20"/>
          <w:szCs w:val="20"/>
          <w:lang w:eastAsia="pt-BR"/>
        </w:rPr>
        <w:t>O</w:t>
      </w:r>
      <w:r>
        <w:rPr>
          <w:rFonts w:eastAsia="Times New Roman" w:cstheme="minorHAnsi"/>
          <w:color w:val="000000"/>
          <w:sz w:val="20"/>
          <w:szCs w:val="20"/>
          <w:lang w:eastAsia="pt-BR"/>
        </w:rPr>
        <w:t> das </w:t>
      </w:r>
      <w:r>
        <w:rPr>
          <w:rFonts w:eastAsia="Times New Roman" w:cstheme="minorHAnsi"/>
          <w:b/>
          <w:bCs/>
          <w:color w:val="000000"/>
          <w:sz w:val="20"/>
          <w:szCs w:val="20"/>
          <w:lang w:eastAsia="pt-BR"/>
        </w:rPr>
        <w:t>“Obrigações da Contratada”;</w:t>
      </w:r>
    </w:p>
    <w:p w14:paraId="3EF8CE29">
      <w:pPr>
        <w:spacing w:before="97" w:after="97" w:line="240" w:lineRule="auto"/>
        <w:ind w:left="-284"/>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IX</w:t>
      </w:r>
      <w:r>
        <w:rPr>
          <w:rFonts w:eastAsia="Times New Roman" w:cstheme="minorHAnsi"/>
          <w:color w:val="000000"/>
          <w:sz w:val="20"/>
          <w:szCs w:val="20"/>
          <w:lang w:eastAsia="pt-BR"/>
        </w:rPr>
        <w:t>. 1% (um por cento) a 5% (cinco por cento), calculada da primeira entrega/remessa, a ser aplicada quando 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descumprir a obrigação prevista no subitem </w:t>
      </w:r>
      <w:r>
        <w:rPr>
          <w:rFonts w:eastAsia="Times New Roman" w:cstheme="minorHAnsi"/>
          <w:b/>
          <w:bCs/>
          <w:color w:val="000000"/>
          <w:sz w:val="20"/>
          <w:szCs w:val="20"/>
          <w:lang w:eastAsia="pt-BR"/>
        </w:rPr>
        <w:t>J</w:t>
      </w:r>
      <w:r>
        <w:rPr>
          <w:rFonts w:eastAsia="Times New Roman" w:cstheme="minorHAnsi"/>
          <w:color w:val="000000"/>
          <w:sz w:val="20"/>
          <w:szCs w:val="20"/>
          <w:lang w:eastAsia="pt-BR"/>
        </w:rPr>
        <w:t> das </w:t>
      </w:r>
      <w:r>
        <w:rPr>
          <w:rFonts w:eastAsia="Times New Roman" w:cstheme="minorHAnsi"/>
          <w:b/>
          <w:bCs/>
          <w:color w:val="000000"/>
          <w:sz w:val="20"/>
          <w:szCs w:val="20"/>
          <w:lang w:eastAsia="pt-BR"/>
        </w:rPr>
        <w:t>“Obrigações da Contratada”;</w:t>
      </w:r>
    </w:p>
    <w:p w14:paraId="627D6322">
      <w:pPr>
        <w:spacing w:after="0" w:line="240" w:lineRule="auto"/>
        <w:ind w:left="-109"/>
        <w:jc w:val="both"/>
        <w:rPr>
          <w:rFonts w:eastAsia="Times New Roman" w:cstheme="minorHAnsi"/>
          <w:color w:val="000000"/>
          <w:sz w:val="20"/>
          <w:szCs w:val="20"/>
          <w:lang w:eastAsia="pt-BR"/>
        </w:rPr>
      </w:pPr>
    </w:p>
    <w:p w14:paraId="4F438264">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9.3.1.6.</w:t>
      </w:r>
      <w:r>
        <w:rPr>
          <w:rFonts w:eastAsia="Times New Roman" w:cstheme="minorHAnsi"/>
          <w:color w:val="000000"/>
          <w:sz w:val="20"/>
          <w:szCs w:val="20"/>
          <w:lang w:eastAsia="pt-BR"/>
        </w:rPr>
        <w:t> As sanções de multa previstas no item</w:t>
      </w:r>
      <w:r>
        <w:rPr>
          <w:rFonts w:eastAsia="Times New Roman" w:cstheme="minorHAnsi"/>
          <w:b/>
          <w:bCs/>
          <w:color w:val="000000"/>
          <w:sz w:val="20"/>
          <w:szCs w:val="20"/>
          <w:lang w:eastAsia="pt-BR"/>
        </w:rPr>
        <w:t xml:space="preserve"> 9.3.1.5., </w:t>
      </w:r>
      <w:r>
        <w:rPr>
          <w:rFonts w:eastAsia="Times New Roman" w:cstheme="minorHAnsi"/>
          <w:color w:val="000000"/>
          <w:sz w:val="20"/>
          <w:szCs w:val="20"/>
          <w:lang w:eastAsia="pt-BR"/>
        </w:rPr>
        <w:t>poderão ser aplicadas cumulativamente com a penalidade de impedimento de licitar e contratar com a Administração Direta e Indireta do Estado de Pernambuco, pelo prazo de 06 (seis) a 18 (dezoito) meses.</w:t>
      </w:r>
    </w:p>
    <w:p w14:paraId="3A72752B">
      <w:pPr>
        <w:spacing w:after="0" w:line="240" w:lineRule="auto"/>
        <w:ind w:left="-567"/>
        <w:jc w:val="both"/>
        <w:rPr>
          <w:rFonts w:eastAsia="Times New Roman" w:cstheme="minorHAnsi"/>
          <w:color w:val="000000"/>
          <w:sz w:val="20"/>
          <w:szCs w:val="20"/>
          <w:lang w:eastAsia="pt-BR"/>
        </w:rPr>
      </w:pPr>
    </w:p>
    <w:p w14:paraId="184BF485">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9.3.1.7.</w:t>
      </w:r>
      <w:r>
        <w:rPr>
          <w:rFonts w:eastAsia="Times New Roman" w:cstheme="minorHAnsi"/>
          <w:color w:val="000000"/>
          <w:sz w:val="20"/>
          <w:szCs w:val="20"/>
          <w:lang w:eastAsia="pt-BR"/>
        </w:rPr>
        <w:t> Na hipótese de inexecução total da contratação, prevista na alínea “c” do </w:t>
      </w:r>
      <w:r>
        <w:rPr>
          <w:rFonts w:eastAsia="Times New Roman" w:cstheme="minorHAnsi"/>
          <w:b/>
          <w:bCs/>
          <w:color w:val="000000"/>
          <w:sz w:val="20"/>
          <w:szCs w:val="20"/>
          <w:lang w:eastAsia="pt-BR"/>
        </w:rPr>
        <w:t>item 9.3.1.1.</w:t>
      </w:r>
      <w:r>
        <w:rPr>
          <w:rFonts w:eastAsia="Times New Roman" w:cstheme="minorHAnsi"/>
          <w:color w:val="000000"/>
          <w:sz w:val="20"/>
          <w:szCs w:val="20"/>
          <w:lang w:eastAsia="pt-BR"/>
        </w:rPr>
        <w:t>, será aplicável a sanção de impedimento de licitar e contratar com a Administração Direta e Indireta do Estado de Pernambuco pelo prazo 18 (dezoito) a 36 (trinta e seis) meses, além de multa compensatória no percentual de 10% (dez por cento) a 20% (vinte por cento) sobre o valor do contrato.</w:t>
      </w:r>
    </w:p>
    <w:p w14:paraId="0DF31DB9">
      <w:pPr>
        <w:spacing w:after="0" w:line="240" w:lineRule="auto"/>
        <w:ind w:left="-567"/>
        <w:jc w:val="both"/>
        <w:rPr>
          <w:rFonts w:eastAsia="Times New Roman" w:cstheme="minorHAnsi"/>
          <w:b/>
          <w:color w:val="000000"/>
          <w:sz w:val="20"/>
          <w:szCs w:val="20"/>
          <w:lang w:eastAsia="pt-BR"/>
        </w:rPr>
      </w:pPr>
    </w:p>
    <w:p w14:paraId="15C02A3D">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9.3.1.8.</w:t>
      </w:r>
      <w:r>
        <w:rPr>
          <w:rFonts w:eastAsia="Times New Roman" w:cstheme="minorHAnsi"/>
          <w:color w:val="000000"/>
          <w:sz w:val="20"/>
          <w:szCs w:val="20"/>
          <w:lang w:eastAsia="pt-BR"/>
        </w:rPr>
        <w:t> Quando do cometimento das infrações previstas nas alíneas “e”, “f”, “g” e “h” do </w:t>
      </w:r>
      <w:r>
        <w:rPr>
          <w:rFonts w:eastAsia="Times New Roman" w:cstheme="minorHAnsi"/>
          <w:b/>
          <w:bCs/>
          <w:color w:val="000000"/>
          <w:sz w:val="20"/>
          <w:szCs w:val="20"/>
          <w:lang w:eastAsia="pt-BR"/>
        </w:rPr>
        <w:t>item 9.3.1.1.</w:t>
      </w:r>
      <w:r>
        <w:rPr>
          <w:rFonts w:eastAsia="Times New Roman" w:cstheme="minorHAnsi"/>
          <w:color w:val="000000"/>
          <w:sz w:val="20"/>
          <w:szCs w:val="20"/>
          <w:lang w:eastAsia="pt-BR"/>
        </w:rPr>
        <w:t>, ou quando praticadas as infrações descritas nas alíneas “b”, “c” e “d” que justifiquem a imposição de penalidade mais grave, será aplicável a sanção de declaração de inidoneidade para licitar e contratar com a Administração Pública, pelo período de 03 (três) a 06 (seis) anos, além da multa compensatória de 20% (vinte por cento) a 30% (trinta por cento) sobre o valor da contratação.</w:t>
      </w:r>
      <w:bookmarkStart w:id="72" w:name="_Hlk128495326"/>
      <w:bookmarkEnd w:id="72"/>
    </w:p>
    <w:p w14:paraId="1E1B4F0C">
      <w:pPr>
        <w:spacing w:after="0" w:line="240" w:lineRule="auto"/>
        <w:ind w:left="-109"/>
        <w:jc w:val="both"/>
        <w:rPr>
          <w:rFonts w:eastAsia="Times New Roman" w:cstheme="minorHAnsi"/>
          <w:color w:val="000000"/>
          <w:sz w:val="20"/>
          <w:szCs w:val="20"/>
          <w:lang w:eastAsia="pt-BR"/>
        </w:rPr>
      </w:pPr>
    </w:p>
    <w:p w14:paraId="6CEF5DA6">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9.3.1.9.</w:t>
      </w:r>
      <w:r>
        <w:rPr>
          <w:rFonts w:eastAsia="Times New Roman" w:cstheme="minorHAnsi"/>
          <w:color w:val="000000"/>
          <w:sz w:val="20"/>
          <w:szCs w:val="20"/>
          <w:lang w:eastAsia="pt-BR"/>
        </w:rPr>
        <w:t>  A aplicação das sanções previstas nesta contratação não exclui, em hipótese alguma, a obrigação de reparação integral do dano causado à </w:t>
      </w:r>
      <w:r>
        <w:rPr>
          <w:rFonts w:eastAsia="Times New Roman" w:cstheme="minorHAnsi"/>
          <w:b/>
          <w:bCs/>
          <w:color w:val="000000"/>
          <w:sz w:val="20"/>
          <w:szCs w:val="20"/>
          <w:lang w:eastAsia="pt-BR"/>
        </w:rPr>
        <w:t>CONTRATANTE</w:t>
      </w:r>
      <w:r>
        <w:rPr>
          <w:rFonts w:eastAsia="Times New Roman" w:cstheme="minorHAnsi"/>
          <w:color w:val="000000"/>
          <w:sz w:val="20"/>
          <w:szCs w:val="20"/>
          <w:lang w:eastAsia="pt-BR"/>
        </w:rPr>
        <w:t>.</w:t>
      </w:r>
    </w:p>
    <w:p w14:paraId="6E2B9E5A">
      <w:pPr>
        <w:spacing w:after="0" w:line="240" w:lineRule="auto"/>
        <w:ind w:left="-567"/>
        <w:jc w:val="both"/>
        <w:rPr>
          <w:rFonts w:eastAsia="Times New Roman" w:cstheme="minorHAnsi"/>
          <w:color w:val="000000"/>
          <w:sz w:val="20"/>
          <w:szCs w:val="20"/>
          <w:lang w:eastAsia="pt-BR"/>
        </w:rPr>
      </w:pPr>
    </w:p>
    <w:p w14:paraId="06F29EA4">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9.3.1.10.</w:t>
      </w:r>
      <w:r>
        <w:rPr>
          <w:rFonts w:eastAsia="Times New Roman" w:cstheme="minorHAnsi"/>
          <w:color w:val="000000"/>
          <w:sz w:val="20"/>
          <w:szCs w:val="20"/>
          <w:lang w:eastAsia="pt-BR"/>
        </w:rPr>
        <w:t xml:space="preserve"> O valor da multa aplicada e das indenizações cabíveis será objeto de compensação com os pagamentos eventualmente devidos pelo </w:t>
      </w:r>
      <w:r>
        <w:rPr>
          <w:rFonts w:eastAsia="Times New Roman" w:cstheme="minorHAnsi"/>
          <w:b/>
          <w:bCs/>
          <w:color w:val="000000"/>
          <w:sz w:val="20"/>
          <w:szCs w:val="20"/>
          <w:lang w:eastAsia="pt-BR"/>
        </w:rPr>
        <w:t>CONTRATANTE</w:t>
      </w:r>
      <w:r>
        <w:rPr>
          <w:rFonts w:eastAsia="Times New Roman" w:cstheme="minorHAnsi"/>
          <w:color w:val="000000"/>
          <w:sz w:val="20"/>
          <w:szCs w:val="20"/>
          <w:lang w:eastAsia="pt-BR"/>
        </w:rPr>
        <w:t> à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decorrentes da mesma contratação ou de outros contratos administrativos que 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possua com a </w:t>
      </w:r>
      <w:r>
        <w:rPr>
          <w:rFonts w:eastAsia="Times New Roman" w:cstheme="minorHAnsi"/>
          <w:b/>
          <w:bCs/>
          <w:color w:val="000000"/>
          <w:sz w:val="20"/>
          <w:szCs w:val="20"/>
          <w:lang w:eastAsia="pt-BR"/>
        </w:rPr>
        <w:t>CONTRATANTE</w:t>
      </w:r>
      <w:r>
        <w:rPr>
          <w:rFonts w:eastAsia="Times New Roman" w:cstheme="minorHAnsi"/>
          <w:color w:val="000000"/>
          <w:sz w:val="20"/>
          <w:szCs w:val="20"/>
          <w:lang w:eastAsia="pt-BR"/>
        </w:rPr>
        <w:t>.</w:t>
      </w:r>
    </w:p>
    <w:p w14:paraId="7D92B73A">
      <w:pPr>
        <w:spacing w:after="0" w:line="240" w:lineRule="auto"/>
        <w:ind w:left="-567"/>
        <w:jc w:val="both"/>
        <w:rPr>
          <w:rFonts w:eastAsia="Times New Roman" w:cstheme="minorHAnsi"/>
          <w:color w:val="000000"/>
          <w:sz w:val="20"/>
          <w:szCs w:val="20"/>
          <w:lang w:eastAsia="pt-BR"/>
        </w:rPr>
      </w:pPr>
    </w:p>
    <w:p w14:paraId="769A3EA9">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9.3.1.11.</w:t>
      </w:r>
      <w:r>
        <w:rPr>
          <w:rFonts w:eastAsia="Times New Roman" w:cstheme="minorHAnsi"/>
          <w:color w:val="000000"/>
          <w:sz w:val="20"/>
          <w:szCs w:val="20"/>
          <w:lang w:eastAsia="pt-BR"/>
        </w:rPr>
        <w:t> Se o valor da multa for superior ao dos pagamentos devidos pelo </w:t>
      </w:r>
      <w:r>
        <w:rPr>
          <w:rFonts w:eastAsia="Times New Roman" w:cstheme="minorHAnsi"/>
          <w:b/>
          <w:bCs/>
          <w:color w:val="000000"/>
          <w:sz w:val="20"/>
          <w:szCs w:val="20"/>
          <w:lang w:eastAsia="pt-BR"/>
        </w:rPr>
        <w:t>CONTRATANTE</w:t>
      </w:r>
      <w:r>
        <w:rPr>
          <w:rFonts w:eastAsia="Times New Roman" w:cstheme="minorHAnsi"/>
          <w:color w:val="000000"/>
          <w:sz w:val="20"/>
          <w:szCs w:val="20"/>
          <w:lang w:eastAsia="pt-BR"/>
        </w:rPr>
        <w:t>, a diferença será descontada da garantia contratual prestada, se houver, ou será cobrada administrativamente na forma prevista na Lei Estadual nº 13.178, de 2006.</w:t>
      </w:r>
    </w:p>
    <w:p w14:paraId="141666CF">
      <w:pPr>
        <w:spacing w:after="0" w:line="240" w:lineRule="auto"/>
        <w:ind w:left="-567"/>
        <w:jc w:val="both"/>
        <w:rPr>
          <w:rFonts w:eastAsia="Times New Roman" w:cstheme="minorHAnsi"/>
          <w:color w:val="000000"/>
          <w:sz w:val="20"/>
          <w:szCs w:val="20"/>
          <w:lang w:eastAsia="pt-BR"/>
        </w:rPr>
      </w:pPr>
    </w:p>
    <w:p w14:paraId="2065F5DD">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9.3.1.12.</w:t>
      </w:r>
      <w:r>
        <w:rPr>
          <w:rFonts w:eastAsia="Times New Roman" w:cstheme="minorHAnsi"/>
          <w:color w:val="000000"/>
          <w:sz w:val="20"/>
          <w:szCs w:val="20"/>
          <w:lang w:eastAsia="pt-BR"/>
        </w:rPr>
        <w:t> Não havendo o pagamento integral da multa em sede administrativa, a processo será encaminhado à Procuradoria Geral do Estado para inscrição em Dívida Ativa e cobrança.</w:t>
      </w:r>
    </w:p>
    <w:p w14:paraId="3E968D55">
      <w:pPr>
        <w:spacing w:after="0" w:line="240" w:lineRule="auto"/>
        <w:ind w:left="-567"/>
        <w:jc w:val="both"/>
        <w:rPr>
          <w:rFonts w:eastAsia="Times New Roman" w:cstheme="minorHAnsi"/>
          <w:color w:val="000000"/>
          <w:sz w:val="20"/>
          <w:szCs w:val="20"/>
          <w:lang w:eastAsia="pt-BR"/>
        </w:rPr>
      </w:pPr>
    </w:p>
    <w:p w14:paraId="553FB3FF">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9.3.1.13.</w:t>
      </w:r>
      <w:r>
        <w:rPr>
          <w:rFonts w:eastAsia="Times New Roman" w:cstheme="minorHAnsi"/>
          <w:color w:val="000000"/>
          <w:sz w:val="20"/>
          <w:szCs w:val="20"/>
          <w:lang w:eastAsia="pt-BR"/>
        </w:rPr>
        <w:t xml:space="preserve"> A aplicação das sanções realizar-se-á em processo administrativo que assegure o contraditório e a ampla defesa à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observando-se o procedimento previsto no Decreto Estadual.</w:t>
      </w:r>
    </w:p>
    <w:p w14:paraId="4565E371">
      <w:pPr>
        <w:spacing w:after="0" w:line="240" w:lineRule="auto"/>
        <w:ind w:left="-109"/>
        <w:jc w:val="both"/>
        <w:rPr>
          <w:rFonts w:eastAsia="Times New Roman" w:cstheme="minorHAnsi"/>
          <w:color w:val="000000"/>
          <w:sz w:val="20"/>
          <w:szCs w:val="20"/>
          <w:lang w:eastAsia="pt-BR"/>
        </w:rPr>
      </w:pPr>
    </w:p>
    <w:p w14:paraId="4D8F30B8">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9.3.1.14.</w:t>
      </w:r>
      <w:r>
        <w:rPr>
          <w:rFonts w:eastAsia="Times New Roman" w:cstheme="minorHAnsi"/>
          <w:color w:val="000000"/>
          <w:sz w:val="20"/>
          <w:szCs w:val="20"/>
          <w:lang w:eastAsia="pt-BR"/>
        </w:rPr>
        <w:t> Na fixação das penalidades, dentro das faixas de multa estabelecidas neste Edital, bem como dos prazos previstos para as demais sanções deverão ser observadas:</w:t>
      </w:r>
      <w:bookmarkStart w:id="73" w:name="_Hlk128495050"/>
      <w:bookmarkEnd w:id="73"/>
    </w:p>
    <w:p w14:paraId="44B71295">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a) a natureza e a gravidade da infração cometida; 42.191 2015</w:t>
      </w:r>
    </w:p>
    <w:p w14:paraId="120C6323">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b) as peculiaridades do caso concreto;</w:t>
      </w:r>
    </w:p>
    <w:p w14:paraId="28110D58">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c) as circunstâncias agravantes ou atenuantes;</w:t>
      </w:r>
    </w:p>
    <w:p w14:paraId="074897CD">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d) os danos que o cometimento da infração ocasionar ao </w:t>
      </w:r>
      <w:r>
        <w:rPr>
          <w:rFonts w:eastAsia="Times New Roman" w:cstheme="minorHAnsi"/>
          <w:b/>
          <w:bCs/>
          <w:color w:val="000000"/>
          <w:sz w:val="20"/>
          <w:szCs w:val="20"/>
          <w:lang w:eastAsia="pt-BR"/>
        </w:rPr>
        <w:t>CONTRATANTE,</w:t>
      </w:r>
      <w:r>
        <w:rPr>
          <w:rFonts w:eastAsia="Times New Roman" w:cstheme="minorHAnsi"/>
          <w:color w:val="000000"/>
          <w:sz w:val="20"/>
          <w:szCs w:val="20"/>
          <w:lang w:eastAsia="pt-BR"/>
        </w:rPr>
        <w:t> ao funcionamento dos serviços públicos, aos seus usuários ou ao interesse coletivo</w:t>
      </w:r>
      <w:r>
        <w:rPr>
          <w:rFonts w:eastAsia="Times New Roman" w:cstheme="minorHAnsi"/>
          <w:b/>
          <w:bCs/>
          <w:color w:val="000000"/>
          <w:sz w:val="20"/>
          <w:szCs w:val="20"/>
          <w:lang w:eastAsia="pt-BR"/>
        </w:rPr>
        <w:t>;</w:t>
      </w:r>
    </w:p>
    <w:p w14:paraId="5C7A77F2">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e) a vantagem auferida em virtude da infração;</w:t>
      </w:r>
      <w:bookmarkStart w:id="74" w:name="_Hlk78351618"/>
      <w:bookmarkEnd w:id="74"/>
    </w:p>
    <w:p w14:paraId="5A690458">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f) a implantação ou o aperfeiçoamento de programa de integridade, conforme normas e orientações dos órgãos de controle interno.</w:t>
      </w:r>
    </w:p>
    <w:p w14:paraId="69C4ADCF">
      <w:pPr>
        <w:spacing w:after="0" w:line="240" w:lineRule="auto"/>
        <w:ind w:left="-567"/>
        <w:jc w:val="both"/>
        <w:rPr>
          <w:rFonts w:eastAsia="Times New Roman" w:cstheme="minorHAnsi"/>
          <w:color w:val="000000"/>
          <w:sz w:val="20"/>
          <w:szCs w:val="20"/>
          <w:lang w:eastAsia="pt-BR"/>
        </w:rPr>
      </w:pPr>
      <w:bookmarkStart w:id="75" w:name="_Hlk128495138"/>
      <w:r>
        <w:rPr>
          <w:rFonts w:eastAsia="Times New Roman" w:cstheme="minorHAnsi"/>
          <w:b/>
          <w:color w:val="000000"/>
          <w:sz w:val="20"/>
          <w:szCs w:val="20"/>
          <w:lang w:eastAsia="pt-BR"/>
        </w:rPr>
        <w:t>9.3.1.15.</w:t>
      </w:r>
      <w:r>
        <w:rPr>
          <w:rFonts w:eastAsia="Times New Roman" w:cstheme="minorHAnsi"/>
          <w:color w:val="000000"/>
          <w:sz w:val="20"/>
          <w:szCs w:val="20"/>
          <w:lang w:eastAsia="pt-BR"/>
        </w:rPr>
        <w:t xml:space="preserve"> Em caso de prática da mesma infração ocorrida no prazo igual ou inferior a 12 (dozes) meses, contados da data de publicação da decisão definitiva da condenação anterior, as faixas de multa e os prazos previstos neste contrato poderão ser majorados em até 50% (cinquenta por cento), observados os limites máximos previstos em lei.</w:t>
      </w:r>
      <w:bookmarkEnd w:id="75"/>
    </w:p>
    <w:p w14:paraId="46D1439A">
      <w:pPr>
        <w:spacing w:after="0"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2E92830C">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9.3.1.16.</w:t>
      </w:r>
      <w:r>
        <w:rPr>
          <w:rFonts w:eastAsia="Times New Roman" w:cstheme="minorHAnsi"/>
          <w:color w:val="000000"/>
          <w:sz w:val="20"/>
          <w:szCs w:val="20"/>
          <w:lang w:eastAsia="pt-BR"/>
        </w:rPr>
        <w:t> Os atos previstos como infrações administrativas na Lei nº 14.133, de 2021, ou em outras leis de licitações e contratos da Administração Pública que também sejam tipificados como atos lesivos na Lei Federal nº 12.846, de 2013, serão apurados e julgados conjuntamente, nos mesmos autos, observados o rito procedimental e a autoridade competente definidos na Lei Estadual nº 16.309, de 2018.</w:t>
      </w:r>
    </w:p>
    <w:p w14:paraId="7BB5C99E">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DC726BA">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9.3.1.17.</w:t>
      </w:r>
      <w:r>
        <w:rPr>
          <w:rFonts w:eastAsia="Times New Roman" w:cstheme="minorHAnsi"/>
          <w:color w:val="000000"/>
          <w:sz w:val="20"/>
          <w:szCs w:val="20"/>
          <w:lang w:eastAsia="pt-BR"/>
        </w:rPr>
        <w:t> A personalidade jurídica da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poderá ser desconsiderada sempre que utilizada com abuso do direito para facilitar, encobrir ou dissimular a prática dos atos ilícitos previstos nesta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observados, em todos os casos, o contraditório, a ampla defesa e a obrigatoriedade de análise jurídica prévia.</w:t>
      </w:r>
    </w:p>
    <w:p w14:paraId="503B66C2">
      <w:pPr>
        <w:spacing w:after="0" w:line="240" w:lineRule="auto"/>
        <w:ind w:left="-567"/>
        <w:jc w:val="both"/>
        <w:rPr>
          <w:rFonts w:eastAsia="Times New Roman" w:cstheme="minorHAnsi"/>
          <w:b/>
          <w:color w:val="000000"/>
          <w:sz w:val="20"/>
          <w:szCs w:val="20"/>
          <w:lang w:eastAsia="pt-BR"/>
        </w:rPr>
      </w:pPr>
      <w:r>
        <w:rPr>
          <w:rFonts w:eastAsia="Times New Roman" w:cstheme="minorHAnsi"/>
          <w:b/>
          <w:color w:val="000000"/>
          <w:sz w:val="20"/>
          <w:szCs w:val="20"/>
          <w:lang w:eastAsia="pt-BR"/>
        </w:rPr>
        <w:t> </w:t>
      </w:r>
    </w:p>
    <w:p w14:paraId="44B7EB38">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9.3.1.18.</w:t>
      </w:r>
      <w:r>
        <w:rPr>
          <w:rFonts w:eastAsia="Times New Roman" w:cstheme="minorHAnsi"/>
          <w:color w:val="000000"/>
          <w:sz w:val="20"/>
          <w:szCs w:val="20"/>
          <w:lang w:eastAsia="pt-BR"/>
        </w:rPr>
        <w:t> A </w:t>
      </w:r>
      <w:r>
        <w:rPr>
          <w:rFonts w:eastAsia="Times New Roman" w:cstheme="minorHAnsi"/>
          <w:b/>
          <w:bCs/>
          <w:color w:val="000000"/>
          <w:sz w:val="20"/>
          <w:szCs w:val="20"/>
          <w:lang w:eastAsia="pt-BR"/>
        </w:rPr>
        <w:t>CONTRATANTE</w:t>
      </w:r>
      <w:r>
        <w:rPr>
          <w:rFonts w:eastAsia="Times New Roman" w:cstheme="minorHAnsi"/>
          <w:color w:val="000000"/>
          <w:sz w:val="20"/>
          <w:szCs w:val="20"/>
          <w:lang w:eastAsia="pt-BR"/>
        </w:rPr>
        <w:t> deverá comunicar as sanções aplicadas à Secretaria de Administração, para fins de inclusão da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nos sistemas E-fisco e PE-Integrado, no Cadastro Nacional de Empresas Inidôneas e Suspensas (Ceis) e no Cadastro Nacional de Empresas Punidas (Cnep), instituídos no âmbito do Poder Executivo Federal, observado o prazo máximo de 15 (quinze) dias úteis, contado da data da decisão definitiva de aplicação da sanção.</w:t>
      </w:r>
    </w:p>
    <w:p w14:paraId="74A7DBE3">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53DBFC2B">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ANEXOS DO TERMO DE REFERÊNCIA:</w:t>
      </w:r>
    </w:p>
    <w:p w14:paraId="212C260C">
      <w:pPr>
        <w:spacing w:after="0" w:line="240" w:lineRule="auto"/>
        <w:ind w:left="-567" w:right="60"/>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2F87305F">
      <w:pPr>
        <w:spacing w:after="0" w:line="240" w:lineRule="auto"/>
        <w:ind w:left="-567" w:right="60"/>
        <w:jc w:val="both"/>
        <w:rPr>
          <w:rFonts w:eastAsia="Times New Roman" w:cstheme="minorHAnsi"/>
          <w:color w:val="000000"/>
          <w:sz w:val="20"/>
          <w:szCs w:val="20"/>
          <w:lang w:eastAsia="pt-BR"/>
        </w:rPr>
      </w:pPr>
      <w:r>
        <w:rPr>
          <w:rFonts w:eastAsia="Times New Roman" w:cstheme="minorHAnsi"/>
          <w:color w:val="000000"/>
          <w:sz w:val="20"/>
          <w:szCs w:val="20"/>
          <w:lang w:eastAsia="pt-BR"/>
        </w:rPr>
        <w:t>Anexo A – Modelo de ordem de fornecimento</w:t>
      </w:r>
    </w:p>
    <w:p w14:paraId="0E13BB6A">
      <w:pPr>
        <w:spacing w:after="0" w:line="240" w:lineRule="auto"/>
        <w:ind w:left="-567" w:right="60"/>
        <w:jc w:val="both"/>
        <w:rPr>
          <w:rFonts w:eastAsia="Times New Roman" w:cstheme="minorHAnsi"/>
          <w:color w:val="000000"/>
          <w:sz w:val="20"/>
          <w:szCs w:val="20"/>
          <w:lang w:eastAsia="pt-BR"/>
        </w:rPr>
      </w:pPr>
      <w:r>
        <w:rPr>
          <w:rFonts w:eastAsia="Times New Roman" w:cstheme="minorHAnsi"/>
          <w:color w:val="000000"/>
          <w:sz w:val="20"/>
          <w:szCs w:val="20"/>
          <w:lang w:eastAsia="pt-BR"/>
        </w:rPr>
        <w:t>Anexo B – Modelo de proposta</w:t>
      </w:r>
    </w:p>
    <w:p w14:paraId="0A8D2646">
      <w:pPr>
        <w:spacing w:after="0" w:line="240" w:lineRule="auto"/>
        <w:ind w:left="-567" w:right="60"/>
        <w:jc w:val="both"/>
        <w:rPr>
          <w:rFonts w:eastAsia="Times New Roman" w:cstheme="minorHAnsi"/>
          <w:color w:val="000000"/>
          <w:sz w:val="20"/>
          <w:szCs w:val="20"/>
          <w:lang w:eastAsia="pt-BR"/>
        </w:rPr>
      </w:pPr>
      <w:r>
        <w:rPr>
          <w:rFonts w:eastAsia="Times New Roman" w:cstheme="minorHAnsi"/>
          <w:color w:val="000000"/>
          <w:sz w:val="20"/>
          <w:szCs w:val="20"/>
          <w:lang w:eastAsia="pt-BR"/>
        </w:rPr>
        <w:t>Anexo C -  Quantitativos Estimados Por Hospitais</w:t>
      </w:r>
    </w:p>
    <w:p w14:paraId="0A9162F6">
      <w:pPr>
        <w:spacing w:after="0"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4D052B58">
      <w:pPr>
        <w:spacing w:before="194" w:after="194"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Recife, data da assinatura eletrônica.</w:t>
      </w:r>
    </w:p>
    <w:p w14:paraId="1B5A6CF0">
      <w:pPr>
        <w:spacing w:after="0" w:line="240" w:lineRule="auto"/>
        <w:ind w:left="60" w:right="60"/>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6D31799">
      <w:pPr>
        <w:spacing w:after="0" w:line="240" w:lineRule="auto"/>
        <w:ind w:left="-567" w:right="60"/>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Yêda Sandrine Farias Da Silva</w:t>
      </w:r>
    </w:p>
    <w:p w14:paraId="54486845">
      <w:pPr>
        <w:spacing w:after="0" w:line="240" w:lineRule="auto"/>
        <w:ind w:left="-567" w:right="60"/>
        <w:jc w:val="center"/>
        <w:rPr>
          <w:rFonts w:eastAsia="Times New Roman" w:cstheme="minorHAnsi"/>
          <w:color w:val="000000"/>
          <w:sz w:val="20"/>
          <w:szCs w:val="20"/>
          <w:lang w:eastAsia="pt-BR"/>
        </w:rPr>
      </w:pPr>
      <w:r>
        <w:rPr>
          <w:rFonts w:eastAsia="Times New Roman" w:cstheme="minorHAnsi"/>
          <w:color w:val="000000"/>
          <w:sz w:val="20"/>
          <w:szCs w:val="20"/>
          <w:lang w:eastAsia="pt-BR"/>
        </w:rPr>
        <w:t>CRF-PE 6146</w:t>
      </w:r>
    </w:p>
    <w:p w14:paraId="59F48F23">
      <w:pPr>
        <w:spacing w:after="0" w:line="240" w:lineRule="auto"/>
        <w:ind w:left="-567" w:right="60"/>
        <w:jc w:val="center"/>
        <w:rPr>
          <w:rFonts w:eastAsia="Times New Roman" w:cstheme="minorHAnsi"/>
          <w:color w:val="000000"/>
          <w:sz w:val="20"/>
          <w:szCs w:val="20"/>
          <w:lang w:eastAsia="pt-BR"/>
        </w:rPr>
      </w:pPr>
      <w:r>
        <w:rPr>
          <w:rFonts w:eastAsia="Times New Roman" w:cstheme="minorHAnsi"/>
          <w:color w:val="000000"/>
          <w:sz w:val="20"/>
          <w:szCs w:val="20"/>
          <w:lang w:eastAsia="pt-BR"/>
        </w:rPr>
        <w:t>Assistente Técnica/Farmacêutica DGCC/GUPP - TR E ETP/SES-PE</w:t>
      </w:r>
    </w:p>
    <w:p w14:paraId="6D1802BE">
      <w:pPr>
        <w:spacing w:after="0" w:line="240" w:lineRule="auto"/>
        <w:ind w:left="-567" w:right="60"/>
        <w:jc w:val="center"/>
        <w:rPr>
          <w:rFonts w:eastAsia="Times New Roman" w:cstheme="minorHAnsi"/>
          <w:color w:val="000000"/>
          <w:sz w:val="20"/>
          <w:szCs w:val="20"/>
          <w:lang w:eastAsia="pt-BR"/>
        </w:rPr>
      </w:pPr>
      <w:r>
        <w:rPr>
          <w:rFonts w:eastAsia="Times New Roman" w:cstheme="minorHAnsi"/>
          <w:color w:val="000000"/>
          <w:sz w:val="20"/>
          <w:szCs w:val="20"/>
          <w:lang w:eastAsia="pt-BR"/>
        </w:rPr>
        <w:t>SES - Secretaria Executiva de administração e Finanças - SEAF/SES-PE</w:t>
      </w:r>
    </w:p>
    <w:p w14:paraId="161E18F8">
      <w:pPr>
        <w:spacing w:after="0" w:line="240" w:lineRule="auto"/>
        <w:ind w:left="60" w:right="60"/>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C8775D5">
      <w:pPr>
        <w:spacing w:after="0" w:line="240" w:lineRule="auto"/>
        <w:ind w:left="60" w:right="60"/>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2CDBBBE">
      <w:pPr>
        <w:spacing w:after="0" w:line="240" w:lineRule="auto"/>
        <w:ind w:left="60" w:right="60"/>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7F05CB5">
      <w:pPr>
        <w:spacing w:after="0" w:line="240" w:lineRule="auto"/>
        <w:ind w:left="-567" w:right="60"/>
        <w:jc w:val="center"/>
        <w:rPr>
          <w:rFonts w:eastAsia="Times New Roman" w:cstheme="minorHAnsi"/>
          <w:color w:val="000000"/>
          <w:sz w:val="20"/>
          <w:szCs w:val="20"/>
          <w:lang w:eastAsia="pt-BR"/>
        </w:rPr>
      </w:pPr>
      <w:r>
        <w:rPr>
          <w:rFonts w:eastAsia="Times New Roman" w:cstheme="minorHAnsi"/>
          <w:color w:val="000000"/>
          <w:sz w:val="20"/>
          <w:szCs w:val="20"/>
          <w:lang w:eastAsia="pt-BR"/>
        </w:rPr>
        <w:t>Autoridade Competente</w:t>
      </w:r>
    </w:p>
    <w:p w14:paraId="2E7E9E94">
      <w:pPr>
        <w:spacing w:after="0" w:line="240" w:lineRule="auto"/>
        <w:ind w:left="-567" w:right="60"/>
        <w:jc w:val="center"/>
        <w:rPr>
          <w:rFonts w:eastAsia="Times New Roman" w:cstheme="minorHAnsi"/>
          <w:color w:val="000000"/>
          <w:sz w:val="20"/>
          <w:szCs w:val="20"/>
          <w:lang w:eastAsia="pt-BR"/>
        </w:rPr>
      </w:pPr>
    </w:p>
    <w:p w14:paraId="1C734F38">
      <w:pPr>
        <w:spacing w:after="0" w:line="240" w:lineRule="auto"/>
        <w:ind w:left="-567" w:right="60"/>
        <w:jc w:val="center"/>
        <w:rPr>
          <w:rFonts w:eastAsia="Times New Roman" w:cstheme="minorHAnsi"/>
          <w:color w:val="000000"/>
          <w:sz w:val="20"/>
          <w:szCs w:val="20"/>
          <w:lang w:eastAsia="pt-BR"/>
        </w:rPr>
      </w:pPr>
      <w:r>
        <w:rPr>
          <w:rFonts w:eastAsia="Times New Roman" w:cstheme="minorHAnsi"/>
          <w:color w:val="000000"/>
          <w:sz w:val="20"/>
          <w:szCs w:val="20"/>
          <w:lang w:eastAsia="pt-BR"/>
        </w:rPr>
        <w:t>Em cumprimento ao disposto no Art. 7º, Inc. IV, do Decreto Estadual nº 32.539/2008, aprovo o Termo de Referência, restrito apenas aos aspectos legais e formais do processo, entendendo pelo prosseguimento do mesmo.</w:t>
      </w:r>
    </w:p>
    <w:p w14:paraId="0790B7FC">
      <w:pPr>
        <w:spacing w:after="0" w:line="240" w:lineRule="auto"/>
        <w:ind w:left="-567" w:right="60"/>
        <w:jc w:val="center"/>
        <w:rPr>
          <w:rFonts w:eastAsia="Times New Roman" w:cstheme="minorHAnsi"/>
          <w:color w:val="000000"/>
          <w:sz w:val="20"/>
          <w:szCs w:val="20"/>
          <w:lang w:eastAsia="pt-BR"/>
        </w:rPr>
      </w:pPr>
    </w:p>
    <w:p w14:paraId="0137FCA9">
      <w:pPr>
        <w:spacing w:after="0" w:line="240" w:lineRule="auto"/>
        <w:ind w:left="-567" w:right="60"/>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Rodrigo Antunes Lira</w:t>
      </w:r>
    </w:p>
    <w:p w14:paraId="1DED977B">
      <w:pPr>
        <w:spacing w:after="0" w:line="240" w:lineRule="auto"/>
        <w:ind w:left="-567" w:right="60"/>
        <w:jc w:val="center"/>
        <w:rPr>
          <w:rFonts w:eastAsia="Times New Roman" w:cstheme="minorHAnsi"/>
          <w:color w:val="000000"/>
          <w:sz w:val="20"/>
          <w:szCs w:val="20"/>
          <w:lang w:eastAsia="pt-BR"/>
        </w:rPr>
      </w:pPr>
      <w:r>
        <w:rPr>
          <w:rFonts w:eastAsia="Times New Roman" w:cstheme="minorHAnsi"/>
          <w:color w:val="000000"/>
          <w:sz w:val="20"/>
          <w:szCs w:val="20"/>
          <w:lang w:eastAsia="pt-BR"/>
        </w:rPr>
        <w:t>Matrícula: 455.462-0</w:t>
      </w:r>
    </w:p>
    <w:p w14:paraId="27DFB9EE">
      <w:pPr>
        <w:spacing w:after="0" w:line="240" w:lineRule="auto"/>
        <w:ind w:left="-567" w:right="60"/>
        <w:jc w:val="center"/>
        <w:rPr>
          <w:rFonts w:eastAsia="Times New Roman" w:cstheme="minorHAnsi"/>
          <w:color w:val="000000"/>
          <w:sz w:val="20"/>
          <w:szCs w:val="20"/>
          <w:lang w:eastAsia="pt-BR"/>
        </w:rPr>
      </w:pPr>
      <w:r>
        <w:rPr>
          <w:rFonts w:eastAsia="Times New Roman" w:cstheme="minorHAnsi"/>
          <w:color w:val="000000"/>
          <w:sz w:val="20"/>
          <w:szCs w:val="20"/>
          <w:lang w:eastAsia="pt-BR"/>
        </w:rPr>
        <w:t>Secretário Executivo de Administração e Finanças</w:t>
      </w:r>
    </w:p>
    <w:p w14:paraId="1F5F6A20">
      <w:pPr>
        <w:spacing w:after="0" w:line="240" w:lineRule="auto"/>
        <w:ind w:left="-567" w:right="60"/>
        <w:jc w:val="center"/>
        <w:rPr>
          <w:rFonts w:eastAsia="Times New Roman" w:cstheme="minorHAnsi"/>
          <w:color w:val="000000"/>
          <w:sz w:val="20"/>
          <w:szCs w:val="20"/>
          <w:lang w:eastAsia="pt-BR"/>
        </w:rPr>
      </w:pPr>
      <w:r>
        <w:rPr>
          <w:rFonts w:eastAsia="Times New Roman" w:cstheme="minorHAnsi"/>
          <w:color w:val="000000"/>
          <w:sz w:val="20"/>
          <w:szCs w:val="20"/>
          <w:lang w:eastAsia="pt-BR"/>
        </w:rPr>
        <w:t>Secretaria Executiva de administração e Finanças – SEAF/SES-PE</w:t>
      </w:r>
    </w:p>
    <w:p w14:paraId="3003867B">
      <w:pPr>
        <w:spacing w:before="100" w:beforeAutospacing="1" w:after="100" w:afterAutospacing="1"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F10073A">
      <w:pPr>
        <w:spacing w:after="0"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E48CB31">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tbl>
      <w:tblPr>
        <w:tblStyle w:val="12"/>
        <w:tblW w:w="0" w:type="auto"/>
        <w:jc w:val="center"/>
        <w:tblLayout w:type="autofit"/>
        <w:tblCellMar>
          <w:top w:w="15" w:type="dxa"/>
          <w:left w:w="15" w:type="dxa"/>
          <w:bottom w:w="15" w:type="dxa"/>
          <w:right w:w="15" w:type="dxa"/>
        </w:tblCellMar>
      </w:tblPr>
      <w:tblGrid>
        <w:gridCol w:w="2396"/>
        <w:gridCol w:w="1561"/>
      </w:tblGrid>
      <w:tr w14:paraId="0017A88A">
        <w:tblPrEx>
          <w:tblCellMar>
            <w:top w:w="15" w:type="dxa"/>
            <w:left w:w="15" w:type="dxa"/>
            <w:bottom w:w="15" w:type="dxa"/>
            <w:right w:w="15" w:type="dxa"/>
          </w:tblCellMar>
        </w:tblPrEx>
        <w:trPr>
          <w:jc w:val="center"/>
        </w:trPr>
        <w:tc>
          <w:tcPr>
            <w:tcW w:w="2396"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85" w:type="dxa"/>
            </w:tcMar>
          </w:tcPr>
          <w:p w14:paraId="717D9BC0">
            <w:pPr>
              <w:spacing w:after="0" w:line="240" w:lineRule="auto"/>
              <w:jc w:val="both"/>
              <w:rPr>
                <w:rFonts w:eastAsia="Times New Roman" w:cstheme="minorHAnsi"/>
                <w:sz w:val="20"/>
                <w:szCs w:val="20"/>
                <w:lang w:eastAsia="pt-BR"/>
              </w:rPr>
            </w:pPr>
            <w:r>
              <w:rPr>
                <w:rFonts w:eastAsia="Times New Roman" w:cstheme="minorHAnsi"/>
                <w:sz w:val="20"/>
                <w:szCs w:val="20"/>
                <w:lang w:eastAsia="pt-BR"/>
              </w:rPr>
              <w:t>VERSÃO DO MODELO SAD</w:t>
            </w:r>
          </w:p>
        </w:tc>
        <w:tc>
          <w:tcPr>
            <w:tcW w:w="1561" w:type="dxa"/>
            <w:tcBorders>
              <w:top w:val="single" w:color="000000" w:sz="4" w:space="0"/>
              <w:left w:val="nil"/>
              <w:bottom w:val="single" w:color="000000" w:sz="4" w:space="0"/>
              <w:right w:val="single" w:color="000000" w:sz="4" w:space="0"/>
            </w:tcBorders>
            <w:tcMar>
              <w:top w:w="0" w:type="dxa"/>
              <w:left w:w="85" w:type="dxa"/>
              <w:bottom w:w="0" w:type="dxa"/>
              <w:right w:w="85" w:type="dxa"/>
            </w:tcMar>
          </w:tcPr>
          <w:p w14:paraId="22E45282">
            <w:pPr>
              <w:spacing w:after="0" w:line="240" w:lineRule="auto"/>
              <w:jc w:val="both"/>
              <w:rPr>
                <w:rFonts w:eastAsia="Times New Roman" w:cstheme="minorHAnsi"/>
                <w:sz w:val="20"/>
                <w:szCs w:val="20"/>
                <w:lang w:eastAsia="pt-BR"/>
              </w:rPr>
            </w:pPr>
            <w:r>
              <w:rPr>
                <w:rFonts w:eastAsia="Times New Roman" w:cstheme="minorHAnsi"/>
                <w:sz w:val="20"/>
                <w:szCs w:val="20"/>
                <w:lang w:eastAsia="pt-BR"/>
              </w:rPr>
              <w:t>DATA</w:t>
            </w:r>
          </w:p>
        </w:tc>
      </w:tr>
      <w:tr w14:paraId="75EC9651">
        <w:tblPrEx>
          <w:tblCellMar>
            <w:top w:w="15" w:type="dxa"/>
            <w:left w:w="15" w:type="dxa"/>
            <w:bottom w:w="15" w:type="dxa"/>
            <w:right w:w="15" w:type="dxa"/>
          </w:tblCellMar>
        </w:tblPrEx>
        <w:trPr>
          <w:jc w:val="center"/>
        </w:trPr>
        <w:tc>
          <w:tcPr>
            <w:tcW w:w="2396" w:type="dxa"/>
            <w:tcBorders>
              <w:top w:val="nil"/>
              <w:left w:val="single" w:color="000000" w:sz="4" w:space="0"/>
              <w:bottom w:val="single" w:color="000000" w:sz="4" w:space="0"/>
              <w:right w:val="single" w:color="000000" w:sz="4" w:space="0"/>
            </w:tcBorders>
            <w:tcMar>
              <w:top w:w="0" w:type="dxa"/>
              <w:left w:w="85" w:type="dxa"/>
              <w:bottom w:w="0" w:type="dxa"/>
              <w:right w:w="85" w:type="dxa"/>
            </w:tcMar>
          </w:tcPr>
          <w:p w14:paraId="1644A96C">
            <w:pPr>
              <w:spacing w:after="0" w:line="240" w:lineRule="auto"/>
              <w:jc w:val="both"/>
              <w:rPr>
                <w:rFonts w:eastAsia="Times New Roman" w:cstheme="minorHAnsi"/>
                <w:sz w:val="20"/>
                <w:szCs w:val="20"/>
                <w:lang w:eastAsia="pt-BR"/>
              </w:rPr>
            </w:pPr>
            <w:r>
              <w:rPr>
                <w:rFonts w:eastAsia="Times New Roman" w:cstheme="minorHAnsi"/>
                <w:sz w:val="20"/>
                <w:szCs w:val="20"/>
                <w:lang w:eastAsia="pt-BR"/>
              </w:rPr>
              <w:t>v. 01</w:t>
            </w:r>
          </w:p>
        </w:tc>
        <w:tc>
          <w:tcPr>
            <w:tcW w:w="1561" w:type="dxa"/>
            <w:tcBorders>
              <w:top w:val="nil"/>
              <w:left w:val="nil"/>
              <w:bottom w:val="single" w:color="000000" w:sz="4" w:space="0"/>
              <w:right w:val="single" w:color="000000" w:sz="4" w:space="0"/>
            </w:tcBorders>
            <w:tcMar>
              <w:top w:w="0" w:type="dxa"/>
              <w:left w:w="85" w:type="dxa"/>
              <w:bottom w:w="0" w:type="dxa"/>
              <w:right w:w="85" w:type="dxa"/>
            </w:tcMar>
          </w:tcPr>
          <w:p w14:paraId="460822AE">
            <w:pPr>
              <w:spacing w:after="0" w:line="240" w:lineRule="auto"/>
              <w:jc w:val="both"/>
              <w:rPr>
                <w:rFonts w:eastAsia="Times New Roman" w:cstheme="minorHAnsi"/>
                <w:sz w:val="20"/>
                <w:szCs w:val="20"/>
                <w:lang w:eastAsia="pt-BR"/>
              </w:rPr>
            </w:pPr>
            <w:r>
              <w:rPr>
                <w:rFonts w:eastAsia="Times New Roman" w:cstheme="minorHAnsi"/>
                <w:sz w:val="20"/>
                <w:szCs w:val="20"/>
                <w:lang w:eastAsia="pt-BR"/>
              </w:rPr>
              <w:t>10/06/2024</w:t>
            </w:r>
          </w:p>
        </w:tc>
      </w:tr>
    </w:tbl>
    <w:p w14:paraId="07E170F8">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0F1CB43">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33A8081">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FFCD8EB">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2AF81EA6">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16C7B2F">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87190E0">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23E7EE31">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46945D6">
      <w:pPr>
        <w:spacing w:after="0" w:line="240" w:lineRule="auto"/>
        <w:jc w:val="both"/>
        <w:rPr>
          <w:rFonts w:eastAsia="Times New Roman" w:cstheme="minorHAnsi"/>
          <w:color w:val="000000"/>
          <w:sz w:val="20"/>
          <w:szCs w:val="20"/>
          <w:lang w:eastAsia="pt-BR"/>
        </w:rPr>
      </w:pPr>
    </w:p>
    <w:p w14:paraId="01FC4F68">
      <w:pPr>
        <w:spacing w:after="0" w:line="240" w:lineRule="auto"/>
        <w:jc w:val="both"/>
        <w:rPr>
          <w:rFonts w:eastAsia="Times New Roman" w:cstheme="minorHAnsi"/>
          <w:color w:val="000000"/>
          <w:sz w:val="20"/>
          <w:szCs w:val="20"/>
          <w:lang w:eastAsia="pt-BR"/>
        </w:rPr>
      </w:pPr>
    </w:p>
    <w:p w14:paraId="511C5F85">
      <w:pPr>
        <w:spacing w:after="0" w:line="240" w:lineRule="auto"/>
        <w:jc w:val="both"/>
        <w:rPr>
          <w:rFonts w:eastAsia="Times New Roman" w:cstheme="minorHAnsi"/>
          <w:color w:val="000000"/>
          <w:sz w:val="20"/>
          <w:szCs w:val="20"/>
          <w:lang w:eastAsia="pt-BR"/>
        </w:rPr>
      </w:pPr>
    </w:p>
    <w:p w14:paraId="45E1CD17">
      <w:pPr>
        <w:spacing w:after="0" w:line="240" w:lineRule="auto"/>
        <w:jc w:val="both"/>
        <w:rPr>
          <w:rFonts w:eastAsia="Times New Roman" w:cstheme="minorHAnsi"/>
          <w:color w:val="000000"/>
          <w:sz w:val="20"/>
          <w:szCs w:val="20"/>
          <w:lang w:eastAsia="pt-BR"/>
        </w:rPr>
      </w:pPr>
    </w:p>
    <w:p w14:paraId="3C820DC7">
      <w:pPr>
        <w:spacing w:after="0" w:line="240" w:lineRule="auto"/>
        <w:jc w:val="both"/>
        <w:rPr>
          <w:rFonts w:eastAsia="Times New Roman" w:cstheme="minorHAnsi"/>
          <w:color w:val="000000"/>
          <w:sz w:val="20"/>
          <w:szCs w:val="20"/>
          <w:lang w:eastAsia="pt-BR"/>
        </w:rPr>
      </w:pPr>
    </w:p>
    <w:p w14:paraId="197F44D5">
      <w:pPr>
        <w:spacing w:after="0" w:line="240" w:lineRule="auto"/>
        <w:jc w:val="both"/>
        <w:rPr>
          <w:rFonts w:eastAsia="Times New Roman" w:cstheme="minorHAnsi"/>
          <w:color w:val="000000"/>
          <w:sz w:val="20"/>
          <w:szCs w:val="20"/>
          <w:lang w:eastAsia="pt-BR"/>
        </w:rPr>
      </w:pPr>
    </w:p>
    <w:p w14:paraId="1C1AAD97">
      <w:pPr>
        <w:spacing w:after="0" w:line="240" w:lineRule="auto"/>
        <w:jc w:val="both"/>
        <w:rPr>
          <w:rFonts w:eastAsia="Times New Roman" w:cstheme="minorHAnsi"/>
          <w:color w:val="000000"/>
          <w:sz w:val="20"/>
          <w:szCs w:val="20"/>
          <w:lang w:eastAsia="pt-BR"/>
        </w:rPr>
      </w:pPr>
    </w:p>
    <w:p w14:paraId="3D8ED459">
      <w:pPr>
        <w:spacing w:after="0" w:line="240" w:lineRule="auto"/>
        <w:jc w:val="both"/>
        <w:rPr>
          <w:rFonts w:eastAsia="Times New Roman" w:cstheme="minorHAnsi"/>
          <w:color w:val="000000"/>
          <w:sz w:val="20"/>
          <w:szCs w:val="20"/>
          <w:lang w:eastAsia="pt-BR"/>
        </w:rPr>
      </w:pPr>
    </w:p>
    <w:p w14:paraId="30046866">
      <w:pPr>
        <w:spacing w:after="0" w:line="240" w:lineRule="auto"/>
        <w:jc w:val="both"/>
        <w:rPr>
          <w:rFonts w:eastAsia="Times New Roman" w:cstheme="minorHAnsi"/>
          <w:color w:val="000000"/>
          <w:sz w:val="20"/>
          <w:szCs w:val="20"/>
          <w:lang w:eastAsia="pt-BR"/>
        </w:rPr>
      </w:pPr>
    </w:p>
    <w:p w14:paraId="0D01999F">
      <w:pPr>
        <w:spacing w:after="0" w:line="240" w:lineRule="auto"/>
        <w:jc w:val="both"/>
        <w:rPr>
          <w:rFonts w:eastAsia="Times New Roman" w:cstheme="minorHAnsi"/>
          <w:color w:val="000000"/>
          <w:sz w:val="20"/>
          <w:szCs w:val="20"/>
          <w:lang w:eastAsia="pt-BR"/>
        </w:rPr>
      </w:pPr>
    </w:p>
    <w:p w14:paraId="169C3AC2">
      <w:pPr>
        <w:spacing w:after="0" w:line="240" w:lineRule="auto"/>
        <w:jc w:val="center"/>
        <w:rPr>
          <w:rFonts w:eastAsia="Times New Roman" w:cstheme="minorHAnsi"/>
          <w:b/>
          <w:bCs/>
          <w:color w:val="000000"/>
          <w:sz w:val="20"/>
          <w:szCs w:val="20"/>
          <w:lang w:eastAsia="pt-BR"/>
        </w:rPr>
      </w:pPr>
    </w:p>
    <w:p w14:paraId="44789B6A">
      <w:pPr>
        <w:spacing w:after="0" w:line="240" w:lineRule="auto"/>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ANEXO A</w:t>
      </w:r>
    </w:p>
    <w:p w14:paraId="0645A275">
      <w:pPr>
        <w:spacing w:after="0" w:line="240" w:lineRule="auto"/>
        <w:ind w:left="60" w:right="60"/>
        <w:jc w:val="center"/>
        <w:rPr>
          <w:rFonts w:eastAsia="Times New Roman" w:cstheme="minorHAnsi"/>
          <w:color w:val="000000"/>
          <w:sz w:val="20"/>
          <w:szCs w:val="20"/>
          <w:lang w:eastAsia="pt-BR"/>
        </w:rPr>
      </w:pPr>
    </w:p>
    <w:p w14:paraId="147EA0BB">
      <w:pPr>
        <w:spacing w:after="0" w:line="240" w:lineRule="auto"/>
        <w:ind w:left="60" w:right="60"/>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MODELO DE ORDEM DE FORNECIMENTO</w:t>
      </w:r>
    </w:p>
    <w:p w14:paraId="6B69E1CC">
      <w:pPr>
        <w:spacing w:after="0" w:line="240" w:lineRule="auto"/>
        <w:ind w:left="12"/>
        <w:jc w:val="center"/>
        <w:rPr>
          <w:rFonts w:eastAsia="Times New Roman" w:cstheme="minorHAnsi"/>
          <w:color w:val="000000"/>
          <w:sz w:val="20"/>
          <w:szCs w:val="20"/>
          <w:lang w:eastAsia="pt-BR"/>
        </w:rPr>
      </w:pPr>
    </w:p>
    <w:p w14:paraId="1F06F6F2">
      <w:pPr>
        <w:spacing w:after="0" w:line="240" w:lineRule="auto"/>
        <w:ind w:left="12"/>
        <w:jc w:val="center"/>
        <w:rPr>
          <w:rFonts w:eastAsia="Times New Roman" w:cstheme="minorHAnsi"/>
          <w:color w:val="000000"/>
          <w:sz w:val="20"/>
          <w:szCs w:val="20"/>
          <w:lang w:eastAsia="pt-BR"/>
        </w:rPr>
      </w:pPr>
    </w:p>
    <w:p w14:paraId="58D926EE">
      <w:pPr>
        <w:spacing w:before="48" w:after="0" w:line="240" w:lineRule="auto"/>
        <w:ind w:left="24"/>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Referente à NOTA DE EMPENHO n° _________</w:t>
      </w:r>
    </w:p>
    <w:p w14:paraId="7356143A">
      <w:pPr>
        <w:spacing w:before="48" w:after="0" w:line="240" w:lineRule="auto"/>
        <w:ind w:left="24"/>
        <w:jc w:val="center"/>
        <w:rPr>
          <w:rFonts w:eastAsia="Times New Roman" w:cstheme="minorHAnsi"/>
          <w:color w:val="000000"/>
          <w:sz w:val="20"/>
          <w:szCs w:val="20"/>
          <w:lang w:eastAsia="pt-BR"/>
        </w:rPr>
      </w:pPr>
    </w:p>
    <w:p w14:paraId="72B8C0D2">
      <w:pPr>
        <w:spacing w:before="48" w:after="0" w:line="240" w:lineRule="auto"/>
        <w:ind w:left="24"/>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OBJETO:</w:t>
      </w:r>
    </w:p>
    <w:tbl>
      <w:tblPr>
        <w:tblStyle w:val="12"/>
        <w:tblW w:w="0" w:type="auto"/>
        <w:tblInd w:w="-624" w:type="dxa"/>
        <w:tblLayout w:type="autofit"/>
        <w:tblCellMar>
          <w:top w:w="15" w:type="dxa"/>
          <w:left w:w="15" w:type="dxa"/>
          <w:bottom w:w="15" w:type="dxa"/>
          <w:right w:w="15" w:type="dxa"/>
        </w:tblCellMar>
      </w:tblPr>
      <w:tblGrid>
        <w:gridCol w:w="1386"/>
        <w:gridCol w:w="2662"/>
        <w:gridCol w:w="1549"/>
        <w:gridCol w:w="4184"/>
      </w:tblGrid>
      <w:tr w14:paraId="71CAF288">
        <w:tblPrEx>
          <w:tblCellMar>
            <w:top w:w="15" w:type="dxa"/>
            <w:left w:w="15" w:type="dxa"/>
            <w:bottom w:w="15" w:type="dxa"/>
            <w:right w:w="15" w:type="dxa"/>
          </w:tblCellMar>
        </w:tblPrEx>
        <w:trPr>
          <w:trHeight w:val="569" w:hRule="atLeast"/>
        </w:trPr>
        <w:tc>
          <w:tcPr>
            <w:tcW w:w="1386" w:type="dxa"/>
            <w:tcBorders>
              <w:top w:val="single" w:color="000000" w:sz="4" w:space="0"/>
              <w:left w:val="single" w:color="000000" w:sz="4" w:space="0"/>
              <w:bottom w:val="single" w:color="000000" w:sz="4" w:space="0"/>
              <w:right w:val="single" w:color="000000" w:sz="4" w:space="0"/>
            </w:tcBorders>
            <w:shd w:val="clear" w:color="auto" w:fill="D5DCE4"/>
            <w:tcMar>
              <w:top w:w="0" w:type="dxa"/>
              <w:left w:w="85" w:type="dxa"/>
              <w:bottom w:w="0" w:type="dxa"/>
              <w:right w:w="85" w:type="dxa"/>
            </w:tcMar>
            <w:vAlign w:val="center"/>
          </w:tcPr>
          <w:p w14:paraId="78FAF583">
            <w:pPr>
              <w:spacing w:after="0" w:line="240" w:lineRule="auto"/>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Item</w:t>
            </w:r>
          </w:p>
        </w:tc>
        <w:tc>
          <w:tcPr>
            <w:tcW w:w="2662" w:type="dxa"/>
            <w:tcBorders>
              <w:top w:val="single" w:color="000000" w:sz="4" w:space="0"/>
              <w:left w:val="nil"/>
              <w:bottom w:val="single" w:color="000000" w:sz="4" w:space="0"/>
              <w:right w:val="single" w:color="000000" w:sz="4" w:space="0"/>
            </w:tcBorders>
            <w:shd w:val="clear" w:color="auto" w:fill="D5DCE4"/>
            <w:tcMar>
              <w:top w:w="0" w:type="dxa"/>
              <w:left w:w="85" w:type="dxa"/>
              <w:bottom w:w="0" w:type="dxa"/>
              <w:right w:w="85" w:type="dxa"/>
            </w:tcMar>
            <w:vAlign w:val="center"/>
          </w:tcPr>
          <w:p w14:paraId="6F78F599">
            <w:pPr>
              <w:spacing w:after="0" w:line="240" w:lineRule="auto"/>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Material</w:t>
            </w:r>
          </w:p>
        </w:tc>
        <w:tc>
          <w:tcPr>
            <w:tcW w:w="1549" w:type="dxa"/>
            <w:tcBorders>
              <w:top w:val="single" w:color="000000" w:sz="4" w:space="0"/>
              <w:left w:val="nil"/>
              <w:bottom w:val="single" w:color="000000" w:sz="4" w:space="0"/>
              <w:right w:val="single" w:color="000000" w:sz="4" w:space="0"/>
            </w:tcBorders>
            <w:shd w:val="clear" w:color="auto" w:fill="D5DCE4"/>
            <w:tcMar>
              <w:top w:w="0" w:type="dxa"/>
              <w:left w:w="85" w:type="dxa"/>
              <w:bottom w:w="0" w:type="dxa"/>
              <w:right w:w="85" w:type="dxa"/>
            </w:tcMar>
            <w:vAlign w:val="center"/>
          </w:tcPr>
          <w:p w14:paraId="2B2EDE25">
            <w:pPr>
              <w:spacing w:after="0" w:line="240" w:lineRule="auto"/>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CÓDIGO DO E-FISCO</w:t>
            </w:r>
          </w:p>
        </w:tc>
        <w:tc>
          <w:tcPr>
            <w:tcW w:w="4184" w:type="dxa"/>
            <w:tcBorders>
              <w:top w:val="single" w:color="000000" w:sz="4" w:space="0"/>
              <w:left w:val="nil"/>
              <w:bottom w:val="single" w:color="000000" w:sz="4" w:space="0"/>
              <w:right w:val="single" w:color="000000" w:sz="4" w:space="0"/>
            </w:tcBorders>
            <w:shd w:val="clear" w:color="auto" w:fill="D5DCE4"/>
            <w:tcMar>
              <w:top w:w="0" w:type="dxa"/>
              <w:left w:w="85" w:type="dxa"/>
              <w:bottom w:w="0" w:type="dxa"/>
              <w:right w:w="85" w:type="dxa"/>
            </w:tcMar>
            <w:vAlign w:val="center"/>
          </w:tcPr>
          <w:p w14:paraId="6CA0E89F">
            <w:pPr>
              <w:spacing w:after="0" w:line="240" w:lineRule="auto"/>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Quantidade</w:t>
            </w:r>
          </w:p>
          <w:p w14:paraId="51900E28">
            <w:pPr>
              <w:spacing w:after="0" w:line="240" w:lineRule="auto"/>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(Unidade de Fornecimento)</w:t>
            </w:r>
          </w:p>
        </w:tc>
      </w:tr>
      <w:tr w14:paraId="4BBEECD7">
        <w:tblPrEx>
          <w:tblCellMar>
            <w:top w:w="15" w:type="dxa"/>
            <w:left w:w="15" w:type="dxa"/>
            <w:bottom w:w="15" w:type="dxa"/>
            <w:right w:w="15" w:type="dxa"/>
          </w:tblCellMar>
        </w:tblPrEx>
        <w:trPr>
          <w:trHeight w:val="448" w:hRule="atLeast"/>
        </w:trPr>
        <w:tc>
          <w:tcPr>
            <w:tcW w:w="1386" w:type="dxa"/>
            <w:tcBorders>
              <w:top w:val="nil"/>
              <w:left w:val="single" w:color="000000" w:sz="4" w:space="0"/>
              <w:bottom w:val="single" w:color="000000" w:sz="4" w:space="0"/>
              <w:right w:val="single" w:color="000000" w:sz="4" w:space="0"/>
            </w:tcBorders>
            <w:tcMar>
              <w:top w:w="0" w:type="dxa"/>
              <w:left w:w="85" w:type="dxa"/>
              <w:bottom w:w="0" w:type="dxa"/>
              <w:right w:w="85" w:type="dxa"/>
            </w:tcMar>
            <w:vAlign w:val="center"/>
          </w:tcPr>
          <w:p w14:paraId="62EA3579">
            <w:pPr>
              <w:spacing w:after="0" w:line="240" w:lineRule="auto"/>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01</w:t>
            </w:r>
          </w:p>
        </w:tc>
        <w:tc>
          <w:tcPr>
            <w:tcW w:w="2662" w:type="dxa"/>
            <w:tcBorders>
              <w:top w:val="nil"/>
              <w:left w:val="nil"/>
              <w:bottom w:val="single" w:color="000000" w:sz="4" w:space="0"/>
              <w:right w:val="single" w:color="000000" w:sz="4" w:space="0"/>
            </w:tcBorders>
            <w:tcMar>
              <w:top w:w="0" w:type="dxa"/>
              <w:left w:w="85" w:type="dxa"/>
              <w:bottom w:w="0" w:type="dxa"/>
              <w:right w:w="85" w:type="dxa"/>
            </w:tcMar>
            <w:vAlign w:val="center"/>
          </w:tcPr>
          <w:p w14:paraId="096A9224">
            <w:pPr>
              <w:spacing w:after="0" w:line="240" w:lineRule="auto"/>
              <w:jc w:val="center"/>
              <w:rPr>
                <w:rFonts w:eastAsia="Times New Roman" w:cstheme="minorHAnsi"/>
                <w:color w:val="000000"/>
                <w:sz w:val="20"/>
                <w:szCs w:val="20"/>
                <w:lang w:eastAsia="pt-BR"/>
              </w:rPr>
            </w:pPr>
          </w:p>
        </w:tc>
        <w:tc>
          <w:tcPr>
            <w:tcW w:w="1549" w:type="dxa"/>
            <w:tcBorders>
              <w:top w:val="nil"/>
              <w:left w:val="nil"/>
              <w:bottom w:val="single" w:color="000000" w:sz="4" w:space="0"/>
              <w:right w:val="single" w:color="000000" w:sz="4" w:space="0"/>
            </w:tcBorders>
            <w:tcMar>
              <w:top w:w="0" w:type="dxa"/>
              <w:left w:w="85" w:type="dxa"/>
              <w:bottom w:w="0" w:type="dxa"/>
              <w:right w:w="85" w:type="dxa"/>
            </w:tcMar>
            <w:vAlign w:val="center"/>
          </w:tcPr>
          <w:p w14:paraId="2E51CE5A">
            <w:pPr>
              <w:spacing w:after="0" w:line="240" w:lineRule="auto"/>
              <w:jc w:val="center"/>
              <w:rPr>
                <w:rFonts w:eastAsia="Times New Roman" w:cstheme="minorHAnsi"/>
                <w:color w:val="000000"/>
                <w:sz w:val="20"/>
                <w:szCs w:val="20"/>
                <w:lang w:eastAsia="pt-BR"/>
              </w:rPr>
            </w:pPr>
          </w:p>
        </w:tc>
        <w:tc>
          <w:tcPr>
            <w:tcW w:w="4184" w:type="dxa"/>
            <w:tcBorders>
              <w:top w:val="nil"/>
              <w:left w:val="nil"/>
              <w:bottom w:val="single" w:color="000000" w:sz="4" w:space="0"/>
              <w:right w:val="single" w:color="000000" w:sz="4" w:space="0"/>
            </w:tcBorders>
            <w:tcMar>
              <w:top w:w="0" w:type="dxa"/>
              <w:left w:w="85" w:type="dxa"/>
              <w:bottom w:w="0" w:type="dxa"/>
              <w:right w:w="85" w:type="dxa"/>
            </w:tcMar>
          </w:tcPr>
          <w:p w14:paraId="27EE2A3E">
            <w:pPr>
              <w:spacing w:after="0" w:line="240" w:lineRule="auto"/>
              <w:jc w:val="center"/>
              <w:rPr>
                <w:rFonts w:eastAsia="Times New Roman" w:cstheme="minorHAnsi"/>
                <w:color w:val="000000"/>
                <w:sz w:val="20"/>
                <w:szCs w:val="20"/>
                <w:lang w:eastAsia="pt-BR"/>
              </w:rPr>
            </w:pPr>
          </w:p>
        </w:tc>
      </w:tr>
      <w:tr w14:paraId="02B77FC8">
        <w:tblPrEx>
          <w:tblCellMar>
            <w:top w:w="15" w:type="dxa"/>
            <w:left w:w="15" w:type="dxa"/>
            <w:bottom w:w="15" w:type="dxa"/>
            <w:right w:w="15" w:type="dxa"/>
          </w:tblCellMar>
        </w:tblPrEx>
        <w:trPr>
          <w:trHeight w:val="230" w:hRule="atLeast"/>
        </w:trPr>
        <w:tc>
          <w:tcPr>
            <w:tcW w:w="1386" w:type="dxa"/>
            <w:tcBorders>
              <w:top w:val="nil"/>
              <w:left w:val="single" w:color="000000" w:sz="4" w:space="0"/>
              <w:bottom w:val="nil"/>
              <w:right w:val="single" w:color="000000" w:sz="4" w:space="0"/>
            </w:tcBorders>
            <w:tcMar>
              <w:top w:w="0" w:type="dxa"/>
              <w:left w:w="85" w:type="dxa"/>
              <w:bottom w:w="0" w:type="dxa"/>
              <w:right w:w="85" w:type="dxa"/>
            </w:tcMar>
            <w:vAlign w:val="center"/>
          </w:tcPr>
          <w:p w14:paraId="24EAE109">
            <w:pPr>
              <w:spacing w:after="0" w:line="230" w:lineRule="atLeast"/>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02</w:t>
            </w:r>
          </w:p>
        </w:tc>
        <w:tc>
          <w:tcPr>
            <w:tcW w:w="2662" w:type="dxa"/>
            <w:tcBorders>
              <w:top w:val="nil"/>
              <w:left w:val="nil"/>
              <w:bottom w:val="nil"/>
              <w:right w:val="single" w:color="000000" w:sz="4" w:space="0"/>
            </w:tcBorders>
            <w:tcMar>
              <w:top w:w="0" w:type="dxa"/>
              <w:left w:w="85" w:type="dxa"/>
              <w:bottom w:w="0" w:type="dxa"/>
              <w:right w:w="85" w:type="dxa"/>
            </w:tcMar>
            <w:vAlign w:val="center"/>
          </w:tcPr>
          <w:p w14:paraId="2223FCEE">
            <w:pPr>
              <w:spacing w:after="0" w:line="230" w:lineRule="atLeast"/>
              <w:jc w:val="center"/>
              <w:rPr>
                <w:rFonts w:eastAsia="Times New Roman" w:cstheme="minorHAnsi"/>
                <w:color w:val="000000"/>
                <w:sz w:val="20"/>
                <w:szCs w:val="20"/>
                <w:lang w:eastAsia="pt-BR"/>
              </w:rPr>
            </w:pPr>
          </w:p>
        </w:tc>
        <w:tc>
          <w:tcPr>
            <w:tcW w:w="1549" w:type="dxa"/>
            <w:tcBorders>
              <w:top w:val="nil"/>
              <w:left w:val="nil"/>
              <w:bottom w:val="nil"/>
              <w:right w:val="single" w:color="000000" w:sz="4" w:space="0"/>
            </w:tcBorders>
            <w:tcMar>
              <w:top w:w="0" w:type="dxa"/>
              <w:left w:w="85" w:type="dxa"/>
              <w:bottom w:w="0" w:type="dxa"/>
              <w:right w:w="85" w:type="dxa"/>
            </w:tcMar>
            <w:vAlign w:val="center"/>
          </w:tcPr>
          <w:p w14:paraId="10F5A132">
            <w:pPr>
              <w:spacing w:after="0" w:line="230" w:lineRule="atLeast"/>
              <w:jc w:val="center"/>
              <w:rPr>
                <w:rFonts w:eastAsia="Times New Roman" w:cstheme="minorHAnsi"/>
                <w:color w:val="000000"/>
                <w:sz w:val="20"/>
                <w:szCs w:val="20"/>
                <w:lang w:eastAsia="pt-BR"/>
              </w:rPr>
            </w:pPr>
          </w:p>
        </w:tc>
        <w:tc>
          <w:tcPr>
            <w:tcW w:w="4184" w:type="dxa"/>
            <w:tcBorders>
              <w:top w:val="nil"/>
              <w:left w:val="nil"/>
              <w:bottom w:val="single" w:color="000000" w:sz="4" w:space="0"/>
              <w:right w:val="single" w:color="000000" w:sz="4" w:space="0"/>
            </w:tcBorders>
            <w:tcMar>
              <w:top w:w="0" w:type="dxa"/>
              <w:left w:w="85" w:type="dxa"/>
              <w:bottom w:w="0" w:type="dxa"/>
              <w:right w:w="85" w:type="dxa"/>
            </w:tcMar>
          </w:tcPr>
          <w:p w14:paraId="7755EBAB">
            <w:pPr>
              <w:spacing w:after="0" w:line="230" w:lineRule="atLeast"/>
              <w:jc w:val="center"/>
              <w:rPr>
                <w:rFonts w:eastAsia="Times New Roman" w:cstheme="minorHAnsi"/>
                <w:color w:val="000000"/>
                <w:sz w:val="20"/>
                <w:szCs w:val="20"/>
                <w:lang w:eastAsia="pt-BR"/>
              </w:rPr>
            </w:pPr>
          </w:p>
        </w:tc>
      </w:tr>
      <w:tr w14:paraId="05897E07">
        <w:tblPrEx>
          <w:tblCellMar>
            <w:top w:w="15" w:type="dxa"/>
            <w:left w:w="15" w:type="dxa"/>
            <w:bottom w:w="15" w:type="dxa"/>
            <w:right w:w="15" w:type="dxa"/>
          </w:tblCellMar>
        </w:tblPrEx>
        <w:trPr>
          <w:trHeight w:val="230" w:hRule="atLeast"/>
        </w:trPr>
        <w:tc>
          <w:tcPr>
            <w:tcW w:w="1386"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85" w:type="dxa"/>
            </w:tcMar>
            <w:vAlign w:val="center"/>
          </w:tcPr>
          <w:p w14:paraId="448E50F7">
            <w:pPr>
              <w:spacing w:after="0" w:line="230" w:lineRule="atLeast"/>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03</w:t>
            </w:r>
          </w:p>
        </w:tc>
        <w:tc>
          <w:tcPr>
            <w:tcW w:w="2662" w:type="dxa"/>
            <w:tcBorders>
              <w:top w:val="single" w:color="000000" w:sz="4" w:space="0"/>
              <w:left w:val="nil"/>
              <w:bottom w:val="single" w:color="000000" w:sz="4" w:space="0"/>
              <w:right w:val="single" w:color="000000" w:sz="4" w:space="0"/>
            </w:tcBorders>
            <w:tcMar>
              <w:top w:w="0" w:type="dxa"/>
              <w:left w:w="85" w:type="dxa"/>
              <w:bottom w:w="0" w:type="dxa"/>
              <w:right w:w="85" w:type="dxa"/>
            </w:tcMar>
            <w:vAlign w:val="bottom"/>
          </w:tcPr>
          <w:p w14:paraId="72F624B1">
            <w:pPr>
              <w:spacing w:after="0" w:line="230" w:lineRule="atLeast"/>
              <w:jc w:val="center"/>
              <w:rPr>
                <w:rFonts w:eastAsia="Times New Roman" w:cstheme="minorHAnsi"/>
                <w:color w:val="000000"/>
                <w:sz w:val="20"/>
                <w:szCs w:val="20"/>
                <w:lang w:eastAsia="pt-BR"/>
              </w:rPr>
            </w:pPr>
          </w:p>
        </w:tc>
        <w:tc>
          <w:tcPr>
            <w:tcW w:w="1549" w:type="dxa"/>
            <w:tcBorders>
              <w:top w:val="single" w:color="000000" w:sz="4" w:space="0"/>
              <w:left w:val="nil"/>
              <w:bottom w:val="single" w:color="000000" w:sz="4" w:space="0"/>
              <w:right w:val="single" w:color="000000" w:sz="4" w:space="0"/>
            </w:tcBorders>
            <w:tcMar>
              <w:top w:w="0" w:type="dxa"/>
              <w:left w:w="85" w:type="dxa"/>
              <w:bottom w:w="0" w:type="dxa"/>
              <w:right w:w="85" w:type="dxa"/>
            </w:tcMar>
            <w:vAlign w:val="center"/>
          </w:tcPr>
          <w:p w14:paraId="6AE22B01">
            <w:pPr>
              <w:spacing w:after="0" w:line="230" w:lineRule="atLeast"/>
              <w:jc w:val="center"/>
              <w:rPr>
                <w:rFonts w:eastAsia="Times New Roman" w:cstheme="minorHAnsi"/>
                <w:color w:val="000000"/>
                <w:sz w:val="20"/>
                <w:szCs w:val="20"/>
                <w:lang w:eastAsia="pt-BR"/>
              </w:rPr>
            </w:pPr>
          </w:p>
        </w:tc>
        <w:tc>
          <w:tcPr>
            <w:tcW w:w="4184" w:type="dxa"/>
            <w:tcBorders>
              <w:top w:val="nil"/>
              <w:left w:val="nil"/>
              <w:bottom w:val="single" w:color="000000" w:sz="4" w:space="0"/>
              <w:right w:val="single" w:color="000000" w:sz="4" w:space="0"/>
            </w:tcBorders>
            <w:tcMar>
              <w:top w:w="0" w:type="dxa"/>
              <w:left w:w="85" w:type="dxa"/>
              <w:bottom w:w="0" w:type="dxa"/>
              <w:right w:w="85" w:type="dxa"/>
            </w:tcMar>
          </w:tcPr>
          <w:p w14:paraId="46464124">
            <w:pPr>
              <w:spacing w:after="0" w:line="230" w:lineRule="atLeast"/>
              <w:jc w:val="center"/>
              <w:rPr>
                <w:rFonts w:eastAsia="Times New Roman" w:cstheme="minorHAnsi"/>
                <w:color w:val="000000"/>
                <w:sz w:val="20"/>
                <w:szCs w:val="20"/>
                <w:lang w:eastAsia="pt-BR"/>
              </w:rPr>
            </w:pPr>
          </w:p>
        </w:tc>
      </w:tr>
      <w:tr w14:paraId="51302D4E">
        <w:tblPrEx>
          <w:tblCellMar>
            <w:top w:w="15" w:type="dxa"/>
            <w:left w:w="15" w:type="dxa"/>
            <w:bottom w:w="15" w:type="dxa"/>
            <w:right w:w="15" w:type="dxa"/>
          </w:tblCellMar>
        </w:tblPrEx>
        <w:trPr>
          <w:trHeight w:val="230" w:hRule="atLeast"/>
        </w:trPr>
        <w:tc>
          <w:tcPr>
            <w:tcW w:w="1386" w:type="dxa"/>
            <w:tcBorders>
              <w:top w:val="nil"/>
              <w:left w:val="single" w:color="000000" w:sz="4" w:space="0"/>
              <w:bottom w:val="single" w:color="000000" w:sz="4" w:space="0"/>
              <w:right w:val="single" w:color="000000" w:sz="4" w:space="0"/>
            </w:tcBorders>
            <w:tcMar>
              <w:top w:w="0" w:type="dxa"/>
              <w:left w:w="85" w:type="dxa"/>
              <w:bottom w:w="0" w:type="dxa"/>
              <w:right w:w="85" w:type="dxa"/>
            </w:tcMar>
            <w:vAlign w:val="center"/>
          </w:tcPr>
          <w:p w14:paraId="07257E73">
            <w:pPr>
              <w:spacing w:after="0" w:line="230" w:lineRule="atLeast"/>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w:t>
            </w:r>
          </w:p>
        </w:tc>
        <w:tc>
          <w:tcPr>
            <w:tcW w:w="2662" w:type="dxa"/>
            <w:tcBorders>
              <w:top w:val="nil"/>
              <w:left w:val="nil"/>
              <w:bottom w:val="single" w:color="000000" w:sz="4" w:space="0"/>
              <w:right w:val="single" w:color="000000" w:sz="4" w:space="0"/>
            </w:tcBorders>
            <w:tcMar>
              <w:top w:w="0" w:type="dxa"/>
              <w:left w:w="85" w:type="dxa"/>
              <w:bottom w:w="0" w:type="dxa"/>
              <w:right w:w="85" w:type="dxa"/>
            </w:tcMar>
            <w:vAlign w:val="bottom"/>
          </w:tcPr>
          <w:p w14:paraId="4A9DFB3B">
            <w:pPr>
              <w:spacing w:after="0" w:line="230" w:lineRule="atLeast"/>
              <w:jc w:val="center"/>
              <w:rPr>
                <w:rFonts w:eastAsia="Times New Roman" w:cstheme="minorHAnsi"/>
                <w:color w:val="000000"/>
                <w:sz w:val="20"/>
                <w:szCs w:val="20"/>
                <w:lang w:eastAsia="pt-BR"/>
              </w:rPr>
            </w:pPr>
          </w:p>
        </w:tc>
        <w:tc>
          <w:tcPr>
            <w:tcW w:w="1549" w:type="dxa"/>
            <w:tcBorders>
              <w:top w:val="nil"/>
              <w:left w:val="nil"/>
              <w:bottom w:val="single" w:color="000000" w:sz="4" w:space="0"/>
              <w:right w:val="single" w:color="000000" w:sz="4" w:space="0"/>
            </w:tcBorders>
            <w:tcMar>
              <w:top w:w="0" w:type="dxa"/>
              <w:left w:w="85" w:type="dxa"/>
              <w:bottom w:w="0" w:type="dxa"/>
              <w:right w:w="85" w:type="dxa"/>
            </w:tcMar>
            <w:vAlign w:val="center"/>
          </w:tcPr>
          <w:p w14:paraId="2D19A5AF">
            <w:pPr>
              <w:spacing w:after="0" w:line="230" w:lineRule="atLeast"/>
              <w:jc w:val="center"/>
              <w:rPr>
                <w:rFonts w:eastAsia="Times New Roman" w:cstheme="minorHAnsi"/>
                <w:color w:val="000000"/>
                <w:sz w:val="20"/>
                <w:szCs w:val="20"/>
                <w:lang w:eastAsia="pt-BR"/>
              </w:rPr>
            </w:pPr>
          </w:p>
        </w:tc>
        <w:tc>
          <w:tcPr>
            <w:tcW w:w="4184" w:type="dxa"/>
            <w:tcBorders>
              <w:top w:val="nil"/>
              <w:left w:val="nil"/>
              <w:bottom w:val="single" w:color="000000" w:sz="4" w:space="0"/>
              <w:right w:val="single" w:color="000000" w:sz="4" w:space="0"/>
            </w:tcBorders>
            <w:tcMar>
              <w:top w:w="0" w:type="dxa"/>
              <w:left w:w="85" w:type="dxa"/>
              <w:bottom w:w="0" w:type="dxa"/>
              <w:right w:w="85" w:type="dxa"/>
            </w:tcMar>
          </w:tcPr>
          <w:p w14:paraId="2305384B">
            <w:pPr>
              <w:spacing w:after="0" w:line="230" w:lineRule="atLeast"/>
              <w:jc w:val="center"/>
              <w:rPr>
                <w:rFonts w:eastAsia="Times New Roman" w:cstheme="minorHAnsi"/>
                <w:color w:val="000000"/>
                <w:sz w:val="20"/>
                <w:szCs w:val="20"/>
                <w:lang w:eastAsia="pt-BR"/>
              </w:rPr>
            </w:pPr>
          </w:p>
        </w:tc>
      </w:tr>
    </w:tbl>
    <w:p w14:paraId="355EF14E">
      <w:pPr>
        <w:spacing w:before="48" w:after="0" w:line="240" w:lineRule="auto"/>
        <w:ind w:left="24"/>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6A8841A">
      <w:pPr>
        <w:spacing w:before="48"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VALOR:</w:t>
      </w:r>
    </w:p>
    <w:p w14:paraId="72A16DB3">
      <w:pPr>
        <w:spacing w:before="48"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PRAZO DE ENTREGA:</w:t>
      </w:r>
    </w:p>
    <w:p w14:paraId="34A53418">
      <w:pPr>
        <w:spacing w:before="48"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LOCAL E HORÁRIO DE ENTREGA:</w:t>
      </w:r>
    </w:p>
    <w:p w14:paraId="7F40A060">
      <w:pPr>
        <w:spacing w:before="48"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SERVIDOR DESIGNADO PARA RECEBIMENTO:</w:t>
      </w:r>
    </w:p>
    <w:p w14:paraId="0373507F">
      <w:pPr>
        <w:spacing w:before="48"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A GESTÃO DA CONTRATAÇÃO FICARÁ A CARGO DE:_________________________________</w:t>
      </w:r>
      <w:r>
        <w:rPr>
          <w:rFonts w:eastAsia="Times New Roman" w:cstheme="minorHAnsi"/>
          <w:b/>
          <w:bCs/>
          <w:sz w:val="20"/>
          <w:szCs w:val="20"/>
          <w:lang w:eastAsia="pt-BR"/>
        </w:rPr>
        <w:t>_ </w:t>
      </w:r>
      <w:r>
        <w:rPr>
          <w:rFonts w:eastAsia="Times New Roman" w:cstheme="minorHAnsi"/>
          <w:sz w:val="20"/>
          <w:szCs w:val="20"/>
          <w:lang w:eastAsia="pt-BR"/>
        </w:rPr>
        <w:t>(Designar nominalmente)</w:t>
      </w:r>
    </w:p>
    <w:p w14:paraId="0395D8FB">
      <w:pPr>
        <w:spacing w:before="48"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A FISCALIZAÇÃO DA CONTRATAÇÃO FICARÁ A CARGO DE:________________________________</w:t>
      </w:r>
      <w:r>
        <w:rPr>
          <w:rFonts w:eastAsia="Times New Roman" w:cstheme="minorHAnsi"/>
          <w:b/>
          <w:bCs/>
          <w:sz w:val="20"/>
          <w:szCs w:val="20"/>
          <w:lang w:eastAsia="pt-BR"/>
        </w:rPr>
        <w:t>__ </w:t>
      </w:r>
      <w:r>
        <w:rPr>
          <w:rFonts w:eastAsia="Times New Roman" w:cstheme="minorHAnsi"/>
          <w:sz w:val="20"/>
          <w:szCs w:val="20"/>
          <w:lang w:eastAsia="pt-BR"/>
        </w:rPr>
        <w:t>(Designar nominalmente)</w:t>
      </w:r>
    </w:p>
    <w:p w14:paraId="3F43DBDB">
      <w:pPr>
        <w:spacing w:before="48" w:after="0" w:line="240" w:lineRule="auto"/>
        <w:ind w:left="24"/>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67B0DFD">
      <w:pPr>
        <w:spacing w:before="48" w:after="0" w:line="240" w:lineRule="auto"/>
        <w:ind w:left="24"/>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7B91106">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Os bens deverão ser entregues em conformidade com as especificações técnicas e demais condições exigidas no Termo de Referência.</w:t>
      </w:r>
    </w:p>
    <w:p w14:paraId="682028D0">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6B6EA9C">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Integram este instrumento o Edital de Pregão Eletrônico n.º ____________ e seus Anexos, bem como a Proposta apresentada na licitação, independentemente de transcrição.</w:t>
      </w:r>
    </w:p>
    <w:p w14:paraId="43E99A0D">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86CDB25">
      <w:pPr>
        <w:spacing w:before="100" w:beforeAutospacing="1"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Data: __/__/202__</w:t>
      </w:r>
    </w:p>
    <w:p w14:paraId="6593B7D3">
      <w:pPr>
        <w:spacing w:before="100" w:beforeAutospacing="1"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2560275E">
      <w:pPr>
        <w:spacing w:before="100" w:beforeAutospacing="1"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_______________________________</w:t>
      </w:r>
    </w:p>
    <w:p w14:paraId="166913C1">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Nome e assinatura do representante legal.</w:t>
      </w:r>
    </w:p>
    <w:p w14:paraId="47D03153">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2F81BE63">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2F2B413">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5B9841BA">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40776BB4">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6B20B960">
      <w:pPr>
        <w:spacing w:after="0" w:line="240" w:lineRule="auto"/>
        <w:jc w:val="both"/>
        <w:rPr>
          <w:rFonts w:eastAsia="Times New Roman" w:cstheme="minorHAnsi"/>
          <w:color w:val="000000"/>
          <w:sz w:val="20"/>
          <w:szCs w:val="20"/>
          <w:lang w:eastAsia="pt-BR"/>
        </w:rPr>
      </w:pPr>
    </w:p>
    <w:p w14:paraId="121561CC">
      <w:pPr>
        <w:spacing w:after="0" w:line="240" w:lineRule="auto"/>
        <w:jc w:val="both"/>
        <w:rPr>
          <w:rFonts w:eastAsia="Times New Roman" w:cstheme="minorHAnsi"/>
          <w:color w:val="000000"/>
          <w:sz w:val="20"/>
          <w:szCs w:val="20"/>
          <w:lang w:eastAsia="pt-BR"/>
        </w:rPr>
      </w:pPr>
    </w:p>
    <w:p w14:paraId="7586FAC5">
      <w:pPr>
        <w:spacing w:after="0" w:line="240" w:lineRule="auto"/>
        <w:jc w:val="both"/>
        <w:rPr>
          <w:rFonts w:eastAsia="Times New Roman" w:cstheme="minorHAnsi"/>
          <w:color w:val="000000"/>
          <w:sz w:val="20"/>
          <w:szCs w:val="20"/>
          <w:lang w:eastAsia="pt-BR"/>
        </w:rPr>
      </w:pPr>
    </w:p>
    <w:p w14:paraId="687A30DE">
      <w:pPr>
        <w:spacing w:after="0" w:line="240" w:lineRule="auto"/>
        <w:jc w:val="center"/>
        <w:rPr>
          <w:rFonts w:eastAsia="Times New Roman" w:cstheme="minorHAnsi"/>
          <w:color w:val="000000"/>
          <w:sz w:val="20"/>
          <w:szCs w:val="20"/>
          <w:lang w:eastAsia="pt-BR"/>
        </w:rPr>
      </w:pPr>
    </w:p>
    <w:p w14:paraId="063D3C57">
      <w:pPr>
        <w:spacing w:after="0" w:line="240" w:lineRule="auto"/>
        <w:rPr>
          <w:rFonts w:eastAsia="Times New Roman" w:cstheme="minorHAnsi"/>
          <w:b/>
          <w:bCs/>
          <w:color w:val="000000"/>
          <w:sz w:val="20"/>
          <w:szCs w:val="20"/>
          <w:lang w:eastAsia="pt-BR"/>
        </w:rPr>
      </w:pPr>
    </w:p>
    <w:p w14:paraId="3DB842B4">
      <w:pPr>
        <w:spacing w:after="0" w:line="240" w:lineRule="auto"/>
        <w:rPr>
          <w:rFonts w:eastAsia="Times New Roman" w:cstheme="minorHAnsi"/>
          <w:b/>
          <w:bCs/>
          <w:color w:val="000000"/>
          <w:sz w:val="20"/>
          <w:szCs w:val="20"/>
          <w:lang w:eastAsia="pt-BR"/>
        </w:rPr>
      </w:pPr>
    </w:p>
    <w:p w14:paraId="7414A385">
      <w:pPr>
        <w:spacing w:after="0" w:line="240" w:lineRule="auto"/>
        <w:rPr>
          <w:rFonts w:eastAsia="Times New Roman" w:cstheme="minorHAnsi"/>
          <w:b/>
          <w:bCs/>
          <w:color w:val="000000"/>
          <w:sz w:val="20"/>
          <w:szCs w:val="20"/>
          <w:lang w:eastAsia="pt-BR"/>
        </w:rPr>
      </w:pPr>
    </w:p>
    <w:p w14:paraId="4ECFA157">
      <w:pPr>
        <w:spacing w:after="0" w:line="240" w:lineRule="auto"/>
        <w:rPr>
          <w:rFonts w:eastAsia="Times New Roman" w:cstheme="minorHAnsi"/>
          <w:b/>
          <w:bCs/>
          <w:color w:val="000000"/>
          <w:sz w:val="20"/>
          <w:szCs w:val="20"/>
          <w:lang w:eastAsia="pt-BR"/>
        </w:rPr>
      </w:pPr>
    </w:p>
    <w:p w14:paraId="5657C218">
      <w:pPr>
        <w:spacing w:after="0" w:line="240" w:lineRule="auto"/>
        <w:rPr>
          <w:rFonts w:eastAsia="Times New Roman" w:cstheme="minorHAnsi"/>
          <w:b/>
          <w:bCs/>
          <w:color w:val="000000"/>
          <w:sz w:val="20"/>
          <w:szCs w:val="20"/>
          <w:lang w:eastAsia="pt-BR"/>
        </w:rPr>
      </w:pPr>
    </w:p>
    <w:p w14:paraId="20FAFFBF">
      <w:pPr>
        <w:spacing w:after="0" w:line="240" w:lineRule="auto"/>
        <w:jc w:val="center"/>
        <w:rPr>
          <w:rFonts w:eastAsia="Times New Roman" w:cstheme="minorHAnsi"/>
          <w:b/>
          <w:bCs/>
          <w:color w:val="000000"/>
          <w:sz w:val="20"/>
          <w:szCs w:val="20"/>
          <w:lang w:eastAsia="pt-BR"/>
        </w:rPr>
      </w:pPr>
    </w:p>
    <w:p w14:paraId="4112C1EB">
      <w:pPr>
        <w:spacing w:after="0" w:line="240" w:lineRule="auto"/>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ANEXO B</w:t>
      </w:r>
    </w:p>
    <w:p w14:paraId="14DECAB4">
      <w:pPr>
        <w:spacing w:after="0" w:line="240" w:lineRule="auto"/>
        <w:ind w:left="60" w:right="60"/>
        <w:jc w:val="center"/>
        <w:rPr>
          <w:rFonts w:eastAsia="Times New Roman" w:cstheme="minorHAnsi"/>
          <w:color w:val="000000"/>
          <w:sz w:val="20"/>
          <w:szCs w:val="20"/>
          <w:lang w:eastAsia="pt-BR"/>
        </w:rPr>
      </w:pPr>
    </w:p>
    <w:p w14:paraId="230A1B73">
      <w:pPr>
        <w:spacing w:after="0" w:line="240" w:lineRule="auto"/>
        <w:ind w:left="60" w:right="60"/>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MODELO DE PROPOSTA</w:t>
      </w:r>
    </w:p>
    <w:p w14:paraId="37E4E9DF">
      <w:pPr>
        <w:spacing w:after="0" w:line="240" w:lineRule="auto"/>
        <w:ind w:left="60" w:right="60"/>
        <w:jc w:val="center"/>
        <w:rPr>
          <w:rFonts w:eastAsia="Times New Roman" w:cstheme="minorHAnsi"/>
          <w:color w:val="000000"/>
          <w:sz w:val="20"/>
          <w:szCs w:val="20"/>
          <w:lang w:eastAsia="pt-BR"/>
        </w:rPr>
      </w:pPr>
      <w:r>
        <w:rPr>
          <w:rFonts w:eastAsia="Times New Roman" w:cstheme="minorHAnsi"/>
          <w:color w:val="000000"/>
          <w:sz w:val="20"/>
          <w:szCs w:val="20"/>
          <w:lang w:eastAsia="pt-BR"/>
        </w:rPr>
        <w:t>(em papel timbrado do licitante)</w:t>
      </w:r>
    </w:p>
    <w:p w14:paraId="2CF0E371">
      <w:pPr>
        <w:spacing w:after="0" w:line="240" w:lineRule="auto"/>
        <w:jc w:val="center"/>
        <w:rPr>
          <w:rFonts w:eastAsia="Times New Roman" w:cstheme="minorHAnsi"/>
          <w:color w:val="000000"/>
          <w:sz w:val="20"/>
          <w:szCs w:val="20"/>
          <w:lang w:eastAsia="pt-BR"/>
        </w:rPr>
      </w:pPr>
    </w:p>
    <w:tbl>
      <w:tblPr>
        <w:tblStyle w:val="12"/>
        <w:tblW w:w="0" w:type="auto"/>
        <w:tblInd w:w="0" w:type="dxa"/>
        <w:tblLayout w:type="autofit"/>
        <w:tblCellMar>
          <w:top w:w="15" w:type="dxa"/>
          <w:left w:w="15" w:type="dxa"/>
          <w:bottom w:w="15" w:type="dxa"/>
          <w:right w:w="15" w:type="dxa"/>
        </w:tblCellMar>
      </w:tblPr>
      <w:tblGrid>
        <w:gridCol w:w="509"/>
        <w:gridCol w:w="603"/>
        <w:gridCol w:w="923"/>
        <w:gridCol w:w="807"/>
        <w:gridCol w:w="1414"/>
        <w:gridCol w:w="517"/>
        <w:gridCol w:w="537"/>
        <w:gridCol w:w="959"/>
        <w:gridCol w:w="1129"/>
        <w:gridCol w:w="805"/>
        <w:gridCol w:w="991"/>
      </w:tblGrid>
      <w:tr w14:paraId="34688726">
        <w:tblPrEx>
          <w:tblCellMar>
            <w:top w:w="15" w:type="dxa"/>
            <w:left w:w="15" w:type="dxa"/>
            <w:bottom w:w="15" w:type="dxa"/>
            <w:right w:w="15" w:type="dxa"/>
          </w:tblCellMar>
        </w:tblPrEx>
        <w:trPr>
          <w:trHeight w:val="1416" w:hRule="atLeast"/>
        </w:trPr>
        <w:tc>
          <w:tcPr>
            <w:tcW w:w="448" w:type="dxa"/>
            <w:tcBorders>
              <w:top w:val="single" w:color="000000" w:sz="4" w:space="0"/>
              <w:left w:val="single" w:color="000000" w:sz="4" w:space="0"/>
              <w:bottom w:val="single" w:color="000000" w:sz="4" w:space="0"/>
              <w:right w:val="single" w:color="000000" w:sz="4" w:space="0"/>
            </w:tcBorders>
            <w:shd w:val="clear" w:color="auto" w:fill="D9D9D9"/>
            <w:tcMar>
              <w:top w:w="0" w:type="dxa"/>
              <w:left w:w="61" w:type="dxa"/>
              <w:bottom w:w="0" w:type="dxa"/>
              <w:right w:w="61" w:type="dxa"/>
            </w:tcMar>
            <w:vAlign w:val="center"/>
          </w:tcPr>
          <w:p w14:paraId="763D0D10">
            <w:pPr>
              <w:spacing w:after="157" w:line="240" w:lineRule="auto"/>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Item</w:t>
            </w:r>
          </w:p>
        </w:tc>
        <w:tc>
          <w:tcPr>
            <w:tcW w:w="484" w:type="dxa"/>
            <w:tcBorders>
              <w:top w:val="single" w:color="000000" w:sz="4" w:space="0"/>
              <w:left w:val="nil"/>
              <w:bottom w:val="single" w:color="000000" w:sz="4" w:space="0"/>
              <w:right w:val="single" w:color="000000" w:sz="4" w:space="0"/>
            </w:tcBorders>
            <w:shd w:val="clear" w:color="auto" w:fill="D9D9D9"/>
            <w:tcMar>
              <w:top w:w="0" w:type="dxa"/>
              <w:left w:w="61" w:type="dxa"/>
              <w:bottom w:w="0" w:type="dxa"/>
              <w:right w:w="61" w:type="dxa"/>
            </w:tcMar>
            <w:vAlign w:val="center"/>
          </w:tcPr>
          <w:p w14:paraId="215D3942">
            <w:pPr>
              <w:spacing w:after="157" w:line="240" w:lineRule="auto"/>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Cód. Efisco</w:t>
            </w:r>
          </w:p>
        </w:tc>
        <w:tc>
          <w:tcPr>
            <w:tcW w:w="666" w:type="dxa"/>
            <w:tcBorders>
              <w:top w:val="single" w:color="000000" w:sz="4" w:space="0"/>
              <w:left w:val="nil"/>
              <w:bottom w:val="single" w:color="000000" w:sz="4" w:space="0"/>
              <w:right w:val="single" w:color="000000" w:sz="4" w:space="0"/>
            </w:tcBorders>
            <w:shd w:val="clear" w:color="auto" w:fill="D9D9D9"/>
            <w:tcMar>
              <w:top w:w="0" w:type="dxa"/>
              <w:left w:w="61" w:type="dxa"/>
              <w:bottom w:w="0" w:type="dxa"/>
              <w:right w:w="61" w:type="dxa"/>
            </w:tcMar>
            <w:vAlign w:val="center"/>
          </w:tcPr>
          <w:p w14:paraId="31B0DDA2">
            <w:pPr>
              <w:spacing w:after="157" w:line="240" w:lineRule="auto"/>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Descrição do Item</w:t>
            </w:r>
          </w:p>
        </w:tc>
        <w:tc>
          <w:tcPr>
            <w:tcW w:w="629" w:type="dxa"/>
            <w:tcBorders>
              <w:top w:val="single" w:color="000000" w:sz="4" w:space="0"/>
              <w:left w:val="nil"/>
              <w:bottom w:val="single" w:color="000000" w:sz="4" w:space="0"/>
              <w:right w:val="single" w:color="000000" w:sz="4" w:space="0"/>
            </w:tcBorders>
            <w:shd w:val="clear" w:color="auto" w:fill="D9D9D9"/>
            <w:tcMar>
              <w:top w:w="0" w:type="dxa"/>
              <w:left w:w="61" w:type="dxa"/>
              <w:bottom w:w="0" w:type="dxa"/>
              <w:right w:w="61" w:type="dxa"/>
            </w:tcMar>
          </w:tcPr>
          <w:p w14:paraId="407FBC1F">
            <w:pPr>
              <w:spacing w:after="157" w:line="240" w:lineRule="auto"/>
              <w:jc w:val="center"/>
              <w:rPr>
                <w:rFonts w:eastAsia="Times New Roman" w:cstheme="minorHAnsi"/>
                <w:color w:val="000000"/>
                <w:sz w:val="20"/>
                <w:szCs w:val="20"/>
                <w:lang w:eastAsia="pt-BR"/>
              </w:rPr>
            </w:pPr>
          </w:p>
          <w:p w14:paraId="1F03F8AE">
            <w:pPr>
              <w:spacing w:after="157" w:line="240" w:lineRule="auto"/>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Registro</w:t>
            </w:r>
          </w:p>
          <w:p w14:paraId="7B6B3D41">
            <w:pPr>
              <w:spacing w:after="157" w:line="240" w:lineRule="auto"/>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na ANVISA</w:t>
            </w:r>
          </w:p>
        </w:tc>
        <w:tc>
          <w:tcPr>
            <w:tcW w:w="1367" w:type="dxa"/>
            <w:tcBorders>
              <w:top w:val="single" w:color="000000" w:sz="4" w:space="0"/>
              <w:left w:val="nil"/>
              <w:bottom w:val="single" w:color="000000" w:sz="4" w:space="0"/>
              <w:right w:val="single" w:color="000000" w:sz="4" w:space="0"/>
            </w:tcBorders>
            <w:shd w:val="clear" w:color="auto" w:fill="D9D9D9"/>
            <w:tcMar>
              <w:top w:w="0" w:type="dxa"/>
              <w:left w:w="61" w:type="dxa"/>
              <w:bottom w:w="0" w:type="dxa"/>
              <w:right w:w="61" w:type="dxa"/>
            </w:tcMar>
            <w:vAlign w:val="center"/>
          </w:tcPr>
          <w:p w14:paraId="577DA1AD">
            <w:pPr>
              <w:spacing w:after="157" w:line="240" w:lineRule="auto"/>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Marca</w:t>
            </w:r>
            <w:r>
              <w:rPr>
                <w:rFonts w:eastAsia="Times New Roman" w:cstheme="minorHAnsi"/>
                <w:b/>
                <w:bCs/>
                <w:color w:val="000000"/>
                <w:sz w:val="20"/>
                <w:szCs w:val="20"/>
                <w:lang w:eastAsia="pt-BR"/>
              </w:rPr>
              <w:br w:type="textWrapping"/>
            </w:r>
            <w:r>
              <w:rPr>
                <w:rFonts w:eastAsia="Times New Roman" w:cstheme="minorHAnsi"/>
                <w:b/>
                <w:bCs/>
                <w:color w:val="000000"/>
                <w:sz w:val="20"/>
                <w:szCs w:val="20"/>
                <w:lang w:eastAsia="pt-BR"/>
              </w:rPr>
              <w:t>(medicamentos de referência e similar), fabricante e procedência do medicamento oferecido.</w:t>
            </w:r>
          </w:p>
        </w:tc>
        <w:tc>
          <w:tcPr>
            <w:tcW w:w="460" w:type="dxa"/>
            <w:tcBorders>
              <w:top w:val="single" w:color="000000" w:sz="4" w:space="0"/>
              <w:left w:val="nil"/>
              <w:bottom w:val="single" w:color="000000" w:sz="4" w:space="0"/>
              <w:right w:val="single" w:color="000000" w:sz="4" w:space="0"/>
            </w:tcBorders>
            <w:shd w:val="clear" w:color="auto" w:fill="D9D9D9"/>
            <w:tcMar>
              <w:top w:w="0" w:type="dxa"/>
              <w:left w:w="61" w:type="dxa"/>
              <w:bottom w:w="0" w:type="dxa"/>
              <w:right w:w="61" w:type="dxa"/>
            </w:tcMar>
            <w:vAlign w:val="center"/>
          </w:tcPr>
          <w:p w14:paraId="7587FF62">
            <w:pPr>
              <w:spacing w:after="157" w:line="240" w:lineRule="auto"/>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Unid</w:t>
            </w:r>
          </w:p>
        </w:tc>
        <w:tc>
          <w:tcPr>
            <w:tcW w:w="460" w:type="dxa"/>
            <w:tcBorders>
              <w:top w:val="single" w:color="000000" w:sz="4" w:space="0"/>
              <w:left w:val="nil"/>
              <w:bottom w:val="single" w:color="000000" w:sz="4" w:space="0"/>
              <w:right w:val="single" w:color="000000" w:sz="4" w:space="0"/>
            </w:tcBorders>
            <w:shd w:val="clear" w:color="auto" w:fill="D9D9D9"/>
            <w:tcMar>
              <w:top w:w="0" w:type="dxa"/>
              <w:left w:w="61" w:type="dxa"/>
              <w:bottom w:w="0" w:type="dxa"/>
              <w:right w:w="61" w:type="dxa"/>
            </w:tcMar>
            <w:vAlign w:val="center"/>
          </w:tcPr>
          <w:p w14:paraId="63807B05">
            <w:pPr>
              <w:spacing w:after="157" w:line="240" w:lineRule="auto"/>
              <w:jc w:val="center"/>
              <w:rPr>
                <w:rFonts w:eastAsia="Times New Roman" w:cstheme="minorHAnsi"/>
                <w:color w:val="000000"/>
                <w:sz w:val="20"/>
                <w:szCs w:val="20"/>
                <w:lang w:eastAsia="pt-BR"/>
              </w:rPr>
            </w:pPr>
          </w:p>
          <w:p w14:paraId="6679B5F8">
            <w:pPr>
              <w:spacing w:after="157" w:line="240" w:lineRule="auto"/>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Qtde</w:t>
            </w:r>
          </w:p>
          <w:p w14:paraId="390CAAF7">
            <w:pPr>
              <w:spacing w:after="157" w:line="240" w:lineRule="auto"/>
              <w:jc w:val="center"/>
              <w:rPr>
                <w:rFonts w:eastAsia="Times New Roman" w:cstheme="minorHAnsi"/>
                <w:color w:val="000000"/>
                <w:sz w:val="20"/>
                <w:szCs w:val="20"/>
                <w:lang w:eastAsia="pt-BR"/>
              </w:rPr>
            </w:pPr>
          </w:p>
        </w:tc>
        <w:tc>
          <w:tcPr>
            <w:tcW w:w="920" w:type="dxa"/>
            <w:tcBorders>
              <w:top w:val="single" w:color="000000" w:sz="4" w:space="0"/>
              <w:left w:val="nil"/>
              <w:bottom w:val="single" w:color="000000" w:sz="4" w:space="0"/>
              <w:right w:val="single" w:color="000000" w:sz="4" w:space="0"/>
            </w:tcBorders>
            <w:shd w:val="clear" w:color="auto" w:fill="D9D9D9"/>
            <w:tcMar>
              <w:top w:w="0" w:type="dxa"/>
              <w:left w:w="61" w:type="dxa"/>
              <w:bottom w:w="0" w:type="dxa"/>
              <w:right w:w="61" w:type="dxa"/>
            </w:tcMar>
            <w:vAlign w:val="center"/>
          </w:tcPr>
          <w:p w14:paraId="1975E0DB">
            <w:pPr>
              <w:spacing w:after="157" w:line="240" w:lineRule="auto"/>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Preço Unitário Onerado (com incidência de ICMS)</w:t>
            </w:r>
          </w:p>
        </w:tc>
        <w:tc>
          <w:tcPr>
            <w:tcW w:w="690" w:type="dxa"/>
            <w:tcBorders>
              <w:top w:val="single" w:color="000000" w:sz="4" w:space="0"/>
              <w:left w:val="nil"/>
              <w:bottom w:val="single" w:color="000000" w:sz="4" w:space="0"/>
              <w:right w:val="single" w:color="000000" w:sz="4" w:space="0"/>
            </w:tcBorders>
            <w:shd w:val="clear" w:color="auto" w:fill="D9D9D9"/>
            <w:tcMar>
              <w:top w:w="0" w:type="dxa"/>
              <w:left w:w="61" w:type="dxa"/>
              <w:bottom w:w="0" w:type="dxa"/>
              <w:right w:w="61" w:type="dxa"/>
            </w:tcMar>
            <w:vAlign w:val="center"/>
          </w:tcPr>
          <w:p w14:paraId="6372E1B4">
            <w:pPr>
              <w:spacing w:after="157" w:line="240" w:lineRule="auto"/>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Preço Unitário Desonerado (isento ICMS)¹</w:t>
            </w:r>
          </w:p>
        </w:tc>
        <w:tc>
          <w:tcPr>
            <w:tcW w:w="799" w:type="dxa"/>
            <w:tcBorders>
              <w:top w:val="single" w:color="000000" w:sz="4" w:space="0"/>
              <w:left w:val="nil"/>
              <w:bottom w:val="single" w:color="000000" w:sz="4" w:space="0"/>
              <w:right w:val="single" w:color="000000" w:sz="4" w:space="0"/>
            </w:tcBorders>
            <w:shd w:val="clear" w:color="auto" w:fill="D9D9D9"/>
            <w:tcMar>
              <w:top w:w="0" w:type="dxa"/>
              <w:left w:w="61" w:type="dxa"/>
              <w:bottom w:w="0" w:type="dxa"/>
              <w:right w:w="61" w:type="dxa"/>
            </w:tcMar>
            <w:vAlign w:val="center"/>
          </w:tcPr>
          <w:p w14:paraId="269D6D33">
            <w:pPr>
              <w:spacing w:after="157" w:line="240" w:lineRule="auto"/>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Preço Unitário na Tabela CMED</w:t>
            </w:r>
          </w:p>
        </w:tc>
        <w:tc>
          <w:tcPr>
            <w:tcW w:w="1101" w:type="dxa"/>
            <w:tcBorders>
              <w:top w:val="single" w:color="000000" w:sz="4" w:space="0"/>
              <w:left w:val="nil"/>
              <w:bottom w:val="single" w:color="000000" w:sz="4" w:space="0"/>
              <w:right w:val="single" w:color="000000" w:sz="4" w:space="0"/>
            </w:tcBorders>
            <w:shd w:val="clear" w:color="auto" w:fill="D9D9D9"/>
            <w:tcMar>
              <w:top w:w="0" w:type="dxa"/>
              <w:left w:w="61" w:type="dxa"/>
              <w:bottom w:w="0" w:type="dxa"/>
              <w:right w:w="61" w:type="dxa"/>
            </w:tcMar>
            <w:vAlign w:val="center"/>
          </w:tcPr>
          <w:p w14:paraId="2EBCA247">
            <w:pPr>
              <w:spacing w:after="157" w:line="240" w:lineRule="auto"/>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Preço Total²</w:t>
            </w:r>
          </w:p>
        </w:tc>
      </w:tr>
      <w:tr w14:paraId="6C033D6A">
        <w:tblPrEx>
          <w:tblCellMar>
            <w:top w:w="15" w:type="dxa"/>
            <w:left w:w="15" w:type="dxa"/>
            <w:bottom w:w="15" w:type="dxa"/>
            <w:right w:w="15" w:type="dxa"/>
          </w:tblCellMar>
        </w:tblPrEx>
        <w:trPr>
          <w:trHeight w:val="121" w:hRule="atLeast"/>
        </w:trPr>
        <w:tc>
          <w:tcPr>
            <w:tcW w:w="448" w:type="dxa"/>
            <w:tcBorders>
              <w:top w:val="nil"/>
              <w:left w:val="single" w:color="000000" w:sz="4" w:space="0"/>
              <w:bottom w:val="single" w:color="000000" w:sz="4" w:space="0"/>
              <w:right w:val="single" w:color="000000" w:sz="4" w:space="0"/>
            </w:tcBorders>
            <w:tcMar>
              <w:top w:w="0" w:type="dxa"/>
              <w:left w:w="61" w:type="dxa"/>
              <w:bottom w:w="0" w:type="dxa"/>
              <w:right w:w="61" w:type="dxa"/>
            </w:tcMar>
            <w:vAlign w:val="bottom"/>
          </w:tcPr>
          <w:p w14:paraId="0DA91A99">
            <w:pPr>
              <w:spacing w:after="0" w:line="121" w:lineRule="atLeast"/>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1</w:t>
            </w:r>
          </w:p>
        </w:tc>
        <w:tc>
          <w:tcPr>
            <w:tcW w:w="484" w:type="dxa"/>
            <w:tcBorders>
              <w:top w:val="nil"/>
              <w:left w:val="nil"/>
              <w:bottom w:val="single" w:color="000000" w:sz="4" w:space="0"/>
              <w:right w:val="single" w:color="000000" w:sz="4" w:space="0"/>
            </w:tcBorders>
            <w:tcMar>
              <w:top w:w="0" w:type="dxa"/>
              <w:left w:w="61" w:type="dxa"/>
              <w:bottom w:w="0" w:type="dxa"/>
              <w:right w:w="61" w:type="dxa"/>
            </w:tcMar>
            <w:vAlign w:val="bottom"/>
          </w:tcPr>
          <w:p w14:paraId="1DCCC6A0">
            <w:pPr>
              <w:spacing w:after="157" w:line="121" w:lineRule="atLeast"/>
              <w:jc w:val="center"/>
              <w:rPr>
                <w:rFonts w:eastAsia="Times New Roman" w:cstheme="minorHAnsi"/>
                <w:color w:val="000000"/>
                <w:sz w:val="20"/>
                <w:szCs w:val="20"/>
                <w:lang w:eastAsia="pt-BR"/>
              </w:rPr>
            </w:pPr>
          </w:p>
        </w:tc>
        <w:tc>
          <w:tcPr>
            <w:tcW w:w="666" w:type="dxa"/>
            <w:tcBorders>
              <w:top w:val="nil"/>
              <w:left w:val="nil"/>
              <w:bottom w:val="single" w:color="000000" w:sz="4" w:space="0"/>
              <w:right w:val="single" w:color="000000" w:sz="4" w:space="0"/>
            </w:tcBorders>
            <w:tcMar>
              <w:top w:w="0" w:type="dxa"/>
              <w:left w:w="61" w:type="dxa"/>
              <w:bottom w:w="0" w:type="dxa"/>
              <w:right w:w="61" w:type="dxa"/>
            </w:tcMar>
            <w:vAlign w:val="bottom"/>
          </w:tcPr>
          <w:p w14:paraId="06678331">
            <w:pPr>
              <w:spacing w:after="157" w:line="121" w:lineRule="atLeast"/>
              <w:jc w:val="center"/>
              <w:rPr>
                <w:rFonts w:eastAsia="Times New Roman" w:cstheme="minorHAnsi"/>
                <w:color w:val="000000"/>
                <w:sz w:val="20"/>
                <w:szCs w:val="20"/>
                <w:lang w:eastAsia="pt-BR"/>
              </w:rPr>
            </w:pPr>
          </w:p>
        </w:tc>
        <w:tc>
          <w:tcPr>
            <w:tcW w:w="629" w:type="dxa"/>
            <w:tcBorders>
              <w:top w:val="nil"/>
              <w:left w:val="nil"/>
              <w:bottom w:val="single" w:color="000000" w:sz="4" w:space="0"/>
              <w:right w:val="single" w:color="000000" w:sz="4" w:space="0"/>
            </w:tcBorders>
            <w:tcMar>
              <w:top w:w="0" w:type="dxa"/>
              <w:left w:w="61" w:type="dxa"/>
              <w:bottom w:w="0" w:type="dxa"/>
              <w:right w:w="61" w:type="dxa"/>
            </w:tcMar>
          </w:tcPr>
          <w:p w14:paraId="3A91F2D7">
            <w:pPr>
              <w:spacing w:after="157" w:line="121" w:lineRule="atLeast"/>
              <w:jc w:val="center"/>
              <w:rPr>
                <w:rFonts w:eastAsia="Times New Roman" w:cstheme="minorHAnsi"/>
                <w:color w:val="000000"/>
                <w:sz w:val="20"/>
                <w:szCs w:val="20"/>
                <w:lang w:eastAsia="pt-BR"/>
              </w:rPr>
            </w:pPr>
          </w:p>
        </w:tc>
        <w:tc>
          <w:tcPr>
            <w:tcW w:w="1367" w:type="dxa"/>
            <w:tcBorders>
              <w:top w:val="nil"/>
              <w:left w:val="nil"/>
              <w:bottom w:val="single" w:color="000000" w:sz="4" w:space="0"/>
              <w:right w:val="single" w:color="000000" w:sz="4" w:space="0"/>
            </w:tcBorders>
            <w:tcMar>
              <w:top w:w="0" w:type="dxa"/>
              <w:left w:w="61" w:type="dxa"/>
              <w:bottom w:w="0" w:type="dxa"/>
              <w:right w:w="61" w:type="dxa"/>
            </w:tcMar>
            <w:vAlign w:val="bottom"/>
          </w:tcPr>
          <w:p w14:paraId="5F0ED229">
            <w:pPr>
              <w:spacing w:after="157" w:line="121" w:lineRule="atLeast"/>
              <w:jc w:val="center"/>
              <w:rPr>
                <w:rFonts w:eastAsia="Times New Roman" w:cstheme="minorHAnsi"/>
                <w:color w:val="000000"/>
                <w:sz w:val="20"/>
                <w:szCs w:val="20"/>
                <w:lang w:eastAsia="pt-BR"/>
              </w:rPr>
            </w:pPr>
          </w:p>
        </w:tc>
        <w:tc>
          <w:tcPr>
            <w:tcW w:w="460" w:type="dxa"/>
            <w:tcBorders>
              <w:top w:val="nil"/>
              <w:left w:val="nil"/>
              <w:bottom w:val="single" w:color="000000" w:sz="4" w:space="0"/>
              <w:right w:val="single" w:color="000000" w:sz="4" w:space="0"/>
            </w:tcBorders>
            <w:tcMar>
              <w:top w:w="0" w:type="dxa"/>
              <w:left w:w="61" w:type="dxa"/>
              <w:bottom w:w="0" w:type="dxa"/>
              <w:right w:w="61" w:type="dxa"/>
            </w:tcMar>
            <w:vAlign w:val="bottom"/>
          </w:tcPr>
          <w:p w14:paraId="6ADAC400">
            <w:pPr>
              <w:spacing w:after="157" w:line="121" w:lineRule="atLeast"/>
              <w:jc w:val="center"/>
              <w:rPr>
                <w:rFonts w:eastAsia="Times New Roman" w:cstheme="minorHAnsi"/>
                <w:color w:val="000000"/>
                <w:sz w:val="20"/>
                <w:szCs w:val="20"/>
                <w:lang w:eastAsia="pt-BR"/>
              </w:rPr>
            </w:pPr>
          </w:p>
        </w:tc>
        <w:tc>
          <w:tcPr>
            <w:tcW w:w="460" w:type="dxa"/>
            <w:tcBorders>
              <w:top w:val="nil"/>
              <w:left w:val="nil"/>
              <w:bottom w:val="single" w:color="000000" w:sz="4" w:space="0"/>
              <w:right w:val="single" w:color="000000" w:sz="4" w:space="0"/>
            </w:tcBorders>
            <w:tcMar>
              <w:top w:w="0" w:type="dxa"/>
              <w:left w:w="61" w:type="dxa"/>
              <w:bottom w:w="0" w:type="dxa"/>
              <w:right w:w="61" w:type="dxa"/>
            </w:tcMar>
            <w:vAlign w:val="bottom"/>
          </w:tcPr>
          <w:p w14:paraId="158615A0">
            <w:pPr>
              <w:spacing w:after="157" w:line="121" w:lineRule="atLeast"/>
              <w:jc w:val="center"/>
              <w:rPr>
                <w:rFonts w:eastAsia="Times New Roman" w:cstheme="minorHAnsi"/>
                <w:color w:val="000000"/>
                <w:sz w:val="20"/>
                <w:szCs w:val="20"/>
                <w:lang w:eastAsia="pt-BR"/>
              </w:rPr>
            </w:pPr>
          </w:p>
        </w:tc>
        <w:tc>
          <w:tcPr>
            <w:tcW w:w="920" w:type="dxa"/>
            <w:tcBorders>
              <w:top w:val="nil"/>
              <w:left w:val="nil"/>
              <w:bottom w:val="single" w:color="000000" w:sz="4" w:space="0"/>
              <w:right w:val="single" w:color="000000" w:sz="4" w:space="0"/>
            </w:tcBorders>
            <w:tcMar>
              <w:top w:w="0" w:type="dxa"/>
              <w:left w:w="61" w:type="dxa"/>
              <w:bottom w:w="0" w:type="dxa"/>
              <w:right w:w="61" w:type="dxa"/>
            </w:tcMar>
            <w:vAlign w:val="bottom"/>
          </w:tcPr>
          <w:p w14:paraId="3F2213B6">
            <w:pPr>
              <w:spacing w:after="157" w:line="121" w:lineRule="atLeast"/>
              <w:jc w:val="center"/>
              <w:rPr>
                <w:rFonts w:eastAsia="Times New Roman" w:cstheme="minorHAnsi"/>
                <w:color w:val="000000"/>
                <w:sz w:val="20"/>
                <w:szCs w:val="20"/>
                <w:lang w:eastAsia="pt-BR"/>
              </w:rPr>
            </w:pPr>
          </w:p>
        </w:tc>
        <w:tc>
          <w:tcPr>
            <w:tcW w:w="690" w:type="dxa"/>
            <w:tcBorders>
              <w:top w:val="nil"/>
              <w:left w:val="nil"/>
              <w:bottom w:val="single" w:color="000000" w:sz="4" w:space="0"/>
              <w:right w:val="single" w:color="000000" w:sz="4" w:space="0"/>
            </w:tcBorders>
            <w:tcMar>
              <w:top w:w="0" w:type="dxa"/>
              <w:left w:w="61" w:type="dxa"/>
              <w:bottom w:w="0" w:type="dxa"/>
              <w:right w:w="61" w:type="dxa"/>
            </w:tcMar>
            <w:vAlign w:val="bottom"/>
          </w:tcPr>
          <w:p w14:paraId="5BB92B0F">
            <w:pPr>
              <w:spacing w:after="157" w:line="121" w:lineRule="atLeast"/>
              <w:jc w:val="center"/>
              <w:rPr>
                <w:rFonts w:eastAsia="Times New Roman" w:cstheme="minorHAnsi"/>
                <w:color w:val="000000"/>
                <w:sz w:val="20"/>
                <w:szCs w:val="20"/>
                <w:lang w:eastAsia="pt-BR"/>
              </w:rPr>
            </w:pPr>
          </w:p>
        </w:tc>
        <w:tc>
          <w:tcPr>
            <w:tcW w:w="799" w:type="dxa"/>
            <w:tcBorders>
              <w:top w:val="nil"/>
              <w:left w:val="nil"/>
              <w:bottom w:val="single" w:color="000000" w:sz="4" w:space="0"/>
              <w:right w:val="single" w:color="000000" w:sz="4" w:space="0"/>
            </w:tcBorders>
            <w:tcMar>
              <w:top w:w="0" w:type="dxa"/>
              <w:left w:w="61" w:type="dxa"/>
              <w:bottom w:w="0" w:type="dxa"/>
              <w:right w:w="61" w:type="dxa"/>
            </w:tcMar>
            <w:vAlign w:val="bottom"/>
          </w:tcPr>
          <w:p w14:paraId="4A3571A1">
            <w:pPr>
              <w:spacing w:after="157" w:line="121" w:lineRule="atLeast"/>
              <w:jc w:val="center"/>
              <w:rPr>
                <w:rFonts w:eastAsia="Times New Roman" w:cstheme="minorHAnsi"/>
                <w:color w:val="000000"/>
                <w:sz w:val="20"/>
                <w:szCs w:val="20"/>
                <w:lang w:eastAsia="pt-BR"/>
              </w:rPr>
            </w:pPr>
          </w:p>
        </w:tc>
        <w:tc>
          <w:tcPr>
            <w:tcW w:w="1101" w:type="dxa"/>
            <w:tcBorders>
              <w:top w:val="nil"/>
              <w:left w:val="nil"/>
              <w:bottom w:val="single" w:color="000000" w:sz="4" w:space="0"/>
              <w:right w:val="single" w:color="000000" w:sz="4" w:space="0"/>
            </w:tcBorders>
            <w:tcMar>
              <w:top w:w="0" w:type="dxa"/>
              <w:left w:w="61" w:type="dxa"/>
              <w:bottom w:w="0" w:type="dxa"/>
              <w:right w:w="61" w:type="dxa"/>
            </w:tcMar>
            <w:vAlign w:val="bottom"/>
          </w:tcPr>
          <w:p w14:paraId="4E3229A7">
            <w:pPr>
              <w:spacing w:after="157" w:line="121" w:lineRule="atLeast"/>
              <w:jc w:val="center"/>
              <w:rPr>
                <w:rFonts w:eastAsia="Times New Roman" w:cstheme="minorHAnsi"/>
                <w:color w:val="000000"/>
                <w:sz w:val="20"/>
                <w:szCs w:val="20"/>
                <w:lang w:eastAsia="pt-BR"/>
              </w:rPr>
            </w:pPr>
          </w:p>
        </w:tc>
      </w:tr>
      <w:tr w14:paraId="4C5BF081">
        <w:tblPrEx>
          <w:tblCellMar>
            <w:top w:w="15" w:type="dxa"/>
            <w:left w:w="15" w:type="dxa"/>
            <w:bottom w:w="15" w:type="dxa"/>
            <w:right w:w="15" w:type="dxa"/>
          </w:tblCellMar>
        </w:tblPrEx>
        <w:trPr>
          <w:trHeight w:val="121" w:hRule="atLeast"/>
        </w:trPr>
        <w:tc>
          <w:tcPr>
            <w:tcW w:w="448" w:type="dxa"/>
            <w:tcBorders>
              <w:top w:val="nil"/>
              <w:left w:val="single" w:color="000000" w:sz="4" w:space="0"/>
              <w:bottom w:val="single" w:color="000000" w:sz="4" w:space="0"/>
              <w:right w:val="single" w:color="000000" w:sz="4" w:space="0"/>
            </w:tcBorders>
            <w:tcMar>
              <w:top w:w="0" w:type="dxa"/>
              <w:left w:w="61" w:type="dxa"/>
              <w:bottom w:w="0" w:type="dxa"/>
              <w:right w:w="61" w:type="dxa"/>
            </w:tcMar>
            <w:vAlign w:val="bottom"/>
          </w:tcPr>
          <w:p w14:paraId="046B37CD">
            <w:pPr>
              <w:spacing w:after="0" w:line="121" w:lineRule="atLeast"/>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2</w:t>
            </w:r>
          </w:p>
        </w:tc>
        <w:tc>
          <w:tcPr>
            <w:tcW w:w="484" w:type="dxa"/>
            <w:tcBorders>
              <w:top w:val="nil"/>
              <w:left w:val="nil"/>
              <w:bottom w:val="single" w:color="000000" w:sz="4" w:space="0"/>
              <w:right w:val="single" w:color="000000" w:sz="4" w:space="0"/>
            </w:tcBorders>
            <w:tcMar>
              <w:top w:w="0" w:type="dxa"/>
              <w:left w:w="61" w:type="dxa"/>
              <w:bottom w:w="0" w:type="dxa"/>
              <w:right w:w="61" w:type="dxa"/>
            </w:tcMar>
            <w:vAlign w:val="bottom"/>
          </w:tcPr>
          <w:p w14:paraId="4A24017F">
            <w:pPr>
              <w:spacing w:after="157" w:line="121" w:lineRule="atLeast"/>
              <w:jc w:val="center"/>
              <w:rPr>
                <w:rFonts w:eastAsia="Times New Roman" w:cstheme="minorHAnsi"/>
                <w:color w:val="000000"/>
                <w:sz w:val="20"/>
                <w:szCs w:val="20"/>
                <w:lang w:eastAsia="pt-BR"/>
              </w:rPr>
            </w:pPr>
          </w:p>
        </w:tc>
        <w:tc>
          <w:tcPr>
            <w:tcW w:w="666" w:type="dxa"/>
            <w:tcBorders>
              <w:top w:val="nil"/>
              <w:left w:val="nil"/>
              <w:bottom w:val="single" w:color="000000" w:sz="4" w:space="0"/>
              <w:right w:val="single" w:color="000000" w:sz="4" w:space="0"/>
            </w:tcBorders>
            <w:tcMar>
              <w:top w:w="0" w:type="dxa"/>
              <w:left w:w="61" w:type="dxa"/>
              <w:bottom w:w="0" w:type="dxa"/>
              <w:right w:w="61" w:type="dxa"/>
            </w:tcMar>
            <w:vAlign w:val="bottom"/>
          </w:tcPr>
          <w:p w14:paraId="3EDEE636">
            <w:pPr>
              <w:spacing w:after="157" w:line="121" w:lineRule="atLeast"/>
              <w:jc w:val="center"/>
              <w:rPr>
                <w:rFonts w:eastAsia="Times New Roman" w:cstheme="minorHAnsi"/>
                <w:color w:val="000000"/>
                <w:sz w:val="20"/>
                <w:szCs w:val="20"/>
                <w:lang w:eastAsia="pt-BR"/>
              </w:rPr>
            </w:pPr>
          </w:p>
        </w:tc>
        <w:tc>
          <w:tcPr>
            <w:tcW w:w="629" w:type="dxa"/>
            <w:tcBorders>
              <w:top w:val="nil"/>
              <w:left w:val="nil"/>
              <w:bottom w:val="single" w:color="000000" w:sz="4" w:space="0"/>
              <w:right w:val="single" w:color="000000" w:sz="4" w:space="0"/>
            </w:tcBorders>
            <w:tcMar>
              <w:top w:w="0" w:type="dxa"/>
              <w:left w:w="61" w:type="dxa"/>
              <w:bottom w:w="0" w:type="dxa"/>
              <w:right w:w="61" w:type="dxa"/>
            </w:tcMar>
          </w:tcPr>
          <w:p w14:paraId="008BE858">
            <w:pPr>
              <w:spacing w:after="157" w:line="121" w:lineRule="atLeast"/>
              <w:jc w:val="center"/>
              <w:rPr>
                <w:rFonts w:eastAsia="Times New Roman" w:cstheme="minorHAnsi"/>
                <w:color w:val="000000"/>
                <w:sz w:val="20"/>
                <w:szCs w:val="20"/>
                <w:lang w:eastAsia="pt-BR"/>
              </w:rPr>
            </w:pPr>
          </w:p>
        </w:tc>
        <w:tc>
          <w:tcPr>
            <w:tcW w:w="1367" w:type="dxa"/>
            <w:tcBorders>
              <w:top w:val="nil"/>
              <w:left w:val="nil"/>
              <w:bottom w:val="single" w:color="000000" w:sz="4" w:space="0"/>
              <w:right w:val="single" w:color="000000" w:sz="4" w:space="0"/>
            </w:tcBorders>
            <w:tcMar>
              <w:top w:w="0" w:type="dxa"/>
              <w:left w:w="61" w:type="dxa"/>
              <w:bottom w:w="0" w:type="dxa"/>
              <w:right w:w="61" w:type="dxa"/>
            </w:tcMar>
            <w:vAlign w:val="bottom"/>
          </w:tcPr>
          <w:p w14:paraId="6585E4E4">
            <w:pPr>
              <w:spacing w:after="157" w:line="121" w:lineRule="atLeast"/>
              <w:jc w:val="center"/>
              <w:rPr>
                <w:rFonts w:eastAsia="Times New Roman" w:cstheme="minorHAnsi"/>
                <w:color w:val="000000"/>
                <w:sz w:val="20"/>
                <w:szCs w:val="20"/>
                <w:lang w:eastAsia="pt-BR"/>
              </w:rPr>
            </w:pPr>
          </w:p>
        </w:tc>
        <w:tc>
          <w:tcPr>
            <w:tcW w:w="460" w:type="dxa"/>
            <w:tcBorders>
              <w:top w:val="nil"/>
              <w:left w:val="nil"/>
              <w:bottom w:val="single" w:color="000000" w:sz="4" w:space="0"/>
              <w:right w:val="single" w:color="000000" w:sz="4" w:space="0"/>
            </w:tcBorders>
            <w:tcMar>
              <w:top w:w="0" w:type="dxa"/>
              <w:left w:w="61" w:type="dxa"/>
              <w:bottom w:w="0" w:type="dxa"/>
              <w:right w:w="61" w:type="dxa"/>
            </w:tcMar>
            <w:vAlign w:val="bottom"/>
          </w:tcPr>
          <w:p w14:paraId="557B2773">
            <w:pPr>
              <w:spacing w:after="157" w:line="121" w:lineRule="atLeast"/>
              <w:jc w:val="center"/>
              <w:rPr>
                <w:rFonts w:eastAsia="Times New Roman" w:cstheme="minorHAnsi"/>
                <w:color w:val="000000"/>
                <w:sz w:val="20"/>
                <w:szCs w:val="20"/>
                <w:lang w:eastAsia="pt-BR"/>
              </w:rPr>
            </w:pPr>
          </w:p>
        </w:tc>
        <w:tc>
          <w:tcPr>
            <w:tcW w:w="460" w:type="dxa"/>
            <w:tcBorders>
              <w:top w:val="nil"/>
              <w:left w:val="nil"/>
              <w:bottom w:val="single" w:color="000000" w:sz="4" w:space="0"/>
              <w:right w:val="single" w:color="000000" w:sz="4" w:space="0"/>
            </w:tcBorders>
            <w:tcMar>
              <w:top w:w="0" w:type="dxa"/>
              <w:left w:w="61" w:type="dxa"/>
              <w:bottom w:w="0" w:type="dxa"/>
              <w:right w:w="61" w:type="dxa"/>
            </w:tcMar>
            <w:vAlign w:val="bottom"/>
          </w:tcPr>
          <w:p w14:paraId="058C39D9">
            <w:pPr>
              <w:spacing w:after="157" w:line="121" w:lineRule="atLeast"/>
              <w:jc w:val="center"/>
              <w:rPr>
                <w:rFonts w:eastAsia="Times New Roman" w:cstheme="minorHAnsi"/>
                <w:color w:val="000000"/>
                <w:sz w:val="20"/>
                <w:szCs w:val="20"/>
                <w:lang w:eastAsia="pt-BR"/>
              </w:rPr>
            </w:pPr>
          </w:p>
        </w:tc>
        <w:tc>
          <w:tcPr>
            <w:tcW w:w="920" w:type="dxa"/>
            <w:tcBorders>
              <w:top w:val="nil"/>
              <w:left w:val="nil"/>
              <w:bottom w:val="single" w:color="000000" w:sz="4" w:space="0"/>
              <w:right w:val="single" w:color="000000" w:sz="4" w:space="0"/>
            </w:tcBorders>
            <w:tcMar>
              <w:top w:w="0" w:type="dxa"/>
              <w:left w:w="61" w:type="dxa"/>
              <w:bottom w:w="0" w:type="dxa"/>
              <w:right w:w="61" w:type="dxa"/>
            </w:tcMar>
            <w:vAlign w:val="bottom"/>
          </w:tcPr>
          <w:p w14:paraId="1CA26B98">
            <w:pPr>
              <w:spacing w:after="157" w:line="121" w:lineRule="atLeast"/>
              <w:jc w:val="center"/>
              <w:rPr>
                <w:rFonts w:eastAsia="Times New Roman" w:cstheme="minorHAnsi"/>
                <w:color w:val="000000"/>
                <w:sz w:val="20"/>
                <w:szCs w:val="20"/>
                <w:lang w:eastAsia="pt-BR"/>
              </w:rPr>
            </w:pPr>
          </w:p>
        </w:tc>
        <w:tc>
          <w:tcPr>
            <w:tcW w:w="690" w:type="dxa"/>
            <w:tcBorders>
              <w:top w:val="nil"/>
              <w:left w:val="nil"/>
              <w:bottom w:val="single" w:color="000000" w:sz="4" w:space="0"/>
              <w:right w:val="single" w:color="000000" w:sz="4" w:space="0"/>
            </w:tcBorders>
            <w:tcMar>
              <w:top w:w="0" w:type="dxa"/>
              <w:left w:w="61" w:type="dxa"/>
              <w:bottom w:w="0" w:type="dxa"/>
              <w:right w:w="61" w:type="dxa"/>
            </w:tcMar>
            <w:vAlign w:val="bottom"/>
          </w:tcPr>
          <w:p w14:paraId="0BE1891A">
            <w:pPr>
              <w:spacing w:after="157" w:line="121" w:lineRule="atLeast"/>
              <w:jc w:val="center"/>
              <w:rPr>
                <w:rFonts w:eastAsia="Times New Roman" w:cstheme="minorHAnsi"/>
                <w:color w:val="000000"/>
                <w:sz w:val="20"/>
                <w:szCs w:val="20"/>
                <w:lang w:eastAsia="pt-BR"/>
              </w:rPr>
            </w:pPr>
          </w:p>
        </w:tc>
        <w:tc>
          <w:tcPr>
            <w:tcW w:w="799" w:type="dxa"/>
            <w:tcBorders>
              <w:top w:val="nil"/>
              <w:left w:val="nil"/>
              <w:bottom w:val="single" w:color="000000" w:sz="4" w:space="0"/>
              <w:right w:val="single" w:color="000000" w:sz="4" w:space="0"/>
            </w:tcBorders>
            <w:tcMar>
              <w:top w:w="0" w:type="dxa"/>
              <w:left w:w="61" w:type="dxa"/>
              <w:bottom w:w="0" w:type="dxa"/>
              <w:right w:w="61" w:type="dxa"/>
            </w:tcMar>
            <w:vAlign w:val="bottom"/>
          </w:tcPr>
          <w:p w14:paraId="535FB97C">
            <w:pPr>
              <w:spacing w:after="157" w:line="121" w:lineRule="atLeast"/>
              <w:jc w:val="center"/>
              <w:rPr>
                <w:rFonts w:eastAsia="Times New Roman" w:cstheme="minorHAnsi"/>
                <w:color w:val="000000"/>
                <w:sz w:val="20"/>
                <w:szCs w:val="20"/>
                <w:lang w:eastAsia="pt-BR"/>
              </w:rPr>
            </w:pPr>
          </w:p>
        </w:tc>
        <w:tc>
          <w:tcPr>
            <w:tcW w:w="1101" w:type="dxa"/>
            <w:tcBorders>
              <w:top w:val="nil"/>
              <w:left w:val="nil"/>
              <w:bottom w:val="single" w:color="000000" w:sz="4" w:space="0"/>
              <w:right w:val="single" w:color="000000" w:sz="4" w:space="0"/>
            </w:tcBorders>
            <w:tcMar>
              <w:top w:w="0" w:type="dxa"/>
              <w:left w:w="61" w:type="dxa"/>
              <w:bottom w:w="0" w:type="dxa"/>
              <w:right w:w="61" w:type="dxa"/>
            </w:tcMar>
            <w:vAlign w:val="bottom"/>
          </w:tcPr>
          <w:p w14:paraId="7833F303">
            <w:pPr>
              <w:spacing w:after="157" w:line="121" w:lineRule="atLeast"/>
              <w:jc w:val="center"/>
              <w:rPr>
                <w:rFonts w:eastAsia="Times New Roman" w:cstheme="minorHAnsi"/>
                <w:color w:val="000000"/>
                <w:sz w:val="20"/>
                <w:szCs w:val="20"/>
                <w:lang w:eastAsia="pt-BR"/>
              </w:rPr>
            </w:pPr>
          </w:p>
        </w:tc>
      </w:tr>
      <w:tr w14:paraId="1B5F8B97">
        <w:tblPrEx>
          <w:tblCellMar>
            <w:top w:w="15" w:type="dxa"/>
            <w:left w:w="15" w:type="dxa"/>
            <w:bottom w:w="15" w:type="dxa"/>
            <w:right w:w="15" w:type="dxa"/>
          </w:tblCellMar>
        </w:tblPrEx>
        <w:trPr>
          <w:trHeight w:val="375" w:hRule="atLeast"/>
        </w:trPr>
        <w:tc>
          <w:tcPr>
            <w:tcW w:w="448" w:type="dxa"/>
            <w:tcBorders>
              <w:top w:val="nil"/>
              <w:left w:val="single" w:color="000000" w:sz="4" w:space="0"/>
              <w:bottom w:val="single" w:color="000000" w:sz="4" w:space="0"/>
              <w:right w:val="single" w:color="000000" w:sz="4" w:space="0"/>
            </w:tcBorders>
            <w:tcMar>
              <w:top w:w="0" w:type="dxa"/>
              <w:left w:w="61" w:type="dxa"/>
              <w:bottom w:w="0" w:type="dxa"/>
              <w:right w:w="61" w:type="dxa"/>
            </w:tcMar>
            <w:vAlign w:val="bottom"/>
          </w:tcPr>
          <w:p w14:paraId="723C0336">
            <w:pPr>
              <w:spacing w:after="0" w:line="240" w:lineRule="auto"/>
              <w:jc w:val="center"/>
              <w:rPr>
                <w:rFonts w:eastAsia="Times New Roman" w:cstheme="minorHAnsi"/>
                <w:color w:val="000000"/>
                <w:sz w:val="20"/>
                <w:szCs w:val="20"/>
                <w:lang w:eastAsia="pt-BR"/>
              </w:rPr>
            </w:pPr>
          </w:p>
        </w:tc>
        <w:tc>
          <w:tcPr>
            <w:tcW w:w="484" w:type="dxa"/>
            <w:tcBorders>
              <w:top w:val="nil"/>
              <w:left w:val="nil"/>
              <w:bottom w:val="single" w:color="000000" w:sz="4" w:space="0"/>
              <w:right w:val="single" w:color="000000" w:sz="4" w:space="0"/>
            </w:tcBorders>
            <w:tcMar>
              <w:top w:w="0" w:type="dxa"/>
              <w:left w:w="61" w:type="dxa"/>
              <w:bottom w:w="0" w:type="dxa"/>
              <w:right w:w="61" w:type="dxa"/>
            </w:tcMar>
            <w:vAlign w:val="bottom"/>
          </w:tcPr>
          <w:p w14:paraId="5A219012">
            <w:pPr>
              <w:spacing w:after="157" w:line="240" w:lineRule="auto"/>
              <w:jc w:val="center"/>
              <w:rPr>
                <w:rFonts w:eastAsia="Times New Roman" w:cstheme="minorHAnsi"/>
                <w:color w:val="000000"/>
                <w:sz w:val="20"/>
                <w:szCs w:val="20"/>
                <w:lang w:eastAsia="pt-BR"/>
              </w:rPr>
            </w:pPr>
          </w:p>
        </w:tc>
        <w:tc>
          <w:tcPr>
            <w:tcW w:w="666" w:type="dxa"/>
            <w:tcBorders>
              <w:top w:val="nil"/>
              <w:left w:val="nil"/>
              <w:bottom w:val="single" w:color="000000" w:sz="4" w:space="0"/>
              <w:right w:val="single" w:color="000000" w:sz="4" w:space="0"/>
            </w:tcBorders>
            <w:tcMar>
              <w:top w:w="0" w:type="dxa"/>
              <w:left w:w="61" w:type="dxa"/>
              <w:bottom w:w="0" w:type="dxa"/>
              <w:right w:w="61" w:type="dxa"/>
            </w:tcMar>
            <w:vAlign w:val="bottom"/>
          </w:tcPr>
          <w:p w14:paraId="0A273585">
            <w:pPr>
              <w:spacing w:after="157" w:line="240" w:lineRule="auto"/>
              <w:jc w:val="center"/>
              <w:rPr>
                <w:rFonts w:eastAsia="Times New Roman" w:cstheme="minorHAnsi"/>
                <w:color w:val="000000"/>
                <w:sz w:val="20"/>
                <w:szCs w:val="20"/>
                <w:lang w:eastAsia="pt-BR"/>
              </w:rPr>
            </w:pPr>
          </w:p>
        </w:tc>
        <w:tc>
          <w:tcPr>
            <w:tcW w:w="629" w:type="dxa"/>
            <w:tcBorders>
              <w:top w:val="nil"/>
              <w:left w:val="nil"/>
              <w:bottom w:val="single" w:color="000000" w:sz="4" w:space="0"/>
              <w:right w:val="single" w:color="000000" w:sz="4" w:space="0"/>
            </w:tcBorders>
            <w:tcMar>
              <w:top w:w="0" w:type="dxa"/>
              <w:left w:w="61" w:type="dxa"/>
              <w:bottom w:w="0" w:type="dxa"/>
              <w:right w:w="61" w:type="dxa"/>
            </w:tcMar>
          </w:tcPr>
          <w:p w14:paraId="6047A56C">
            <w:pPr>
              <w:spacing w:after="157" w:line="240" w:lineRule="auto"/>
              <w:jc w:val="center"/>
              <w:rPr>
                <w:rFonts w:eastAsia="Times New Roman" w:cstheme="minorHAnsi"/>
                <w:color w:val="000000"/>
                <w:sz w:val="20"/>
                <w:szCs w:val="20"/>
                <w:lang w:eastAsia="pt-BR"/>
              </w:rPr>
            </w:pPr>
          </w:p>
        </w:tc>
        <w:tc>
          <w:tcPr>
            <w:tcW w:w="1367" w:type="dxa"/>
            <w:tcBorders>
              <w:top w:val="nil"/>
              <w:left w:val="nil"/>
              <w:bottom w:val="single" w:color="000000" w:sz="4" w:space="0"/>
              <w:right w:val="single" w:color="000000" w:sz="4" w:space="0"/>
            </w:tcBorders>
            <w:tcMar>
              <w:top w:w="0" w:type="dxa"/>
              <w:left w:w="61" w:type="dxa"/>
              <w:bottom w:w="0" w:type="dxa"/>
              <w:right w:w="61" w:type="dxa"/>
            </w:tcMar>
            <w:vAlign w:val="bottom"/>
          </w:tcPr>
          <w:p w14:paraId="7448A8D3">
            <w:pPr>
              <w:spacing w:after="157" w:line="240" w:lineRule="auto"/>
              <w:jc w:val="center"/>
              <w:rPr>
                <w:rFonts w:eastAsia="Times New Roman" w:cstheme="minorHAnsi"/>
                <w:color w:val="000000"/>
                <w:sz w:val="20"/>
                <w:szCs w:val="20"/>
                <w:lang w:eastAsia="pt-BR"/>
              </w:rPr>
            </w:pPr>
          </w:p>
        </w:tc>
        <w:tc>
          <w:tcPr>
            <w:tcW w:w="460" w:type="dxa"/>
            <w:tcBorders>
              <w:top w:val="nil"/>
              <w:left w:val="nil"/>
              <w:bottom w:val="single" w:color="000000" w:sz="4" w:space="0"/>
              <w:right w:val="single" w:color="000000" w:sz="4" w:space="0"/>
            </w:tcBorders>
            <w:tcMar>
              <w:top w:w="0" w:type="dxa"/>
              <w:left w:w="61" w:type="dxa"/>
              <w:bottom w:w="0" w:type="dxa"/>
              <w:right w:w="61" w:type="dxa"/>
            </w:tcMar>
            <w:vAlign w:val="bottom"/>
          </w:tcPr>
          <w:p w14:paraId="1286C51C">
            <w:pPr>
              <w:spacing w:after="157" w:line="240" w:lineRule="auto"/>
              <w:jc w:val="center"/>
              <w:rPr>
                <w:rFonts w:eastAsia="Times New Roman" w:cstheme="minorHAnsi"/>
                <w:color w:val="000000"/>
                <w:sz w:val="20"/>
                <w:szCs w:val="20"/>
                <w:lang w:eastAsia="pt-BR"/>
              </w:rPr>
            </w:pPr>
          </w:p>
        </w:tc>
        <w:tc>
          <w:tcPr>
            <w:tcW w:w="460" w:type="dxa"/>
            <w:tcBorders>
              <w:top w:val="nil"/>
              <w:left w:val="nil"/>
              <w:bottom w:val="single" w:color="000000" w:sz="4" w:space="0"/>
              <w:right w:val="single" w:color="000000" w:sz="4" w:space="0"/>
            </w:tcBorders>
            <w:tcMar>
              <w:top w:w="0" w:type="dxa"/>
              <w:left w:w="61" w:type="dxa"/>
              <w:bottom w:w="0" w:type="dxa"/>
              <w:right w:w="61" w:type="dxa"/>
            </w:tcMar>
            <w:vAlign w:val="bottom"/>
          </w:tcPr>
          <w:p w14:paraId="2247132D">
            <w:pPr>
              <w:spacing w:after="157" w:line="240" w:lineRule="auto"/>
              <w:jc w:val="center"/>
              <w:rPr>
                <w:rFonts w:eastAsia="Times New Roman" w:cstheme="minorHAnsi"/>
                <w:color w:val="000000"/>
                <w:sz w:val="20"/>
                <w:szCs w:val="20"/>
                <w:lang w:eastAsia="pt-BR"/>
              </w:rPr>
            </w:pPr>
          </w:p>
        </w:tc>
        <w:tc>
          <w:tcPr>
            <w:tcW w:w="920" w:type="dxa"/>
            <w:tcBorders>
              <w:top w:val="nil"/>
              <w:left w:val="nil"/>
              <w:bottom w:val="single" w:color="000000" w:sz="4" w:space="0"/>
              <w:right w:val="single" w:color="000000" w:sz="4" w:space="0"/>
            </w:tcBorders>
            <w:tcMar>
              <w:top w:w="0" w:type="dxa"/>
              <w:left w:w="61" w:type="dxa"/>
              <w:bottom w:w="0" w:type="dxa"/>
              <w:right w:w="61" w:type="dxa"/>
            </w:tcMar>
            <w:vAlign w:val="bottom"/>
          </w:tcPr>
          <w:p w14:paraId="3EBF77F8">
            <w:pPr>
              <w:spacing w:after="157" w:line="240" w:lineRule="auto"/>
              <w:jc w:val="center"/>
              <w:rPr>
                <w:rFonts w:eastAsia="Times New Roman" w:cstheme="minorHAnsi"/>
                <w:color w:val="000000"/>
                <w:sz w:val="20"/>
                <w:szCs w:val="20"/>
                <w:lang w:eastAsia="pt-BR"/>
              </w:rPr>
            </w:pPr>
          </w:p>
        </w:tc>
        <w:tc>
          <w:tcPr>
            <w:tcW w:w="690" w:type="dxa"/>
            <w:tcBorders>
              <w:top w:val="nil"/>
              <w:left w:val="nil"/>
              <w:bottom w:val="single" w:color="000000" w:sz="4" w:space="0"/>
              <w:right w:val="single" w:color="000000" w:sz="4" w:space="0"/>
            </w:tcBorders>
            <w:tcMar>
              <w:top w:w="0" w:type="dxa"/>
              <w:left w:w="61" w:type="dxa"/>
              <w:bottom w:w="0" w:type="dxa"/>
              <w:right w:w="61" w:type="dxa"/>
            </w:tcMar>
            <w:vAlign w:val="bottom"/>
          </w:tcPr>
          <w:p w14:paraId="23E05140">
            <w:pPr>
              <w:spacing w:after="157" w:line="240" w:lineRule="auto"/>
              <w:jc w:val="center"/>
              <w:rPr>
                <w:rFonts w:eastAsia="Times New Roman" w:cstheme="minorHAnsi"/>
                <w:color w:val="000000"/>
                <w:sz w:val="20"/>
                <w:szCs w:val="20"/>
                <w:lang w:eastAsia="pt-BR"/>
              </w:rPr>
            </w:pPr>
          </w:p>
        </w:tc>
        <w:tc>
          <w:tcPr>
            <w:tcW w:w="799" w:type="dxa"/>
            <w:tcBorders>
              <w:top w:val="nil"/>
              <w:left w:val="nil"/>
              <w:bottom w:val="single" w:color="000000" w:sz="4" w:space="0"/>
              <w:right w:val="single" w:color="000000" w:sz="4" w:space="0"/>
            </w:tcBorders>
            <w:tcMar>
              <w:top w:w="0" w:type="dxa"/>
              <w:left w:w="61" w:type="dxa"/>
              <w:bottom w:w="0" w:type="dxa"/>
              <w:right w:w="61" w:type="dxa"/>
            </w:tcMar>
            <w:vAlign w:val="bottom"/>
          </w:tcPr>
          <w:p w14:paraId="147A878C">
            <w:pPr>
              <w:spacing w:after="157" w:line="240" w:lineRule="auto"/>
              <w:jc w:val="center"/>
              <w:rPr>
                <w:rFonts w:eastAsia="Times New Roman" w:cstheme="minorHAnsi"/>
                <w:color w:val="000000"/>
                <w:sz w:val="20"/>
                <w:szCs w:val="20"/>
                <w:lang w:eastAsia="pt-BR"/>
              </w:rPr>
            </w:pPr>
          </w:p>
        </w:tc>
        <w:tc>
          <w:tcPr>
            <w:tcW w:w="1101" w:type="dxa"/>
            <w:tcBorders>
              <w:top w:val="nil"/>
              <w:left w:val="nil"/>
              <w:bottom w:val="single" w:color="000000" w:sz="4" w:space="0"/>
              <w:right w:val="single" w:color="000000" w:sz="4" w:space="0"/>
            </w:tcBorders>
            <w:tcMar>
              <w:top w:w="0" w:type="dxa"/>
              <w:left w:w="61" w:type="dxa"/>
              <w:bottom w:w="0" w:type="dxa"/>
              <w:right w:w="61" w:type="dxa"/>
            </w:tcMar>
            <w:vAlign w:val="bottom"/>
          </w:tcPr>
          <w:p w14:paraId="3BD9A79E">
            <w:pPr>
              <w:spacing w:after="157" w:line="240" w:lineRule="auto"/>
              <w:jc w:val="center"/>
              <w:rPr>
                <w:rFonts w:eastAsia="Times New Roman" w:cstheme="minorHAnsi"/>
                <w:color w:val="000000"/>
                <w:sz w:val="20"/>
                <w:szCs w:val="20"/>
                <w:lang w:eastAsia="pt-BR"/>
              </w:rPr>
            </w:pPr>
          </w:p>
        </w:tc>
      </w:tr>
      <w:tr w14:paraId="00F675D3">
        <w:tblPrEx>
          <w:tblCellMar>
            <w:top w:w="15" w:type="dxa"/>
            <w:left w:w="15" w:type="dxa"/>
            <w:bottom w:w="15" w:type="dxa"/>
            <w:right w:w="15" w:type="dxa"/>
          </w:tblCellMar>
        </w:tblPrEx>
        <w:trPr>
          <w:trHeight w:val="327" w:hRule="atLeast"/>
        </w:trPr>
        <w:tc>
          <w:tcPr>
            <w:tcW w:w="5421" w:type="dxa"/>
            <w:gridSpan w:val="8"/>
            <w:tcBorders>
              <w:top w:val="nil"/>
              <w:left w:val="single" w:color="000000" w:sz="4" w:space="0"/>
              <w:bottom w:val="single" w:color="000000" w:sz="4" w:space="0"/>
              <w:right w:val="single" w:color="000000" w:sz="4" w:space="0"/>
            </w:tcBorders>
            <w:tcMar>
              <w:top w:w="0" w:type="dxa"/>
              <w:left w:w="61" w:type="dxa"/>
              <w:bottom w:w="0" w:type="dxa"/>
              <w:right w:w="61" w:type="dxa"/>
            </w:tcMar>
          </w:tcPr>
          <w:p w14:paraId="09212751">
            <w:pPr>
              <w:spacing w:after="157" w:line="240" w:lineRule="auto"/>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Valor Total do Item</w:t>
            </w:r>
          </w:p>
        </w:tc>
        <w:tc>
          <w:tcPr>
            <w:tcW w:w="2590" w:type="dxa"/>
            <w:gridSpan w:val="3"/>
            <w:tcBorders>
              <w:top w:val="nil"/>
              <w:left w:val="nil"/>
              <w:bottom w:val="single" w:color="000000" w:sz="4" w:space="0"/>
              <w:right w:val="single" w:color="000000" w:sz="4" w:space="0"/>
            </w:tcBorders>
            <w:tcMar>
              <w:top w:w="0" w:type="dxa"/>
              <w:left w:w="61" w:type="dxa"/>
              <w:bottom w:w="0" w:type="dxa"/>
              <w:right w:w="61" w:type="dxa"/>
            </w:tcMar>
            <w:vAlign w:val="center"/>
          </w:tcPr>
          <w:p w14:paraId="308485B8">
            <w:pPr>
              <w:spacing w:after="157" w:line="240" w:lineRule="auto"/>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R$</w:t>
            </w:r>
          </w:p>
        </w:tc>
      </w:tr>
    </w:tbl>
    <w:p w14:paraId="0EEEDAB8">
      <w:pPr>
        <w:spacing w:after="0" w:line="240" w:lineRule="auto"/>
        <w:jc w:val="center"/>
        <w:rPr>
          <w:rFonts w:eastAsia="Times New Roman" w:cstheme="minorHAnsi"/>
          <w:color w:val="000000"/>
          <w:sz w:val="20"/>
          <w:szCs w:val="20"/>
          <w:lang w:eastAsia="pt-BR"/>
        </w:rPr>
      </w:pPr>
    </w:p>
    <w:p w14:paraId="2E72D75C">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1. Preencher esta coluna caso o fármaco esteja elencado em convênios firmados no Conselho Nacional de Política Fazendária - CONFAZ. Na presente situação, discriminar, ainda, o percentual de desconto da isenção fiscal.</w:t>
      </w:r>
    </w:p>
    <w:p w14:paraId="02839800">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2. Em se tratando de fármaco elencado em convênios firmados no Conselho Nacional de Política Fazendária - CONFAZ, o preço total deverá ser informado sem a carga tributária do ICMS.</w:t>
      </w:r>
    </w:p>
    <w:p w14:paraId="3CA5FC6B">
      <w:pPr>
        <w:spacing w:after="0" w:line="240" w:lineRule="auto"/>
        <w:jc w:val="both"/>
        <w:rPr>
          <w:rFonts w:eastAsia="Times New Roman" w:cstheme="minorHAnsi"/>
          <w:sz w:val="20"/>
          <w:szCs w:val="20"/>
          <w:lang w:eastAsia="pt-BR"/>
        </w:rPr>
      </w:pPr>
      <w:r>
        <w:rPr>
          <w:rFonts w:eastAsia="Times New Roman" w:cstheme="minorHAnsi"/>
          <w:sz w:val="20"/>
          <w:szCs w:val="20"/>
          <w:lang w:eastAsia="pt-BR"/>
        </w:rPr>
        <w:t>3. Observação: A licitante beneficiária da isenção de ICMS de que trata o art. 9º da Lei nº 15.730/2016 c/c o art. 63 do Anexo 7 do Decreto Estadual nº 44.650/17 (Convênio ICMS 73/04) deverá apresentar sua proposta desonerada do tributo, discriminando, expressa e obrigatoriamente, o percentual de dedução da isenção fiscal.</w:t>
      </w:r>
    </w:p>
    <w:p w14:paraId="67841E21">
      <w:pPr>
        <w:spacing w:before="100" w:beforeAutospacing="1" w:after="0" w:line="240" w:lineRule="auto"/>
        <w:jc w:val="both"/>
        <w:rPr>
          <w:rFonts w:eastAsia="Times New Roman" w:cstheme="minorHAnsi"/>
          <w:color w:val="000000"/>
          <w:sz w:val="20"/>
          <w:szCs w:val="20"/>
          <w:lang w:eastAsia="pt-BR"/>
        </w:rPr>
      </w:pPr>
      <w:r>
        <w:rPr>
          <w:rFonts w:eastAsia="Times New Roman" w:cstheme="minorHAnsi"/>
          <w:bCs/>
          <w:color w:val="000000"/>
          <w:sz w:val="20"/>
          <w:szCs w:val="20"/>
          <w:lang w:eastAsia="pt-BR"/>
        </w:rPr>
        <w:t>Validade da proposta:</w:t>
      </w:r>
      <w:r>
        <w:rPr>
          <w:rFonts w:eastAsia="Times New Roman" w:cstheme="minorHAnsi"/>
          <w:color w:val="000000"/>
          <w:sz w:val="20"/>
          <w:szCs w:val="20"/>
          <w:lang w:eastAsia="pt-BR"/>
        </w:rPr>
        <w:t> Conforme edital.</w:t>
      </w:r>
    </w:p>
    <w:p w14:paraId="6555493D">
      <w:pPr>
        <w:spacing w:before="100" w:beforeAutospacing="1" w:after="0" w:line="240" w:lineRule="auto"/>
        <w:jc w:val="both"/>
        <w:rPr>
          <w:rFonts w:eastAsia="Times New Roman" w:cstheme="minorHAnsi"/>
          <w:color w:val="000000"/>
          <w:sz w:val="20"/>
          <w:szCs w:val="20"/>
          <w:lang w:eastAsia="pt-BR"/>
        </w:rPr>
      </w:pPr>
      <w:r>
        <w:rPr>
          <w:rFonts w:eastAsia="Times New Roman" w:cstheme="minorHAnsi"/>
          <w:bCs/>
          <w:color w:val="000000"/>
          <w:sz w:val="20"/>
          <w:szCs w:val="20"/>
          <w:lang w:eastAsia="pt-BR"/>
        </w:rPr>
        <w:t>Demais condições comerciais:</w:t>
      </w:r>
      <w:r>
        <w:rPr>
          <w:rFonts w:eastAsia="Times New Roman" w:cstheme="minorHAnsi"/>
          <w:color w:val="000000"/>
          <w:sz w:val="20"/>
          <w:szCs w:val="20"/>
          <w:lang w:eastAsia="pt-BR"/>
        </w:rPr>
        <w:t> Conforme edital.</w:t>
      </w:r>
    </w:p>
    <w:p w14:paraId="262631C2">
      <w:pPr>
        <w:spacing w:before="100" w:beforeAutospacing="1" w:after="109" w:line="240" w:lineRule="auto"/>
        <w:jc w:val="both"/>
        <w:rPr>
          <w:rFonts w:eastAsia="Times New Roman" w:cstheme="minorHAnsi"/>
          <w:color w:val="000000"/>
          <w:sz w:val="20"/>
          <w:szCs w:val="20"/>
          <w:lang w:eastAsia="pt-BR"/>
        </w:rPr>
      </w:pPr>
      <w:r>
        <w:rPr>
          <w:rFonts w:eastAsia="Times New Roman" w:cstheme="minorHAnsi"/>
          <w:bCs/>
          <w:color w:val="000000"/>
          <w:sz w:val="20"/>
          <w:szCs w:val="20"/>
          <w:lang w:eastAsia="pt-BR"/>
        </w:rPr>
        <w:t>Declarações:</w:t>
      </w:r>
    </w:p>
    <w:p w14:paraId="77F8FAAF">
      <w:pPr>
        <w:spacing w:before="100" w:beforeAutospacing="1" w:after="0" w:line="240" w:lineRule="auto"/>
        <w:jc w:val="both"/>
        <w:rPr>
          <w:rFonts w:eastAsia="Times New Roman" w:cstheme="minorHAnsi"/>
          <w:color w:val="000000"/>
          <w:sz w:val="20"/>
          <w:szCs w:val="20"/>
          <w:lang w:eastAsia="pt-BR"/>
        </w:rPr>
      </w:pPr>
      <w:r>
        <w:rPr>
          <w:rFonts w:eastAsia="Times New Roman" w:cstheme="minorHAnsi"/>
          <w:bCs/>
          <w:color w:val="000000"/>
          <w:sz w:val="20"/>
          <w:szCs w:val="20"/>
          <w:lang w:eastAsia="pt-BR"/>
        </w:rPr>
        <w:t>Declaramos que os preços dos medicamentos constantes nesta proposta são inferiores aos respectivos valores aplicáveis na tabela CMED.</w:t>
      </w:r>
    </w:p>
    <w:p w14:paraId="5F8B561B">
      <w:pPr>
        <w:spacing w:before="100" w:beforeAutospacing="1" w:after="0" w:line="240" w:lineRule="auto"/>
        <w:ind w:hanging="6"/>
        <w:jc w:val="both"/>
        <w:rPr>
          <w:rFonts w:eastAsia="Times New Roman" w:cstheme="minorHAnsi"/>
          <w:color w:val="000000"/>
          <w:sz w:val="20"/>
          <w:szCs w:val="20"/>
          <w:lang w:eastAsia="pt-BR"/>
        </w:rPr>
      </w:pPr>
      <w:r>
        <w:rPr>
          <w:rFonts w:eastAsia="Times New Roman" w:cstheme="minorHAnsi"/>
          <w:bCs/>
          <w:color w:val="000000"/>
          <w:sz w:val="20"/>
          <w:szCs w:val="20"/>
          <w:lang w:eastAsia="pt-BR"/>
        </w:rPr>
        <w:t>Temos ciência de que, da comercialização de medicamentos acima dos valores da tabela CMED, decorrem aplicações de penalidades previstas na Lei nº 10.742/2003 e na Lei nº 8.078/1990, denunciando-se o fato à CMED, ao Ministério Público Federal e ao Ministério Público Estadual para providências cabíveis.</w:t>
      </w:r>
    </w:p>
    <w:p w14:paraId="15A7BC97">
      <w:pPr>
        <w:spacing w:before="100" w:beforeAutospacing="1" w:after="0" w:line="240" w:lineRule="auto"/>
        <w:ind w:hanging="6"/>
        <w:jc w:val="both"/>
        <w:rPr>
          <w:rFonts w:eastAsia="Times New Roman" w:cstheme="minorHAnsi"/>
          <w:color w:val="000000"/>
          <w:sz w:val="20"/>
          <w:szCs w:val="20"/>
          <w:lang w:eastAsia="pt-BR"/>
        </w:rPr>
      </w:pPr>
      <w:r>
        <w:rPr>
          <w:rFonts w:eastAsia="Times New Roman" w:cstheme="minorHAnsi"/>
          <w:bCs/>
          <w:color w:val="000000"/>
          <w:sz w:val="20"/>
          <w:szCs w:val="20"/>
          <w:lang w:eastAsia="pt-BR"/>
        </w:rPr>
        <w:t>Temos ciência de que, n</w:t>
      </w:r>
      <w:r>
        <w:rPr>
          <w:rFonts w:eastAsia="Times New Roman" w:cstheme="minorHAnsi"/>
          <w:bCs/>
          <w:color w:val="000000"/>
          <w:sz w:val="20"/>
          <w:szCs w:val="20"/>
          <w:shd w:val="clear" w:color="auto" w:fill="FFFFFF"/>
          <w:lang w:eastAsia="pt-BR"/>
        </w:rPr>
        <w:t>as aquisições de medicamentos, o medicamento genérico, quando houver, terá preferência sobre os demais em condições de igualdade de preço, nos termos do Art. 3º, § 2º, da Lei nº 9.787/1999.</w:t>
      </w:r>
    </w:p>
    <w:p w14:paraId="76A3E995">
      <w:pPr>
        <w:spacing w:before="100" w:beforeAutospacing="1" w:after="0" w:line="240" w:lineRule="auto"/>
        <w:ind w:hanging="6"/>
        <w:jc w:val="both"/>
        <w:rPr>
          <w:rFonts w:eastAsia="Times New Roman" w:cstheme="minorHAnsi"/>
          <w:color w:val="000000"/>
          <w:sz w:val="20"/>
          <w:szCs w:val="20"/>
          <w:lang w:eastAsia="pt-BR"/>
        </w:rPr>
      </w:pPr>
      <w:r>
        <w:rPr>
          <w:rFonts w:eastAsia="Times New Roman" w:cstheme="minorHAnsi"/>
          <w:bCs/>
          <w:color w:val="000000"/>
          <w:sz w:val="20"/>
          <w:szCs w:val="20"/>
          <w:lang w:eastAsia="pt-BR"/>
        </w:rPr>
        <w:t>Data: __/__/202__</w:t>
      </w:r>
    </w:p>
    <w:p w14:paraId="32605C91">
      <w:pPr>
        <w:spacing w:before="100" w:beforeAutospacing="1" w:after="0" w:line="240" w:lineRule="auto"/>
        <w:jc w:val="both"/>
        <w:rPr>
          <w:rFonts w:eastAsia="Times New Roman" w:cstheme="minorHAnsi"/>
          <w:color w:val="000000"/>
          <w:sz w:val="20"/>
          <w:szCs w:val="20"/>
          <w:lang w:eastAsia="pt-BR"/>
        </w:rPr>
      </w:pPr>
      <w:r>
        <w:rPr>
          <w:rFonts w:eastAsia="Times New Roman" w:cstheme="minorHAnsi"/>
          <w:bCs/>
          <w:color w:val="000000"/>
          <w:sz w:val="20"/>
          <w:szCs w:val="20"/>
          <w:lang w:eastAsia="pt-BR"/>
        </w:rPr>
        <w:t>_______________________________</w:t>
      </w:r>
    </w:p>
    <w:p w14:paraId="71E40A3E">
      <w:pPr>
        <w:spacing w:after="0" w:line="240" w:lineRule="auto"/>
        <w:ind w:hanging="6"/>
        <w:jc w:val="both"/>
        <w:rPr>
          <w:rFonts w:eastAsia="Times New Roman" w:cstheme="minorHAnsi"/>
          <w:color w:val="000000"/>
          <w:sz w:val="20"/>
          <w:szCs w:val="20"/>
          <w:lang w:eastAsia="pt-BR"/>
        </w:rPr>
      </w:pPr>
      <w:r>
        <w:rPr>
          <w:rFonts w:eastAsia="Times New Roman" w:cstheme="minorHAnsi"/>
          <w:bCs/>
          <w:color w:val="000000"/>
          <w:sz w:val="20"/>
          <w:szCs w:val="20"/>
          <w:lang w:eastAsia="pt-BR"/>
        </w:rPr>
        <w:t>Nome e assinatura do representante legal.</w:t>
      </w:r>
    </w:p>
    <w:p w14:paraId="055A7939">
      <w:pPr>
        <w:spacing w:after="0" w:line="240" w:lineRule="auto"/>
        <w:ind w:hanging="6"/>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A1F23B5">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70AE119D">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6DAB2C7">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6A11C45">
      <w:pPr>
        <w:spacing w:after="0" w:line="240" w:lineRule="auto"/>
        <w:jc w:val="center"/>
        <w:rPr>
          <w:rFonts w:eastAsia="Times New Roman" w:cstheme="minorHAnsi"/>
          <w:b/>
          <w:bCs/>
          <w:color w:val="000000"/>
          <w:sz w:val="20"/>
          <w:szCs w:val="20"/>
          <w:lang w:eastAsia="pt-BR"/>
        </w:rPr>
      </w:pPr>
    </w:p>
    <w:p w14:paraId="26A86C9B">
      <w:pPr>
        <w:spacing w:after="0" w:line="240" w:lineRule="auto"/>
        <w:jc w:val="center"/>
        <w:rPr>
          <w:rFonts w:eastAsia="Times New Roman" w:cstheme="minorHAnsi"/>
          <w:b/>
          <w:bCs/>
          <w:color w:val="000000"/>
          <w:sz w:val="20"/>
          <w:szCs w:val="20"/>
          <w:lang w:eastAsia="pt-BR"/>
        </w:rPr>
      </w:pPr>
    </w:p>
    <w:p w14:paraId="58ADB646">
      <w:pPr>
        <w:spacing w:after="0" w:line="240" w:lineRule="auto"/>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ANEXO C</w:t>
      </w:r>
    </w:p>
    <w:p w14:paraId="34F04C31">
      <w:pPr>
        <w:spacing w:after="0" w:line="240" w:lineRule="auto"/>
        <w:ind w:left="60" w:right="60"/>
        <w:jc w:val="center"/>
        <w:rPr>
          <w:rFonts w:eastAsia="Times New Roman" w:cstheme="minorHAnsi"/>
          <w:color w:val="000000"/>
          <w:sz w:val="20"/>
          <w:szCs w:val="20"/>
          <w:lang w:eastAsia="pt-BR"/>
        </w:rPr>
      </w:pPr>
      <w:r>
        <w:rPr>
          <w:rFonts w:eastAsia="Times New Roman" w:cstheme="minorHAnsi"/>
          <w:b/>
          <w:bCs/>
          <w:color w:val="000000"/>
          <w:sz w:val="20"/>
          <w:szCs w:val="20"/>
          <w:lang w:eastAsia="pt-BR"/>
        </w:rPr>
        <w:t>QUANTITATIVOS ESTIMADOS POR HOSPITAIS</w:t>
      </w:r>
    </w:p>
    <w:p w14:paraId="4A343F45">
      <w:pPr>
        <w:spacing w:after="0" w:line="240" w:lineRule="auto"/>
        <w:jc w:val="center"/>
        <w:rPr>
          <w:rFonts w:eastAsia="Times New Roman" w:cstheme="minorHAnsi"/>
          <w:color w:val="000000"/>
          <w:sz w:val="20"/>
          <w:szCs w:val="20"/>
          <w:lang w:eastAsia="pt-BR"/>
        </w:rPr>
      </w:pPr>
    </w:p>
    <w:p w14:paraId="36A26E89">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tbl>
      <w:tblPr>
        <w:tblStyle w:val="12"/>
        <w:tblW w:w="0" w:type="auto"/>
        <w:tblInd w:w="0" w:type="dxa"/>
        <w:tblLayout w:type="autofit"/>
        <w:tblCellMar>
          <w:top w:w="15" w:type="dxa"/>
          <w:left w:w="15" w:type="dxa"/>
          <w:bottom w:w="15" w:type="dxa"/>
          <w:right w:w="15" w:type="dxa"/>
        </w:tblCellMar>
      </w:tblPr>
      <w:tblGrid>
        <w:gridCol w:w="643"/>
        <w:gridCol w:w="930"/>
        <w:gridCol w:w="716"/>
        <w:gridCol w:w="769"/>
        <w:gridCol w:w="769"/>
        <w:gridCol w:w="769"/>
        <w:gridCol w:w="778"/>
        <w:gridCol w:w="769"/>
        <w:gridCol w:w="1120"/>
        <w:gridCol w:w="1124"/>
        <w:gridCol w:w="903"/>
      </w:tblGrid>
      <w:tr w14:paraId="1A9830AB">
        <w:tblPrEx>
          <w:tblCellMar>
            <w:top w:w="15" w:type="dxa"/>
            <w:left w:w="15" w:type="dxa"/>
            <w:bottom w:w="15" w:type="dxa"/>
            <w:right w:w="15" w:type="dxa"/>
          </w:tblCellMar>
        </w:tblPrEx>
        <w:trPr>
          <w:trHeight w:val="666" w:hRule="atLeast"/>
        </w:trPr>
        <w:tc>
          <w:tcPr>
            <w:tcW w:w="629" w:type="dxa"/>
            <w:tcBorders>
              <w:top w:val="single" w:color="000000" w:sz="4" w:space="0"/>
              <w:left w:val="single" w:color="000000" w:sz="4" w:space="0"/>
              <w:bottom w:val="single" w:color="000000" w:sz="4" w:space="0"/>
              <w:right w:val="single" w:color="000000" w:sz="4" w:space="0"/>
            </w:tcBorders>
            <w:tcMar>
              <w:top w:w="0" w:type="dxa"/>
              <w:left w:w="109" w:type="dxa"/>
              <w:bottom w:w="0" w:type="dxa"/>
              <w:right w:w="109" w:type="dxa"/>
            </w:tcMar>
          </w:tcPr>
          <w:p w14:paraId="2CD0953A">
            <w:pPr>
              <w:spacing w:after="0" w:line="240" w:lineRule="auto"/>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ITEM</w:t>
            </w:r>
          </w:p>
        </w:tc>
        <w:tc>
          <w:tcPr>
            <w:tcW w:w="932" w:type="dxa"/>
            <w:tcBorders>
              <w:top w:val="single" w:color="000000" w:sz="4" w:space="0"/>
              <w:left w:val="nil"/>
              <w:bottom w:val="single" w:color="000000" w:sz="4" w:space="0"/>
              <w:right w:val="single" w:color="000000" w:sz="4" w:space="0"/>
            </w:tcBorders>
            <w:tcMar>
              <w:top w:w="0" w:type="dxa"/>
              <w:left w:w="109" w:type="dxa"/>
              <w:bottom w:w="0" w:type="dxa"/>
              <w:right w:w="109" w:type="dxa"/>
            </w:tcMar>
          </w:tcPr>
          <w:p w14:paraId="24539B17">
            <w:pPr>
              <w:spacing w:after="0" w:line="240" w:lineRule="auto"/>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EFISCO</w:t>
            </w:r>
          </w:p>
        </w:tc>
        <w:tc>
          <w:tcPr>
            <w:tcW w:w="932" w:type="dxa"/>
            <w:tcBorders>
              <w:top w:val="single" w:color="000000" w:sz="4" w:space="0"/>
              <w:left w:val="nil"/>
              <w:bottom w:val="single" w:color="000000" w:sz="4" w:space="0"/>
              <w:right w:val="single" w:color="000000" w:sz="4" w:space="0"/>
            </w:tcBorders>
            <w:tcMar>
              <w:top w:w="0" w:type="dxa"/>
              <w:left w:w="109" w:type="dxa"/>
              <w:bottom w:w="0" w:type="dxa"/>
              <w:right w:w="109" w:type="dxa"/>
            </w:tcMar>
          </w:tcPr>
          <w:p w14:paraId="0F92CD34">
            <w:pPr>
              <w:spacing w:after="0" w:line="240" w:lineRule="auto"/>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HR</w:t>
            </w:r>
          </w:p>
        </w:tc>
        <w:tc>
          <w:tcPr>
            <w:tcW w:w="932" w:type="dxa"/>
            <w:tcBorders>
              <w:top w:val="single" w:color="000000" w:sz="4" w:space="0"/>
              <w:left w:val="nil"/>
              <w:bottom w:val="single" w:color="000000" w:sz="4" w:space="0"/>
              <w:right w:val="single" w:color="000000" w:sz="4" w:space="0"/>
            </w:tcBorders>
            <w:tcMar>
              <w:top w:w="0" w:type="dxa"/>
              <w:left w:w="109" w:type="dxa"/>
              <w:bottom w:w="0" w:type="dxa"/>
              <w:right w:w="109" w:type="dxa"/>
            </w:tcMar>
          </w:tcPr>
          <w:p w14:paraId="2E999638">
            <w:pPr>
              <w:spacing w:after="0" w:line="240" w:lineRule="auto"/>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HGV</w:t>
            </w:r>
          </w:p>
        </w:tc>
        <w:tc>
          <w:tcPr>
            <w:tcW w:w="932" w:type="dxa"/>
            <w:tcBorders>
              <w:top w:val="single" w:color="000000" w:sz="4" w:space="0"/>
              <w:left w:val="nil"/>
              <w:bottom w:val="single" w:color="000000" w:sz="4" w:space="0"/>
              <w:right w:val="single" w:color="000000" w:sz="4" w:space="0"/>
            </w:tcBorders>
            <w:tcMar>
              <w:top w:w="0" w:type="dxa"/>
              <w:left w:w="109" w:type="dxa"/>
              <w:bottom w:w="0" w:type="dxa"/>
              <w:right w:w="109" w:type="dxa"/>
            </w:tcMar>
          </w:tcPr>
          <w:p w14:paraId="3301F04A">
            <w:pPr>
              <w:spacing w:after="0" w:line="240" w:lineRule="auto"/>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HBL</w:t>
            </w:r>
          </w:p>
        </w:tc>
        <w:tc>
          <w:tcPr>
            <w:tcW w:w="932" w:type="dxa"/>
            <w:tcBorders>
              <w:top w:val="single" w:color="000000" w:sz="4" w:space="0"/>
              <w:left w:val="nil"/>
              <w:bottom w:val="single" w:color="000000" w:sz="4" w:space="0"/>
              <w:right w:val="single" w:color="000000" w:sz="4" w:space="0"/>
            </w:tcBorders>
            <w:tcMar>
              <w:top w:w="0" w:type="dxa"/>
              <w:left w:w="109" w:type="dxa"/>
              <w:bottom w:w="0" w:type="dxa"/>
              <w:right w:w="109" w:type="dxa"/>
            </w:tcMar>
          </w:tcPr>
          <w:p w14:paraId="0D9E9936">
            <w:pPr>
              <w:spacing w:after="0" w:line="240" w:lineRule="auto"/>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HOF</w:t>
            </w:r>
          </w:p>
        </w:tc>
        <w:tc>
          <w:tcPr>
            <w:tcW w:w="932" w:type="dxa"/>
            <w:tcBorders>
              <w:top w:val="single" w:color="000000" w:sz="4" w:space="0"/>
              <w:left w:val="nil"/>
              <w:bottom w:val="single" w:color="000000" w:sz="4" w:space="0"/>
              <w:right w:val="single" w:color="000000" w:sz="4" w:space="0"/>
            </w:tcBorders>
            <w:tcMar>
              <w:top w:w="0" w:type="dxa"/>
              <w:left w:w="109" w:type="dxa"/>
              <w:bottom w:w="0" w:type="dxa"/>
              <w:right w:w="109" w:type="dxa"/>
            </w:tcMar>
          </w:tcPr>
          <w:p w14:paraId="43376B4C">
            <w:pPr>
              <w:spacing w:after="0" w:line="240" w:lineRule="auto"/>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HAM</w:t>
            </w:r>
          </w:p>
        </w:tc>
        <w:tc>
          <w:tcPr>
            <w:tcW w:w="932" w:type="dxa"/>
            <w:tcBorders>
              <w:top w:val="single" w:color="000000" w:sz="4" w:space="0"/>
              <w:left w:val="nil"/>
              <w:bottom w:val="single" w:color="000000" w:sz="4" w:space="0"/>
              <w:right w:val="single" w:color="000000" w:sz="4" w:space="0"/>
            </w:tcBorders>
            <w:tcMar>
              <w:top w:w="0" w:type="dxa"/>
              <w:left w:w="109" w:type="dxa"/>
              <w:bottom w:w="0" w:type="dxa"/>
              <w:right w:w="109" w:type="dxa"/>
            </w:tcMar>
          </w:tcPr>
          <w:p w14:paraId="3BBD575F">
            <w:pPr>
              <w:spacing w:after="0" w:line="240" w:lineRule="auto"/>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HRA</w:t>
            </w:r>
          </w:p>
        </w:tc>
        <w:tc>
          <w:tcPr>
            <w:tcW w:w="1089" w:type="dxa"/>
            <w:tcBorders>
              <w:top w:val="single" w:color="000000" w:sz="4" w:space="0"/>
              <w:left w:val="nil"/>
              <w:bottom w:val="single" w:color="000000" w:sz="4" w:space="0"/>
              <w:right w:val="single" w:color="000000" w:sz="4" w:space="0"/>
            </w:tcBorders>
            <w:tcMar>
              <w:top w:w="0" w:type="dxa"/>
              <w:left w:w="109" w:type="dxa"/>
              <w:bottom w:w="0" w:type="dxa"/>
              <w:right w:w="109" w:type="dxa"/>
            </w:tcMar>
          </w:tcPr>
          <w:p w14:paraId="4E9C87C5">
            <w:pPr>
              <w:spacing w:after="0" w:line="240" w:lineRule="auto"/>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FARMÁCIA DGAF</w:t>
            </w:r>
          </w:p>
        </w:tc>
        <w:tc>
          <w:tcPr>
            <w:tcW w:w="1150" w:type="dxa"/>
            <w:tcBorders>
              <w:top w:val="single" w:color="000000" w:sz="4" w:space="0"/>
              <w:left w:val="nil"/>
              <w:bottom w:val="single" w:color="000000" w:sz="4" w:space="0"/>
              <w:right w:val="single" w:color="000000" w:sz="4" w:space="0"/>
            </w:tcBorders>
            <w:tcMar>
              <w:top w:w="0" w:type="dxa"/>
              <w:left w:w="109" w:type="dxa"/>
              <w:bottom w:w="0" w:type="dxa"/>
              <w:right w:w="109" w:type="dxa"/>
            </w:tcMar>
          </w:tcPr>
          <w:p w14:paraId="0D405362">
            <w:pPr>
              <w:spacing w:after="0" w:line="240" w:lineRule="auto"/>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DEMAIS UNIDADES</w:t>
            </w:r>
          </w:p>
        </w:tc>
        <w:tc>
          <w:tcPr>
            <w:tcW w:w="932" w:type="dxa"/>
            <w:tcBorders>
              <w:top w:val="single" w:color="000000" w:sz="4" w:space="0"/>
              <w:left w:val="nil"/>
              <w:bottom w:val="single" w:color="000000" w:sz="4" w:space="0"/>
              <w:right w:val="single" w:color="000000" w:sz="4" w:space="0"/>
            </w:tcBorders>
            <w:tcMar>
              <w:top w:w="0" w:type="dxa"/>
              <w:left w:w="109" w:type="dxa"/>
              <w:bottom w:w="0" w:type="dxa"/>
              <w:right w:w="109" w:type="dxa"/>
            </w:tcMar>
          </w:tcPr>
          <w:p w14:paraId="03D30E3D">
            <w:pPr>
              <w:spacing w:after="0" w:line="240" w:lineRule="auto"/>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QTDE TOTAL</w:t>
            </w:r>
          </w:p>
        </w:tc>
      </w:tr>
      <w:tr w14:paraId="7A1D840C">
        <w:tblPrEx>
          <w:tblCellMar>
            <w:top w:w="15" w:type="dxa"/>
            <w:left w:w="15" w:type="dxa"/>
            <w:bottom w:w="15" w:type="dxa"/>
            <w:right w:w="15" w:type="dxa"/>
          </w:tblCellMar>
        </w:tblPrEx>
        <w:trPr>
          <w:trHeight w:val="303" w:hRule="atLeast"/>
        </w:trPr>
        <w:tc>
          <w:tcPr>
            <w:tcW w:w="629"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7098F770">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1</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48756FC0">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3411788</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7276A314">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218197FC">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3F16EF4D">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66F8A68B">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17CD6BD8">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748A7902">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1089" w:type="dxa"/>
            <w:tcBorders>
              <w:top w:val="nil"/>
              <w:left w:val="nil"/>
              <w:bottom w:val="single" w:color="000000" w:sz="4" w:space="0"/>
              <w:right w:val="single" w:color="000000" w:sz="4" w:space="0"/>
            </w:tcBorders>
            <w:tcMar>
              <w:top w:w="0" w:type="dxa"/>
              <w:left w:w="109" w:type="dxa"/>
              <w:bottom w:w="0" w:type="dxa"/>
              <w:right w:w="109" w:type="dxa"/>
            </w:tcMar>
          </w:tcPr>
          <w:p w14:paraId="033B5116">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4320</w:t>
            </w:r>
          </w:p>
        </w:tc>
        <w:tc>
          <w:tcPr>
            <w:tcW w:w="1150" w:type="dxa"/>
            <w:tcBorders>
              <w:top w:val="nil"/>
              <w:left w:val="nil"/>
              <w:bottom w:val="single" w:color="000000" w:sz="4" w:space="0"/>
              <w:right w:val="single" w:color="000000" w:sz="4" w:space="0"/>
            </w:tcBorders>
            <w:tcMar>
              <w:top w:w="0" w:type="dxa"/>
              <w:left w:w="109" w:type="dxa"/>
              <w:bottom w:w="0" w:type="dxa"/>
              <w:right w:w="109" w:type="dxa"/>
            </w:tcMar>
          </w:tcPr>
          <w:p w14:paraId="1AEDC99C">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1296</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5FE0D471">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5616</w:t>
            </w:r>
          </w:p>
        </w:tc>
      </w:tr>
      <w:tr w14:paraId="632250D8">
        <w:tblPrEx>
          <w:tblCellMar>
            <w:top w:w="15" w:type="dxa"/>
            <w:left w:w="15" w:type="dxa"/>
            <w:bottom w:w="15" w:type="dxa"/>
            <w:right w:w="15" w:type="dxa"/>
          </w:tblCellMar>
        </w:tblPrEx>
        <w:trPr>
          <w:trHeight w:val="303" w:hRule="atLeast"/>
        </w:trPr>
        <w:tc>
          <w:tcPr>
            <w:tcW w:w="629"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1050DF88">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2</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5DC35319">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3167526</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64A6C31D">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57E45A5B">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561753C6">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500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743C2915">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780B435A">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1D171F0A">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1089" w:type="dxa"/>
            <w:tcBorders>
              <w:top w:val="nil"/>
              <w:left w:val="nil"/>
              <w:bottom w:val="single" w:color="000000" w:sz="4" w:space="0"/>
              <w:right w:val="single" w:color="000000" w:sz="4" w:space="0"/>
            </w:tcBorders>
            <w:tcMar>
              <w:top w:w="0" w:type="dxa"/>
              <w:left w:w="109" w:type="dxa"/>
              <w:bottom w:w="0" w:type="dxa"/>
              <w:right w:w="109" w:type="dxa"/>
            </w:tcMar>
          </w:tcPr>
          <w:p w14:paraId="03A190F8">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360.000</w:t>
            </w:r>
          </w:p>
        </w:tc>
        <w:tc>
          <w:tcPr>
            <w:tcW w:w="1150" w:type="dxa"/>
            <w:tcBorders>
              <w:top w:val="nil"/>
              <w:left w:val="nil"/>
              <w:bottom w:val="single" w:color="000000" w:sz="4" w:space="0"/>
              <w:right w:val="single" w:color="000000" w:sz="4" w:space="0"/>
            </w:tcBorders>
            <w:tcMar>
              <w:top w:w="0" w:type="dxa"/>
              <w:left w:w="109" w:type="dxa"/>
              <w:bottom w:w="0" w:type="dxa"/>
              <w:right w:w="109" w:type="dxa"/>
            </w:tcMar>
          </w:tcPr>
          <w:p w14:paraId="65FDDFDE">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93750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2F4DFE9E">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454.250</w:t>
            </w:r>
          </w:p>
        </w:tc>
      </w:tr>
      <w:tr w14:paraId="4994EF46">
        <w:tblPrEx>
          <w:tblCellMar>
            <w:top w:w="15" w:type="dxa"/>
            <w:left w:w="15" w:type="dxa"/>
            <w:bottom w:w="15" w:type="dxa"/>
            <w:right w:w="15" w:type="dxa"/>
          </w:tblCellMar>
        </w:tblPrEx>
        <w:trPr>
          <w:trHeight w:val="303" w:hRule="atLeast"/>
        </w:trPr>
        <w:tc>
          <w:tcPr>
            <w:tcW w:w="629"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29B3FDC4">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3</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324BC7BE">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3167577</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4E8B4BDA">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1E0737B6">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5D8C7AEA">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3DDC6E48">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750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636CDF4C">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37161ACC">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1089" w:type="dxa"/>
            <w:tcBorders>
              <w:top w:val="nil"/>
              <w:left w:val="nil"/>
              <w:bottom w:val="single" w:color="000000" w:sz="4" w:space="0"/>
              <w:right w:val="single" w:color="000000" w:sz="4" w:space="0"/>
            </w:tcBorders>
            <w:tcMar>
              <w:top w:w="0" w:type="dxa"/>
              <w:left w:w="109" w:type="dxa"/>
              <w:bottom w:w="0" w:type="dxa"/>
              <w:right w:w="109" w:type="dxa"/>
            </w:tcMar>
          </w:tcPr>
          <w:p w14:paraId="1A2D65A6">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1150" w:type="dxa"/>
            <w:tcBorders>
              <w:top w:val="nil"/>
              <w:left w:val="nil"/>
              <w:bottom w:val="single" w:color="000000" w:sz="4" w:space="0"/>
              <w:right w:val="single" w:color="000000" w:sz="4" w:space="0"/>
            </w:tcBorders>
            <w:tcMar>
              <w:top w:w="0" w:type="dxa"/>
              <w:left w:w="109" w:type="dxa"/>
              <w:bottom w:w="0" w:type="dxa"/>
              <w:right w:w="109" w:type="dxa"/>
            </w:tcMar>
          </w:tcPr>
          <w:p w14:paraId="1DD33CB3">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225</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25FF7EB9">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975</w:t>
            </w:r>
          </w:p>
        </w:tc>
      </w:tr>
      <w:tr w14:paraId="6FC2BCB0">
        <w:tblPrEx>
          <w:tblCellMar>
            <w:top w:w="15" w:type="dxa"/>
            <w:left w:w="15" w:type="dxa"/>
            <w:bottom w:w="15" w:type="dxa"/>
            <w:right w:w="15" w:type="dxa"/>
          </w:tblCellMar>
        </w:tblPrEx>
        <w:trPr>
          <w:trHeight w:val="303" w:hRule="atLeast"/>
        </w:trPr>
        <w:tc>
          <w:tcPr>
            <w:tcW w:w="629"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41E565EA">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4</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16544E77">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3180450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675C76D1">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20F9DA7A">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6000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1E0F83AA">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2700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19867373">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3750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4AAF2AF6">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5250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01972AF9">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2400</w:t>
            </w:r>
          </w:p>
        </w:tc>
        <w:tc>
          <w:tcPr>
            <w:tcW w:w="1089" w:type="dxa"/>
            <w:tcBorders>
              <w:top w:val="nil"/>
              <w:left w:val="nil"/>
              <w:bottom w:val="single" w:color="000000" w:sz="4" w:space="0"/>
              <w:right w:val="single" w:color="000000" w:sz="4" w:space="0"/>
            </w:tcBorders>
            <w:tcMar>
              <w:top w:w="0" w:type="dxa"/>
              <w:left w:w="109" w:type="dxa"/>
              <w:bottom w:w="0" w:type="dxa"/>
              <w:right w:w="109" w:type="dxa"/>
            </w:tcMar>
          </w:tcPr>
          <w:p w14:paraId="31823B0E">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1150" w:type="dxa"/>
            <w:tcBorders>
              <w:top w:val="nil"/>
              <w:left w:val="nil"/>
              <w:bottom w:val="single" w:color="000000" w:sz="4" w:space="0"/>
              <w:right w:val="single" w:color="000000" w:sz="4" w:space="0"/>
            </w:tcBorders>
            <w:tcMar>
              <w:top w:w="0" w:type="dxa"/>
              <w:left w:w="109" w:type="dxa"/>
              <w:bottom w:w="0" w:type="dxa"/>
              <w:right w:w="109" w:type="dxa"/>
            </w:tcMar>
          </w:tcPr>
          <w:p w14:paraId="465B4744">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4500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7BFDEEBF">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24600</w:t>
            </w:r>
          </w:p>
        </w:tc>
      </w:tr>
      <w:tr w14:paraId="3E63B5C4">
        <w:tblPrEx>
          <w:tblCellMar>
            <w:top w:w="15" w:type="dxa"/>
            <w:left w:w="15" w:type="dxa"/>
            <w:bottom w:w="15" w:type="dxa"/>
            <w:right w:w="15" w:type="dxa"/>
          </w:tblCellMar>
        </w:tblPrEx>
        <w:trPr>
          <w:trHeight w:val="303" w:hRule="atLeast"/>
        </w:trPr>
        <w:tc>
          <w:tcPr>
            <w:tcW w:w="629"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64C9124B">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5</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6D63CCBD">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3340970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494B497E">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720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3B685DCB">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52B5C750">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5752621B">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196C9B7E">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08548A8D">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1089" w:type="dxa"/>
            <w:tcBorders>
              <w:top w:val="nil"/>
              <w:left w:val="nil"/>
              <w:bottom w:val="single" w:color="000000" w:sz="4" w:space="0"/>
              <w:right w:val="single" w:color="000000" w:sz="4" w:space="0"/>
            </w:tcBorders>
            <w:tcMar>
              <w:top w:w="0" w:type="dxa"/>
              <w:left w:w="109" w:type="dxa"/>
              <w:bottom w:w="0" w:type="dxa"/>
              <w:right w:w="109" w:type="dxa"/>
            </w:tcMar>
          </w:tcPr>
          <w:p w14:paraId="45967DA7">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420.000</w:t>
            </w:r>
          </w:p>
        </w:tc>
        <w:tc>
          <w:tcPr>
            <w:tcW w:w="1150" w:type="dxa"/>
            <w:tcBorders>
              <w:top w:val="nil"/>
              <w:left w:val="nil"/>
              <w:bottom w:val="single" w:color="000000" w:sz="4" w:space="0"/>
              <w:right w:val="single" w:color="000000" w:sz="4" w:space="0"/>
            </w:tcBorders>
            <w:tcMar>
              <w:top w:w="0" w:type="dxa"/>
              <w:left w:w="109" w:type="dxa"/>
              <w:bottom w:w="0" w:type="dxa"/>
              <w:right w:w="109" w:type="dxa"/>
            </w:tcMar>
          </w:tcPr>
          <w:p w14:paraId="1E850894">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115416</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417B1EF0">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536.136</w:t>
            </w:r>
          </w:p>
        </w:tc>
      </w:tr>
      <w:tr w14:paraId="1FF202A5">
        <w:tblPrEx>
          <w:tblCellMar>
            <w:top w:w="15" w:type="dxa"/>
            <w:left w:w="15" w:type="dxa"/>
            <w:bottom w:w="15" w:type="dxa"/>
            <w:right w:w="15" w:type="dxa"/>
          </w:tblCellMar>
        </w:tblPrEx>
        <w:trPr>
          <w:trHeight w:val="303" w:hRule="atLeast"/>
        </w:trPr>
        <w:tc>
          <w:tcPr>
            <w:tcW w:w="629"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48DC4954">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6</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6F097E8C">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3346560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7D6D5534">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720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697C9F39">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2D172A88">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1D393652">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5B803D7D">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637E5A1D">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1089" w:type="dxa"/>
            <w:tcBorders>
              <w:top w:val="nil"/>
              <w:left w:val="nil"/>
              <w:bottom w:val="single" w:color="000000" w:sz="4" w:space="0"/>
              <w:right w:val="single" w:color="000000" w:sz="4" w:space="0"/>
            </w:tcBorders>
            <w:tcMar>
              <w:top w:w="0" w:type="dxa"/>
              <w:left w:w="109" w:type="dxa"/>
              <w:bottom w:w="0" w:type="dxa"/>
              <w:right w:w="109" w:type="dxa"/>
            </w:tcMar>
          </w:tcPr>
          <w:p w14:paraId="42A52409">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21.600</w:t>
            </w:r>
          </w:p>
        </w:tc>
        <w:tc>
          <w:tcPr>
            <w:tcW w:w="1150" w:type="dxa"/>
            <w:tcBorders>
              <w:top w:val="nil"/>
              <w:left w:val="nil"/>
              <w:bottom w:val="single" w:color="000000" w:sz="4" w:space="0"/>
              <w:right w:val="single" w:color="000000" w:sz="4" w:space="0"/>
            </w:tcBorders>
            <w:tcMar>
              <w:top w:w="0" w:type="dxa"/>
              <w:left w:w="109" w:type="dxa"/>
              <w:bottom w:w="0" w:type="dxa"/>
              <w:right w:w="109" w:type="dxa"/>
            </w:tcMar>
          </w:tcPr>
          <w:p w14:paraId="0E161CC0">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4536</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7827A664">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26.856</w:t>
            </w:r>
          </w:p>
        </w:tc>
      </w:tr>
      <w:tr w14:paraId="5340EF12">
        <w:tblPrEx>
          <w:tblCellMar>
            <w:top w:w="15" w:type="dxa"/>
            <w:left w:w="15" w:type="dxa"/>
            <w:bottom w:w="15" w:type="dxa"/>
            <w:right w:w="15" w:type="dxa"/>
          </w:tblCellMar>
        </w:tblPrEx>
        <w:trPr>
          <w:trHeight w:val="303" w:hRule="atLeast"/>
        </w:trPr>
        <w:tc>
          <w:tcPr>
            <w:tcW w:w="629"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171D1AC4">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7</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62FB2CB8">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3680479</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7A634809">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720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3273FAE9">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150A5E49">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3816D52E">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1500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2329189C">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3E4460E6">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1089" w:type="dxa"/>
            <w:tcBorders>
              <w:top w:val="nil"/>
              <w:left w:val="nil"/>
              <w:bottom w:val="single" w:color="000000" w:sz="4" w:space="0"/>
              <w:right w:val="single" w:color="000000" w:sz="4" w:space="0"/>
            </w:tcBorders>
            <w:tcMar>
              <w:top w:w="0" w:type="dxa"/>
              <w:left w:w="109" w:type="dxa"/>
              <w:bottom w:w="0" w:type="dxa"/>
              <w:right w:w="109" w:type="dxa"/>
            </w:tcMar>
          </w:tcPr>
          <w:p w14:paraId="23CDC24C">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60000</w:t>
            </w:r>
          </w:p>
        </w:tc>
        <w:tc>
          <w:tcPr>
            <w:tcW w:w="1150" w:type="dxa"/>
            <w:tcBorders>
              <w:top w:val="nil"/>
              <w:left w:val="nil"/>
              <w:bottom w:val="single" w:color="000000" w:sz="4" w:space="0"/>
              <w:right w:val="single" w:color="000000" w:sz="4" w:space="0"/>
            </w:tcBorders>
            <w:tcMar>
              <w:top w:w="0" w:type="dxa"/>
              <w:left w:w="109" w:type="dxa"/>
              <w:bottom w:w="0" w:type="dxa"/>
              <w:right w:w="109" w:type="dxa"/>
            </w:tcMar>
          </w:tcPr>
          <w:p w14:paraId="687BD8F4">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18666</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22B20EB6">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80886</w:t>
            </w:r>
          </w:p>
        </w:tc>
      </w:tr>
      <w:tr w14:paraId="654ECA55">
        <w:tblPrEx>
          <w:tblCellMar>
            <w:top w:w="15" w:type="dxa"/>
            <w:left w:w="15" w:type="dxa"/>
            <w:bottom w:w="15" w:type="dxa"/>
            <w:right w:w="15" w:type="dxa"/>
          </w:tblCellMar>
        </w:tblPrEx>
        <w:trPr>
          <w:trHeight w:val="303" w:hRule="atLeast"/>
        </w:trPr>
        <w:tc>
          <w:tcPr>
            <w:tcW w:w="629"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2D4FBF0F">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8</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266B0757">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3414361</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2995329B">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78F2B439">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504972DE">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5647DB97">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6000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5ADCCFC5">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16A3D714">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1089" w:type="dxa"/>
            <w:tcBorders>
              <w:top w:val="nil"/>
              <w:left w:val="nil"/>
              <w:bottom w:val="single" w:color="000000" w:sz="4" w:space="0"/>
              <w:right w:val="single" w:color="000000" w:sz="4" w:space="0"/>
            </w:tcBorders>
            <w:tcMar>
              <w:top w:w="0" w:type="dxa"/>
              <w:left w:w="109" w:type="dxa"/>
              <w:bottom w:w="0" w:type="dxa"/>
              <w:right w:w="109" w:type="dxa"/>
            </w:tcMar>
          </w:tcPr>
          <w:p w14:paraId="707D609D">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1150" w:type="dxa"/>
            <w:tcBorders>
              <w:top w:val="nil"/>
              <w:left w:val="nil"/>
              <w:bottom w:val="single" w:color="000000" w:sz="4" w:space="0"/>
              <w:right w:val="single" w:color="000000" w:sz="4" w:space="0"/>
            </w:tcBorders>
            <w:tcMar>
              <w:top w:w="0" w:type="dxa"/>
              <w:left w:w="109" w:type="dxa"/>
              <w:bottom w:w="0" w:type="dxa"/>
              <w:right w:w="109" w:type="dxa"/>
            </w:tcMar>
          </w:tcPr>
          <w:p w14:paraId="1B708228">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1800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1CA88692">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7800</w:t>
            </w:r>
          </w:p>
        </w:tc>
      </w:tr>
      <w:tr w14:paraId="593C1DF1">
        <w:tblPrEx>
          <w:tblCellMar>
            <w:top w:w="15" w:type="dxa"/>
            <w:left w:w="15" w:type="dxa"/>
            <w:bottom w:w="15" w:type="dxa"/>
            <w:right w:w="15" w:type="dxa"/>
          </w:tblCellMar>
        </w:tblPrEx>
        <w:trPr>
          <w:trHeight w:val="303" w:hRule="atLeast"/>
        </w:trPr>
        <w:tc>
          <w:tcPr>
            <w:tcW w:w="629"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66D833FC">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9</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26FDC58C">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3166686</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41AE9D92">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3F22F690">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395CCCCF">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0E629DBC">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589F108A">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4B92DBCF">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1089" w:type="dxa"/>
            <w:tcBorders>
              <w:top w:val="nil"/>
              <w:left w:val="nil"/>
              <w:bottom w:val="single" w:color="000000" w:sz="4" w:space="0"/>
              <w:right w:val="single" w:color="000000" w:sz="4" w:space="0"/>
            </w:tcBorders>
            <w:tcMar>
              <w:top w:w="0" w:type="dxa"/>
              <w:left w:w="109" w:type="dxa"/>
              <w:bottom w:w="0" w:type="dxa"/>
              <w:right w:w="109" w:type="dxa"/>
            </w:tcMar>
          </w:tcPr>
          <w:p w14:paraId="2255FAD9">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696.000</w:t>
            </w:r>
          </w:p>
        </w:tc>
        <w:tc>
          <w:tcPr>
            <w:tcW w:w="1150" w:type="dxa"/>
            <w:tcBorders>
              <w:top w:val="nil"/>
              <w:left w:val="nil"/>
              <w:bottom w:val="single" w:color="000000" w:sz="4" w:space="0"/>
              <w:right w:val="single" w:color="000000" w:sz="4" w:space="0"/>
            </w:tcBorders>
            <w:tcMar>
              <w:top w:w="0" w:type="dxa"/>
              <w:left w:w="109" w:type="dxa"/>
              <w:bottom w:w="0" w:type="dxa"/>
              <w:right w:w="109" w:type="dxa"/>
            </w:tcMar>
          </w:tcPr>
          <w:p w14:paraId="444DB02F">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205200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471FCDF7">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901.200</w:t>
            </w:r>
          </w:p>
        </w:tc>
      </w:tr>
      <w:tr w14:paraId="6E9D215D">
        <w:tblPrEx>
          <w:tblCellMar>
            <w:top w:w="15" w:type="dxa"/>
            <w:left w:w="15" w:type="dxa"/>
            <w:bottom w:w="15" w:type="dxa"/>
            <w:right w:w="15" w:type="dxa"/>
          </w:tblCellMar>
        </w:tblPrEx>
        <w:trPr>
          <w:trHeight w:val="303" w:hRule="atLeast"/>
        </w:trPr>
        <w:tc>
          <w:tcPr>
            <w:tcW w:w="629"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0C5377F3">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10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7AF296B4">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3274578</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3D317A4A">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7B9353C3">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26F05E83">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132A51C8">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20013B72">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42FFCCFB">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1089" w:type="dxa"/>
            <w:tcBorders>
              <w:top w:val="nil"/>
              <w:left w:val="nil"/>
              <w:bottom w:val="single" w:color="000000" w:sz="4" w:space="0"/>
              <w:right w:val="single" w:color="000000" w:sz="4" w:space="0"/>
            </w:tcBorders>
            <w:tcMar>
              <w:top w:w="0" w:type="dxa"/>
              <w:left w:w="109" w:type="dxa"/>
              <w:bottom w:w="0" w:type="dxa"/>
              <w:right w:w="109" w:type="dxa"/>
            </w:tcMar>
          </w:tcPr>
          <w:p w14:paraId="64B0E62A">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600000</w:t>
            </w:r>
          </w:p>
        </w:tc>
        <w:tc>
          <w:tcPr>
            <w:tcW w:w="1150" w:type="dxa"/>
            <w:tcBorders>
              <w:top w:val="nil"/>
              <w:left w:val="nil"/>
              <w:bottom w:val="single" w:color="000000" w:sz="4" w:space="0"/>
              <w:right w:val="single" w:color="000000" w:sz="4" w:space="0"/>
            </w:tcBorders>
            <w:tcMar>
              <w:top w:w="0" w:type="dxa"/>
              <w:left w:w="109" w:type="dxa"/>
              <w:bottom w:w="0" w:type="dxa"/>
              <w:right w:w="109" w:type="dxa"/>
            </w:tcMar>
          </w:tcPr>
          <w:p w14:paraId="220F36B6">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180000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7578F73E">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780000</w:t>
            </w:r>
          </w:p>
        </w:tc>
      </w:tr>
      <w:tr w14:paraId="28BA8275">
        <w:tblPrEx>
          <w:tblCellMar>
            <w:top w:w="15" w:type="dxa"/>
            <w:left w:w="15" w:type="dxa"/>
            <w:bottom w:w="15" w:type="dxa"/>
            <w:right w:w="15" w:type="dxa"/>
          </w:tblCellMar>
        </w:tblPrEx>
        <w:trPr>
          <w:trHeight w:val="303" w:hRule="atLeast"/>
        </w:trPr>
        <w:tc>
          <w:tcPr>
            <w:tcW w:w="629"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290245BD">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11</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046AD53C">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3375609</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0F55298B">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5907A727">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352B3DCD">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47B0F8B1">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12379E3C">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54CA4F88">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1089" w:type="dxa"/>
            <w:tcBorders>
              <w:top w:val="nil"/>
              <w:left w:val="nil"/>
              <w:bottom w:val="single" w:color="000000" w:sz="4" w:space="0"/>
              <w:right w:val="single" w:color="000000" w:sz="4" w:space="0"/>
            </w:tcBorders>
            <w:tcMar>
              <w:top w:w="0" w:type="dxa"/>
              <w:left w:w="109" w:type="dxa"/>
              <w:bottom w:w="0" w:type="dxa"/>
              <w:right w:w="109" w:type="dxa"/>
            </w:tcMar>
          </w:tcPr>
          <w:p w14:paraId="204861D6">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96000</w:t>
            </w:r>
          </w:p>
        </w:tc>
        <w:tc>
          <w:tcPr>
            <w:tcW w:w="1150" w:type="dxa"/>
            <w:tcBorders>
              <w:top w:val="nil"/>
              <w:left w:val="nil"/>
              <w:bottom w:val="single" w:color="000000" w:sz="4" w:space="0"/>
              <w:right w:val="single" w:color="000000" w:sz="4" w:space="0"/>
            </w:tcBorders>
            <w:tcMar>
              <w:top w:w="0" w:type="dxa"/>
              <w:left w:w="109" w:type="dxa"/>
              <w:bottom w:w="0" w:type="dxa"/>
              <w:right w:w="109" w:type="dxa"/>
            </w:tcMar>
          </w:tcPr>
          <w:p w14:paraId="0831EE84">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28800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60452C16">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124800</w:t>
            </w:r>
          </w:p>
        </w:tc>
      </w:tr>
      <w:tr w14:paraId="119F91F6">
        <w:tblPrEx>
          <w:tblCellMar>
            <w:top w:w="15" w:type="dxa"/>
            <w:left w:w="15" w:type="dxa"/>
            <w:bottom w:w="15" w:type="dxa"/>
            <w:right w:w="15" w:type="dxa"/>
          </w:tblCellMar>
        </w:tblPrEx>
        <w:trPr>
          <w:trHeight w:val="303" w:hRule="atLeast"/>
        </w:trPr>
        <w:tc>
          <w:tcPr>
            <w:tcW w:w="629" w:type="dxa"/>
            <w:tcBorders>
              <w:top w:val="nil"/>
              <w:left w:val="single" w:color="000000" w:sz="4" w:space="0"/>
              <w:bottom w:val="single" w:color="000000" w:sz="4" w:space="0"/>
              <w:right w:val="single" w:color="000000" w:sz="4" w:space="0"/>
            </w:tcBorders>
            <w:tcMar>
              <w:top w:w="0" w:type="dxa"/>
              <w:left w:w="109" w:type="dxa"/>
              <w:bottom w:w="0" w:type="dxa"/>
              <w:right w:w="109" w:type="dxa"/>
            </w:tcMar>
          </w:tcPr>
          <w:p w14:paraId="3D7FE146">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12</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5C072397">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3195775</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154F918B">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360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283E2258">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666D3FA8">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300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4CCF627D">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1500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0C6C03C9">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300</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58A82CFE">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0</w:t>
            </w:r>
          </w:p>
        </w:tc>
        <w:tc>
          <w:tcPr>
            <w:tcW w:w="1089" w:type="dxa"/>
            <w:tcBorders>
              <w:top w:val="nil"/>
              <w:left w:val="nil"/>
              <w:bottom w:val="single" w:color="000000" w:sz="4" w:space="0"/>
              <w:right w:val="single" w:color="000000" w:sz="4" w:space="0"/>
            </w:tcBorders>
            <w:tcMar>
              <w:top w:w="0" w:type="dxa"/>
              <w:left w:w="109" w:type="dxa"/>
              <w:bottom w:w="0" w:type="dxa"/>
              <w:right w:w="109" w:type="dxa"/>
            </w:tcMar>
          </w:tcPr>
          <w:p w14:paraId="47165A3E">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4800</w:t>
            </w:r>
          </w:p>
        </w:tc>
        <w:tc>
          <w:tcPr>
            <w:tcW w:w="1150" w:type="dxa"/>
            <w:tcBorders>
              <w:top w:val="nil"/>
              <w:left w:val="nil"/>
              <w:bottom w:val="single" w:color="000000" w:sz="4" w:space="0"/>
              <w:right w:val="single" w:color="000000" w:sz="4" w:space="0"/>
            </w:tcBorders>
            <w:tcMar>
              <w:top w:w="0" w:type="dxa"/>
              <w:left w:w="109" w:type="dxa"/>
              <w:bottom w:w="0" w:type="dxa"/>
              <w:right w:w="109" w:type="dxa"/>
            </w:tcMar>
          </w:tcPr>
          <w:p w14:paraId="4A39059B">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2043</w:t>
            </w:r>
          </w:p>
        </w:tc>
        <w:tc>
          <w:tcPr>
            <w:tcW w:w="932" w:type="dxa"/>
            <w:tcBorders>
              <w:top w:val="nil"/>
              <w:left w:val="nil"/>
              <w:bottom w:val="single" w:color="000000" w:sz="4" w:space="0"/>
              <w:right w:val="single" w:color="000000" w:sz="4" w:space="0"/>
            </w:tcBorders>
            <w:tcMar>
              <w:top w:w="0" w:type="dxa"/>
              <w:left w:w="109" w:type="dxa"/>
              <w:bottom w:w="0" w:type="dxa"/>
              <w:right w:w="109" w:type="dxa"/>
            </w:tcMar>
          </w:tcPr>
          <w:p w14:paraId="1410DBA3">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9303</w:t>
            </w:r>
          </w:p>
        </w:tc>
      </w:tr>
    </w:tbl>
    <w:p w14:paraId="44D5BFA9">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739A5C3">
      <w:pPr>
        <w:jc w:val="both"/>
        <w:rPr>
          <w:rFonts w:cstheme="minorHAnsi"/>
          <w:sz w:val="20"/>
          <w:szCs w:val="20"/>
        </w:rPr>
      </w:pPr>
    </w:p>
    <w:p w14:paraId="71914F55">
      <w:pPr>
        <w:tabs>
          <w:tab w:val="left" w:pos="426"/>
          <w:tab w:val="left" w:pos="1191"/>
        </w:tabs>
        <w:spacing w:before="120" w:after="120" w:line="360" w:lineRule="auto"/>
        <w:ind w:left="-567" w:right="141"/>
        <w:jc w:val="center"/>
        <w:rPr>
          <w:rFonts w:cstheme="minorHAnsi"/>
          <w:b/>
          <w:sz w:val="20"/>
          <w:szCs w:val="20"/>
        </w:rPr>
      </w:pPr>
    </w:p>
    <w:p w14:paraId="5FB1C7DC">
      <w:pPr>
        <w:tabs>
          <w:tab w:val="left" w:pos="426"/>
          <w:tab w:val="left" w:pos="1191"/>
        </w:tabs>
        <w:spacing w:before="120" w:after="120" w:line="360" w:lineRule="auto"/>
        <w:ind w:left="-567" w:right="141"/>
        <w:jc w:val="center"/>
        <w:rPr>
          <w:rFonts w:cstheme="minorHAnsi"/>
          <w:b/>
          <w:sz w:val="20"/>
          <w:szCs w:val="20"/>
        </w:rPr>
      </w:pPr>
    </w:p>
    <w:p w14:paraId="67F42573">
      <w:pPr>
        <w:spacing w:after="165" w:line="240" w:lineRule="auto"/>
        <w:ind w:right="141"/>
        <w:rPr>
          <w:rFonts w:eastAsia="Times New Roman" w:cstheme="minorHAnsi"/>
          <w:color w:val="FF0000"/>
          <w:sz w:val="20"/>
          <w:szCs w:val="20"/>
          <w:lang w:eastAsia="pt-BR"/>
        </w:rPr>
      </w:pPr>
    </w:p>
    <w:p w14:paraId="3554E0C5">
      <w:pPr>
        <w:spacing w:before="120" w:after="120" w:line="240" w:lineRule="auto"/>
        <w:ind w:left="120" w:right="120"/>
        <w:rPr>
          <w:rFonts w:eastAsia="Times New Roman" w:cstheme="minorHAnsi"/>
          <w:color w:val="FF0000"/>
          <w:sz w:val="20"/>
          <w:szCs w:val="20"/>
          <w:lang w:eastAsia="pt-BR"/>
        </w:rPr>
      </w:pPr>
      <w:r>
        <w:rPr>
          <w:rFonts w:eastAsia="Times New Roman" w:cstheme="minorHAnsi"/>
          <w:color w:val="FF0000"/>
          <w:sz w:val="20"/>
          <w:szCs w:val="20"/>
          <w:lang w:eastAsia="pt-BR"/>
        </w:rPr>
        <w:t> </w:t>
      </w:r>
    </w:p>
    <w:p w14:paraId="60D00FA2">
      <w:pPr>
        <w:spacing w:after="165" w:line="240" w:lineRule="auto"/>
        <w:jc w:val="both"/>
        <w:rPr>
          <w:rFonts w:eastAsia="Times New Roman" w:cstheme="minorHAnsi"/>
          <w:color w:val="FF0000"/>
          <w:sz w:val="20"/>
          <w:szCs w:val="20"/>
          <w:lang w:eastAsia="pt-BR"/>
        </w:rPr>
      </w:pPr>
    </w:p>
    <w:p w14:paraId="6C9CAA6F">
      <w:pPr>
        <w:spacing w:after="165" w:line="240" w:lineRule="auto"/>
        <w:jc w:val="center"/>
        <w:rPr>
          <w:rFonts w:eastAsia="Times New Roman" w:cstheme="minorHAnsi"/>
          <w:color w:val="FF0000"/>
          <w:sz w:val="20"/>
          <w:szCs w:val="20"/>
          <w:lang w:eastAsia="pt-BR"/>
        </w:rPr>
      </w:pPr>
    </w:p>
    <w:p w14:paraId="32D81207">
      <w:pPr>
        <w:spacing w:after="165" w:line="240" w:lineRule="auto"/>
        <w:jc w:val="center"/>
        <w:rPr>
          <w:rFonts w:eastAsia="Times New Roman" w:cstheme="minorHAnsi"/>
          <w:color w:val="FF0000"/>
          <w:sz w:val="20"/>
          <w:szCs w:val="20"/>
          <w:lang w:eastAsia="pt-BR"/>
        </w:rPr>
      </w:pPr>
    </w:p>
    <w:p w14:paraId="4AB7C1E9">
      <w:pPr>
        <w:spacing w:after="165" w:line="240" w:lineRule="auto"/>
        <w:jc w:val="center"/>
        <w:rPr>
          <w:rFonts w:eastAsia="Times New Roman" w:cstheme="minorHAnsi"/>
          <w:color w:val="FF0000"/>
          <w:sz w:val="20"/>
          <w:szCs w:val="20"/>
          <w:lang w:eastAsia="pt-BR"/>
        </w:rPr>
      </w:pPr>
      <w:r>
        <w:rPr>
          <w:rFonts w:eastAsia="Times New Roman" w:cstheme="minorHAnsi"/>
          <w:color w:val="FF0000"/>
          <w:sz w:val="20"/>
          <w:szCs w:val="20"/>
          <w:lang w:eastAsia="pt-BR"/>
        </w:rPr>
        <w:t> </w:t>
      </w:r>
    </w:p>
    <w:p w14:paraId="49AFE12D">
      <w:pPr>
        <w:spacing w:after="165" w:line="240" w:lineRule="auto"/>
        <w:jc w:val="center"/>
        <w:rPr>
          <w:rFonts w:eastAsia="Times New Roman" w:cstheme="minorHAnsi"/>
          <w:b/>
          <w:bCs/>
          <w:color w:val="FF0000"/>
          <w:sz w:val="20"/>
          <w:szCs w:val="20"/>
          <w:lang w:eastAsia="pt-BR"/>
        </w:rPr>
      </w:pPr>
    </w:p>
    <w:p w14:paraId="59201E8C">
      <w:pPr>
        <w:spacing w:after="165" w:line="240" w:lineRule="auto"/>
        <w:jc w:val="center"/>
        <w:rPr>
          <w:rFonts w:eastAsia="Times New Roman" w:cstheme="minorHAnsi"/>
          <w:b/>
          <w:bCs/>
          <w:color w:val="FF0000"/>
          <w:sz w:val="20"/>
          <w:szCs w:val="20"/>
          <w:lang w:eastAsia="pt-BR"/>
        </w:rPr>
      </w:pPr>
    </w:p>
    <w:p w14:paraId="6E402997">
      <w:pPr>
        <w:spacing w:after="165" w:line="240" w:lineRule="auto"/>
        <w:jc w:val="center"/>
        <w:rPr>
          <w:rFonts w:eastAsia="Times New Roman" w:cstheme="minorHAnsi"/>
          <w:b/>
          <w:bCs/>
          <w:color w:val="FF0000"/>
          <w:sz w:val="20"/>
          <w:szCs w:val="20"/>
          <w:lang w:eastAsia="pt-BR"/>
        </w:rPr>
      </w:pPr>
    </w:p>
    <w:p w14:paraId="64075112">
      <w:pPr>
        <w:spacing w:after="165" w:line="240" w:lineRule="auto"/>
        <w:rPr>
          <w:rFonts w:eastAsia="Times New Roman" w:cstheme="minorHAnsi"/>
          <w:b/>
          <w:bCs/>
          <w:color w:val="FF0000"/>
          <w:sz w:val="20"/>
          <w:szCs w:val="20"/>
          <w:lang w:eastAsia="pt-BR"/>
        </w:rPr>
      </w:pPr>
    </w:p>
    <w:p w14:paraId="4BAA77F3">
      <w:pPr>
        <w:spacing w:after="165" w:line="240" w:lineRule="auto"/>
        <w:rPr>
          <w:rFonts w:eastAsia="Times New Roman" w:cstheme="minorHAnsi"/>
          <w:b/>
          <w:bCs/>
          <w:color w:val="FF0000"/>
          <w:sz w:val="20"/>
          <w:szCs w:val="20"/>
          <w:lang w:eastAsia="pt-BR"/>
        </w:rPr>
      </w:pPr>
    </w:p>
    <w:p w14:paraId="131058BD">
      <w:pPr>
        <w:spacing w:after="165" w:line="240" w:lineRule="auto"/>
        <w:rPr>
          <w:rFonts w:eastAsia="Times New Roman" w:cstheme="minorHAnsi"/>
          <w:b/>
          <w:bCs/>
          <w:color w:val="FF0000"/>
          <w:sz w:val="20"/>
          <w:szCs w:val="20"/>
          <w:lang w:eastAsia="pt-BR"/>
        </w:rPr>
      </w:pPr>
    </w:p>
    <w:p w14:paraId="2DE39E2D">
      <w:pPr>
        <w:spacing w:after="165" w:line="240" w:lineRule="auto"/>
        <w:rPr>
          <w:rFonts w:eastAsia="Times New Roman" w:cstheme="minorHAnsi"/>
          <w:b/>
          <w:bCs/>
          <w:color w:val="FF0000"/>
          <w:sz w:val="20"/>
          <w:szCs w:val="20"/>
          <w:lang w:eastAsia="pt-BR"/>
        </w:rPr>
      </w:pPr>
    </w:p>
    <w:p w14:paraId="3DCAC128">
      <w:pPr>
        <w:spacing w:after="165" w:line="240" w:lineRule="auto"/>
        <w:rPr>
          <w:rFonts w:eastAsia="Times New Roman" w:cstheme="minorHAnsi"/>
          <w:b/>
          <w:bCs/>
          <w:color w:val="FF0000"/>
          <w:sz w:val="20"/>
          <w:szCs w:val="20"/>
          <w:lang w:eastAsia="pt-BR"/>
        </w:rPr>
      </w:pPr>
    </w:p>
    <w:p w14:paraId="13E07740">
      <w:pPr>
        <w:spacing w:after="165" w:line="240" w:lineRule="auto"/>
        <w:rPr>
          <w:rFonts w:eastAsia="Times New Roman" w:cstheme="minorHAnsi"/>
          <w:b/>
          <w:bCs/>
          <w:color w:val="FF0000"/>
          <w:sz w:val="20"/>
          <w:szCs w:val="20"/>
          <w:lang w:eastAsia="pt-BR"/>
        </w:rPr>
      </w:pPr>
    </w:p>
    <w:p w14:paraId="6953AC15">
      <w:pPr>
        <w:spacing w:after="165" w:line="240" w:lineRule="auto"/>
        <w:rPr>
          <w:rFonts w:eastAsia="Times New Roman" w:cstheme="minorHAnsi"/>
          <w:b/>
          <w:bCs/>
          <w:color w:val="FF0000"/>
          <w:sz w:val="20"/>
          <w:szCs w:val="20"/>
          <w:lang w:eastAsia="pt-BR"/>
        </w:rPr>
      </w:pPr>
    </w:p>
    <w:p w14:paraId="68C69FBF">
      <w:pPr>
        <w:spacing w:after="165" w:line="240" w:lineRule="auto"/>
        <w:rPr>
          <w:rFonts w:eastAsia="Times New Roman" w:cstheme="minorHAnsi"/>
          <w:b/>
          <w:bCs/>
          <w:color w:val="FF0000"/>
          <w:sz w:val="20"/>
          <w:szCs w:val="20"/>
          <w:lang w:eastAsia="pt-BR"/>
        </w:rPr>
      </w:pPr>
    </w:p>
    <w:p w14:paraId="4D943AB3">
      <w:pPr>
        <w:spacing w:line="240" w:lineRule="auto"/>
        <w:ind w:left="-567" w:right="142"/>
        <w:jc w:val="center"/>
        <w:rPr>
          <w:rFonts w:cstheme="minorHAnsi"/>
          <w:b/>
          <w:sz w:val="20"/>
          <w:szCs w:val="20"/>
        </w:rPr>
      </w:pPr>
      <w:r>
        <w:rPr>
          <w:rFonts w:cstheme="minorHAnsi"/>
          <w:b/>
          <w:sz w:val="20"/>
          <w:szCs w:val="20"/>
        </w:rPr>
        <w:t>ANEXO II</w:t>
      </w:r>
    </w:p>
    <w:p w14:paraId="6028CD32">
      <w:pPr>
        <w:spacing w:line="240" w:lineRule="auto"/>
        <w:ind w:left="-567" w:right="142"/>
        <w:jc w:val="center"/>
        <w:rPr>
          <w:rFonts w:cstheme="minorHAnsi"/>
          <w:b/>
          <w:sz w:val="20"/>
          <w:szCs w:val="20"/>
        </w:rPr>
      </w:pPr>
      <w:r>
        <w:rPr>
          <w:rFonts w:cstheme="minorHAnsi"/>
          <w:b/>
          <w:sz w:val="20"/>
          <w:szCs w:val="20"/>
        </w:rPr>
        <w:t>DECLARAÇÕES COMPLEMENTARES</w:t>
      </w:r>
    </w:p>
    <w:p w14:paraId="787AFF66">
      <w:pPr>
        <w:spacing w:line="240" w:lineRule="auto"/>
        <w:ind w:left="-567" w:right="142"/>
        <w:jc w:val="center"/>
        <w:rPr>
          <w:rFonts w:cstheme="minorHAnsi"/>
          <w:b/>
          <w:sz w:val="20"/>
          <w:szCs w:val="20"/>
        </w:rPr>
      </w:pPr>
    </w:p>
    <w:p w14:paraId="70C14783">
      <w:pPr>
        <w:spacing w:before="120" w:after="120" w:line="240" w:lineRule="auto"/>
        <w:ind w:left="-567" w:right="142"/>
        <w:jc w:val="both"/>
        <w:rPr>
          <w:rFonts w:cstheme="minorHAnsi"/>
          <w:sz w:val="20"/>
          <w:szCs w:val="20"/>
        </w:rPr>
      </w:pPr>
      <w:r>
        <w:rPr>
          <w:rFonts w:cstheme="minorHAnsi"/>
          <w:sz w:val="20"/>
          <w:szCs w:val="20"/>
        </w:rPr>
        <w:t>A empresa _____________________ , inscrita no CNPJ sob o nº ______________ , sediada __________, por intermédio do seu representante legal o(a) Sr. (a) ____________, portador(a) da Carteira de Identidade nº _______________ SSP/_________ e CPF nº_________, sob as penais da lei e para os fins dispostos neste Edital:</w:t>
      </w:r>
    </w:p>
    <w:p w14:paraId="54F65D13">
      <w:pPr>
        <w:pStyle w:val="51"/>
        <w:tabs>
          <w:tab w:val="left" w:pos="0"/>
        </w:tabs>
        <w:ind w:left="-567" w:right="142"/>
        <w:rPr>
          <w:rFonts w:asciiTheme="minorHAnsi" w:hAnsiTheme="minorHAnsi" w:cstheme="minorHAnsi"/>
          <w:color w:val="auto"/>
          <w:sz w:val="20"/>
        </w:rPr>
      </w:pPr>
      <w:r>
        <w:rPr>
          <w:rFonts w:asciiTheme="minorHAnsi" w:hAnsiTheme="minorHAnsi" w:cstheme="minorHAnsi"/>
          <w:b/>
          <w:color w:val="auto"/>
          <w:sz w:val="20"/>
        </w:rPr>
        <w:t>DECLARA</w:t>
      </w:r>
      <w:r>
        <w:rPr>
          <w:rFonts w:asciiTheme="minorHAnsi" w:hAnsiTheme="minorHAnsi" w:cstheme="minorHAnsi"/>
          <w:color w:val="auto"/>
          <w:sz w:val="20"/>
        </w:rPr>
        <w:t xml:space="preserve"> que cumpriu o disposto no inciso XXXIII do art. 7º da Constituição Federal;</w:t>
      </w:r>
    </w:p>
    <w:p w14:paraId="65D9AF35">
      <w:pPr>
        <w:pStyle w:val="51"/>
        <w:tabs>
          <w:tab w:val="left" w:pos="0"/>
        </w:tabs>
        <w:ind w:left="-567" w:right="142"/>
        <w:rPr>
          <w:rFonts w:asciiTheme="minorHAnsi" w:hAnsiTheme="minorHAnsi" w:cstheme="minorHAnsi"/>
          <w:color w:val="auto"/>
          <w:sz w:val="20"/>
        </w:rPr>
      </w:pPr>
    </w:p>
    <w:p w14:paraId="56E9F7AF">
      <w:pPr>
        <w:spacing w:line="240" w:lineRule="auto"/>
        <w:ind w:left="-567" w:right="142"/>
        <w:jc w:val="both"/>
        <w:rPr>
          <w:rFonts w:cstheme="minorHAnsi"/>
          <w:sz w:val="20"/>
          <w:szCs w:val="20"/>
        </w:rPr>
      </w:pPr>
      <w:r>
        <w:rPr>
          <w:rFonts w:cstheme="minorHAnsi"/>
          <w:b/>
          <w:sz w:val="20"/>
          <w:szCs w:val="20"/>
        </w:rPr>
        <w:t xml:space="preserve">DECLARA </w:t>
      </w:r>
      <w:r>
        <w:rPr>
          <w:rFonts w:cstheme="minorHAnsi"/>
          <w:sz w:val="20"/>
          <w:szCs w:val="20"/>
        </w:rPr>
        <w:t>que cumpriu as exigências de reserva de cargos para pessoa com deficiência e para reabilitado da Previdência Social, previstas em lei e em outras normas específica;</w:t>
      </w:r>
    </w:p>
    <w:p w14:paraId="7DCA27A2">
      <w:pPr>
        <w:spacing w:line="240" w:lineRule="auto"/>
        <w:ind w:left="-567" w:right="142"/>
        <w:jc w:val="both"/>
        <w:rPr>
          <w:rFonts w:cstheme="minorHAnsi"/>
          <w:sz w:val="20"/>
          <w:szCs w:val="20"/>
        </w:rPr>
      </w:pPr>
      <w:r>
        <w:rPr>
          <w:rFonts w:cstheme="minorHAnsi"/>
          <w:b/>
          <w:sz w:val="20"/>
          <w:szCs w:val="20"/>
        </w:rPr>
        <w:t xml:space="preserve">DECLARA </w:t>
      </w:r>
      <w:r>
        <w:rPr>
          <w:rFonts w:cstheme="minorHAnsi"/>
          <w:sz w:val="20"/>
          <w:szCs w:val="20"/>
        </w:rPr>
        <w:t>que não possui, em sua cadeia produtiva, empregados executando trabalho degradante ou forçado, observando o disposto nos incisos III e IV do art. 1º e no inciso III do art. 5º da Constituição Federal, bem como no art. 14, inciso VI da Lei nº 14.133/2021.</w:t>
      </w:r>
    </w:p>
    <w:p w14:paraId="793CDDDC">
      <w:pPr>
        <w:spacing w:line="240" w:lineRule="auto"/>
        <w:ind w:left="-567" w:right="142"/>
        <w:jc w:val="both"/>
        <w:rPr>
          <w:rFonts w:cstheme="minorHAnsi"/>
          <w:sz w:val="20"/>
          <w:szCs w:val="20"/>
        </w:rPr>
      </w:pPr>
      <w:r>
        <w:rPr>
          <w:rFonts w:cstheme="minorHAnsi"/>
          <w:b/>
          <w:sz w:val="20"/>
          <w:szCs w:val="20"/>
        </w:rPr>
        <w:t xml:space="preserve">DECLARA </w:t>
      </w:r>
      <w:r>
        <w:rPr>
          <w:rFonts w:cstheme="minorHAnsi"/>
          <w:sz w:val="20"/>
          <w:szCs w:val="20"/>
        </w:rPr>
        <w:t>que não há sanções vigentes que legalmente proíbam a participante de licitar e/ou contratar com o contratante.</w:t>
      </w:r>
    </w:p>
    <w:p w14:paraId="7A6D4F85">
      <w:pPr>
        <w:spacing w:line="240" w:lineRule="auto"/>
        <w:ind w:left="-567" w:right="142"/>
        <w:jc w:val="center"/>
        <w:rPr>
          <w:rFonts w:cstheme="minorHAnsi"/>
          <w:sz w:val="20"/>
          <w:szCs w:val="20"/>
        </w:rPr>
      </w:pPr>
      <w:r>
        <w:rPr>
          <w:rFonts w:cstheme="minorHAnsi"/>
          <w:sz w:val="20"/>
          <w:szCs w:val="20"/>
        </w:rPr>
        <w:t>Recife, XX de XXXX de XXXX</w:t>
      </w:r>
    </w:p>
    <w:p w14:paraId="391AB807">
      <w:pPr>
        <w:spacing w:line="240" w:lineRule="auto"/>
        <w:ind w:left="-567" w:right="142"/>
        <w:jc w:val="both"/>
        <w:rPr>
          <w:rFonts w:cstheme="minorHAnsi"/>
          <w:sz w:val="20"/>
          <w:szCs w:val="20"/>
        </w:rPr>
      </w:pPr>
    </w:p>
    <w:p w14:paraId="57E2B450">
      <w:pPr>
        <w:spacing w:line="240" w:lineRule="auto"/>
        <w:ind w:left="-567" w:right="142"/>
        <w:jc w:val="center"/>
        <w:rPr>
          <w:rFonts w:cstheme="minorHAnsi"/>
          <w:sz w:val="20"/>
          <w:szCs w:val="20"/>
        </w:rPr>
      </w:pPr>
      <w:r>
        <w:rPr>
          <w:rFonts w:cstheme="minorHAnsi"/>
          <w:sz w:val="20"/>
          <w:szCs w:val="20"/>
        </w:rPr>
        <w:t>_______________________________________</w:t>
      </w:r>
    </w:p>
    <w:p w14:paraId="0CBB7397">
      <w:pPr>
        <w:pStyle w:val="40"/>
        <w:ind w:left="-567" w:right="142"/>
        <w:jc w:val="center"/>
        <w:rPr>
          <w:rFonts w:cstheme="minorHAnsi"/>
        </w:rPr>
      </w:pPr>
      <w:r>
        <w:rPr>
          <w:rFonts w:cstheme="minorHAnsi"/>
          <w:b/>
          <w:bCs/>
        </w:rPr>
        <w:t>REPRESENTANTE DA EMPRESA</w:t>
      </w:r>
    </w:p>
    <w:p w14:paraId="2B1139B2">
      <w:pPr>
        <w:pStyle w:val="40"/>
        <w:ind w:left="-567" w:right="142"/>
        <w:jc w:val="center"/>
        <w:rPr>
          <w:rFonts w:cstheme="minorHAnsi"/>
        </w:rPr>
      </w:pPr>
      <w:r>
        <w:rPr>
          <w:rFonts w:cstheme="minorHAnsi"/>
          <w:b/>
        </w:rPr>
        <w:t>CNPJ</w:t>
      </w:r>
      <w:r>
        <w:rPr>
          <w:rFonts w:cstheme="minorHAnsi"/>
        </w:rPr>
        <w:t xml:space="preserve"> XXX</w:t>
      </w:r>
    </w:p>
    <w:p w14:paraId="29306389">
      <w:pPr>
        <w:jc w:val="both"/>
        <w:rPr>
          <w:rFonts w:cstheme="minorHAnsi"/>
          <w:sz w:val="20"/>
          <w:szCs w:val="20"/>
        </w:rPr>
      </w:pPr>
    </w:p>
    <w:p w14:paraId="2F7FF35B">
      <w:pPr>
        <w:tabs>
          <w:tab w:val="left" w:pos="426"/>
          <w:tab w:val="left" w:pos="1191"/>
        </w:tabs>
        <w:spacing w:before="120" w:after="120" w:line="360" w:lineRule="auto"/>
        <w:jc w:val="center"/>
        <w:rPr>
          <w:rFonts w:cstheme="minorHAnsi"/>
          <w:sz w:val="20"/>
          <w:szCs w:val="20"/>
        </w:rPr>
      </w:pPr>
    </w:p>
    <w:p w14:paraId="086D3CCD">
      <w:pPr>
        <w:tabs>
          <w:tab w:val="left" w:pos="426"/>
          <w:tab w:val="left" w:pos="1191"/>
        </w:tabs>
        <w:spacing w:before="120" w:after="120" w:line="360" w:lineRule="auto"/>
        <w:ind w:right="141"/>
        <w:jc w:val="center"/>
        <w:rPr>
          <w:rFonts w:cstheme="minorHAnsi"/>
          <w:sz w:val="20"/>
          <w:szCs w:val="20"/>
        </w:rPr>
      </w:pPr>
    </w:p>
    <w:p w14:paraId="705FF84A">
      <w:pPr>
        <w:tabs>
          <w:tab w:val="left" w:pos="426"/>
          <w:tab w:val="left" w:pos="1191"/>
        </w:tabs>
        <w:spacing w:before="120" w:after="120" w:line="360" w:lineRule="auto"/>
        <w:jc w:val="center"/>
        <w:rPr>
          <w:rFonts w:cstheme="minorHAnsi"/>
          <w:sz w:val="20"/>
          <w:szCs w:val="20"/>
        </w:rPr>
      </w:pPr>
    </w:p>
    <w:p w14:paraId="5F3E2914">
      <w:pPr>
        <w:tabs>
          <w:tab w:val="left" w:pos="426"/>
          <w:tab w:val="left" w:pos="1191"/>
        </w:tabs>
        <w:spacing w:before="120" w:after="120" w:line="360" w:lineRule="auto"/>
        <w:jc w:val="center"/>
        <w:rPr>
          <w:rFonts w:cstheme="minorHAnsi"/>
          <w:sz w:val="20"/>
          <w:szCs w:val="20"/>
        </w:rPr>
      </w:pPr>
    </w:p>
    <w:p w14:paraId="5A71E947">
      <w:pPr>
        <w:tabs>
          <w:tab w:val="left" w:pos="426"/>
          <w:tab w:val="left" w:pos="1191"/>
        </w:tabs>
        <w:spacing w:before="120" w:after="120" w:line="360" w:lineRule="auto"/>
        <w:jc w:val="center"/>
        <w:rPr>
          <w:rFonts w:cstheme="minorHAnsi"/>
          <w:sz w:val="20"/>
          <w:szCs w:val="20"/>
        </w:rPr>
      </w:pPr>
    </w:p>
    <w:p w14:paraId="7083FA48">
      <w:pPr>
        <w:tabs>
          <w:tab w:val="left" w:pos="426"/>
          <w:tab w:val="left" w:pos="1191"/>
        </w:tabs>
        <w:spacing w:before="120" w:after="120" w:line="360" w:lineRule="auto"/>
        <w:jc w:val="center"/>
        <w:rPr>
          <w:rFonts w:cstheme="minorHAnsi"/>
          <w:sz w:val="20"/>
          <w:szCs w:val="20"/>
        </w:rPr>
      </w:pPr>
    </w:p>
    <w:p w14:paraId="7C9FB00C">
      <w:pPr>
        <w:tabs>
          <w:tab w:val="left" w:pos="426"/>
          <w:tab w:val="left" w:pos="1191"/>
        </w:tabs>
        <w:spacing w:before="120" w:after="120" w:line="360" w:lineRule="auto"/>
        <w:jc w:val="center"/>
        <w:rPr>
          <w:rFonts w:cstheme="minorHAnsi"/>
          <w:sz w:val="20"/>
          <w:szCs w:val="20"/>
        </w:rPr>
      </w:pPr>
    </w:p>
    <w:p w14:paraId="3E19F7AD">
      <w:pPr>
        <w:tabs>
          <w:tab w:val="left" w:pos="426"/>
          <w:tab w:val="left" w:pos="1191"/>
        </w:tabs>
        <w:spacing w:before="120" w:after="120" w:line="360" w:lineRule="auto"/>
        <w:jc w:val="center"/>
        <w:rPr>
          <w:rFonts w:cstheme="minorHAnsi"/>
          <w:sz w:val="20"/>
          <w:szCs w:val="20"/>
        </w:rPr>
      </w:pPr>
    </w:p>
    <w:p w14:paraId="4608F833">
      <w:pPr>
        <w:tabs>
          <w:tab w:val="left" w:pos="426"/>
          <w:tab w:val="left" w:pos="1191"/>
        </w:tabs>
        <w:spacing w:before="120" w:after="120" w:line="360" w:lineRule="auto"/>
        <w:jc w:val="center"/>
        <w:rPr>
          <w:rFonts w:cstheme="minorHAnsi"/>
          <w:sz w:val="20"/>
          <w:szCs w:val="20"/>
        </w:rPr>
      </w:pPr>
    </w:p>
    <w:p w14:paraId="3F6B7572">
      <w:pPr>
        <w:tabs>
          <w:tab w:val="left" w:pos="426"/>
          <w:tab w:val="left" w:pos="1191"/>
        </w:tabs>
        <w:spacing w:before="120" w:after="120" w:line="360" w:lineRule="auto"/>
        <w:jc w:val="center"/>
        <w:rPr>
          <w:rFonts w:cstheme="minorHAnsi"/>
          <w:sz w:val="20"/>
          <w:szCs w:val="20"/>
        </w:rPr>
      </w:pPr>
    </w:p>
    <w:p w14:paraId="40C7E4D3">
      <w:pPr>
        <w:tabs>
          <w:tab w:val="left" w:pos="426"/>
          <w:tab w:val="left" w:pos="1191"/>
        </w:tabs>
        <w:spacing w:before="120" w:after="120" w:line="360" w:lineRule="auto"/>
        <w:jc w:val="center"/>
        <w:rPr>
          <w:rFonts w:cstheme="minorHAnsi"/>
          <w:sz w:val="20"/>
          <w:szCs w:val="20"/>
        </w:rPr>
      </w:pPr>
    </w:p>
    <w:p w14:paraId="0D8246D0">
      <w:pPr>
        <w:tabs>
          <w:tab w:val="left" w:pos="426"/>
          <w:tab w:val="left" w:pos="1191"/>
        </w:tabs>
        <w:spacing w:before="120" w:after="120" w:line="360" w:lineRule="auto"/>
        <w:jc w:val="center"/>
        <w:rPr>
          <w:rFonts w:cstheme="minorHAnsi"/>
          <w:sz w:val="20"/>
          <w:szCs w:val="20"/>
        </w:rPr>
      </w:pPr>
    </w:p>
    <w:p w14:paraId="11BB9FA1">
      <w:pPr>
        <w:tabs>
          <w:tab w:val="left" w:pos="426"/>
          <w:tab w:val="left" w:pos="1191"/>
        </w:tabs>
        <w:spacing w:before="120" w:after="120" w:line="360" w:lineRule="auto"/>
        <w:jc w:val="center"/>
        <w:rPr>
          <w:rFonts w:cstheme="minorHAnsi"/>
          <w:sz w:val="20"/>
          <w:szCs w:val="20"/>
        </w:rPr>
      </w:pPr>
    </w:p>
    <w:p w14:paraId="68BB91A3">
      <w:pPr>
        <w:pStyle w:val="52"/>
        <w:spacing w:after="0" w:line="240" w:lineRule="auto"/>
        <w:ind w:left="-992" w:right="102"/>
        <w:jc w:val="center"/>
        <w:rPr>
          <w:rFonts w:cstheme="minorHAnsi"/>
          <w:b/>
          <w:bCs/>
          <w:sz w:val="20"/>
          <w:szCs w:val="20"/>
        </w:rPr>
      </w:pPr>
    </w:p>
    <w:p w14:paraId="16180BF5">
      <w:pPr>
        <w:pStyle w:val="52"/>
        <w:tabs>
          <w:tab w:val="left" w:pos="8080"/>
        </w:tabs>
        <w:spacing w:after="0" w:line="240" w:lineRule="auto"/>
        <w:ind w:left="-992" w:right="-1275"/>
        <w:jc w:val="center"/>
        <w:rPr>
          <w:rFonts w:cstheme="minorHAnsi"/>
          <w:b/>
          <w:bCs/>
          <w:sz w:val="20"/>
          <w:szCs w:val="20"/>
        </w:rPr>
      </w:pPr>
    </w:p>
    <w:p w14:paraId="649E84B7">
      <w:pPr>
        <w:pStyle w:val="52"/>
        <w:tabs>
          <w:tab w:val="left" w:pos="8080"/>
        </w:tabs>
        <w:spacing w:after="0" w:line="240" w:lineRule="auto"/>
        <w:ind w:left="-567" w:right="141"/>
        <w:jc w:val="center"/>
        <w:rPr>
          <w:rFonts w:cstheme="minorHAnsi"/>
          <w:b/>
          <w:bCs/>
          <w:sz w:val="20"/>
          <w:szCs w:val="20"/>
        </w:rPr>
      </w:pPr>
      <w:r>
        <w:rPr>
          <w:rFonts w:cstheme="minorHAnsi"/>
          <w:b/>
          <w:bCs/>
          <w:sz w:val="20"/>
          <w:szCs w:val="20"/>
        </w:rPr>
        <w:t>ANEXO III</w:t>
      </w:r>
    </w:p>
    <w:p w14:paraId="1B012CE6">
      <w:pPr>
        <w:pStyle w:val="52"/>
        <w:tabs>
          <w:tab w:val="left" w:pos="8080"/>
        </w:tabs>
        <w:spacing w:after="0" w:line="240" w:lineRule="auto"/>
        <w:ind w:left="-567" w:right="141"/>
        <w:jc w:val="center"/>
        <w:rPr>
          <w:rFonts w:cstheme="minorHAnsi"/>
          <w:b/>
          <w:bCs/>
          <w:sz w:val="20"/>
          <w:szCs w:val="20"/>
        </w:rPr>
      </w:pPr>
      <w:r>
        <w:rPr>
          <w:rFonts w:cstheme="minorHAnsi"/>
          <w:b/>
          <w:bCs/>
          <w:sz w:val="20"/>
          <w:szCs w:val="20"/>
        </w:rPr>
        <w:t>MINUTA DA ATA DE REGISTRO DE PREÇOS</w:t>
      </w:r>
    </w:p>
    <w:p w14:paraId="38C5BC6C">
      <w:pPr>
        <w:spacing w:after="0" w:line="240" w:lineRule="auto"/>
        <w:ind w:left="-567" w:right="141"/>
        <w:jc w:val="both"/>
        <w:rPr>
          <w:rFonts w:cstheme="minorHAnsi"/>
          <w:sz w:val="20"/>
          <w:szCs w:val="20"/>
        </w:rPr>
      </w:pPr>
    </w:p>
    <w:p w14:paraId="2A87544E">
      <w:pPr>
        <w:spacing w:after="0" w:line="240" w:lineRule="auto"/>
        <w:ind w:left="-567" w:right="141"/>
        <w:jc w:val="both"/>
        <w:rPr>
          <w:rFonts w:cstheme="minorHAnsi"/>
          <w:sz w:val="20"/>
          <w:szCs w:val="20"/>
        </w:rPr>
      </w:pPr>
    </w:p>
    <w:p w14:paraId="5F7EBE5B">
      <w:pPr>
        <w:spacing w:after="0" w:line="240" w:lineRule="auto"/>
        <w:ind w:left="-567" w:right="141"/>
        <w:jc w:val="both"/>
        <w:rPr>
          <w:rFonts w:cstheme="minorHAnsi"/>
          <w:sz w:val="20"/>
          <w:szCs w:val="20"/>
        </w:rPr>
      </w:pPr>
      <w:r>
        <w:rPr>
          <w:rFonts w:cstheme="minorHAnsi"/>
          <w:b/>
          <w:sz w:val="20"/>
          <w:szCs w:val="20"/>
        </w:rPr>
        <w:t>OESTADO DE PERNAMBUCO,</w:t>
      </w:r>
      <w:r>
        <w:rPr>
          <w:rFonts w:cstheme="minorHAnsi"/>
          <w:sz w:val="20"/>
          <w:szCs w:val="20"/>
        </w:rPr>
        <w:t xml:space="preserve">por intermédio da </w:t>
      </w:r>
      <w:r>
        <w:rPr>
          <w:rFonts w:cstheme="minorHAnsi"/>
          <w:b/>
          <w:sz w:val="20"/>
          <w:szCs w:val="20"/>
        </w:rPr>
        <w:t>SECRETARIA DE SAÚDE,</w:t>
      </w:r>
      <w:r>
        <w:rPr>
          <w:rFonts w:cstheme="minorHAnsi"/>
          <w:sz w:val="20"/>
          <w:szCs w:val="20"/>
        </w:rPr>
        <w:t xml:space="preserve"> doravante denominada </w:t>
      </w:r>
      <w:r>
        <w:rPr>
          <w:rFonts w:cstheme="minorHAnsi"/>
          <w:b/>
          <w:sz w:val="20"/>
          <w:szCs w:val="20"/>
        </w:rPr>
        <w:t>GERENCIADOR</w:t>
      </w:r>
      <w:r>
        <w:rPr>
          <w:rFonts w:cstheme="minorHAnsi"/>
          <w:sz w:val="20"/>
          <w:szCs w:val="20"/>
        </w:rPr>
        <w:t xml:space="preserve">, com sede em XXXX, inscrita no CNPJ sob o nº XXX, neste ato representada pelo(a) XXX (nome e cargo),  portador da matrícula funcional nº XXXXX, no uso da competência conferida pelo __________________________________, nos termos do que dispõem a Lei nº 14.133, de 1º de abril de 2021, e os Decretos Estaduais nº 54.142/2022 e nº 54.700/2023, face ao resultado obtido no </w:t>
      </w:r>
      <w:r>
        <w:rPr>
          <w:rFonts w:cstheme="minorHAnsi"/>
          <w:b/>
          <w:sz w:val="20"/>
          <w:szCs w:val="20"/>
        </w:rPr>
        <w:t>Pregão Eletrôniconº 0247.2024</w:t>
      </w:r>
      <w:r>
        <w:rPr>
          <w:rFonts w:cstheme="minorHAnsi"/>
          <w:sz w:val="20"/>
          <w:szCs w:val="20"/>
        </w:rPr>
        <w:t xml:space="preserve">, </w:t>
      </w:r>
      <w:r>
        <w:rPr>
          <w:rFonts w:cstheme="minorHAnsi"/>
          <w:b/>
          <w:sz w:val="20"/>
          <w:szCs w:val="20"/>
        </w:rPr>
        <w:t xml:space="preserve">Processo Licitatório nº </w:t>
      </w:r>
      <w:r>
        <w:fldChar w:fldCharType="begin"/>
      </w:r>
      <w:r>
        <w:instrText xml:space="preserve"> HYPERLINK "https://www.peintegrado.pe.gov.br/WBCPublic/PregaoEletronico/PregaoEletronicoPesquisa.aspx?q=rnsQQdAYWLC6SYmaU_nDFQFkBVth1d__2d49gQfwu7rLebV4W6AbuQbwaNGcjfto" </w:instrText>
      </w:r>
      <w:r>
        <w:fldChar w:fldCharType="separate"/>
      </w:r>
      <w:r>
        <w:rPr>
          <w:rStyle w:val="18"/>
          <w:rFonts w:cstheme="minorHAnsi"/>
          <w:b/>
          <w:color w:val="auto"/>
          <w:sz w:val="20"/>
          <w:szCs w:val="20"/>
          <w:u w:val="none"/>
          <w:shd w:val="clear" w:color="auto" w:fill="FFFFFF"/>
        </w:rPr>
        <w:t>0551.2024.AC-16.PE.0247.SAD</w:t>
      </w:r>
      <w:r>
        <w:rPr>
          <w:rStyle w:val="18"/>
          <w:rFonts w:cstheme="minorHAnsi"/>
          <w:b/>
          <w:color w:val="auto"/>
          <w:sz w:val="20"/>
          <w:szCs w:val="20"/>
          <w:u w:val="none"/>
          <w:shd w:val="clear" w:color="auto" w:fill="FFFFFF"/>
        </w:rPr>
        <w:fldChar w:fldCharType="end"/>
      </w:r>
      <w:r>
        <w:rPr>
          <w:rStyle w:val="18"/>
          <w:rFonts w:cstheme="minorHAnsi"/>
          <w:b/>
          <w:color w:val="auto"/>
          <w:sz w:val="20"/>
          <w:szCs w:val="20"/>
          <w:u w:val="none"/>
          <w:shd w:val="clear" w:color="auto" w:fill="FFFFFF"/>
        </w:rPr>
        <w:t>.SES,</w:t>
      </w:r>
      <w:r>
        <w:rPr>
          <w:rFonts w:cstheme="minorHAnsi"/>
          <w:sz w:val="20"/>
          <w:szCs w:val="20"/>
        </w:rPr>
        <w:t xml:space="preserve"> homologado através do Ato XXXX, resolve formalizar a presente </w:t>
      </w:r>
      <w:r>
        <w:rPr>
          <w:rFonts w:cstheme="minorHAnsi"/>
          <w:b/>
          <w:sz w:val="20"/>
          <w:szCs w:val="20"/>
        </w:rPr>
        <w:t>ATA DE REGISTRO DE PREÇOS</w:t>
      </w:r>
      <w:r>
        <w:rPr>
          <w:rFonts w:cstheme="minorHAnsi"/>
          <w:sz w:val="20"/>
          <w:szCs w:val="20"/>
        </w:rPr>
        <w:t xml:space="preserve">, com a(s) empresa(s) </w:t>
      </w:r>
      <w:r>
        <w:rPr>
          <w:rFonts w:cstheme="minorHAnsi"/>
          <w:b/>
          <w:sz w:val="20"/>
          <w:szCs w:val="20"/>
        </w:rPr>
        <w:t>XXX,</w:t>
      </w:r>
      <w:r>
        <w:rPr>
          <w:rFonts w:cstheme="minorHAnsi"/>
          <w:sz w:val="20"/>
          <w:szCs w:val="20"/>
        </w:rPr>
        <w:t xml:space="preserve"> doravante denominada(s) </w:t>
      </w:r>
      <w:r>
        <w:rPr>
          <w:rFonts w:cstheme="minorHAnsi"/>
          <w:b/>
          <w:sz w:val="20"/>
          <w:szCs w:val="20"/>
        </w:rPr>
        <w:t>DETENTORA(S) DA ATA</w:t>
      </w:r>
      <w:r>
        <w:rPr>
          <w:rFonts w:cstheme="minorHAnsi"/>
          <w:sz w:val="20"/>
          <w:szCs w:val="20"/>
        </w:rPr>
        <w:t>, CNPJ nº XXX, com sede em XXX, neste ato, representada por XXX, consoante as seguintes cláusulas e condições:</w:t>
      </w:r>
    </w:p>
    <w:p w14:paraId="750D0CF6">
      <w:pPr>
        <w:spacing w:after="0" w:line="240" w:lineRule="auto"/>
        <w:ind w:left="-567" w:right="141"/>
        <w:jc w:val="both"/>
        <w:rPr>
          <w:rFonts w:cstheme="minorHAnsi"/>
          <w:sz w:val="20"/>
          <w:szCs w:val="20"/>
        </w:rPr>
      </w:pPr>
    </w:p>
    <w:p w14:paraId="3190AA37">
      <w:pPr>
        <w:pStyle w:val="49"/>
        <w:numPr>
          <w:ilvl w:val="3"/>
          <w:numId w:val="9"/>
        </w:numPr>
        <w:spacing w:after="0" w:line="240" w:lineRule="auto"/>
        <w:ind w:left="-567" w:right="141" w:firstLine="0"/>
        <w:jc w:val="both"/>
        <w:rPr>
          <w:rFonts w:cstheme="minorHAnsi"/>
          <w:b/>
          <w:sz w:val="20"/>
          <w:szCs w:val="20"/>
        </w:rPr>
      </w:pPr>
      <w:r>
        <w:rPr>
          <w:rFonts w:cstheme="minorHAnsi"/>
          <w:b/>
          <w:sz w:val="20"/>
          <w:szCs w:val="20"/>
        </w:rPr>
        <w:t>DO OBJETO</w:t>
      </w:r>
    </w:p>
    <w:p w14:paraId="776DFEB5">
      <w:pPr>
        <w:spacing w:after="0" w:line="240" w:lineRule="auto"/>
        <w:ind w:left="-567" w:right="141"/>
        <w:jc w:val="both"/>
        <w:rPr>
          <w:rFonts w:cstheme="minorHAnsi"/>
          <w:sz w:val="20"/>
          <w:szCs w:val="20"/>
        </w:rPr>
      </w:pPr>
    </w:p>
    <w:p w14:paraId="67C6FA28">
      <w:pPr>
        <w:pStyle w:val="40"/>
        <w:autoSpaceDN w:val="0"/>
        <w:ind w:right="141"/>
        <w:jc w:val="both"/>
        <w:textAlignment w:val="baseline"/>
        <w:rPr>
          <w:rFonts w:cstheme="minorHAnsi"/>
        </w:rPr>
      </w:pPr>
    </w:p>
    <w:p w14:paraId="4B3D709B">
      <w:pPr>
        <w:pStyle w:val="40"/>
        <w:numPr>
          <w:ilvl w:val="1"/>
          <w:numId w:val="10"/>
        </w:numPr>
        <w:autoSpaceDN w:val="0"/>
        <w:ind w:left="-567" w:right="141"/>
        <w:jc w:val="both"/>
        <w:textAlignment w:val="baseline"/>
        <w:rPr>
          <w:rFonts w:cstheme="minorHAnsi"/>
        </w:rPr>
      </w:pPr>
      <w:r>
        <w:rPr>
          <w:rFonts w:cstheme="minorHAnsi"/>
        </w:rPr>
        <w:t xml:space="preserve">A presente Ata de Registro de Preços tem como objeto o fornecimento eventual de </w:t>
      </w:r>
      <w:r>
        <w:rPr>
          <w:rFonts w:cstheme="minorHAnsi"/>
          <w:b/>
        </w:rPr>
        <w:t>Comprimidos (Grupo 08)</w:t>
      </w:r>
      <w:r>
        <w:rPr>
          <w:rFonts w:cstheme="minorHAnsi"/>
        </w:rPr>
        <w:t xml:space="preserve">, conforme as especificações técnicas constantes do Termo de Referência (Anexo I do Edital) e da proposta da </w:t>
      </w:r>
      <w:r>
        <w:rPr>
          <w:rFonts w:cstheme="minorHAnsi"/>
          <w:b/>
        </w:rPr>
        <w:t>DETENTORA DA ATA</w:t>
      </w:r>
      <w:r>
        <w:rPr>
          <w:rFonts w:cstheme="minorHAnsi"/>
        </w:rPr>
        <w:t>, para atender às demandas dos órgãos participantes indicados no item 2 desta Ata de Registro de Preços.</w:t>
      </w:r>
    </w:p>
    <w:p w14:paraId="3ECE5496">
      <w:pPr>
        <w:pStyle w:val="40"/>
        <w:autoSpaceDN w:val="0"/>
        <w:ind w:left="-567" w:right="141"/>
        <w:jc w:val="both"/>
        <w:textAlignment w:val="baseline"/>
        <w:rPr>
          <w:rFonts w:cstheme="minorHAnsi"/>
        </w:rPr>
      </w:pPr>
    </w:p>
    <w:p w14:paraId="4A426225">
      <w:pPr>
        <w:tabs>
          <w:tab w:val="left" w:pos="7938"/>
        </w:tabs>
        <w:spacing w:after="0" w:line="240" w:lineRule="auto"/>
        <w:ind w:left="-567" w:right="141"/>
        <w:jc w:val="both"/>
        <w:rPr>
          <w:rFonts w:cstheme="minorHAnsi"/>
          <w:sz w:val="20"/>
          <w:szCs w:val="20"/>
        </w:rPr>
      </w:pPr>
      <w:r>
        <w:rPr>
          <w:rFonts w:cstheme="minorHAnsi"/>
          <w:b/>
          <w:sz w:val="20"/>
          <w:szCs w:val="20"/>
        </w:rPr>
        <w:t xml:space="preserve">1.2. </w:t>
      </w:r>
      <w:r>
        <w:rPr>
          <w:rFonts w:cstheme="minorHAnsi"/>
          <w:sz w:val="20"/>
          <w:szCs w:val="20"/>
        </w:rPr>
        <w:t>A existência de preços registrados não obriga os órgãos participantes a firmar contratações com a DETENTORA DA ATA ou a contratar a totalidade dos bens registrados, sendo-lhes facultada a realização de licitação específica para a contratação pretendida, assegurada à DETENTORA DA ATA a preferência em igualdades de condições.</w:t>
      </w:r>
    </w:p>
    <w:p w14:paraId="1A6A75D7">
      <w:pPr>
        <w:pStyle w:val="49"/>
        <w:spacing w:line="240" w:lineRule="auto"/>
        <w:ind w:left="-567" w:right="141"/>
        <w:rPr>
          <w:rFonts w:cstheme="minorHAnsi"/>
          <w:b/>
          <w:sz w:val="20"/>
          <w:szCs w:val="20"/>
        </w:rPr>
      </w:pPr>
    </w:p>
    <w:p w14:paraId="27010A72">
      <w:pPr>
        <w:pStyle w:val="49"/>
        <w:numPr>
          <w:ilvl w:val="0"/>
          <w:numId w:val="10"/>
        </w:numPr>
        <w:shd w:val="clear" w:color="auto" w:fill="FFFFFF"/>
        <w:tabs>
          <w:tab w:val="left" w:pos="7938"/>
        </w:tabs>
        <w:spacing w:after="0" w:line="240" w:lineRule="auto"/>
        <w:ind w:left="-567" w:right="141"/>
        <w:jc w:val="both"/>
        <w:rPr>
          <w:rFonts w:cstheme="minorHAnsi"/>
          <w:b/>
          <w:sz w:val="20"/>
          <w:szCs w:val="20"/>
        </w:rPr>
      </w:pPr>
      <w:r>
        <w:rPr>
          <w:rFonts w:cstheme="minorHAnsi"/>
          <w:b/>
          <w:sz w:val="20"/>
          <w:szCs w:val="20"/>
        </w:rPr>
        <w:t>DOS PARTICIPANTES E DAS QUANTIDADES REGISTRADAS</w:t>
      </w:r>
    </w:p>
    <w:p w14:paraId="2B35300D">
      <w:pPr>
        <w:spacing w:after="0" w:line="240" w:lineRule="auto"/>
        <w:ind w:left="-567" w:right="141"/>
        <w:jc w:val="both"/>
        <w:rPr>
          <w:rFonts w:cstheme="minorHAnsi"/>
          <w:sz w:val="20"/>
          <w:szCs w:val="20"/>
        </w:rPr>
      </w:pPr>
    </w:p>
    <w:p w14:paraId="554C907C">
      <w:pPr>
        <w:tabs>
          <w:tab w:val="left" w:pos="7938"/>
        </w:tabs>
        <w:spacing w:after="0" w:line="240" w:lineRule="auto"/>
        <w:ind w:left="-567" w:right="141"/>
        <w:jc w:val="both"/>
        <w:rPr>
          <w:rFonts w:cstheme="minorHAnsi"/>
          <w:sz w:val="20"/>
          <w:szCs w:val="20"/>
        </w:rPr>
      </w:pPr>
      <w:r>
        <w:rPr>
          <w:rFonts w:cstheme="minorHAnsi"/>
          <w:b/>
          <w:sz w:val="20"/>
          <w:szCs w:val="20"/>
        </w:rPr>
        <w:t xml:space="preserve">2.1. </w:t>
      </w:r>
      <w:r>
        <w:rPr>
          <w:rFonts w:cstheme="minorHAnsi"/>
          <w:sz w:val="20"/>
          <w:szCs w:val="20"/>
        </w:rPr>
        <w:t xml:space="preserve">Figuram como PARTICIPANTES da presente Ata de Registro de Preços os seguintes órgãos e entidades administrativas, com os quantitativos estimados definidos no </w:t>
      </w:r>
      <w:r>
        <w:rPr>
          <w:rFonts w:cstheme="minorHAnsi"/>
          <w:b/>
          <w:sz w:val="20"/>
          <w:szCs w:val="20"/>
        </w:rPr>
        <w:t>Anexo I do Termo de Referência</w:t>
      </w:r>
      <w:r>
        <w:rPr>
          <w:rFonts w:cstheme="minorHAnsi"/>
          <w:sz w:val="20"/>
          <w:szCs w:val="20"/>
        </w:rPr>
        <w:t>.</w:t>
      </w:r>
    </w:p>
    <w:p w14:paraId="5D791231">
      <w:pPr>
        <w:tabs>
          <w:tab w:val="left" w:pos="7938"/>
        </w:tabs>
        <w:spacing w:after="0" w:line="240" w:lineRule="auto"/>
        <w:ind w:left="-567" w:right="141"/>
        <w:jc w:val="both"/>
        <w:rPr>
          <w:rFonts w:cstheme="minorHAnsi"/>
          <w:sz w:val="20"/>
          <w:szCs w:val="20"/>
        </w:rPr>
      </w:pPr>
    </w:p>
    <w:p w14:paraId="392CFCCB">
      <w:pPr>
        <w:spacing w:after="0" w:line="240" w:lineRule="auto"/>
        <w:ind w:left="-567" w:right="141"/>
        <w:jc w:val="both"/>
        <w:rPr>
          <w:rFonts w:cstheme="minorHAnsi"/>
          <w:sz w:val="20"/>
          <w:szCs w:val="20"/>
        </w:rPr>
      </w:pPr>
    </w:p>
    <w:p w14:paraId="4AFD346D">
      <w:pPr>
        <w:pStyle w:val="49"/>
        <w:spacing w:after="0" w:line="240" w:lineRule="auto"/>
        <w:ind w:left="-567" w:right="141"/>
        <w:jc w:val="both"/>
        <w:rPr>
          <w:rFonts w:cstheme="minorHAnsi"/>
          <w:sz w:val="20"/>
          <w:szCs w:val="20"/>
        </w:rPr>
      </w:pPr>
      <w:r>
        <w:rPr>
          <w:rFonts w:cstheme="minorHAnsi"/>
          <w:b/>
          <w:sz w:val="20"/>
          <w:szCs w:val="20"/>
        </w:rPr>
        <w:t>2.2.</w:t>
      </w:r>
      <w:r>
        <w:rPr>
          <w:rFonts w:cstheme="minorHAnsi"/>
          <w:sz w:val="20"/>
          <w:szCs w:val="20"/>
        </w:rPr>
        <w:t>É vedado efetuar acréscimos nos quantitativos ou no valor máximo da despesa estabelecidos nesta Ata.</w:t>
      </w:r>
    </w:p>
    <w:p w14:paraId="512D39A1">
      <w:pPr>
        <w:pStyle w:val="49"/>
        <w:spacing w:after="0" w:line="240" w:lineRule="auto"/>
        <w:ind w:left="-567" w:right="141"/>
        <w:jc w:val="both"/>
        <w:rPr>
          <w:rFonts w:cstheme="minorHAnsi"/>
          <w:sz w:val="20"/>
          <w:szCs w:val="20"/>
        </w:rPr>
      </w:pPr>
    </w:p>
    <w:p w14:paraId="13EFF39E">
      <w:pPr>
        <w:pStyle w:val="49"/>
        <w:spacing w:after="0" w:line="240" w:lineRule="auto"/>
        <w:ind w:left="-567" w:right="141"/>
        <w:jc w:val="both"/>
        <w:rPr>
          <w:rFonts w:cstheme="minorHAnsi"/>
          <w:sz w:val="20"/>
          <w:szCs w:val="20"/>
        </w:rPr>
      </w:pPr>
      <w:r>
        <w:rPr>
          <w:rFonts w:cstheme="minorHAnsi"/>
          <w:b/>
          <w:sz w:val="20"/>
          <w:szCs w:val="20"/>
        </w:rPr>
        <w:t xml:space="preserve">2.3. </w:t>
      </w:r>
      <w:r>
        <w:rPr>
          <w:rFonts w:cstheme="minorHAnsi"/>
          <w:sz w:val="20"/>
          <w:szCs w:val="20"/>
        </w:rPr>
        <w:t>Os quantitativos previstos poderão ser remanejados pelo GERENCIADOR entre os PARTICIPANTES, desde que haja prévia anuência do PARTICIPANTE que vier a sofrer redução de seu saldo.</w:t>
      </w:r>
    </w:p>
    <w:p w14:paraId="5E7D3C50">
      <w:pPr>
        <w:pStyle w:val="49"/>
        <w:spacing w:after="0" w:line="240" w:lineRule="auto"/>
        <w:ind w:left="-567" w:right="141"/>
        <w:jc w:val="both"/>
        <w:rPr>
          <w:rFonts w:cstheme="minorHAnsi"/>
          <w:b/>
          <w:sz w:val="20"/>
          <w:szCs w:val="20"/>
        </w:rPr>
      </w:pPr>
    </w:p>
    <w:p w14:paraId="6BF17C59">
      <w:pPr>
        <w:pStyle w:val="49"/>
        <w:spacing w:after="0" w:line="240" w:lineRule="auto"/>
        <w:ind w:left="-567" w:right="141"/>
        <w:jc w:val="both"/>
        <w:rPr>
          <w:rFonts w:cstheme="minorHAnsi"/>
          <w:sz w:val="20"/>
          <w:szCs w:val="20"/>
        </w:rPr>
      </w:pPr>
      <w:r>
        <w:rPr>
          <w:rFonts w:cstheme="minorHAnsi"/>
          <w:b/>
          <w:sz w:val="20"/>
          <w:szCs w:val="20"/>
        </w:rPr>
        <w:t xml:space="preserve">2.4. </w:t>
      </w:r>
      <w:r>
        <w:rPr>
          <w:rFonts w:cstheme="minorHAnsi"/>
          <w:sz w:val="20"/>
          <w:szCs w:val="20"/>
        </w:rPr>
        <w:t>A DETENTORA DA ATA poderá aceitar ou não o remanejamento proposto no caso de envolver órgãos ou entidades localizadas em regiões distintas com impacto sobre a execução do objeto.</w:t>
      </w:r>
    </w:p>
    <w:p w14:paraId="3C26F3D8">
      <w:pPr>
        <w:pStyle w:val="49"/>
        <w:spacing w:after="0" w:line="240" w:lineRule="auto"/>
        <w:ind w:left="-567" w:right="141"/>
        <w:jc w:val="both"/>
        <w:rPr>
          <w:rFonts w:cstheme="minorHAnsi"/>
          <w:sz w:val="20"/>
          <w:szCs w:val="20"/>
        </w:rPr>
      </w:pPr>
    </w:p>
    <w:p w14:paraId="12CE49AD">
      <w:pPr>
        <w:spacing w:after="0" w:line="240" w:lineRule="auto"/>
        <w:ind w:left="-567" w:right="141"/>
        <w:jc w:val="both"/>
        <w:rPr>
          <w:rFonts w:cstheme="minorHAnsi"/>
          <w:sz w:val="20"/>
          <w:szCs w:val="20"/>
        </w:rPr>
      </w:pPr>
    </w:p>
    <w:p w14:paraId="639E3FA6">
      <w:pPr>
        <w:pStyle w:val="49"/>
        <w:numPr>
          <w:ilvl w:val="0"/>
          <w:numId w:val="10"/>
        </w:numPr>
        <w:spacing w:after="0" w:line="240" w:lineRule="auto"/>
        <w:ind w:left="-567" w:right="141"/>
        <w:jc w:val="both"/>
        <w:rPr>
          <w:rFonts w:cstheme="minorHAnsi"/>
          <w:b/>
          <w:sz w:val="20"/>
          <w:szCs w:val="20"/>
        </w:rPr>
      </w:pPr>
      <w:r>
        <w:rPr>
          <w:rFonts w:cstheme="minorHAnsi"/>
          <w:b/>
          <w:sz w:val="20"/>
          <w:szCs w:val="20"/>
        </w:rPr>
        <w:t>DO PREÇO</w:t>
      </w:r>
    </w:p>
    <w:p w14:paraId="1E934117">
      <w:pPr>
        <w:spacing w:after="0" w:line="240" w:lineRule="auto"/>
        <w:ind w:right="141"/>
        <w:jc w:val="both"/>
        <w:rPr>
          <w:rFonts w:cstheme="minorHAnsi"/>
          <w:sz w:val="20"/>
          <w:szCs w:val="20"/>
        </w:rPr>
      </w:pPr>
    </w:p>
    <w:p w14:paraId="329979A0">
      <w:pPr>
        <w:spacing w:after="0" w:line="240" w:lineRule="auto"/>
        <w:ind w:left="-567" w:right="141"/>
        <w:jc w:val="both"/>
        <w:rPr>
          <w:rFonts w:cstheme="minorHAnsi"/>
          <w:sz w:val="20"/>
          <w:szCs w:val="20"/>
        </w:rPr>
      </w:pPr>
    </w:p>
    <w:p w14:paraId="08D8B54E">
      <w:pPr>
        <w:pStyle w:val="40"/>
        <w:ind w:left="-567" w:right="141"/>
        <w:jc w:val="both"/>
        <w:rPr>
          <w:rFonts w:cstheme="minorHAnsi"/>
        </w:rPr>
      </w:pPr>
      <w:r>
        <w:rPr>
          <w:rFonts w:cstheme="minorHAnsi"/>
          <w:b/>
        </w:rPr>
        <w:t xml:space="preserve">3.1. </w:t>
      </w:r>
      <w:r>
        <w:rPr>
          <w:rFonts w:cstheme="minorHAnsi"/>
        </w:rPr>
        <w:t xml:space="preserve">A </w:t>
      </w:r>
      <w:r>
        <w:rPr>
          <w:rFonts w:cstheme="minorHAnsi"/>
          <w:b/>
        </w:rPr>
        <w:t>DETENTORA DA ATA</w:t>
      </w:r>
      <w:r>
        <w:rPr>
          <w:rFonts w:cstheme="minorHAnsi"/>
        </w:rPr>
        <w:t xml:space="preserve"> se compromete a fornecedor (s) item(ns) registrados, de acordo com os seguintes preços:</w:t>
      </w:r>
    </w:p>
    <w:p w14:paraId="70A02F37">
      <w:pPr>
        <w:pStyle w:val="40"/>
        <w:ind w:left="-567" w:right="141"/>
        <w:jc w:val="both"/>
        <w:rPr>
          <w:rFonts w:cstheme="minorHAnsi"/>
        </w:rPr>
      </w:pPr>
    </w:p>
    <w:tbl>
      <w:tblPr>
        <w:tblStyle w:val="33"/>
        <w:tblW w:w="9923" w:type="dxa"/>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09"/>
        <w:gridCol w:w="2409"/>
        <w:gridCol w:w="1664"/>
        <w:gridCol w:w="1256"/>
        <w:gridCol w:w="1235"/>
        <w:gridCol w:w="10"/>
        <w:gridCol w:w="1222"/>
      </w:tblGrid>
      <w:tr w14:paraId="073F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18" w:type="dxa"/>
            <w:tcBorders>
              <w:top w:val="nil"/>
              <w:left w:val="nil"/>
              <w:bottom w:val="nil"/>
              <w:right w:val="nil"/>
            </w:tcBorders>
            <w:shd w:val="clear" w:color="auto" w:fill="A5A5A5" w:themeFill="background1" w:themeFillShade="A6"/>
            <w:vAlign w:val="center"/>
          </w:tcPr>
          <w:p w14:paraId="3B62AFAD">
            <w:pPr>
              <w:spacing w:after="0" w:line="240" w:lineRule="auto"/>
              <w:ind w:left="-251" w:right="600"/>
              <w:jc w:val="center"/>
              <w:rPr>
                <w:rFonts w:cstheme="minorHAnsi"/>
                <w:b/>
                <w:sz w:val="20"/>
                <w:szCs w:val="20"/>
              </w:rPr>
            </w:pPr>
            <w:r>
              <w:rPr>
                <w:rFonts w:cstheme="minorHAnsi"/>
                <w:b/>
                <w:sz w:val="20"/>
                <w:szCs w:val="20"/>
              </w:rPr>
              <w:t>ITEM</w:t>
            </w:r>
          </w:p>
        </w:tc>
        <w:tc>
          <w:tcPr>
            <w:tcW w:w="709" w:type="dxa"/>
            <w:tcBorders>
              <w:top w:val="nil"/>
              <w:left w:val="nil"/>
              <w:bottom w:val="nil"/>
              <w:right w:val="nil"/>
            </w:tcBorders>
            <w:shd w:val="clear" w:color="auto" w:fill="A5A5A5" w:themeFill="background1" w:themeFillShade="A6"/>
            <w:vAlign w:val="center"/>
          </w:tcPr>
          <w:p w14:paraId="012E3CF1">
            <w:pPr>
              <w:spacing w:after="0" w:line="240" w:lineRule="auto"/>
              <w:ind w:left="-567" w:right="141"/>
              <w:jc w:val="center"/>
              <w:rPr>
                <w:rFonts w:cstheme="minorHAnsi"/>
                <w:b/>
                <w:sz w:val="20"/>
                <w:szCs w:val="20"/>
              </w:rPr>
            </w:pPr>
            <w:r>
              <w:rPr>
                <w:rFonts w:cstheme="minorHAnsi"/>
                <w:b/>
                <w:sz w:val="20"/>
                <w:szCs w:val="20"/>
              </w:rPr>
              <w:t>CÓDIGO DO</w:t>
            </w:r>
          </w:p>
          <w:p w14:paraId="1BE34D22">
            <w:pPr>
              <w:spacing w:after="0" w:line="240" w:lineRule="auto"/>
              <w:ind w:left="-567" w:right="141"/>
              <w:jc w:val="center"/>
              <w:rPr>
                <w:rFonts w:cstheme="minorHAnsi"/>
                <w:b/>
                <w:sz w:val="20"/>
                <w:szCs w:val="20"/>
              </w:rPr>
            </w:pPr>
            <w:r>
              <w:rPr>
                <w:rFonts w:cstheme="minorHAnsi"/>
                <w:b/>
                <w:sz w:val="20"/>
                <w:szCs w:val="20"/>
              </w:rPr>
              <w:t>EFISCO</w:t>
            </w:r>
          </w:p>
        </w:tc>
        <w:tc>
          <w:tcPr>
            <w:tcW w:w="2409" w:type="dxa"/>
            <w:tcBorders>
              <w:top w:val="nil"/>
              <w:left w:val="nil"/>
              <w:bottom w:val="nil"/>
              <w:right w:val="nil"/>
            </w:tcBorders>
            <w:shd w:val="clear" w:color="auto" w:fill="A5A5A5" w:themeFill="background1" w:themeFillShade="A6"/>
            <w:vAlign w:val="center"/>
          </w:tcPr>
          <w:p w14:paraId="47C49F84">
            <w:pPr>
              <w:spacing w:after="0" w:line="240" w:lineRule="auto"/>
              <w:ind w:left="-567" w:right="141"/>
              <w:jc w:val="center"/>
              <w:rPr>
                <w:rFonts w:cstheme="minorHAnsi"/>
                <w:b/>
                <w:sz w:val="20"/>
                <w:szCs w:val="20"/>
              </w:rPr>
            </w:pPr>
            <w:r>
              <w:rPr>
                <w:rFonts w:cstheme="minorHAnsi"/>
                <w:b/>
                <w:sz w:val="20"/>
                <w:szCs w:val="20"/>
              </w:rPr>
              <w:t>DESCRIÇÃO DO ITEM</w:t>
            </w:r>
          </w:p>
        </w:tc>
        <w:tc>
          <w:tcPr>
            <w:tcW w:w="1664" w:type="dxa"/>
            <w:tcBorders>
              <w:top w:val="nil"/>
              <w:left w:val="nil"/>
              <w:bottom w:val="nil"/>
              <w:right w:val="nil"/>
            </w:tcBorders>
            <w:shd w:val="clear" w:color="auto" w:fill="A5A5A5" w:themeFill="background1" w:themeFillShade="A6"/>
            <w:vAlign w:val="center"/>
          </w:tcPr>
          <w:p w14:paraId="10F7F3CC">
            <w:pPr>
              <w:spacing w:after="0" w:line="240" w:lineRule="auto"/>
              <w:ind w:left="-567" w:right="141"/>
              <w:jc w:val="center"/>
              <w:rPr>
                <w:rFonts w:cstheme="minorHAnsi"/>
                <w:b/>
                <w:sz w:val="20"/>
                <w:szCs w:val="20"/>
              </w:rPr>
            </w:pPr>
            <w:r>
              <w:rPr>
                <w:rFonts w:cstheme="minorHAnsi"/>
                <w:b/>
                <w:sz w:val="20"/>
                <w:szCs w:val="20"/>
              </w:rPr>
              <w:t>UNIDADE DE</w:t>
            </w:r>
          </w:p>
          <w:p w14:paraId="499DFF84">
            <w:pPr>
              <w:spacing w:after="0" w:line="240" w:lineRule="auto"/>
              <w:ind w:left="-567" w:right="141"/>
              <w:jc w:val="center"/>
              <w:rPr>
                <w:rFonts w:cstheme="minorHAnsi"/>
                <w:b/>
                <w:sz w:val="20"/>
                <w:szCs w:val="20"/>
              </w:rPr>
            </w:pPr>
            <w:r>
              <w:rPr>
                <w:rFonts w:cstheme="minorHAnsi"/>
                <w:b/>
                <w:sz w:val="20"/>
                <w:szCs w:val="20"/>
              </w:rPr>
              <w:t>FORNECIMENTO</w:t>
            </w:r>
          </w:p>
        </w:tc>
        <w:tc>
          <w:tcPr>
            <w:tcW w:w="1256" w:type="dxa"/>
            <w:tcBorders>
              <w:top w:val="nil"/>
              <w:left w:val="nil"/>
              <w:bottom w:val="nil"/>
              <w:right w:val="nil"/>
            </w:tcBorders>
            <w:shd w:val="clear" w:color="auto" w:fill="A5A5A5" w:themeFill="background1" w:themeFillShade="A6"/>
            <w:vAlign w:val="center"/>
          </w:tcPr>
          <w:p w14:paraId="390887D1">
            <w:pPr>
              <w:spacing w:after="0" w:line="240" w:lineRule="auto"/>
              <w:ind w:left="-567" w:right="141"/>
              <w:jc w:val="center"/>
              <w:rPr>
                <w:rFonts w:cstheme="minorHAnsi"/>
                <w:b/>
                <w:sz w:val="20"/>
                <w:szCs w:val="20"/>
              </w:rPr>
            </w:pPr>
            <w:r>
              <w:rPr>
                <w:rFonts w:cstheme="minorHAnsi"/>
                <w:b/>
                <w:sz w:val="20"/>
                <w:szCs w:val="20"/>
              </w:rPr>
              <w:t>QUANTIDADE</w:t>
            </w:r>
          </w:p>
        </w:tc>
        <w:tc>
          <w:tcPr>
            <w:tcW w:w="1235" w:type="dxa"/>
            <w:tcBorders>
              <w:top w:val="nil"/>
              <w:left w:val="nil"/>
              <w:bottom w:val="nil"/>
              <w:right w:val="nil"/>
            </w:tcBorders>
            <w:shd w:val="clear" w:color="auto" w:fill="A5A5A5" w:themeFill="background1" w:themeFillShade="A6"/>
            <w:vAlign w:val="center"/>
          </w:tcPr>
          <w:p w14:paraId="1C72853A">
            <w:pPr>
              <w:spacing w:after="0" w:line="240" w:lineRule="auto"/>
              <w:ind w:left="-567" w:right="141"/>
              <w:jc w:val="center"/>
              <w:rPr>
                <w:rFonts w:cstheme="minorHAnsi"/>
                <w:b/>
                <w:sz w:val="20"/>
                <w:szCs w:val="20"/>
              </w:rPr>
            </w:pPr>
            <w:r>
              <w:rPr>
                <w:rFonts w:cstheme="minorHAnsi"/>
                <w:b/>
                <w:sz w:val="20"/>
                <w:szCs w:val="20"/>
              </w:rPr>
              <w:t>PREÇO</w:t>
            </w:r>
          </w:p>
          <w:p w14:paraId="0BA3323F">
            <w:pPr>
              <w:spacing w:after="0" w:line="240" w:lineRule="auto"/>
              <w:ind w:left="-567" w:right="141"/>
              <w:jc w:val="center"/>
              <w:rPr>
                <w:rFonts w:cstheme="minorHAnsi"/>
                <w:b/>
                <w:sz w:val="20"/>
                <w:szCs w:val="20"/>
              </w:rPr>
            </w:pPr>
            <w:r>
              <w:rPr>
                <w:rFonts w:cstheme="minorHAnsi"/>
                <w:b/>
                <w:sz w:val="20"/>
                <w:szCs w:val="20"/>
              </w:rPr>
              <w:t>UNITÁRIO</w:t>
            </w:r>
          </w:p>
        </w:tc>
        <w:tc>
          <w:tcPr>
            <w:tcW w:w="1232" w:type="dxa"/>
            <w:gridSpan w:val="2"/>
            <w:tcBorders>
              <w:top w:val="nil"/>
              <w:left w:val="nil"/>
              <w:bottom w:val="nil"/>
              <w:right w:val="nil"/>
            </w:tcBorders>
            <w:shd w:val="clear" w:color="auto" w:fill="A5A5A5" w:themeFill="background1" w:themeFillShade="A6"/>
            <w:vAlign w:val="center"/>
          </w:tcPr>
          <w:p w14:paraId="410B4C41">
            <w:pPr>
              <w:spacing w:after="0" w:line="240" w:lineRule="auto"/>
              <w:ind w:left="-567" w:right="141"/>
              <w:jc w:val="center"/>
              <w:rPr>
                <w:rFonts w:cstheme="minorHAnsi"/>
                <w:b/>
                <w:sz w:val="20"/>
                <w:szCs w:val="20"/>
              </w:rPr>
            </w:pPr>
            <w:r>
              <w:rPr>
                <w:rFonts w:cstheme="minorHAnsi"/>
                <w:b/>
                <w:sz w:val="20"/>
                <w:szCs w:val="20"/>
              </w:rPr>
              <w:t>PREÇO</w:t>
            </w:r>
          </w:p>
          <w:p w14:paraId="7EEE0177">
            <w:pPr>
              <w:spacing w:after="0" w:line="240" w:lineRule="auto"/>
              <w:ind w:left="-567" w:right="141"/>
              <w:jc w:val="center"/>
              <w:rPr>
                <w:rFonts w:cstheme="minorHAnsi"/>
                <w:b/>
                <w:sz w:val="20"/>
                <w:szCs w:val="20"/>
              </w:rPr>
            </w:pPr>
            <w:r>
              <w:rPr>
                <w:rFonts w:cstheme="minorHAnsi"/>
                <w:b/>
                <w:sz w:val="20"/>
                <w:szCs w:val="20"/>
              </w:rPr>
              <w:t>TOTAL</w:t>
            </w:r>
          </w:p>
        </w:tc>
      </w:tr>
      <w:tr w14:paraId="6C76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18" w:type="dxa"/>
            <w:tcBorders>
              <w:top w:val="nil"/>
              <w:left w:val="nil"/>
              <w:bottom w:val="nil"/>
              <w:right w:val="nil"/>
            </w:tcBorders>
            <w:vAlign w:val="center"/>
          </w:tcPr>
          <w:p w14:paraId="35B1BD93">
            <w:pPr>
              <w:spacing w:after="0" w:line="240" w:lineRule="auto"/>
              <w:ind w:left="-567" w:right="141"/>
              <w:jc w:val="center"/>
              <w:rPr>
                <w:rFonts w:cstheme="minorHAnsi"/>
                <w:b/>
                <w:sz w:val="20"/>
                <w:szCs w:val="20"/>
              </w:rPr>
            </w:pPr>
            <w:r>
              <w:rPr>
                <w:rFonts w:cstheme="minorHAnsi"/>
                <w:b/>
                <w:sz w:val="20"/>
                <w:szCs w:val="20"/>
              </w:rPr>
              <w:t>XX</w:t>
            </w:r>
          </w:p>
        </w:tc>
        <w:tc>
          <w:tcPr>
            <w:tcW w:w="709" w:type="dxa"/>
            <w:tcBorders>
              <w:top w:val="nil"/>
              <w:left w:val="nil"/>
              <w:bottom w:val="nil"/>
              <w:right w:val="nil"/>
            </w:tcBorders>
            <w:vAlign w:val="center"/>
          </w:tcPr>
          <w:p w14:paraId="24E56A1E">
            <w:pPr>
              <w:spacing w:after="0" w:line="240" w:lineRule="auto"/>
              <w:ind w:left="-567" w:right="141"/>
              <w:jc w:val="center"/>
              <w:rPr>
                <w:rFonts w:cstheme="minorHAnsi"/>
                <w:b/>
                <w:sz w:val="20"/>
                <w:szCs w:val="20"/>
              </w:rPr>
            </w:pPr>
            <w:r>
              <w:rPr>
                <w:rFonts w:cstheme="minorHAnsi"/>
                <w:b/>
                <w:sz w:val="20"/>
                <w:szCs w:val="20"/>
              </w:rPr>
              <w:t>XX</w:t>
            </w:r>
          </w:p>
        </w:tc>
        <w:tc>
          <w:tcPr>
            <w:tcW w:w="2409" w:type="dxa"/>
            <w:tcBorders>
              <w:top w:val="nil"/>
              <w:left w:val="nil"/>
              <w:bottom w:val="nil"/>
              <w:right w:val="nil"/>
            </w:tcBorders>
            <w:vAlign w:val="center"/>
          </w:tcPr>
          <w:p w14:paraId="586B5E10">
            <w:pPr>
              <w:spacing w:after="0" w:line="240" w:lineRule="auto"/>
              <w:ind w:left="-567" w:right="141"/>
              <w:jc w:val="center"/>
              <w:rPr>
                <w:rFonts w:cstheme="minorHAnsi"/>
                <w:b/>
                <w:sz w:val="20"/>
                <w:szCs w:val="20"/>
              </w:rPr>
            </w:pPr>
            <w:r>
              <w:rPr>
                <w:rFonts w:cstheme="minorHAnsi"/>
                <w:b/>
                <w:sz w:val="20"/>
                <w:szCs w:val="20"/>
              </w:rPr>
              <w:t>XXXXXXXXXXXXXXXX</w:t>
            </w:r>
          </w:p>
        </w:tc>
        <w:tc>
          <w:tcPr>
            <w:tcW w:w="1664" w:type="dxa"/>
            <w:tcBorders>
              <w:top w:val="nil"/>
              <w:left w:val="nil"/>
              <w:bottom w:val="nil"/>
              <w:right w:val="nil"/>
            </w:tcBorders>
            <w:vAlign w:val="center"/>
          </w:tcPr>
          <w:p w14:paraId="0AD945D5">
            <w:pPr>
              <w:spacing w:after="0" w:line="240" w:lineRule="auto"/>
              <w:ind w:left="-567" w:right="141"/>
              <w:jc w:val="center"/>
              <w:rPr>
                <w:rFonts w:cstheme="minorHAnsi"/>
                <w:b/>
                <w:sz w:val="20"/>
                <w:szCs w:val="20"/>
              </w:rPr>
            </w:pPr>
            <w:r>
              <w:rPr>
                <w:rFonts w:cstheme="minorHAnsi"/>
                <w:b/>
                <w:sz w:val="20"/>
                <w:szCs w:val="20"/>
              </w:rPr>
              <w:t>XXXXXXXXXXXXXX</w:t>
            </w:r>
          </w:p>
        </w:tc>
        <w:tc>
          <w:tcPr>
            <w:tcW w:w="1256" w:type="dxa"/>
            <w:tcBorders>
              <w:top w:val="nil"/>
              <w:left w:val="nil"/>
              <w:bottom w:val="nil"/>
              <w:right w:val="nil"/>
            </w:tcBorders>
            <w:vAlign w:val="center"/>
          </w:tcPr>
          <w:p w14:paraId="4F54637E">
            <w:pPr>
              <w:spacing w:after="0" w:line="240" w:lineRule="auto"/>
              <w:ind w:left="-567" w:right="141"/>
              <w:jc w:val="center"/>
              <w:rPr>
                <w:rFonts w:cstheme="minorHAnsi"/>
                <w:b/>
                <w:sz w:val="20"/>
                <w:szCs w:val="20"/>
              </w:rPr>
            </w:pPr>
            <w:r>
              <w:rPr>
                <w:rFonts w:cstheme="minorHAnsi"/>
                <w:b/>
                <w:sz w:val="20"/>
                <w:szCs w:val="20"/>
              </w:rPr>
              <w:t>XXX</w:t>
            </w:r>
          </w:p>
        </w:tc>
        <w:tc>
          <w:tcPr>
            <w:tcW w:w="1235" w:type="dxa"/>
            <w:tcBorders>
              <w:top w:val="nil"/>
              <w:left w:val="nil"/>
              <w:bottom w:val="nil"/>
              <w:right w:val="nil"/>
            </w:tcBorders>
            <w:vAlign w:val="center"/>
          </w:tcPr>
          <w:p w14:paraId="610DFDFA">
            <w:pPr>
              <w:spacing w:after="0" w:line="240" w:lineRule="auto"/>
              <w:ind w:left="-567" w:right="141"/>
              <w:jc w:val="center"/>
              <w:rPr>
                <w:rFonts w:cstheme="minorHAnsi"/>
                <w:b/>
                <w:sz w:val="20"/>
                <w:szCs w:val="20"/>
              </w:rPr>
            </w:pPr>
            <w:r>
              <w:rPr>
                <w:rFonts w:cstheme="minorHAnsi"/>
                <w:b/>
                <w:sz w:val="20"/>
                <w:szCs w:val="20"/>
              </w:rPr>
              <w:t>XXXXXXXXXX</w:t>
            </w:r>
          </w:p>
        </w:tc>
        <w:tc>
          <w:tcPr>
            <w:tcW w:w="1232" w:type="dxa"/>
            <w:gridSpan w:val="2"/>
            <w:tcBorders>
              <w:top w:val="nil"/>
              <w:left w:val="nil"/>
              <w:bottom w:val="nil"/>
              <w:right w:val="nil"/>
            </w:tcBorders>
            <w:vAlign w:val="center"/>
          </w:tcPr>
          <w:p w14:paraId="55799D89">
            <w:pPr>
              <w:spacing w:after="0" w:line="240" w:lineRule="auto"/>
              <w:ind w:left="-567" w:right="141"/>
              <w:jc w:val="center"/>
              <w:rPr>
                <w:rFonts w:cstheme="minorHAnsi"/>
                <w:b/>
                <w:sz w:val="20"/>
                <w:szCs w:val="20"/>
              </w:rPr>
            </w:pPr>
            <w:r>
              <w:rPr>
                <w:rFonts w:cstheme="minorHAnsi"/>
                <w:b/>
                <w:sz w:val="20"/>
                <w:szCs w:val="20"/>
              </w:rPr>
              <w:t>XXXXXXXX</w:t>
            </w:r>
          </w:p>
        </w:tc>
      </w:tr>
      <w:tr w14:paraId="30BE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18" w:type="dxa"/>
            <w:tcBorders>
              <w:top w:val="nil"/>
              <w:left w:val="nil"/>
              <w:bottom w:val="nil"/>
              <w:right w:val="nil"/>
            </w:tcBorders>
            <w:vAlign w:val="center"/>
          </w:tcPr>
          <w:p w14:paraId="24EA3780">
            <w:pPr>
              <w:spacing w:after="0" w:line="240" w:lineRule="auto"/>
              <w:ind w:left="-567" w:right="141"/>
              <w:jc w:val="center"/>
              <w:rPr>
                <w:rFonts w:cstheme="minorHAnsi"/>
                <w:b/>
                <w:sz w:val="20"/>
                <w:szCs w:val="20"/>
              </w:rPr>
            </w:pPr>
            <w:r>
              <w:rPr>
                <w:rFonts w:cstheme="minorHAnsi"/>
                <w:b/>
                <w:sz w:val="20"/>
                <w:szCs w:val="20"/>
              </w:rPr>
              <w:t>XX</w:t>
            </w:r>
          </w:p>
        </w:tc>
        <w:tc>
          <w:tcPr>
            <w:tcW w:w="709" w:type="dxa"/>
            <w:tcBorders>
              <w:top w:val="nil"/>
              <w:left w:val="nil"/>
              <w:bottom w:val="nil"/>
              <w:right w:val="nil"/>
            </w:tcBorders>
            <w:vAlign w:val="center"/>
          </w:tcPr>
          <w:p w14:paraId="44B49F22">
            <w:pPr>
              <w:spacing w:after="0" w:line="240" w:lineRule="auto"/>
              <w:ind w:left="-567" w:right="141"/>
              <w:jc w:val="center"/>
              <w:rPr>
                <w:rFonts w:cstheme="minorHAnsi"/>
                <w:b/>
                <w:sz w:val="20"/>
                <w:szCs w:val="20"/>
              </w:rPr>
            </w:pPr>
            <w:r>
              <w:rPr>
                <w:rFonts w:cstheme="minorHAnsi"/>
                <w:b/>
                <w:sz w:val="20"/>
                <w:szCs w:val="20"/>
              </w:rPr>
              <w:t>XX</w:t>
            </w:r>
          </w:p>
        </w:tc>
        <w:tc>
          <w:tcPr>
            <w:tcW w:w="2409" w:type="dxa"/>
            <w:tcBorders>
              <w:top w:val="nil"/>
              <w:left w:val="nil"/>
              <w:bottom w:val="nil"/>
              <w:right w:val="nil"/>
            </w:tcBorders>
            <w:vAlign w:val="center"/>
          </w:tcPr>
          <w:p w14:paraId="5DCA248B">
            <w:pPr>
              <w:spacing w:after="0" w:line="240" w:lineRule="auto"/>
              <w:ind w:left="-567" w:right="141"/>
              <w:jc w:val="center"/>
              <w:rPr>
                <w:rFonts w:cstheme="minorHAnsi"/>
                <w:b/>
                <w:sz w:val="20"/>
                <w:szCs w:val="20"/>
              </w:rPr>
            </w:pPr>
            <w:r>
              <w:rPr>
                <w:rFonts w:cstheme="minorHAnsi"/>
                <w:b/>
                <w:sz w:val="20"/>
                <w:szCs w:val="20"/>
              </w:rPr>
              <w:t>XXXXXXXXXXXXXXXX</w:t>
            </w:r>
          </w:p>
        </w:tc>
        <w:tc>
          <w:tcPr>
            <w:tcW w:w="1664" w:type="dxa"/>
            <w:tcBorders>
              <w:top w:val="nil"/>
              <w:left w:val="nil"/>
              <w:bottom w:val="nil"/>
              <w:right w:val="nil"/>
            </w:tcBorders>
            <w:vAlign w:val="center"/>
          </w:tcPr>
          <w:p w14:paraId="133360EC">
            <w:pPr>
              <w:spacing w:after="0" w:line="240" w:lineRule="auto"/>
              <w:ind w:left="-567" w:right="141"/>
              <w:jc w:val="center"/>
              <w:rPr>
                <w:rFonts w:cstheme="minorHAnsi"/>
                <w:b/>
                <w:sz w:val="20"/>
                <w:szCs w:val="20"/>
              </w:rPr>
            </w:pPr>
            <w:r>
              <w:rPr>
                <w:rFonts w:cstheme="minorHAnsi"/>
                <w:b/>
                <w:sz w:val="20"/>
                <w:szCs w:val="20"/>
              </w:rPr>
              <w:t>XXXXXXXXXXXXXX</w:t>
            </w:r>
          </w:p>
        </w:tc>
        <w:tc>
          <w:tcPr>
            <w:tcW w:w="1256" w:type="dxa"/>
            <w:tcBorders>
              <w:top w:val="nil"/>
              <w:left w:val="nil"/>
              <w:bottom w:val="nil"/>
              <w:right w:val="nil"/>
            </w:tcBorders>
            <w:vAlign w:val="center"/>
          </w:tcPr>
          <w:p w14:paraId="735DB573">
            <w:pPr>
              <w:spacing w:after="0" w:line="240" w:lineRule="auto"/>
              <w:ind w:left="-567" w:right="141"/>
              <w:jc w:val="center"/>
              <w:rPr>
                <w:rFonts w:cstheme="minorHAnsi"/>
                <w:b/>
                <w:sz w:val="20"/>
                <w:szCs w:val="20"/>
              </w:rPr>
            </w:pPr>
            <w:r>
              <w:rPr>
                <w:rFonts w:cstheme="minorHAnsi"/>
                <w:b/>
                <w:sz w:val="20"/>
                <w:szCs w:val="20"/>
              </w:rPr>
              <w:t>XXX</w:t>
            </w:r>
          </w:p>
        </w:tc>
        <w:tc>
          <w:tcPr>
            <w:tcW w:w="1235" w:type="dxa"/>
            <w:tcBorders>
              <w:top w:val="nil"/>
              <w:left w:val="nil"/>
              <w:bottom w:val="nil"/>
              <w:right w:val="nil"/>
            </w:tcBorders>
            <w:vAlign w:val="center"/>
          </w:tcPr>
          <w:p w14:paraId="76F53070">
            <w:pPr>
              <w:spacing w:after="0" w:line="240" w:lineRule="auto"/>
              <w:ind w:left="-567" w:right="141"/>
              <w:jc w:val="center"/>
              <w:rPr>
                <w:rFonts w:cstheme="minorHAnsi"/>
                <w:b/>
                <w:sz w:val="20"/>
                <w:szCs w:val="20"/>
              </w:rPr>
            </w:pPr>
            <w:r>
              <w:rPr>
                <w:rFonts w:cstheme="minorHAnsi"/>
                <w:b/>
                <w:sz w:val="20"/>
                <w:szCs w:val="20"/>
              </w:rPr>
              <w:t>XXXXXXXXXX</w:t>
            </w:r>
          </w:p>
        </w:tc>
        <w:tc>
          <w:tcPr>
            <w:tcW w:w="1232" w:type="dxa"/>
            <w:gridSpan w:val="2"/>
            <w:tcBorders>
              <w:top w:val="nil"/>
              <w:left w:val="nil"/>
              <w:bottom w:val="nil"/>
              <w:right w:val="nil"/>
            </w:tcBorders>
            <w:vAlign w:val="center"/>
          </w:tcPr>
          <w:p w14:paraId="07F67EB4">
            <w:pPr>
              <w:spacing w:after="0" w:line="240" w:lineRule="auto"/>
              <w:ind w:left="-567" w:right="141"/>
              <w:jc w:val="center"/>
              <w:rPr>
                <w:rFonts w:cstheme="minorHAnsi"/>
                <w:b/>
                <w:sz w:val="20"/>
                <w:szCs w:val="20"/>
              </w:rPr>
            </w:pPr>
            <w:r>
              <w:rPr>
                <w:rFonts w:cstheme="minorHAnsi"/>
                <w:b/>
                <w:sz w:val="20"/>
                <w:szCs w:val="20"/>
              </w:rPr>
              <w:t>XXXXXXXX</w:t>
            </w:r>
          </w:p>
        </w:tc>
      </w:tr>
      <w:tr w14:paraId="7A88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18" w:type="dxa"/>
            <w:tcBorders>
              <w:top w:val="nil"/>
              <w:left w:val="nil"/>
              <w:bottom w:val="nil"/>
              <w:right w:val="nil"/>
            </w:tcBorders>
            <w:vAlign w:val="center"/>
          </w:tcPr>
          <w:p w14:paraId="78D0CC30">
            <w:pPr>
              <w:spacing w:after="0" w:line="240" w:lineRule="auto"/>
              <w:ind w:left="-567" w:right="141"/>
              <w:jc w:val="center"/>
              <w:rPr>
                <w:rFonts w:cstheme="minorHAnsi"/>
                <w:b/>
                <w:sz w:val="20"/>
                <w:szCs w:val="20"/>
              </w:rPr>
            </w:pPr>
            <w:r>
              <w:rPr>
                <w:rFonts w:cstheme="minorHAnsi"/>
                <w:b/>
                <w:sz w:val="20"/>
                <w:szCs w:val="20"/>
              </w:rPr>
              <w:t>XX</w:t>
            </w:r>
          </w:p>
        </w:tc>
        <w:tc>
          <w:tcPr>
            <w:tcW w:w="709" w:type="dxa"/>
            <w:tcBorders>
              <w:top w:val="nil"/>
              <w:left w:val="nil"/>
              <w:bottom w:val="nil"/>
              <w:right w:val="nil"/>
            </w:tcBorders>
            <w:vAlign w:val="center"/>
          </w:tcPr>
          <w:p w14:paraId="2FD0F042">
            <w:pPr>
              <w:spacing w:after="0" w:line="240" w:lineRule="auto"/>
              <w:ind w:left="-567" w:right="141"/>
              <w:jc w:val="center"/>
              <w:rPr>
                <w:rFonts w:cstheme="minorHAnsi"/>
                <w:b/>
                <w:sz w:val="20"/>
                <w:szCs w:val="20"/>
              </w:rPr>
            </w:pPr>
            <w:r>
              <w:rPr>
                <w:rFonts w:cstheme="minorHAnsi"/>
                <w:b/>
                <w:sz w:val="20"/>
                <w:szCs w:val="20"/>
              </w:rPr>
              <w:t>XX</w:t>
            </w:r>
          </w:p>
        </w:tc>
        <w:tc>
          <w:tcPr>
            <w:tcW w:w="2409" w:type="dxa"/>
            <w:tcBorders>
              <w:top w:val="nil"/>
              <w:left w:val="nil"/>
              <w:bottom w:val="nil"/>
              <w:right w:val="nil"/>
            </w:tcBorders>
            <w:vAlign w:val="center"/>
          </w:tcPr>
          <w:p w14:paraId="660B65F9">
            <w:pPr>
              <w:spacing w:after="0" w:line="240" w:lineRule="auto"/>
              <w:ind w:left="-567" w:right="141"/>
              <w:jc w:val="center"/>
              <w:rPr>
                <w:rFonts w:cstheme="minorHAnsi"/>
                <w:b/>
                <w:sz w:val="20"/>
                <w:szCs w:val="20"/>
              </w:rPr>
            </w:pPr>
            <w:r>
              <w:rPr>
                <w:rFonts w:cstheme="minorHAnsi"/>
                <w:b/>
                <w:sz w:val="20"/>
                <w:szCs w:val="20"/>
              </w:rPr>
              <w:t>XXXXXXXXXXXXXXXX</w:t>
            </w:r>
          </w:p>
        </w:tc>
        <w:tc>
          <w:tcPr>
            <w:tcW w:w="1664" w:type="dxa"/>
            <w:tcBorders>
              <w:top w:val="nil"/>
              <w:left w:val="nil"/>
              <w:bottom w:val="nil"/>
              <w:right w:val="nil"/>
            </w:tcBorders>
            <w:vAlign w:val="center"/>
          </w:tcPr>
          <w:p w14:paraId="518EE0ED">
            <w:pPr>
              <w:spacing w:after="0" w:line="240" w:lineRule="auto"/>
              <w:ind w:left="-567" w:right="141"/>
              <w:jc w:val="center"/>
              <w:rPr>
                <w:rFonts w:cstheme="minorHAnsi"/>
                <w:b/>
                <w:sz w:val="20"/>
                <w:szCs w:val="20"/>
              </w:rPr>
            </w:pPr>
            <w:r>
              <w:rPr>
                <w:rFonts w:cstheme="minorHAnsi"/>
                <w:b/>
                <w:sz w:val="20"/>
                <w:szCs w:val="20"/>
              </w:rPr>
              <w:t>XXXXXXXXXXXXXX</w:t>
            </w:r>
          </w:p>
        </w:tc>
        <w:tc>
          <w:tcPr>
            <w:tcW w:w="1256" w:type="dxa"/>
            <w:tcBorders>
              <w:top w:val="nil"/>
              <w:left w:val="nil"/>
              <w:bottom w:val="nil"/>
              <w:right w:val="nil"/>
            </w:tcBorders>
            <w:vAlign w:val="center"/>
          </w:tcPr>
          <w:p w14:paraId="22E34E30">
            <w:pPr>
              <w:spacing w:after="0" w:line="240" w:lineRule="auto"/>
              <w:ind w:left="-567" w:right="141"/>
              <w:jc w:val="center"/>
              <w:rPr>
                <w:rFonts w:cstheme="minorHAnsi"/>
                <w:b/>
                <w:sz w:val="20"/>
                <w:szCs w:val="20"/>
              </w:rPr>
            </w:pPr>
            <w:r>
              <w:rPr>
                <w:rFonts w:cstheme="minorHAnsi"/>
                <w:b/>
                <w:sz w:val="20"/>
                <w:szCs w:val="20"/>
              </w:rPr>
              <w:t>XXX</w:t>
            </w:r>
          </w:p>
        </w:tc>
        <w:tc>
          <w:tcPr>
            <w:tcW w:w="1235" w:type="dxa"/>
            <w:tcBorders>
              <w:top w:val="nil"/>
              <w:left w:val="nil"/>
              <w:bottom w:val="nil"/>
              <w:right w:val="nil"/>
            </w:tcBorders>
            <w:vAlign w:val="center"/>
          </w:tcPr>
          <w:p w14:paraId="5073FA5D">
            <w:pPr>
              <w:spacing w:after="0" w:line="240" w:lineRule="auto"/>
              <w:ind w:left="-567" w:right="141"/>
              <w:jc w:val="center"/>
              <w:rPr>
                <w:rFonts w:cstheme="minorHAnsi"/>
                <w:b/>
                <w:sz w:val="20"/>
                <w:szCs w:val="20"/>
              </w:rPr>
            </w:pPr>
            <w:r>
              <w:rPr>
                <w:rFonts w:cstheme="minorHAnsi"/>
                <w:b/>
                <w:sz w:val="20"/>
                <w:szCs w:val="20"/>
              </w:rPr>
              <w:t>XXXXXXXXXX</w:t>
            </w:r>
          </w:p>
        </w:tc>
        <w:tc>
          <w:tcPr>
            <w:tcW w:w="1232" w:type="dxa"/>
            <w:gridSpan w:val="2"/>
            <w:tcBorders>
              <w:top w:val="nil"/>
              <w:left w:val="nil"/>
              <w:bottom w:val="nil"/>
              <w:right w:val="nil"/>
            </w:tcBorders>
            <w:vAlign w:val="center"/>
          </w:tcPr>
          <w:p w14:paraId="49806011">
            <w:pPr>
              <w:spacing w:after="0" w:line="240" w:lineRule="auto"/>
              <w:ind w:left="-567" w:right="141"/>
              <w:jc w:val="center"/>
              <w:rPr>
                <w:rFonts w:cstheme="minorHAnsi"/>
                <w:b/>
                <w:sz w:val="20"/>
                <w:szCs w:val="20"/>
              </w:rPr>
            </w:pPr>
            <w:r>
              <w:rPr>
                <w:rFonts w:cstheme="minorHAnsi"/>
                <w:b/>
                <w:sz w:val="20"/>
                <w:szCs w:val="20"/>
              </w:rPr>
              <w:t>XXXXXXXXX</w:t>
            </w:r>
          </w:p>
        </w:tc>
      </w:tr>
      <w:tr w14:paraId="0CAC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701" w:type="dxa"/>
            <w:gridSpan w:val="7"/>
            <w:tcBorders>
              <w:top w:val="nil"/>
              <w:left w:val="nil"/>
              <w:bottom w:val="nil"/>
              <w:right w:val="nil"/>
            </w:tcBorders>
            <w:shd w:val="clear" w:color="auto" w:fill="A5A5A5" w:themeFill="background1" w:themeFillShade="A6"/>
            <w:vAlign w:val="center"/>
          </w:tcPr>
          <w:p w14:paraId="64FC5008">
            <w:pPr>
              <w:spacing w:after="0" w:line="240" w:lineRule="auto"/>
              <w:ind w:left="-567" w:right="141"/>
              <w:jc w:val="both"/>
              <w:rPr>
                <w:rFonts w:cstheme="minorHAnsi"/>
                <w:b/>
                <w:sz w:val="20"/>
                <w:szCs w:val="20"/>
              </w:rPr>
            </w:pPr>
            <w:r>
              <w:rPr>
                <w:rFonts w:cstheme="minorHAnsi"/>
                <w:b/>
                <w:sz w:val="20"/>
                <w:szCs w:val="20"/>
              </w:rPr>
              <w:t>VALVVALOR TOTAL DO ITEM</w:t>
            </w:r>
          </w:p>
        </w:tc>
        <w:tc>
          <w:tcPr>
            <w:tcW w:w="1222" w:type="dxa"/>
            <w:tcBorders>
              <w:top w:val="nil"/>
              <w:left w:val="nil"/>
              <w:bottom w:val="nil"/>
              <w:right w:val="nil"/>
            </w:tcBorders>
            <w:shd w:val="clear" w:color="auto" w:fill="A5A5A5" w:themeFill="background1" w:themeFillShade="A6"/>
            <w:vAlign w:val="center"/>
          </w:tcPr>
          <w:p w14:paraId="066C5BF3">
            <w:pPr>
              <w:spacing w:after="0" w:line="240" w:lineRule="auto"/>
              <w:ind w:left="-567" w:right="141"/>
              <w:jc w:val="center"/>
              <w:rPr>
                <w:rFonts w:cstheme="minorHAnsi"/>
                <w:b/>
                <w:sz w:val="20"/>
                <w:szCs w:val="20"/>
              </w:rPr>
            </w:pPr>
            <w:r>
              <w:rPr>
                <w:rFonts w:cstheme="minorHAnsi"/>
                <w:b/>
                <w:sz w:val="20"/>
                <w:szCs w:val="20"/>
              </w:rPr>
              <w:t>XXXXXXX</w:t>
            </w:r>
          </w:p>
        </w:tc>
      </w:tr>
    </w:tbl>
    <w:p w14:paraId="72CC3AD6">
      <w:pPr>
        <w:pStyle w:val="40"/>
        <w:ind w:left="-567" w:right="141"/>
        <w:jc w:val="both"/>
        <w:rPr>
          <w:rFonts w:cstheme="minorHAnsi"/>
          <w:b/>
          <w:bCs/>
        </w:rPr>
      </w:pPr>
    </w:p>
    <w:p w14:paraId="35649AB4">
      <w:pPr>
        <w:pStyle w:val="40"/>
        <w:ind w:left="-567" w:right="141"/>
        <w:jc w:val="both"/>
        <w:rPr>
          <w:rFonts w:cstheme="minorHAnsi"/>
        </w:rPr>
      </w:pPr>
      <w:r>
        <w:rPr>
          <w:rFonts w:cstheme="minorHAnsi"/>
          <w:b/>
          <w:bCs/>
        </w:rPr>
        <w:t>3.2.</w:t>
      </w:r>
      <w:r>
        <w:rPr>
          <w:rFonts w:cstheme="minorHAnsi"/>
        </w:rPr>
        <w:t xml:space="preserve"> Os preços registrados abrangerão os custos diretos e indiretos decorrentes do fornecimento do objeto, incluindo tributos, encargos trabalhistas e comerciais, seguros, despesas de administração, lucro, custos com transporte, frete e demais despesas correlatas.</w:t>
      </w:r>
    </w:p>
    <w:p w14:paraId="54E60E56">
      <w:pPr>
        <w:pStyle w:val="40"/>
        <w:ind w:left="-567" w:right="141"/>
        <w:jc w:val="both"/>
        <w:rPr>
          <w:rFonts w:cstheme="minorHAnsi"/>
        </w:rPr>
      </w:pPr>
    </w:p>
    <w:p w14:paraId="68406194">
      <w:pPr>
        <w:pStyle w:val="40"/>
        <w:numPr>
          <w:ilvl w:val="0"/>
          <w:numId w:val="10"/>
        </w:numPr>
        <w:ind w:left="-567" w:right="141"/>
        <w:jc w:val="both"/>
        <w:rPr>
          <w:rFonts w:cstheme="minorHAnsi"/>
          <w:b/>
        </w:rPr>
      </w:pPr>
      <w:r>
        <w:rPr>
          <w:rFonts w:cstheme="minorHAnsi"/>
          <w:b/>
        </w:rPr>
        <w:t>DO PRAZO DE VIGÊNCIA DA ATA E DA PRORROGAÇÃO</w:t>
      </w:r>
    </w:p>
    <w:p w14:paraId="4E211FF6">
      <w:pPr>
        <w:widowControl w:val="0"/>
        <w:spacing w:after="0" w:line="240" w:lineRule="auto"/>
        <w:ind w:left="-567" w:right="141"/>
        <w:jc w:val="both"/>
        <w:rPr>
          <w:rFonts w:cstheme="minorHAnsi"/>
          <w:sz w:val="20"/>
          <w:szCs w:val="20"/>
        </w:rPr>
      </w:pPr>
    </w:p>
    <w:p w14:paraId="7AE09E0A">
      <w:pPr>
        <w:spacing w:after="0" w:line="240" w:lineRule="auto"/>
        <w:ind w:left="-567" w:right="141"/>
        <w:jc w:val="both"/>
        <w:rPr>
          <w:rFonts w:cstheme="minorHAnsi"/>
          <w:sz w:val="20"/>
          <w:szCs w:val="20"/>
        </w:rPr>
      </w:pPr>
      <w:r>
        <w:rPr>
          <w:rFonts w:cstheme="minorHAnsi"/>
          <w:b/>
          <w:bCs/>
          <w:sz w:val="20"/>
          <w:szCs w:val="20"/>
        </w:rPr>
        <w:t>4.1.</w:t>
      </w:r>
      <w:r>
        <w:rPr>
          <w:rFonts w:cstheme="minorHAnsi"/>
          <w:sz w:val="20"/>
          <w:szCs w:val="20"/>
        </w:rPr>
        <w:t>O prazo de vigência da Ata será de 12 (doze) meses, contado da data de sua assinatura, podendo ser prorrogado, por igual período, se houver saldo disponível, vedada a renovação dos quantitativos inicialmente registrados.</w:t>
      </w:r>
    </w:p>
    <w:p w14:paraId="73CC446E">
      <w:pPr>
        <w:spacing w:after="0" w:line="240" w:lineRule="auto"/>
        <w:ind w:left="-567" w:right="141"/>
        <w:jc w:val="both"/>
        <w:rPr>
          <w:rFonts w:cstheme="minorHAnsi"/>
          <w:sz w:val="20"/>
          <w:szCs w:val="20"/>
        </w:rPr>
      </w:pPr>
      <w:r>
        <w:rPr>
          <w:rFonts w:cstheme="minorHAnsi"/>
          <w:b/>
          <w:bCs/>
          <w:sz w:val="20"/>
          <w:szCs w:val="20"/>
        </w:rPr>
        <w:t>4.</w:t>
      </w:r>
      <w:r>
        <w:rPr>
          <w:rFonts w:cstheme="minorHAnsi"/>
          <w:b/>
          <w:sz w:val="20"/>
          <w:szCs w:val="20"/>
        </w:rPr>
        <w:t>2</w:t>
      </w:r>
      <w:r>
        <w:rPr>
          <w:rFonts w:cstheme="minorHAnsi"/>
          <w:sz w:val="20"/>
          <w:szCs w:val="20"/>
        </w:rPr>
        <w:t>. A prorrogação fica condicionada à comprovação da vantajosidade dos preços registrados, mediante pesquisa de preço a ser realizada com a utilização dos parâmetros estabelecidos no art. 5º da Portaria SAD nº 2.679, de 29.09.2021.</w:t>
      </w:r>
    </w:p>
    <w:p w14:paraId="7DA8AB14">
      <w:pPr>
        <w:spacing w:after="0" w:line="240" w:lineRule="auto"/>
        <w:ind w:left="-567" w:right="141"/>
        <w:jc w:val="both"/>
        <w:rPr>
          <w:rFonts w:cstheme="minorHAnsi"/>
          <w:sz w:val="20"/>
          <w:szCs w:val="20"/>
        </w:rPr>
      </w:pPr>
    </w:p>
    <w:p w14:paraId="730C1326">
      <w:pPr>
        <w:pStyle w:val="49"/>
        <w:numPr>
          <w:ilvl w:val="0"/>
          <w:numId w:val="10"/>
        </w:numPr>
        <w:spacing w:after="0" w:line="240" w:lineRule="auto"/>
        <w:ind w:left="-567" w:right="141"/>
        <w:jc w:val="both"/>
        <w:rPr>
          <w:rFonts w:cstheme="minorHAnsi"/>
          <w:b/>
          <w:sz w:val="20"/>
          <w:szCs w:val="20"/>
        </w:rPr>
      </w:pPr>
      <w:r>
        <w:rPr>
          <w:rFonts w:cstheme="minorHAnsi"/>
          <w:b/>
          <w:sz w:val="20"/>
          <w:szCs w:val="20"/>
        </w:rPr>
        <w:t xml:space="preserve">DO REAJUSTE </w:t>
      </w:r>
    </w:p>
    <w:p w14:paraId="583D7C48">
      <w:pPr>
        <w:pStyle w:val="40"/>
        <w:ind w:right="141"/>
        <w:jc w:val="both"/>
        <w:rPr>
          <w:rFonts w:cstheme="minorHAnsi"/>
        </w:rPr>
      </w:pPr>
    </w:p>
    <w:p w14:paraId="44219544">
      <w:pPr>
        <w:pStyle w:val="21"/>
        <w:spacing w:after="0"/>
        <w:ind w:left="-567" w:right="141"/>
        <w:jc w:val="both"/>
        <w:rPr>
          <w:rFonts w:cstheme="minorHAnsi"/>
        </w:rPr>
      </w:pPr>
      <w:r>
        <w:rPr>
          <w:rFonts w:cstheme="minorHAnsi"/>
          <w:b/>
          <w:bCs/>
        </w:rPr>
        <w:t>5.1.</w:t>
      </w:r>
      <w:r>
        <w:rPr>
          <w:rFonts w:cstheme="minorHAnsi"/>
        </w:rPr>
        <w:t>O preço registrado nesta Ata apenas poderá ser reajustado após decorrido 1 (um) ano da data de elaboração do orçamento estimado da licitação, mediante aplicação do Índice Nacional de Preços ao Consumidor Amplo – IPCA, fornecido pelo IBGE, nos termos da Lei Estadual nº 17.555, de 22 de dezembro de 2021, e do Decreto nº 52.153, de 17 de janeiro de 2022.</w:t>
      </w:r>
    </w:p>
    <w:p w14:paraId="69718967">
      <w:pPr>
        <w:spacing w:after="0" w:line="240" w:lineRule="auto"/>
        <w:ind w:left="-567" w:right="141"/>
        <w:jc w:val="both"/>
        <w:rPr>
          <w:rFonts w:cstheme="minorHAnsi"/>
          <w:sz w:val="20"/>
          <w:szCs w:val="20"/>
        </w:rPr>
      </w:pPr>
      <w:r>
        <w:rPr>
          <w:rFonts w:cstheme="minorHAnsi"/>
          <w:b/>
          <w:bCs/>
          <w:sz w:val="20"/>
          <w:szCs w:val="20"/>
        </w:rPr>
        <w:t>5.2.</w:t>
      </w:r>
      <w:r>
        <w:rPr>
          <w:rFonts w:cstheme="minorHAnsi"/>
          <w:sz w:val="20"/>
          <w:szCs w:val="20"/>
        </w:rPr>
        <w:t xml:space="preserve">A </w:t>
      </w:r>
      <w:r>
        <w:rPr>
          <w:rFonts w:cstheme="minorHAnsi"/>
          <w:b/>
          <w:sz w:val="20"/>
          <w:szCs w:val="20"/>
        </w:rPr>
        <w:t xml:space="preserve">DETENTORA DA ATA </w:t>
      </w:r>
      <w:r>
        <w:rPr>
          <w:rFonts w:cstheme="minorHAnsi"/>
          <w:sz w:val="20"/>
          <w:szCs w:val="20"/>
        </w:rPr>
        <w:t xml:space="preserve">deverá apresentar o pedido formal de reajuste ao </w:t>
      </w:r>
      <w:r>
        <w:rPr>
          <w:rFonts w:cstheme="minorHAnsi"/>
          <w:b/>
          <w:sz w:val="20"/>
          <w:szCs w:val="20"/>
        </w:rPr>
        <w:t>GERENCIADOR</w:t>
      </w:r>
      <w:r>
        <w:rPr>
          <w:rFonts w:cstheme="minorHAnsi"/>
          <w:sz w:val="20"/>
          <w:szCs w:val="20"/>
        </w:rPr>
        <w:t xml:space="preserve"> durante a vigência da Ata e antes da data de eventual formalização da prorrogação do seu prazo de vigência, sob pena de preclusão do direito ao reajustamento.</w:t>
      </w:r>
    </w:p>
    <w:p w14:paraId="4E89F55B">
      <w:pPr>
        <w:spacing w:after="0" w:line="240" w:lineRule="auto"/>
        <w:ind w:left="-567" w:right="141"/>
        <w:jc w:val="both"/>
        <w:rPr>
          <w:rFonts w:cstheme="minorHAnsi"/>
          <w:sz w:val="20"/>
          <w:szCs w:val="20"/>
        </w:rPr>
      </w:pPr>
      <w:r>
        <w:rPr>
          <w:rFonts w:cstheme="minorHAnsi"/>
          <w:b/>
          <w:bCs/>
          <w:sz w:val="20"/>
          <w:szCs w:val="20"/>
        </w:rPr>
        <w:t>5.3.</w:t>
      </w:r>
      <w:r>
        <w:rPr>
          <w:rFonts w:cstheme="minorHAnsi"/>
          <w:sz w:val="20"/>
          <w:szCs w:val="20"/>
        </w:rPr>
        <w:t xml:space="preserve">O pedido de reajuste deverá ser analisado no prazo máximo de 60 (sessenta) dias e será formalizado mediante apostilamento. </w:t>
      </w:r>
    </w:p>
    <w:p w14:paraId="2A6FFB87">
      <w:pPr>
        <w:spacing w:after="0" w:line="240" w:lineRule="auto"/>
        <w:ind w:left="-567" w:right="141"/>
        <w:jc w:val="both"/>
        <w:rPr>
          <w:rFonts w:cstheme="minorHAnsi"/>
          <w:sz w:val="20"/>
          <w:szCs w:val="20"/>
        </w:rPr>
      </w:pPr>
      <w:r>
        <w:rPr>
          <w:rFonts w:cstheme="minorHAnsi"/>
          <w:b/>
          <w:bCs/>
          <w:sz w:val="20"/>
          <w:szCs w:val="20"/>
        </w:rPr>
        <w:t xml:space="preserve">5.4. </w:t>
      </w:r>
      <w:r>
        <w:rPr>
          <w:rFonts w:cstheme="minorHAnsi"/>
          <w:sz w:val="20"/>
          <w:szCs w:val="20"/>
        </w:rPr>
        <w:t>Aplicado o reajuste na Ata, os contratos formalizados posteriormente à sua concessão já serão firmados com o preço reajustado.</w:t>
      </w:r>
    </w:p>
    <w:p w14:paraId="1DEFD87B">
      <w:pPr>
        <w:spacing w:after="0" w:line="240" w:lineRule="auto"/>
        <w:ind w:left="-567" w:right="141"/>
        <w:jc w:val="both"/>
        <w:rPr>
          <w:rFonts w:cstheme="minorHAnsi"/>
          <w:b/>
          <w:sz w:val="20"/>
          <w:szCs w:val="20"/>
        </w:rPr>
      </w:pPr>
    </w:p>
    <w:p w14:paraId="7C8952FE">
      <w:pPr>
        <w:pStyle w:val="49"/>
        <w:numPr>
          <w:ilvl w:val="0"/>
          <w:numId w:val="10"/>
        </w:numPr>
        <w:spacing w:after="0" w:line="240" w:lineRule="auto"/>
        <w:ind w:left="-567" w:right="141"/>
        <w:jc w:val="both"/>
        <w:rPr>
          <w:rFonts w:cstheme="minorHAnsi"/>
          <w:b/>
          <w:sz w:val="20"/>
          <w:szCs w:val="20"/>
        </w:rPr>
      </w:pPr>
      <w:r>
        <w:rPr>
          <w:rFonts w:cstheme="minorHAnsi"/>
          <w:b/>
          <w:sz w:val="20"/>
          <w:szCs w:val="20"/>
        </w:rPr>
        <w:t>DA REVISÃO DOS PREÇOS REGISTRADOS</w:t>
      </w:r>
    </w:p>
    <w:p w14:paraId="2E4585CD">
      <w:pPr>
        <w:pStyle w:val="40"/>
        <w:ind w:right="141"/>
        <w:jc w:val="both"/>
        <w:rPr>
          <w:rFonts w:cstheme="minorHAnsi"/>
        </w:rPr>
      </w:pPr>
    </w:p>
    <w:p w14:paraId="196C7043">
      <w:pPr>
        <w:pStyle w:val="49"/>
        <w:numPr>
          <w:ilvl w:val="1"/>
          <w:numId w:val="10"/>
        </w:numPr>
        <w:spacing w:after="0" w:line="240" w:lineRule="auto"/>
        <w:ind w:left="-567" w:right="141"/>
        <w:jc w:val="both"/>
        <w:rPr>
          <w:rFonts w:cstheme="minorHAnsi"/>
          <w:sz w:val="20"/>
          <w:szCs w:val="20"/>
        </w:rPr>
      </w:pPr>
      <w:r>
        <w:rPr>
          <w:rFonts w:cstheme="minorHAnsi"/>
          <w:sz w:val="20"/>
          <w:szCs w:val="20"/>
        </w:rPr>
        <w:t xml:space="preserve">Quando o preço registrado se tornar superior ao preço praticado no mercado por motivo superveniente decorrente de força maior, caso fortuito, fato do príncipe ou fatos imprevisíveis ou previsíveis de efeitos incalculáveis, e for inviável a manutenção da Ata nas condições originalmente pactuadas, o </w:t>
      </w:r>
      <w:r>
        <w:rPr>
          <w:rFonts w:cstheme="minorHAnsi"/>
          <w:b/>
          <w:sz w:val="20"/>
          <w:szCs w:val="20"/>
        </w:rPr>
        <w:t>GERENCIADOR</w:t>
      </w:r>
      <w:r>
        <w:rPr>
          <w:rFonts w:cstheme="minorHAnsi"/>
          <w:sz w:val="20"/>
          <w:szCs w:val="20"/>
        </w:rPr>
        <w:t xml:space="preserve"> convocará a </w:t>
      </w:r>
      <w:r>
        <w:rPr>
          <w:rFonts w:cstheme="minorHAnsi"/>
          <w:b/>
          <w:sz w:val="20"/>
          <w:szCs w:val="20"/>
        </w:rPr>
        <w:t>DETENTORA DA ATA</w:t>
      </w:r>
      <w:r>
        <w:rPr>
          <w:rFonts w:cstheme="minorHAnsi"/>
          <w:sz w:val="20"/>
          <w:szCs w:val="20"/>
        </w:rPr>
        <w:t xml:space="preserve"> para negociar a redução do preço registrado.</w:t>
      </w:r>
    </w:p>
    <w:p w14:paraId="1C3150B4">
      <w:pPr>
        <w:spacing w:after="0" w:line="240" w:lineRule="auto"/>
        <w:ind w:left="-567" w:right="141"/>
        <w:jc w:val="both"/>
        <w:rPr>
          <w:rFonts w:cstheme="minorHAnsi"/>
          <w:sz w:val="20"/>
          <w:szCs w:val="20"/>
        </w:rPr>
      </w:pPr>
    </w:p>
    <w:p w14:paraId="757A5BE5">
      <w:pPr>
        <w:spacing w:after="0" w:line="240" w:lineRule="auto"/>
        <w:ind w:left="-284" w:right="141"/>
        <w:jc w:val="both"/>
        <w:rPr>
          <w:rFonts w:cstheme="minorHAnsi"/>
          <w:sz w:val="20"/>
          <w:szCs w:val="20"/>
        </w:rPr>
      </w:pPr>
      <w:r>
        <w:rPr>
          <w:rFonts w:cstheme="minorHAnsi"/>
          <w:b/>
          <w:bCs/>
          <w:sz w:val="20"/>
          <w:szCs w:val="20"/>
        </w:rPr>
        <w:t>6.1.1.</w:t>
      </w:r>
      <w:r>
        <w:rPr>
          <w:rFonts w:cstheme="minorHAnsi"/>
          <w:sz w:val="20"/>
          <w:szCs w:val="20"/>
        </w:rPr>
        <w:t xml:space="preserve">A recusa da </w:t>
      </w:r>
      <w:r>
        <w:rPr>
          <w:rFonts w:cstheme="minorHAnsi"/>
          <w:b/>
          <w:sz w:val="20"/>
          <w:szCs w:val="20"/>
        </w:rPr>
        <w:t>DETENTORA DA ATA</w:t>
      </w:r>
      <w:r>
        <w:rPr>
          <w:rFonts w:cstheme="minorHAnsi"/>
          <w:sz w:val="20"/>
          <w:szCs w:val="20"/>
        </w:rPr>
        <w:t xml:space="preserve"> em reduzir seus preços na forma prevista no item 6.1., implicará o cancelamento parcial ou integral do registro de preços e a liberação da </w:t>
      </w:r>
      <w:r>
        <w:rPr>
          <w:rFonts w:cstheme="minorHAnsi"/>
          <w:b/>
          <w:sz w:val="20"/>
          <w:szCs w:val="20"/>
        </w:rPr>
        <w:t>DETENTORA DA ATA</w:t>
      </w:r>
      <w:r>
        <w:rPr>
          <w:rFonts w:cstheme="minorHAnsi"/>
          <w:sz w:val="20"/>
          <w:szCs w:val="20"/>
        </w:rPr>
        <w:t>, sem aplicação de penalidades administrativas.</w:t>
      </w:r>
    </w:p>
    <w:p w14:paraId="6761E64B">
      <w:pPr>
        <w:spacing w:after="0" w:line="240" w:lineRule="auto"/>
        <w:ind w:left="-567" w:right="141"/>
        <w:jc w:val="both"/>
        <w:rPr>
          <w:rFonts w:cstheme="minorHAnsi"/>
          <w:sz w:val="20"/>
          <w:szCs w:val="20"/>
        </w:rPr>
      </w:pPr>
    </w:p>
    <w:p w14:paraId="37224AF9">
      <w:pPr>
        <w:pStyle w:val="49"/>
        <w:numPr>
          <w:ilvl w:val="1"/>
          <w:numId w:val="10"/>
        </w:numPr>
        <w:shd w:val="clear" w:color="auto" w:fill="FFFFFF"/>
        <w:spacing w:after="0" w:line="240" w:lineRule="auto"/>
        <w:ind w:left="-567" w:right="141"/>
        <w:jc w:val="both"/>
        <w:rPr>
          <w:rFonts w:cstheme="minorHAnsi"/>
          <w:sz w:val="20"/>
          <w:szCs w:val="20"/>
        </w:rPr>
      </w:pPr>
      <w:r>
        <w:rPr>
          <w:rFonts w:cstheme="minorHAnsi"/>
          <w:sz w:val="20"/>
          <w:szCs w:val="20"/>
        </w:rPr>
        <w:t xml:space="preserve">Quando o preço registrado se tornar superior em virtude da criação, alteração ou extinção de quaisquer tributos ou encargos legais, com comprovada repercussão sobre a Ata, o </w:t>
      </w:r>
      <w:r>
        <w:rPr>
          <w:rFonts w:cstheme="minorHAnsi"/>
          <w:b/>
          <w:sz w:val="20"/>
          <w:szCs w:val="20"/>
        </w:rPr>
        <w:t>GERENCIADOR</w:t>
      </w:r>
      <w:r>
        <w:rPr>
          <w:rFonts w:cstheme="minorHAnsi"/>
          <w:sz w:val="20"/>
          <w:szCs w:val="20"/>
        </w:rPr>
        <w:t xml:space="preserve"> convocará a </w:t>
      </w:r>
      <w:r>
        <w:rPr>
          <w:rFonts w:cstheme="minorHAnsi"/>
          <w:b/>
          <w:sz w:val="20"/>
          <w:szCs w:val="20"/>
        </w:rPr>
        <w:t>DETENTORA</w:t>
      </w:r>
      <w:r>
        <w:rPr>
          <w:rFonts w:cstheme="minorHAnsi"/>
          <w:sz w:val="20"/>
          <w:szCs w:val="20"/>
        </w:rPr>
        <w:t xml:space="preserve"> para proceder à redução dos preços de acordo com os novos encargos.</w:t>
      </w:r>
    </w:p>
    <w:p w14:paraId="11BA4F50">
      <w:pPr>
        <w:shd w:val="clear" w:color="auto" w:fill="FFFFFF"/>
        <w:spacing w:after="0" w:line="240" w:lineRule="auto"/>
        <w:ind w:left="-567" w:right="141"/>
        <w:jc w:val="both"/>
        <w:rPr>
          <w:rFonts w:cstheme="minorHAnsi"/>
          <w:sz w:val="20"/>
          <w:szCs w:val="20"/>
        </w:rPr>
      </w:pPr>
    </w:p>
    <w:p w14:paraId="60F30C54">
      <w:pPr>
        <w:shd w:val="clear" w:color="auto" w:fill="FFFFFF"/>
        <w:spacing w:after="0" w:line="240" w:lineRule="auto"/>
        <w:ind w:left="-284" w:right="141"/>
        <w:jc w:val="both"/>
        <w:rPr>
          <w:rFonts w:cstheme="minorHAnsi"/>
          <w:sz w:val="20"/>
          <w:szCs w:val="20"/>
        </w:rPr>
      </w:pPr>
      <w:r>
        <w:rPr>
          <w:rFonts w:cstheme="minorHAnsi"/>
          <w:b/>
          <w:bCs/>
          <w:sz w:val="20"/>
          <w:szCs w:val="20"/>
        </w:rPr>
        <w:t>6.2.1.</w:t>
      </w:r>
      <w:r>
        <w:rPr>
          <w:rFonts w:cstheme="minorHAnsi"/>
          <w:sz w:val="20"/>
          <w:szCs w:val="20"/>
        </w:rPr>
        <w:t xml:space="preserve">A recusa da </w:t>
      </w:r>
      <w:r>
        <w:rPr>
          <w:rFonts w:cstheme="minorHAnsi"/>
          <w:b/>
          <w:sz w:val="20"/>
          <w:szCs w:val="20"/>
        </w:rPr>
        <w:t>DETENTORA DA ATA</w:t>
      </w:r>
      <w:r>
        <w:rPr>
          <w:rFonts w:cstheme="minorHAnsi"/>
          <w:sz w:val="20"/>
          <w:szCs w:val="20"/>
        </w:rPr>
        <w:t xml:space="preserve"> em reduzir seus preços na forma prevista no item 6.2 implicará o cancelamento parcial ou integral do registro de preços, com aplicação das penalidades administrativas previstas em lei e nesta Ata.</w:t>
      </w:r>
    </w:p>
    <w:p w14:paraId="15C93B86">
      <w:pPr>
        <w:shd w:val="clear" w:color="auto" w:fill="FFFFFF"/>
        <w:spacing w:after="0" w:line="240" w:lineRule="auto"/>
        <w:ind w:left="-567" w:right="141"/>
        <w:jc w:val="both"/>
        <w:rPr>
          <w:rFonts w:cstheme="minorHAnsi"/>
          <w:sz w:val="20"/>
          <w:szCs w:val="20"/>
        </w:rPr>
      </w:pPr>
    </w:p>
    <w:p w14:paraId="7931283E">
      <w:pPr>
        <w:pStyle w:val="49"/>
        <w:numPr>
          <w:ilvl w:val="1"/>
          <w:numId w:val="10"/>
        </w:numPr>
        <w:spacing w:after="0" w:line="240" w:lineRule="auto"/>
        <w:ind w:left="-567" w:right="141"/>
        <w:jc w:val="both"/>
        <w:rPr>
          <w:rFonts w:cstheme="minorHAnsi"/>
          <w:sz w:val="20"/>
          <w:szCs w:val="20"/>
        </w:rPr>
      </w:pPr>
      <w:r>
        <w:rPr>
          <w:rFonts w:cstheme="minorHAnsi"/>
          <w:sz w:val="20"/>
          <w:szCs w:val="20"/>
        </w:rPr>
        <w:t xml:space="preserve">Quando o preço de mercado se tornar superior ao preço registrado, é facultado à </w:t>
      </w:r>
      <w:r>
        <w:rPr>
          <w:rFonts w:cstheme="minorHAnsi"/>
          <w:b/>
          <w:sz w:val="20"/>
          <w:szCs w:val="20"/>
        </w:rPr>
        <w:t>DETENTORA DA ATA</w:t>
      </w:r>
      <w:r>
        <w:rPr>
          <w:rFonts w:cstheme="minorHAnsi"/>
          <w:sz w:val="20"/>
          <w:szCs w:val="20"/>
        </w:rPr>
        <w:t xml:space="preserve"> requerer a revisão dos valores, desde que atendidos os seguintes requisitos:</w:t>
      </w:r>
    </w:p>
    <w:p w14:paraId="68FC84BA">
      <w:pPr>
        <w:spacing w:after="0" w:line="240" w:lineRule="auto"/>
        <w:ind w:left="-567" w:right="141"/>
        <w:jc w:val="both"/>
        <w:rPr>
          <w:rFonts w:cstheme="minorHAnsi"/>
          <w:sz w:val="20"/>
          <w:szCs w:val="20"/>
        </w:rPr>
      </w:pPr>
    </w:p>
    <w:p w14:paraId="045D4D27">
      <w:pPr>
        <w:numPr>
          <w:ilvl w:val="0"/>
          <w:numId w:val="11"/>
        </w:numPr>
        <w:suppressAutoHyphens w:val="0"/>
        <w:spacing w:after="0" w:line="240" w:lineRule="auto"/>
        <w:ind w:left="-284" w:right="141" w:firstLine="0"/>
        <w:jc w:val="both"/>
        <w:rPr>
          <w:rFonts w:cstheme="minorHAnsi"/>
          <w:sz w:val="20"/>
          <w:szCs w:val="20"/>
        </w:rPr>
      </w:pPr>
      <w:r>
        <w:rPr>
          <w:rFonts w:cstheme="minorHAnsi"/>
          <w:sz w:val="20"/>
          <w:szCs w:val="20"/>
        </w:rPr>
        <w:t>Comprovação do motivo superveniente decorrente de força maior, caso fortuito, fato do príncipe, fato da Administração ou fato imprevisível ou previsível de efeitos incalculáveis;</w:t>
      </w:r>
    </w:p>
    <w:p w14:paraId="5A792171">
      <w:pPr>
        <w:suppressAutoHyphens w:val="0"/>
        <w:spacing w:after="0" w:line="240" w:lineRule="auto"/>
        <w:ind w:left="-284" w:right="141"/>
        <w:jc w:val="both"/>
        <w:rPr>
          <w:rFonts w:cstheme="minorHAnsi"/>
          <w:sz w:val="20"/>
          <w:szCs w:val="20"/>
        </w:rPr>
      </w:pPr>
    </w:p>
    <w:p w14:paraId="7BDA8FB8">
      <w:pPr>
        <w:numPr>
          <w:ilvl w:val="0"/>
          <w:numId w:val="11"/>
        </w:numPr>
        <w:suppressAutoHyphens w:val="0"/>
        <w:spacing w:after="0" w:line="240" w:lineRule="auto"/>
        <w:ind w:left="-284" w:right="141" w:firstLine="0"/>
        <w:jc w:val="both"/>
        <w:rPr>
          <w:rFonts w:cstheme="minorHAnsi"/>
          <w:sz w:val="20"/>
          <w:szCs w:val="20"/>
        </w:rPr>
      </w:pPr>
      <w:r>
        <w:rPr>
          <w:rFonts w:cstheme="minorHAnsi"/>
          <w:sz w:val="20"/>
          <w:szCs w:val="20"/>
        </w:rPr>
        <w:t>Demonstração, por meio da apresentação de planilha de custos ou memória de cálculo, quando couber, acompanhada de documentação comprobatória correlata, de que os preços registrados estão desatualizados e se tornaram inviáveis.</w:t>
      </w:r>
    </w:p>
    <w:p w14:paraId="04562583">
      <w:pPr>
        <w:suppressAutoHyphens w:val="0"/>
        <w:spacing w:after="0" w:line="240" w:lineRule="auto"/>
        <w:ind w:left="-567" w:right="141"/>
        <w:jc w:val="both"/>
        <w:rPr>
          <w:rFonts w:cstheme="minorHAnsi"/>
          <w:sz w:val="20"/>
          <w:szCs w:val="20"/>
        </w:rPr>
      </w:pPr>
    </w:p>
    <w:p w14:paraId="3A367945">
      <w:pPr>
        <w:pStyle w:val="49"/>
        <w:numPr>
          <w:ilvl w:val="2"/>
          <w:numId w:val="10"/>
        </w:numPr>
        <w:shd w:val="clear" w:color="auto" w:fill="FFFFFF"/>
        <w:spacing w:after="0" w:line="240" w:lineRule="auto"/>
        <w:ind w:left="-284" w:right="141"/>
        <w:jc w:val="both"/>
        <w:rPr>
          <w:rFonts w:cstheme="minorHAnsi"/>
          <w:sz w:val="20"/>
          <w:szCs w:val="20"/>
        </w:rPr>
      </w:pPr>
      <w:r>
        <w:rPr>
          <w:rFonts w:cstheme="minorHAnsi"/>
          <w:sz w:val="20"/>
          <w:szCs w:val="20"/>
        </w:rPr>
        <w:t xml:space="preserve">O </w:t>
      </w:r>
      <w:r>
        <w:rPr>
          <w:rFonts w:cstheme="minorHAnsi"/>
          <w:b/>
          <w:sz w:val="20"/>
          <w:szCs w:val="20"/>
        </w:rPr>
        <w:t>GERENCIADOR</w:t>
      </w:r>
      <w:r>
        <w:rPr>
          <w:rFonts w:cstheme="minorHAnsi"/>
          <w:sz w:val="20"/>
          <w:szCs w:val="20"/>
        </w:rPr>
        <w:t xml:space="preserve"> decidirá sobre o pedido de revisão no prazo máximo de 60 (sessenta) dias, a contar da data de conclusão da instrução do requerimento.</w:t>
      </w:r>
    </w:p>
    <w:p w14:paraId="7F7F4261">
      <w:pPr>
        <w:shd w:val="clear" w:color="auto" w:fill="FFFFFF"/>
        <w:spacing w:after="0" w:line="240" w:lineRule="auto"/>
        <w:ind w:left="-567" w:right="141"/>
        <w:jc w:val="both"/>
        <w:rPr>
          <w:rFonts w:cstheme="minorHAnsi"/>
          <w:sz w:val="20"/>
          <w:szCs w:val="20"/>
        </w:rPr>
      </w:pPr>
    </w:p>
    <w:p w14:paraId="79F0D128">
      <w:pPr>
        <w:pStyle w:val="49"/>
        <w:numPr>
          <w:ilvl w:val="2"/>
          <w:numId w:val="10"/>
        </w:numPr>
        <w:shd w:val="clear" w:color="auto" w:fill="FFFFFF"/>
        <w:spacing w:after="0" w:line="240" w:lineRule="auto"/>
        <w:ind w:left="-284" w:right="141"/>
        <w:jc w:val="both"/>
        <w:rPr>
          <w:rFonts w:cstheme="minorHAnsi"/>
          <w:sz w:val="20"/>
          <w:szCs w:val="20"/>
        </w:rPr>
      </w:pPr>
      <w:r>
        <w:rPr>
          <w:rFonts w:cstheme="minorHAnsi"/>
          <w:sz w:val="20"/>
          <w:szCs w:val="20"/>
        </w:rPr>
        <w:t xml:space="preserve">Durante o período de análise do pedido, o </w:t>
      </w:r>
      <w:r>
        <w:rPr>
          <w:rFonts w:cstheme="minorHAnsi"/>
          <w:b/>
          <w:sz w:val="20"/>
          <w:szCs w:val="20"/>
        </w:rPr>
        <w:t>GERENCIADOR</w:t>
      </w:r>
      <w:r>
        <w:rPr>
          <w:rFonts w:cstheme="minorHAnsi"/>
          <w:sz w:val="20"/>
          <w:szCs w:val="20"/>
        </w:rPr>
        <w:t xml:space="preserve">, mediante solicitação da </w:t>
      </w:r>
      <w:r>
        <w:rPr>
          <w:rFonts w:cstheme="minorHAnsi"/>
          <w:b/>
          <w:sz w:val="20"/>
          <w:szCs w:val="20"/>
        </w:rPr>
        <w:t>DETENTORA DA ATA</w:t>
      </w:r>
      <w:r>
        <w:rPr>
          <w:rFonts w:cstheme="minorHAnsi"/>
          <w:sz w:val="20"/>
          <w:szCs w:val="20"/>
        </w:rPr>
        <w:t>, poderá suspender as novas autorizações de consumo/adesão à Ata de Registro de Preços.</w:t>
      </w:r>
    </w:p>
    <w:p w14:paraId="734C926A">
      <w:pPr>
        <w:shd w:val="clear" w:color="auto" w:fill="FFFFFF"/>
        <w:spacing w:after="0" w:line="240" w:lineRule="auto"/>
        <w:ind w:left="-567" w:right="141"/>
        <w:jc w:val="both"/>
        <w:rPr>
          <w:rFonts w:cstheme="minorHAnsi"/>
          <w:sz w:val="20"/>
          <w:szCs w:val="20"/>
        </w:rPr>
      </w:pPr>
    </w:p>
    <w:p w14:paraId="3AB34AAF">
      <w:pPr>
        <w:pStyle w:val="49"/>
        <w:numPr>
          <w:ilvl w:val="2"/>
          <w:numId w:val="10"/>
        </w:numPr>
        <w:shd w:val="clear" w:color="auto" w:fill="FFFFFF"/>
        <w:spacing w:after="0" w:line="240" w:lineRule="auto"/>
        <w:ind w:left="-284" w:right="141"/>
        <w:jc w:val="both"/>
        <w:rPr>
          <w:rFonts w:cstheme="minorHAnsi"/>
          <w:sz w:val="20"/>
          <w:szCs w:val="20"/>
        </w:rPr>
      </w:pPr>
      <w:r>
        <w:rPr>
          <w:rFonts w:cstheme="minorHAnsi"/>
          <w:sz w:val="20"/>
          <w:szCs w:val="20"/>
        </w:rPr>
        <w:t xml:space="preserve">Indeferido o pedido de revisão, por ausência de prova efetiva dos requisitos previstos no item 6.3, a </w:t>
      </w:r>
      <w:r>
        <w:rPr>
          <w:rFonts w:cstheme="minorHAnsi"/>
          <w:b/>
          <w:sz w:val="20"/>
          <w:szCs w:val="20"/>
        </w:rPr>
        <w:t>DENTENTORA DA ATA</w:t>
      </w:r>
      <w:r>
        <w:rPr>
          <w:rFonts w:cstheme="minorHAnsi"/>
          <w:sz w:val="20"/>
          <w:szCs w:val="20"/>
        </w:rPr>
        <w:t xml:space="preserve"> fica obrigada a manter os compromissos assumidos pelos preços originalmente registrados, sob pena de cancelamento do registro de preços e aplicação das penalidades administrativas previstas em lei e nesta Ata.</w:t>
      </w:r>
    </w:p>
    <w:p w14:paraId="527503CF">
      <w:pPr>
        <w:shd w:val="clear" w:color="auto" w:fill="FFFFFF"/>
        <w:spacing w:after="0" w:line="240" w:lineRule="auto"/>
        <w:ind w:left="-284" w:right="141"/>
        <w:jc w:val="both"/>
        <w:rPr>
          <w:rFonts w:cstheme="minorHAnsi"/>
          <w:sz w:val="20"/>
          <w:szCs w:val="20"/>
        </w:rPr>
      </w:pPr>
    </w:p>
    <w:p w14:paraId="77C7DDC5">
      <w:pPr>
        <w:pStyle w:val="49"/>
        <w:numPr>
          <w:ilvl w:val="2"/>
          <w:numId w:val="10"/>
        </w:numPr>
        <w:shd w:val="clear" w:color="auto" w:fill="FFFFFF"/>
        <w:spacing w:after="0" w:line="240" w:lineRule="auto"/>
        <w:ind w:left="-284" w:right="141"/>
        <w:jc w:val="both"/>
        <w:rPr>
          <w:rFonts w:cstheme="minorHAnsi"/>
          <w:sz w:val="20"/>
          <w:szCs w:val="20"/>
        </w:rPr>
      </w:pPr>
      <w:r>
        <w:rPr>
          <w:rFonts w:cstheme="minorHAnsi"/>
          <w:sz w:val="20"/>
          <w:szCs w:val="20"/>
        </w:rPr>
        <w:t xml:space="preserve">Comprovada a desatualização dos preços registrados, a Ata poderá ser revisada e, caso a </w:t>
      </w:r>
      <w:r>
        <w:rPr>
          <w:rFonts w:cstheme="minorHAnsi"/>
          <w:b/>
          <w:sz w:val="20"/>
          <w:szCs w:val="20"/>
        </w:rPr>
        <w:t>DETENTORA DA ATA</w:t>
      </w:r>
      <w:r>
        <w:rPr>
          <w:rFonts w:cstheme="minorHAnsi"/>
          <w:sz w:val="20"/>
          <w:szCs w:val="20"/>
        </w:rPr>
        <w:t xml:space="preserve"> não aceite os novos preços indicados, o Registro de Preços será, parcial ou integralmente, cancelado e a </w:t>
      </w:r>
      <w:r>
        <w:rPr>
          <w:rFonts w:cstheme="minorHAnsi"/>
          <w:b/>
          <w:sz w:val="20"/>
          <w:szCs w:val="20"/>
        </w:rPr>
        <w:t>DETENTORA DA ATA</w:t>
      </w:r>
      <w:r>
        <w:rPr>
          <w:rFonts w:cstheme="minorHAnsi"/>
          <w:sz w:val="20"/>
          <w:szCs w:val="20"/>
        </w:rPr>
        <w:t xml:space="preserve"> liberada do compromisso assumido, sem aplicação de penalidades administrativas.</w:t>
      </w:r>
    </w:p>
    <w:p w14:paraId="5B0D4B2B">
      <w:pPr>
        <w:shd w:val="clear" w:color="auto" w:fill="FFFFFF"/>
        <w:spacing w:after="0" w:line="240" w:lineRule="auto"/>
        <w:ind w:left="-567" w:right="141"/>
        <w:jc w:val="both"/>
        <w:rPr>
          <w:rFonts w:cstheme="minorHAnsi"/>
          <w:sz w:val="20"/>
          <w:szCs w:val="20"/>
        </w:rPr>
      </w:pPr>
    </w:p>
    <w:p w14:paraId="160E2319">
      <w:pPr>
        <w:spacing w:after="0" w:line="240" w:lineRule="auto"/>
        <w:ind w:left="-567" w:right="141"/>
        <w:jc w:val="both"/>
        <w:rPr>
          <w:rFonts w:cstheme="minorHAnsi"/>
          <w:sz w:val="20"/>
          <w:szCs w:val="20"/>
        </w:rPr>
      </w:pPr>
      <w:r>
        <w:rPr>
          <w:rFonts w:cstheme="minorHAnsi"/>
          <w:b/>
          <w:bCs/>
          <w:sz w:val="20"/>
          <w:szCs w:val="20"/>
        </w:rPr>
        <w:t>6.4.</w:t>
      </w:r>
      <w:r>
        <w:rPr>
          <w:rFonts w:cstheme="minorHAnsi"/>
          <w:sz w:val="20"/>
          <w:szCs w:val="20"/>
        </w:rPr>
        <w:t xml:space="preserve"> O registro de preços também poderá ser revisado se a </w:t>
      </w:r>
      <w:r>
        <w:rPr>
          <w:rFonts w:cstheme="minorHAnsi"/>
          <w:b/>
          <w:sz w:val="20"/>
          <w:szCs w:val="20"/>
        </w:rPr>
        <w:t>DETENTORA DA ATA</w:t>
      </w:r>
      <w:r>
        <w:rPr>
          <w:rFonts w:cstheme="minorHAnsi"/>
          <w:sz w:val="20"/>
          <w:szCs w:val="20"/>
        </w:rPr>
        <w:t xml:space="preserve"> formular proposta superveniente para redução dos preços registrados.</w:t>
      </w:r>
    </w:p>
    <w:p w14:paraId="6C3AE7FB">
      <w:pPr>
        <w:tabs>
          <w:tab w:val="left" w:pos="0"/>
          <w:tab w:val="left" w:pos="312"/>
        </w:tabs>
        <w:spacing w:after="0" w:line="240" w:lineRule="auto"/>
        <w:ind w:left="-567" w:right="141"/>
        <w:jc w:val="both"/>
        <w:rPr>
          <w:rFonts w:cstheme="minorHAnsi"/>
          <w:sz w:val="20"/>
          <w:szCs w:val="20"/>
        </w:rPr>
      </w:pPr>
    </w:p>
    <w:p w14:paraId="54DB92D7">
      <w:pPr>
        <w:tabs>
          <w:tab w:val="left" w:pos="0"/>
          <w:tab w:val="left" w:pos="312"/>
        </w:tabs>
        <w:spacing w:after="0" w:line="240" w:lineRule="auto"/>
        <w:ind w:left="-284" w:right="141"/>
        <w:jc w:val="both"/>
        <w:rPr>
          <w:rFonts w:cstheme="minorHAnsi"/>
          <w:sz w:val="20"/>
          <w:szCs w:val="20"/>
        </w:rPr>
      </w:pPr>
      <w:r>
        <w:rPr>
          <w:rFonts w:cstheme="minorHAnsi"/>
          <w:b/>
          <w:sz w:val="20"/>
          <w:szCs w:val="20"/>
        </w:rPr>
        <w:t>6.4.1.</w:t>
      </w:r>
      <w:r>
        <w:rPr>
          <w:rFonts w:cstheme="minorHAnsi"/>
          <w:sz w:val="20"/>
          <w:szCs w:val="20"/>
        </w:rPr>
        <w:t xml:space="preserve"> A redução de preços proposta não repercutirá na ordem de preferência de itens espelhados, que considera os preços finais apresentados no certame.</w:t>
      </w:r>
    </w:p>
    <w:p w14:paraId="0785DF4C">
      <w:pPr>
        <w:spacing w:after="0" w:line="240" w:lineRule="auto"/>
        <w:ind w:right="141"/>
        <w:jc w:val="both"/>
        <w:rPr>
          <w:rFonts w:cstheme="minorHAnsi"/>
          <w:b/>
          <w:bCs/>
          <w:sz w:val="20"/>
          <w:szCs w:val="20"/>
        </w:rPr>
      </w:pPr>
    </w:p>
    <w:p w14:paraId="13B70650">
      <w:pPr>
        <w:pStyle w:val="49"/>
        <w:spacing w:after="0" w:line="240" w:lineRule="auto"/>
        <w:ind w:left="-567" w:right="141"/>
        <w:jc w:val="both"/>
        <w:rPr>
          <w:rFonts w:cstheme="minorHAnsi"/>
          <w:sz w:val="20"/>
          <w:szCs w:val="20"/>
        </w:rPr>
      </w:pPr>
      <w:r>
        <w:rPr>
          <w:rFonts w:cstheme="minorHAnsi"/>
          <w:b/>
          <w:sz w:val="20"/>
          <w:szCs w:val="20"/>
        </w:rPr>
        <w:t>6.5</w:t>
      </w:r>
      <w:r>
        <w:rPr>
          <w:rFonts w:cstheme="minorHAnsi"/>
          <w:sz w:val="20"/>
          <w:szCs w:val="20"/>
        </w:rPr>
        <w:t>. Qualquer revisão nos preços registrados deve ser formalizada mediante termo aditivo e requer a apresentação de nova proposta de preço e/ou nova planilha de custos e formação de preço, conforme o caso, seguindo o modelo constante do edital.</w:t>
      </w:r>
    </w:p>
    <w:p w14:paraId="598FE016">
      <w:pPr>
        <w:pStyle w:val="49"/>
        <w:spacing w:after="0" w:line="240" w:lineRule="auto"/>
        <w:ind w:left="-567" w:right="141"/>
        <w:jc w:val="both"/>
        <w:rPr>
          <w:rFonts w:cstheme="minorHAnsi"/>
          <w:sz w:val="20"/>
          <w:szCs w:val="20"/>
        </w:rPr>
      </w:pPr>
    </w:p>
    <w:p w14:paraId="569BD2FC">
      <w:pPr>
        <w:spacing w:after="0" w:line="240" w:lineRule="auto"/>
        <w:ind w:left="-567" w:right="141"/>
        <w:jc w:val="both"/>
        <w:rPr>
          <w:rFonts w:cstheme="minorHAnsi"/>
          <w:sz w:val="20"/>
          <w:szCs w:val="20"/>
        </w:rPr>
      </w:pPr>
      <w:r>
        <w:rPr>
          <w:rFonts w:cstheme="minorHAnsi"/>
          <w:b/>
          <w:bCs/>
          <w:sz w:val="20"/>
          <w:szCs w:val="20"/>
        </w:rPr>
        <w:t>6.6.</w:t>
      </w:r>
      <w:r>
        <w:rPr>
          <w:rFonts w:cstheme="minorHAnsi"/>
          <w:sz w:val="20"/>
          <w:szCs w:val="20"/>
        </w:rPr>
        <w:t>A revisão dos preços registrados em Ata será aplicada automaticamente aos contratos formalizados posteriormente à sua implantação.</w:t>
      </w:r>
    </w:p>
    <w:p w14:paraId="43803E4F">
      <w:pPr>
        <w:spacing w:after="0" w:line="240" w:lineRule="auto"/>
        <w:ind w:left="-567" w:right="141"/>
        <w:jc w:val="both"/>
        <w:rPr>
          <w:rFonts w:cstheme="minorHAnsi"/>
          <w:sz w:val="20"/>
          <w:szCs w:val="20"/>
        </w:rPr>
      </w:pPr>
    </w:p>
    <w:p w14:paraId="5F8A3C5B">
      <w:pPr>
        <w:spacing w:after="0" w:line="240" w:lineRule="auto"/>
        <w:ind w:left="-567" w:right="141"/>
        <w:jc w:val="both"/>
        <w:rPr>
          <w:rFonts w:cstheme="minorHAnsi"/>
          <w:sz w:val="20"/>
          <w:szCs w:val="20"/>
        </w:rPr>
      </w:pPr>
      <w:r>
        <w:rPr>
          <w:rFonts w:cstheme="minorHAnsi"/>
          <w:b/>
          <w:bCs/>
          <w:sz w:val="20"/>
          <w:szCs w:val="20"/>
        </w:rPr>
        <w:t>6.7.</w:t>
      </w:r>
      <w:r>
        <w:rPr>
          <w:rFonts w:cstheme="minorHAnsi"/>
          <w:sz w:val="20"/>
          <w:szCs w:val="20"/>
        </w:rPr>
        <w:t>A ordem de preferência para contratação observará os novos valores revisados e se houver equiparação de valores entre os itens/lotes espelhados, será obedecida a ordem de classificação prevista no item 7.</w:t>
      </w:r>
    </w:p>
    <w:p w14:paraId="00EAF85D">
      <w:pPr>
        <w:spacing w:after="0" w:line="240" w:lineRule="auto"/>
        <w:ind w:left="-567" w:right="141"/>
        <w:jc w:val="both"/>
        <w:rPr>
          <w:rFonts w:cstheme="minorHAnsi"/>
          <w:sz w:val="20"/>
          <w:szCs w:val="20"/>
        </w:rPr>
      </w:pPr>
    </w:p>
    <w:p w14:paraId="0BF45482">
      <w:pPr>
        <w:pStyle w:val="49"/>
        <w:numPr>
          <w:ilvl w:val="0"/>
          <w:numId w:val="10"/>
        </w:numPr>
        <w:spacing w:after="0" w:line="240" w:lineRule="auto"/>
        <w:ind w:left="-567" w:right="141"/>
        <w:jc w:val="both"/>
        <w:rPr>
          <w:rFonts w:cstheme="minorHAnsi"/>
          <w:b/>
          <w:sz w:val="20"/>
          <w:szCs w:val="20"/>
        </w:rPr>
      </w:pPr>
      <w:r>
        <w:rPr>
          <w:rFonts w:cstheme="minorHAnsi"/>
          <w:b/>
          <w:sz w:val="20"/>
          <w:szCs w:val="20"/>
        </w:rPr>
        <w:t>DA ORDEM DE PREFERÊNCIA NO CONSUMO DA ATA</w:t>
      </w:r>
    </w:p>
    <w:p w14:paraId="10D7C904">
      <w:pPr>
        <w:pStyle w:val="40"/>
        <w:ind w:right="141"/>
        <w:jc w:val="both"/>
        <w:rPr>
          <w:rFonts w:cstheme="minorHAnsi"/>
        </w:rPr>
      </w:pPr>
    </w:p>
    <w:p w14:paraId="407A3EAE">
      <w:pPr>
        <w:shd w:val="clear" w:color="auto" w:fill="FFFFFF"/>
        <w:spacing w:after="0" w:line="240" w:lineRule="auto"/>
        <w:ind w:left="-567" w:right="141"/>
        <w:jc w:val="both"/>
        <w:rPr>
          <w:rFonts w:cstheme="minorHAnsi"/>
          <w:sz w:val="20"/>
          <w:szCs w:val="20"/>
        </w:rPr>
      </w:pPr>
      <w:r>
        <w:rPr>
          <w:rFonts w:cstheme="minorHAnsi"/>
          <w:b/>
          <w:bCs/>
          <w:sz w:val="20"/>
          <w:szCs w:val="20"/>
        </w:rPr>
        <w:t>7.1.</w:t>
      </w:r>
      <w:r>
        <w:rPr>
          <w:rFonts w:cstheme="minorHAnsi"/>
          <w:sz w:val="20"/>
          <w:szCs w:val="20"/>
        </w:rPr>
        <w:t>O consumo da Ata deverá ocorrer primeiro no item/lote mais vantajoso, consumindo-se os demais lotes nessa sequência apenas quando exaurido o quantitativo daquele.</w:t>
      </w:r>
    </w:p>
    <w:p w14:paraId="3BB2A7A7">
      <w:pPr>
        <w:shd w:val="clear" w:color="auto" w:fill="FFFFFF"/>
        <w:spacing w:after="0" w:line="240" w:lineRule="auto"/>
        <w:ind w:left="-567" w:right="141"/>
        <w:jc w:val="both"/>
        <w:rPr>
          <w:rFonts w:cstheme="minorHAnsi"/>
          <w:sz w:val="20"/>
          <w:szCs w:val="20"/>
        </w:rPr>
      </w:pPr>
    </w:p>
    <w:p w14:paraId="555088AC">
      <w:pPr>
        <w:pStyle w:val="49"/>
        <w:numPr>
          <w:ilvl w:val="1"/>
          <w:numId w:val="12"/>
        </w:numPr>
        <w:shd w:val="clear" w:color="auto" w:fill="FFFFFF"/>
        <w:spacing w:after="0" w:line="240" w:lineRule="auto"/>
        <w:ind w:left="-567" w:right="141" w:firstLine="0"/>
        <w:jc w:val="both"/>
        <w:rPr>
          <w:rFonts w:cstheme="minorHAnsi"/>
          <w:sz w:val="20"/>
          <w:szCs w:val="20"/>
        </w:rPr>
      </w:pPr>
      <w:r>
        <w:rPr>
          <w:rFonts w:cstheme="minorHAnsi"/>
          <w:sz w:val="20"/>
          <w:szCs w:val="20"/>
        </w:rPr>
        <w:t>Se a mesma empresa vencer a licitação nas cotas ampla e reservada, ou vencer em mais de um item/lote espelhado, com preços distintos, o consumo da Ata deve ocorrer primeiro no item/lote mais vantajoso, devendo ser contratados os demais itens/lotes em sequência apenas após o exaurimento dos quantitativos registrados mais vantajosos.</w:t>
      </w:r>
    </w:p>
    <w:p w14:paraId="13CEFFD9">
      <w:pPr>
        <w:shd w:val="clear" w:color="auto" w:fill="FFFFFF"/>
        <w:spacing w:after="0" w:line="240" w:lineRule="auto"/>
        <w:ind w:left="-567" w:right="141"/>
        <w:jc w:val="both"/>
        <w:rPr>
          <w:rFonts w:cstheme="minorHAnsi"/>
          <w:sz w:val="20"/>
          <w:szCs w:val="20"/>
        </w:rPr>
      </w:pPr>
    </w:p>
    <w:p w14:paraId="050BBEF8">
      <w:pPr>
        <w:pStyle w:val="49"/>
        <w:numPr>
          <w:ilvl w:val="1"/>
          <w:numId w:val="12"/>
        </w:numPr>
        <w:shd w:val="clear" w:color="auto" w:fill="FFFFFF"/>
        <w:spacing w:after="0" w:line="240" w:lineRule="auto"/>
        <w:ind w:left="-567" w:right="141" w:firstLine="0"/>
        <w:jc w:val="both"/>
        <w:rPr>
          <w:rFonts w:cstheme="minorHAnsi"/>
          <w:sz w:val="20"/>
          <w:szCs w:val="20"/>
        </w:rPr>
      </w:pPr>
      <w:r>
        <w:rPr>
          <w:rFonts w:cstheme="minorHAnsi"/>
          <w:sz w:val="20"/>
          <w:szCs w:val="20"/>
        </w:rPr>
        <w:t>Se empresas distintas vencerem cotas ampla e reservada com preços iguais, a cota reservada terá prioridade de contratação.</w:t>
      </w:r>
    </w:p>
    <w:p w14:paraId="21C961CF">
      <w:pPr>
        <w:shd w:val="clear" w:color="auto" w:fill="FFFFFF"/>
        <w:spacing w:after="0" w:line="240" w:lineRule="auto"/>
        <w:ind w:left="-567" w:right="141"/>
        <w:jc w:val="both"/>
        <w:rPr>
          <w:rFonts w:cstheme="minorHAnsi"/>
          <w:sz w:val="20"/>
          <w:szCs w:val="20"/>
        </w:rPr>
      </w:pPr>
    </w:p>
    <w:p w14:paraId="62EDDD95">
      <w:pPr>
        <w:pStyle w:val="49"/>
        <w:numPr>
          <w:ilvl w:val="1"/>
          <w:numId w:val="12"/>
        </w:numPr>
        <w:shd w:val="clear" w:color="auto" w:fill="FFFFFF"/>
        <w:spacing w:after="0" w:line="240" w:lineRule="auto"/>
        <w:ind w:left="-567" w:right="141" w:firstLine="0"/>
        <w:jc w:val="both"/>
        <w:rPr>
          <w:rFonts w:cstheme="minorHAnsi"/>
          <w:sz w:val="20"/>
          <w:szCs w:val="20"/>
        </w:rPr>
      </w:pPr>
      <w:r>
        <w:rPr>
          <w:rFonts w:cstheme="minorHAnsi"/>
          <w:sz w:val="20"/>
          <w:szCs w:val="20"/>
        </w:rPr>
        <w:t>Se empresas distintas venceram itens/lotes espelhados com preços iguais, as microempresas, empresas de pequeno porte e os microempreendedores individuais terão direito de preferência na contratação.</w:t>
      </w:r>
    </w:p>
    <w:p w14:paraId="4F857C0B">
      <w:pPr>
        <w:shd w:val="clear" w:color="auto" w:fill="FFFFFF"/>
        <w:spacing w:after="0" w:line="240" w:lineRule="auto"/>
        <w:ind w:left="-567" w:right="141"/>
        <w:jc w:val="both"/>
        <w:rPr>
          <w:rFonts w:cstheme="minorHAnsi"/>
          <w:sz w:val="20"/>
          <w:szCs w:val="20"/>
        </w:rPr>
      </w:pPr>
    </w:p>
    <w:p w14:paraId="1B7B3A17">
      <w:pPr>
        <w:pStyle w:val="49"/>
        <w:numPr>
          <w:ilvl w:val="1"/>
          <w:numId w:val="12"/>
        </w:numPr>
        <w:shd w:val="clear" w:color="auto" w:fill="FFFFFF"/>
        <w:spacing w:after="0" w:line="240" w:lineRule="auto"/>
        <w:ind w:left="-567" w:right="141" w:firstLine="0"/>
        <w:jc w:val="both"/>
        <w:rPr>
          <w:rFonts w:cstheme="minorHAnsi"/>
          <w:sz w:val="20"/>
          <w:szCs w:val="20"/>
        </w:rPr>
      </w:pPr>
      <w:r>
        <w:rPr>
          <w:rFonts w:cstheme="minorHAnsi"/>
          <w:sz w:val="20"/>
          <w:szCs w:val="20"/>
        </w:rPr>
        <w:t xml:space="preserve">Na impossibilidade de se aplicar o critério previsto no item 7.4, o </w:t>
      </w:r>
      <w:r>
        <w:rPr>
          <w:rFonts w:cstheme="minorHAnsi"/>
          <w:b/>
          <w:sz w:val="20"/>
          <w:szCs w:val="20"/>
        </w:rPr>
        <w:t xml:space="preserve">GERENCIADOR </w:t>
      </w:r>
      <w:r>
        <w:rPr>
          <w:rFonts w:cstheme="minorHAnsi"/>
          <w:sz w:val="20"/>
          <w:szCs w:val="20"/>
        </w:rPr>
        <w:t xml:space="preserve">deverá realizar sorteio para a definição da ordem de preferência na contratação. </w:t>
      </w:r>
    </w:p>
    <w:p w14:paraId="62FEC985">
      <w:pPr>
        <w:shd w:val="clear" w:color="auto" w:fill="FFFFFF"/>
        <w:spacing w:after="0" w:line="240" w:lineRule="auto"/>
        <w:ind w:left="-567" w:right="141"/>
        <w:jc w:val="both"/>
        <w:rPr>
          <w:rFonts w:cstheme="minorHAnsi"/>
          <w:sz w:val="20"/>
          <w:szCs w:val="20"/>
        </w:rPr>
      </w:pPr>
    </w:p>
    <w:p w14:paraId="16074ACE">
      <w:pPr>
        <w:pStyle w:val="49"/>
        <w:numPr>
          <w:ilvl w:val="0"/>
          <w:numId w:val="12"/>
        </w:numPr>
        <w:shd w:val="clear" w:color="auto" w:fill="FFFFFF"/>
        <w:spacing w:after="0" w:line="240" w:lineRule="auto"/>
        <w:ind w:left="-567" w:right="141" w:firstLine="0"/>
        <w:jc w:val="both"/>
        <w:rPr>
          <w:rFonts w:cstheme="minorHAnsi"/>
          <w:b/>
          <w:sz w:val="20"/>
          <w:szCs w:val="20"/>
        </w:rPr>
      </w:pPr>
      <w:r>
        <w:rPr>
          <w:rFonts w:cstheme="minorHAnsi"/>
          <w:b/>
          <w:sz w:val="20"/>
          <w:szCs w:val="20"/>
        </w:rPr>
        <w:t>DAS CONTRATAÇÕES DECORRENTES DA ATA DE REGISTRO DE PREÇO</w:t>
      </w:r>
    </w:p>
    <w:p w14:paraId="6666DFFE">
      <w:pPr>
        <w:pStyle w:val="40"/>
        <w:ind w:left="-567" w:right="141"/>
        <w:jc w:val="both"/>
        <w:rPr>
          <w:rFonts w:cstheme="minorHAnsi"/>
        </w:rPr>
      </w:pPr>
    </w:p>
    <w:p w14:paraId="4227677A">
      <w:pPr>
        <w:spacing w:after="0" w:line="240" w:lineRule="auto"/>
        <w:ind w:left="-567" w:right="141"/>
        <w:jc w:val="both"/>
        <w:rPr>
          <w:rFonts w:cstheme="minorHAnsi"/>
          <w:sz w:val="20"/>
          <w:szCs w:val="20"/>
        </w:rPr>
      </w:pPr>
      <w:r>
        <w:rPr>
          <w:rFonts w:cstheme="minorHAnsi"/>
          <w:b/>
          <w:bCs/>
          <w:sz w:val="20"/>
          <w:szCs w:val="20"/>
        </w:rPr>
        <w:t>8.1.</w:t>
      </w:r>
      <w:r>
        <w:rPr>
          <w:rFonts w:cstheme="minorHAnsi"/>
          <w:sz w:val="20"/>
          <w:szCs w:val="20"/>
        </w:rPr>
        <w:t xml:space="preserve">A </w:t>
      </w:r>
      <w:r>
        <w:rPr>
          <w:rFonts w:cstheme="minorHAnsi"/>
          <w:b/>
          <w:sz w:val="20"/>
          <w:szCs w:val="20"/>
        </w:rPr>
        <w:t>DETENTORA DA ATA</w:t>
      </w:r>
      <w:r>
        <w:rPr>
          <w:rFonts w:cstheme="minorHAnsi"/>
          <w:sz w:val="20"/>
          <w:szCs w:val="20"/>
        </w:rPr>
        <w:t xml:space="preserve"> está obrigada a celebrar as contratações que dela poderão advir, observadas as condições estabelecidas no Edital, em seus anexos e nesta Ata.</w:t>
      </w:r>
    </w:p>
    <w:p w14:paraId="7C78DFB9">
      <w:pPr>
        <w:spacing w:after="0" w:line="240" w:lineRule="auto"/>
        <w:ind w:left="-567" w:right="141"/>
        <w:jc w:val="both"/>
        <w:rPr>
          <w:rFonts w:cstheme="minorHAnsi"/>
          <w:sz w:val="20"/>
          <w:szCs w:val="20"/>
        </w:rPr>
      </w:pPr>
    </w:p>
    <w:p w14:paraId="3CB0DE66">
      <w:pPr>
        <w:spacing w:after="0" w:line="240" w:lineRule="auto"/>
        <w:ind w:left="-567" w:right="141"/>
        <w:jc w:val="both"/>
        <w:rPr>
          <w:rFonts w:cstheme="minorHAnsi"/>
          <w:b/>
          <w:bCs/>
          <w:sz w:val="20"/>
          <w:szCs w:val="20"/>
        </w:rPr>
      </w:pPr>
      <w:r>
        <w:rPr>
          <w:rFonts w:cstheme="minorHAnsi"/>
          <w:b/>
          <w:bCs/>
          <w:sz w:val="20"/>
          <w:szCs w:val="20"/>
        </w:rPr>
        <w:t xml:space="preserve">8.2. </w:t>
      </w:r>
      <w:r>
        <w:rPr>
          <w:rFonts w:cstheme="minorHAnsi"/>
          <w:bCs/>
          <w:sz w:val="20"/>
          <w:szCs w:val="20"/>
        </w:rPr>
        <w:t>As contratações decorrentes desta Ata de Registro de Preços serão formalizadas mediante a retirada da ordem de fornecimento, conforme modelo constante do Anexo IV do Edital, respeitado o prazo de vigência da Ata.</w:t>
      </w:r>
    </w:p>
    <w:p w14:paraId="378B1434">
      <w:pPr>
        <w:spacing w:after="0" w:line="240" w:lineRule="auto"/>
        <w:ind w:left="-567" w:right="141"/>
        <w:jc w:val="both"/>
        <w:rPr>
          <w:rFonts w:cstheme="minorHAnsi"/>
          <w:sz w:val="20"/>
          <w:szCs w:val="20"/>
        </w:rPr>
      </w:pPr>
    </w:p>
    <w:p w14:paraId="40533584">
      <w:pPr>
        <w:spacing w:after="0" w:line="240" w:lineRule="auto"/>
        <w:ind w:left="-567" w:right="141"/>
        <w:jc w:val="both"/>
        <w:rPr>
          <w:rFonts w:cstheme="minorHAnsi"/>
          <w:sz w:val="20"/>
          <w:szCs w:val="20"/>
        </w:rPr>
      </w:pPr>
      <w:r>
        <w:rPr>
          <w:rFonts w:cstheme="minorHAnsi"/>
          <w:b/>
          <w:bCs/>
          <w:sz w:val="20"/>
          <w:szCs w:val="20"/>
        </w:rPr>
        <w:t>8.3.</w:t>
      </w:r>
      <w:r>
        <w:rPr>
          <w:rFonts w:cstheme="minorHAnsi"/>
          <w:sz w:val="20"/>
          <w:szCs w:val="20"/>
        </w:rPr>
        <w:t xml:space="preserve">A </w:t>
      </w:r>
      <w:r>
        <w:rPr>
          <w:rFonts w:cstheme="minorHAnsi"/>
          <w:b/>
          <w:sz w:val="20"/>
          <w:szCs w:val="20"/>
        </w:rPr>
        <w:t xml:space="preserve">DETENTORA DA ATA </w:t>
      </w:r>
      <w:r>
        <w:rPr>
          <w:rFonts w:cstheme="minorHAnsi"/>
          <w:sz w:val="20"/>
          <w:szCs w:val="20"/>
        </w:rPr>
        <w:t>será convocada para retirada ordem de fornecimento no prazo de5 (cinco) dias úteis a contar da convocação, sob pena de decair o direito à contratação.</w:t>
      </w:r>
    </w:p>
    <w:p w14:paraId="35C48CE9">
      <w:pPr>
        <w:spacing w:after="0" w:line="240" w:lineRule="auto"/>
        <w:ind w:left="-567" w:right="141"/>
        <w:jc w:val="both"/>
        <w:rPr>
          <w:rFonts w:cstheme="minorHAnsi"/>
          <w:sz w:val="20"/>
          <w:szCs w:val="20"/>
        </w:rPr>
      </w:pPr>
    </w:p>
    <w:p w14:paraId="3E1CE005">
      <w:pPr>
        <w:spacing w:after="0" w:line="240" w:lineRule="auto"/>
        <w:ind w:left="-567" w:right="141"/>
        <w:jc w:val="both"/>
        <w:rPr>
          <w:rFonts w:cstheme="minorHAnsi"/>
          <w:sz w:val="20"/>
          <w:szCs w:val="20"/>
        </w:rPr>
      </w:pPr>
      <w:r>
        <w:rPr>
          <w:rFonts w:cstheme="minorHAnsi"/>
          <w:b/>
          <w:bCs/>
          <w:sz w:val="20"/>
          <w:szCs w:val="20"/>
        </w:rPr>
        <w:t>8.4.</w:t>
      </w:r>
      <w:r>
        <w:rPr>
          <w:rFonts w:cstheme="minorHAnsi"/>
          <w:sz w:val="20"/>
          <w:szCs w:val="20"/>
        </w:rPr>
        <w:t xml:space="preserve">O prazo para assinatura do termo de contrato poderá ser prorrogado uma única vez, por igual período, mediante solicitação da </w:t>
      </w:r>
      <w:r>
        <w:rPr>
          <w:rFonts w:cstheme="minorHAnsi"/>
          <w:b/>
          <w:sz w:val="20"/>
          <w:szCs w:val="20"/>
        </w:rPr>
        <w:t>DETENTORA DA ATA</w:t>
      </w:r>
      <w:r>
        <w:rPr>
          <w:rFonts w:cstheme="minorHAnsi"/>
          <w:sz w:val="20"/>
          <w:szCs w:val="20"/>
        </w:rPr>
        <w:t xml:space="preserve"> antes do decurso do prazo assinalado e desde que ocorra motivo justo, aceito pela Administração.</w:t>
      </w:r>
    </w:p>
    <w:p w14:paraId="6C3204FC">
      <w:pPr>
        <w:spacing w:after="0" w:line="240" w:lineRule="auto"/>
        <w:ind w:left="-567" w:right="141"/>
        <w:jc w:val="both"/>
        <w:rPr>
          <w:rFonts w:cstheme="minorHAnsi"/>
          <w:sz w:val="20"/>
          <w:szCs w:val="20"/>
        </w:rPr>
      </w:pPr>
    </w:p>
    <w:p w14:paraId="4FD0007C">
      <w:pPr>
        <w:pStyle w:val="40"/>
        <w:ind w:left="-567" w:right="141"/>
        <w:jc w:val="both"/>
        <w:rPr>
          <w:rFonts w:cstheme="minorHAnsi"/>
        </w:rPr>
      </w:pPr>
      <w:r>
        <w:rPr>
          <w:rFonts w:eastAsia="Times New Roman" w:cstheme="minorHAnsi"/>
          <w:b/>
          <w:bCs/>
        </w:rPr>
        <w:t>8.5.</w:t>
      </w:r>
      <w:r>
        <w:rPr>
          <w:rFonts w:eastAsia="Times New Roman" w:cstheme="minorHAnsi"/>
        </w:rPr>
        <w:t>O não comparecimento ou a recusa in</w:t>
      </w:r>
      <w:r>
        <w:rPr>
          <w:rFonts w:cstheme="minorHAnsi"/>
        </w:rPr>
        <w:t xml:space="preserve">justificada da </w:t>
      </w:r>
      <w:r>
        <w:rPr>
          <w:rFonts w:cstheme="minorHAnsi"/>
          <w:b/>
        </w:rPr>
        <w:t>DETENTORA DA ATA</w:t>
      </w:r>
      <w:r>
        <w:rPr>
          <w:rFonts w:cstheme="minorHAnsi"/>
        </w:rPr>
        <w:t xml:space="preserve"> em assinar o contrato ou retirar a ordem de fornecimento no prazo assinalado enseja o cancelamento do registro de preços e a aplicação das penalidades previstas nesta Ata.</w:t>
      </w:r>
    </w:p>
    <w:p w14:paraId="7ACA1453">
      <w:pPr>
        <w:pStyle w:val="40"/>
        <w:ind w:left="-567" w:right="141"/>
        <w:jc w:val="both"/>
        <w:rPr>
          <w:rFonts w:cstheme="minorHAnsi"/>
        </w:rPr>
      </w:pPr>
    </w:p>
    <w:p w14:paraId="78F88CAE">
      <w:pPr>
        <w:shd w:val="clear" w:color="auto" w:fill="FFFFFF"/>
        <w:spacing w:after="0" w:line="240" w:lineRule="auto"/>
        <w:ind w:left="-284" w:right="141"/>
        <w:jc w:val="both"/>
        <w:rPr>
          <w:rFonts w:cstheme="minorHAnsi"/>
          <w:sz w:val="20"/>
          <w:szCs w:val="20"/>
        </w:rPr>
      </w:pPr>
      <w:r>
        <w:rPr>
          <w:rFonts w:cstheme="minorHAnsi"/>
          <w:b/>
          <w:bCs/>
          <w:sz w:val="20"/>
          <w:szCs w:val="20"/>
        </w:rPr>
        <w:t>8.5.1.</w:t>
      </w:r>
      <w:r>
        <w:rPr>
          <w:rFonts w:cstheme="minorHAnsi"/>
          <w:bCs/>
          <w:sz w:val="20"/>
          <w:szCs w:val="20"/>
        </w:rPr>
        <w:t>A instauração do processo de apuração e de aplicação de penalidades compete ao órgão ou entidade interessada na contratação.</w:t>
      </w:r>
    </w:p>
    <w:p w14:paraId="21D4DE0C">
      <w:pPr>
        <w:pStyle w:val="40"/>
        <w:ind w:left="-567" w:right="141"/>
        <w:jc w:val="both"/>
        <w:rPr>
          <w:rFonts w:cstheme="minorHAnsi"/>
        </w:rPr>
      </w:pPr>
    </w:p>
    <w:p w14:paraId="5A16065B">
      <w:pPr>
        <w:pStyle w:val="40"/>
        <w:ind w:left="-567" w:right="141"/>
        <w:jc w:val="both"/>
        <w:rPr>
          <w:rFonts w:cstheme="minorHAnsi"/>
        </w:rPr>
      </w:pPr>
      <w:r>
        <w:rPr>
          <w:rFonts w:cstheme="minorHAnsi"/>
          <w:b/>
          <w:bCs/>
        </w:rPr>
        <w:t>8.6.</w:t>
      </w:r>
      <w:r>
        <w:rPr>
          <w:rFonts w:cstheme="minorHAnsi"/>
        </w:rPr>
        <w:t xml:space="preserve">Por ocasião da convocação para assinatura do contrato ou para retirada da ordem de fornecimento, o órgão ou entidade interessada na contratação deverá consultar a regularidade da </w:t>
      </w:r>
      <w:r>
        <w:rPr>
          <w:rFonts w:cstheme="minorHAnsi"/>
          <w:b/>
        </w:rPr>
        <w:t>DETENTORA DA ATA</w:t>
      </w:r>
      <w:r>
        <w:rPr>
          <w:rFonts w:cstheme="minorHAnsi"/>
        </w:rPr>
        <w:t xml:space="preserve"> perante o </w:t>
      </w:r>
      <w:r>
        <w:rPr>
          <w:rFonts w:eastAsia="Bookman Old Style" w:cstheme="minorHAnsi"/>
        </w:rPr>
        <w:t xml:space="preserve">Cadastro Nacional de Empresas Inidôneas e Suspensas (Ceis) e o Cadastro Nacional de Empresas Punidas (Cnep) e verificar a validade dos </w:t>
      </w:r>
      <w:r>
        <w:rPr>
          <w:rFonts w:cstheme="minorHAnsi"/>
        </w:rPr>
        <w:t>documentos de habitação fiscal, social e trabalhista apresentados na licitação, por meio de consulta aos sítios eletrônicos oficiais, certificando nos autos a regularidade e anexando os documentos obtidos.</w:t>
      </w:r>
    </w:p>
    <w:p w14:paraId="5D661936">
      <w:pPr>
        <w:pStyle w:val="40"/>
        <w:ind w:left="-567" w:right="141"/>
        <w:jc w:val="both"/>
        <w:rPr>
          <w:rFonts w:cstheme="minorHAnsi"/>
        </w:rPr>
      </w:pPr>
    </w:p>
    <w:p w14:paraId="4A343E04">
      <w:pPr>
        <w:pStyle w:val="40"/>
        <w:ind w:left="-567" w:right="141"/>
        <w:jc w:val="both"/>
        <w:rPr>
          <w:rFonts w:cstheme="minorHAnsi"/>
        </w:rPr>
      </w:pPr>
      <w:r>
        <w:rPr>
          <w:rFonts w:cstheme="minorHAnsi"/>
          <w:b/>
          <w:bCs/>
        </w:rPr>
        <w:t xml:space="preserve">8.6.1. </w:t>
      </w:r>
      <w:r>
        <w:rPr>
          <w:rFonts w:cstheme="minorHAnsi"/>
        </w:rPr>
        <w:t xml:space="preserve">Se não for possível atualizar os documentos por meio eletrônico, a </w:t>
      </w:r>
      <w:r>
        <w:rPr>
          <w:rFonts w:cstheme="minorHAnsi"/>
          <w:b/>
        </w:rPr>
        <w:t>DETENTORA DA ATA</w:t>
      </w:r>
      <w:r>
        <w:rPr>
          <w:rFonts w:cstheme="minorHAnsi"/>
        </w:rPr>
        <w:t xml:space="preserve"> será notificada para, no prazo de 02 (dois) dias úteis, comprovar a sua situação de regularidade, mediante a apresentação das respectivas certidões vigentes, sob pena de decair do direito à contratação e haver o cancelamento do registro de preços.</w:t>
      </w:r>
    </w:p>
    <w:p w14:paraId="6AD0D1BA">
      <w:pPr>
        <w:spacing w:after="0" w:line="240" w:lineRule="auto"/>
        <w:ind w:left="-567" w:right="141"/>
        <w:jc w:val="both"/>
        <w:rPr>
          <w:rFonts w:cstheme="minorHAnsi"/>
          <w:b/>
          <w:bCs/>
          <w:sz w:val="20"/>
          <w:szCs w:val="20"/>
        </w:rPr>
      </w:pPr>
    </w:p>
    <w:p w14:paraId="4699541C">
      <w:pPr>
        <w:spacing w:after="0" w:line="240" w:lineRule="auto"/>
        <w:ind w:left="-567" w:right="141"/>
        <w:jc w:val="both"/>
        <w:rPr>
          <w:rFonts w:cstheme="minorHAnsi"/>
          <w:sz w:val="20"/>
          <w:szCs w:val="20"/>
        </w:rPr>
      </w:pPr>
      <w:r>
        <w:rPr>
          <w:rFonts w:cstheme="minorHAnsi"/>
          <w:b/>
          <w:bCs/>
          <w:sz w:val="20"/>
          <w:szCs w:val="20"/>
        </w:rPr>
        <w:t xml:space="preserve">8.7. </w:t>
      </w:r>
      <w:r>
        <w:rPr>
          <w:rFonts w:cstheme="minorHAnsi"/>
          <w:sz w:val="20"/>
          <w:szCs w:val="20"/>
        </w:rPr>
        <w:t xml:space="preserve">Nas hipóteses do item 8.5 e 8.6, o </w:t>
      </w:r>
      <w:r>
        <w:rPr>
          <w:rFonts w:cstheme="minorHAnsi"/>
          <w:b/>
          <w:sz w:val="20"/>
          <w:szCs w:val="20"/>
        </w:rPr>
        <w:t>GERENCIADOR</w:t>
      </w:r>
      <w:r>
        <w:rPr>
          <w:rFonts w:cstheme="minorHAnsi"/>
          <w:sz w:val="20"/>
          <w:szCs w:val="20"/>
        </w:rPr>
        <w:t xml:space="preserve"> poderá convocar os integrantes do cadastro de reserva, se houver, ou os licitantes remanescentes, na ordem de classificação, para negociação e assinatura de nova Ata, observado o disposto no art. 90, §§ 2º e 4º da Lei 14.133, de 2021.</w:t>
      </w:r>
    </w:p>
    <w:p w14:paraId="0032EB52">
      <w:pPr>
        <w:spacing w:after="0" w:line="240" w:lineRule="auto"/>
        <w:ind w:left="-567" w:right="141"/>
        <w:jc w:val="both"/>
        <w:rPr>
          <w:rFonts w:cstheme="minorHAnsi"/>
          <w:sz w:val="20"/>
          <w:szCs w:val="20"/>
        </w:rPr>
      </w:pPr>
    </w:p>
    <w:p w14:paraId="63E6284C">
      <w:pPr>
        <w:pStyle w:val="49"/>
        <w:numPr>
          <w:ilvl w:val="0"/>
          <w:numId w:val="12"/>
        </w:numPr>
        <w:spacing w:after="0" w:line="240" w:lineRule="auto"/>
        <w:ind w:left="-567" w:right="141" w:firstLine="0"/>
        <w:jc w:val="both"/>
        <w:rPr>
          <w:rFonts w:cstheme="minorHAnsi"/>
          <w:b/>
          <w:sz w:val="20"/>
          <w:szCs w:val="20"/>
        </w:rPr>
      </w:pPr>
      <w:r>
        <w:rPr>
          <w:rFonts w:cstheme="minorHAnsi"/>
          <w:b/>
          <w:sz w:val="20"/>
          <w:szCs w:val="20"/>
        </w:rPr>
        <w:t>DAS OBRIGAÇÕES DO ÓRGÃO GERENCIADOR DA ATA</w:t>
      </w:r>
    </w:p>
    <w:p w14:paraId="6F5274CC">
      <w:pPr>
        <w:pStyle w:val="40"/>
        <w:ind w:left="-567" w:right="141"/>
        <w:jc w:val="both"/>
        <w:rPr>
          <w:rFonts w:cstheme="minorHAnsi"/>
        </w:rPr>
      </w:pPr>
    </w:p>
    <w:p w14:paraId="48C9D37B">
      <w:pPr>
        <w:pStyle w:val="40"/>
        <w:ind w:left="-567" w:right="141"/>
        <w:jc w:val="both"/>
        <w:rPr>
          <w:rFonts w:cstheme="minorHAnsi"/>
        </w:rPr>
      </w:pPr>
    </w:p>
    <w:p w14:paraId="0CCF69AF">
      <w:pPr>
        <w:spacing w:after="0" w:line="240" w:lineRule="auto"/>
        <w:ind w:left="-567" w:right="141"/>
        <w:jc w:val="both"/>
        <w:rPr>
          <w:rFonts w:cstheme="minorHAnsi"/>
          <w:sz w:val="20"/>
          <w:szCs w:val="20"/>
        </w:rPr>
      </w:pPr>
      <w:r>
        <w:rPr>
          <w:rFonts w:cstheme="minorHAnsi"/>
          <w:b/>
          <w:bCs/>
          <w:sz w:val="20"/>
          <w:szCs w:val="20"/>
        </w:rPr>
        <w:t>9.1.</w:t>
      </w:r>
      <w:r>
        <w:rPr>
          <w:rFonts w:cstheme="minorHAnsi"/>
          <w:sz w:val="20"/>
          <w:szCs w:val="20"/>
        </w:rPr>
        <w:t xml:space="preserve">O </w:t>
      </w:r>
      <w:r>
        <w:rPr>
          <w:rFonts w:cstheme="minorHAnsi"/>
          <w:b/>
          <w:sz w:val="20"/>
          <w:szCs w:val="20"/>
        </w:rPr>
        <w:t>ÓRGÃO GERENCIADOR</w:t>
      </w:r>
      <w:r>
        <w:rPr>
          <w:rFonts w:cstheme="minorHAnsi"/>
          <w:sz w:val="20"/>
          <w:szCs w:val="20"/>
        </w:rPr>
        <w:t xml:space="preserve"> deverá:</w:t>
      </w:r>
    </w:p>
    <w:p w14:paraId="4E0DAD8C">
      <w:pPr>
        <w:spacing w:after="0" w:line="240" w:lineRule="auto"/>
        <w:ind w:left="-567" w:right="141"/>
        <w:jc w:val="both"/>
        <w:rPr>
          <w:rFonts w:cstheme="minorHAnsi"/>
          <w:sz w:val="20"/>
          <w:szCs w:val="20"/>
        </w:rPr>
      </w:pPr>
    </w:p>
    <w:p w14:paraId="508502EB">
      <w:pPr>
        <w:pStyle w:val="49"/>
        <w:numPr>
          <w:ilvl w:val="2"/>
          <w:numId w:val="13"/>
        </w:numPr>
        <w:spacing w:after="0" w:line="240" w:lineRule="auto"/>
        <w:ind w:right="141"/>
        <w:jc w:val="both"/>
        <w:rPr>
          <w:rFonts w:cstheme="minorHAnsi"/>
          <w:sz w:val="20"/>
          <w:szCs w:val="20"/>
        </w:rPr>
      </w:pPr>
      <w:r>
        <w:rPr>
          <w:rFonts w:cstheme="minorHAnsi"/>
          <w:sz w:val="20"/>
          <w:szCs w:val="20"/>
        </w:rPr>
        <w:t>Assinar, gerenciar e fiscalizar a Ata de Registro de Preços;</w:t>
      </w:r>
    </w:p>
    <w:p w14:paraId="64C7A8AE">
      <w:pPr>
        <w:spacing w:after="0" w:line="240" w:lineRule="auto"/>
        <w:ind w:left="-567" w:right="141"/>
        <w:jc w:val="both"/>
        <w:rPr>
          <w:rFonts w:cstheme="minorHAnsi"/>
          <w:sz w:val="20"/>
          <w:szCs w:val="20"/>
        </w:rPr>
      </w:pPr>
    </w:p>
    <w:p w14:paraId="30B853B0">
      <w:pPr>
        <w:pStyle w:val="49"/>
        <w:numPr>
          <w:ilvl w:val="2"/>
          <w:numId w:val="13"/>
        </w:numPr>
        <w:spacing w:after="0" w:line="240" w:lineRule="auto"/>
        <w:ind w:left="-567" w:right="141" w:firstLine="0"/>
        <w:jc w:val="both"/>
        <w:rPr>
          <w:rFonts w:cstheme="minorHAnsi"/>
          <w:sz w:val="20"/>
          <w:szCs w:val="20"/>
        </w:rPr>
      </w:pPr>
      <w:r>
        <w:rPr>
          <w:rFonts w:cstheme="minorHAnsi"/>
          <w:sz w:val="20"/>
          <w:szCs w:val="20"/>
        </w:rPr>
        <w:t>Divulgar a Ata e suas eventuais alterações, durante toda a sua vigência, no Sistema PE Integrado e no Portal Nacional de Contratações Públicas;</w:t>
      </w:r>
    </w:p>
    <w:p w14:paraId="4E4BF8B1">
      <w:pPr>
        <w:pStyle w:val="49"/>
        <w:numPr>
          <w:ilvl w:val="2"/>
          <w:numId w:val="13"/>
        </w:numPr>
        <w:spacing w:after="0" w:line="240" w:lineRule="auto"/>
        <w:ind w:left="-567" w:right="141" w:firstLine="0"/>
        <w:jc w:val="both"/>
        <w:rPr>
          <w:rFonts w:cstheme="minorHAnsi"/>
          <w:sz w:val="20"/>
          <w:szCs w:val="20"/>
        </w:rPr>
      </w:pPr>
      <w:r>
        <w:rPr>
          <w:rFonts w:cstheme="minorHAnsi"/>
          <w:sz w:val="20"/>
          <w:szCs w:val="20"/>
        </w:rPr>
        <w:t>Autorizar e gerenciar pedidos de consumo dos órgãos participantes e pedidos de adesão dos não participantes;</w:t>
      </w:r>
    </w:p>
    <w:p w14:paraId="34EF2838">
      <w:pPr>
        <w:pStyle w:val="49"/>
        <w:numPr>
          <w:ilvl w:val="2"/>
          <w:numId w:val="13"/>
        </w:numPr>
        <w:spacing w:after="0" w:line="240" w:lineRule="auto"/>
        <w:ind w:left="-567" w:right="141" w:firstLine="0"/>
        <w:jc w:val="both"/>
        <w:rPr>
          <w:rFonts w:cstheme="minorHAnsi"/>
          <w:sz w:val="20"/>
          <w:szCs w:val="20"/>
        </w:rPr>
      </w:pPr>
      <w:r>
        <w:rPr>
          <w:rFonts w:cstheme="minorHAnsi"/>
          <w:sz w:val="20"/>
          <w:szCs w:val="20"/>
        </w:rPr>
        <w:t>Observar os quantitativos e limites estabelecidos para os órgãos participantes e não participantes;</w:t>
      </w:r>
    </w:p>
    <w:p w14:paraId="78926729">
      <w:pPr>
        <w:pStyle w:val="49"/>
        <w:numPr>
          <w:ilvl w:val="2"/>
          <w:numId w:val="13"/>
        </w:numPr>
        <w:spacing w:after="0" w:line="240" w:lineRule="auto"/>
        <w:ind w:left="-567" w:right="141" w:firstLine="0"/>
        <w:jc w:val="both"/>
        <w:rPr>
          <w:rFonts w:cstheme="minorHAnsi"/>
          <w:sz w:val="20"/>
          <w:szCs w:val="20"/>
        </w:rPr>
      </w:pPr>
      <w:r>
        <w:rPr>
          <w:rFonts w:cstheme="minorHAnsi"/>
          <w:sz w:val="20"/>
          <w:szCs w:val="20"/>
        </w:rPr>
        <w:t>Remanejar os quantitativos da Ata, quando cabível;</w:t>
      </w:r>
    </w:p>
    <w:p w14:paraId="21B96B6D">
      <w:pPr>
        <w:pStyle w:val="49"/>
        <w:numPr>
          <w:ilvl w:val="2"/>
          <w:numId w:val="13"/>
        </w:numPr>
        <w:spacing w:after="0" w:line="240" w:lineRule="auto"/>
        <w:ind w:left="-567" w:right="141" w:firstLine="0"/>
        <w:jc w:val="both"/>
        <w:rPr>
          <w:rFonts w:cstheme="minorHAnsi"/>
          <w:sz w:val="20"/>
          <w:szCs w:val="20"/>
        </w:rPr>
      </w:pPr>
      <w:r>
        <w:rPr>
          <w:rFonts w:cstheme="minorHAnsi"/>
          <w:sz w:val="20"/>
          <w:szCs w:val="20"/>
        </w:rPr>
        <w:t>Analisar pedidos de reajuste e revisão dos preços registrados, conduzindo as renegociações necessárias;</w:t>
      </w:r>
    </w:p>
    <w:p w14:paraId="0735B54B">
      <w:pPr>
        <w:pStyle w:val="49"/>
        <w:numPr>
          <w:ilvl w:val="2"/>
          <w:numId w:val="13"/>
        </w:numPr>
        <w:spacing w:after="0" w:line="240" w:lineRule="auto"/>
        <w:ind w:left="-567" w:right="141" w:firstLine="0"/>
        <w:jc w:val="both"/>
        <w:rPr>
          <w:rFonts w:cstheme="minorHAnsi"/>
          <w:sz w:val="20"/>
          <w:szCs w:val="20"/>
        </w:rPr>
      </w:pPr>
      <w:r>
        <w:rPr>
          <w:rFonts w:cstheme="minorHAnsi"/>
          <w:sz w:val="20"/>
          <w:szCs w:val="20"/>
        </w:rPr>
        <w:t xml:space="preserve">Instaurar processo de apuração e aplicação de penalidade, garantida a ampla defesa e o contraditório, </w:t>
      </w:r>
      <w:bookmarkStart w:id="76" w:name="_Hlk131420375"/>
      <w:r>
        <w:rPr>
          <w:rFonts w:cstheme="minorHAnsi"/>
          <w:sz w:val="20"/>
          <w:szCs w:val="20"/>
        </w:rPr>
        <w:t>em caso de cometimento de ilícitos decorrentes da Ata de Registro de Preços;</w:t>
      </w:r>
    </w:p>
    <w:bookmarkEnd w:id="76"/>
    <w:p w14:paraId="4D41E3ED">
      <w:pPr>
        <w:pStyle w:val="49"/>
        <w:numPr>
          <w:ilvl w:val="2"/>
          <w:numId w:val="13"/>
        </w:numPr>
        <w:spacing w:after="0" w:line="240" w:lineRule="auto"/>
        <w:ind w:left="-567" w:right="141" w:firstLine="0"/>
        <w:jc w:val="both"/>
        <w:rPr>
          <w:rFonts w:cstheme="minorHAnsi"/>
          <w:sz w:val="20"/>
          <w:szCs w:val="20"/>
        </w:rPr>
      </w:pPr>
      <w:r>
        <w:rPr>
          <w:rFonts w:cstheme="minorHAnsi"/>
          <w:sz w:val="20"/>
          <w:szCs w:val="20"/>
        </w:rPr>
        <w:t>Formalizar a prorrogação do prazo de vigência da Ata, quando cabível;</w:t>
      </w:r>
    </w:p>
    <w:p w14:paraId="1BE9157C">
      <w:pPr>
        <w:pStyle w:val="49"/>
        <w:numPr>
          <w:ilvl w:val="2"/>
          <w:numId w:val="13"/>
        </w:numPr>
        <w:spacing w:after="0" w:line="240" w:lineRule="auto"/>
        <w:ind w:left="-567" w:right="141" w:firstLine="0"/>
        <w:jc w:val="both"/>
        <w:rPr>
          <w:rFonts w:cstheme="minorHAnsi"/>
          <w:sz w:val="20"/>
          <w:szCs w:val="20"/>
        </w:rPr>
      </w:pPr>
      <w:r>
        <w:rPr>
          <w:rFonts w:cstheme="minorHAnsi"/>
          <w:sz w:val="20"/>
          <w:szCs w:val="20"/>
        </w:rPr>
        <w:t>Convocar os integrantes do Cadastro de Reserva, se houver, em caso de cancelamento parcial ou integral do registro de preços;</w:t>
      </w:r>
    </w:p>
    <w:p w14:paraId="750485C3">
      <w:pPr>
        <w:spacing w:after="0" w:line="240" w:lineRule="auto"/>
        <w:ind w:right="141"/>
        <w:jc w:val="both"/>
        <w:rPr>
          <w:rFonts w:cstheme="minorHAnsi"/>
          <w:sz w:val="20"/>
          <w:szCs w:val="20"/>
        </w:rPr>
      </w:pPr>
    </w:p>
    <w:p w14:paraId="1399DE40">
      <w:pPr>
        <w:pStyle w:val="49"/>
        <w:numPr>
          <w:ilvl w:val="0"/>
          <w:numId w:val="13"/>
        </w:numPr>
        <w:spacing w:after="0" w:line="240" w:lineRule="auto"/>
        <w:ind w:left="-567" w:right="141" w:firstLine="0"/>
        <w:jc w:val="both"/>
        <w:rPr>
          <w:rFonts w:cstheme="minorHAnsi"/>
          <w:b/>
          <w:sz w:val="20"/>
          <w:szCs w:val="20"/>
        </w:rPr>
      </w:pPr>
      <w:r>
        <w:rPr>
          <w:rFonts w:cstheme="minorHAnsi"/>
          <w:b/>
          <w:sz w:val="20"/>
          <w:szCs w:val="20"/>
        </w:rPr>
        <w:t>DAS OBRIGAÇÕES DA DETENTORA DA ATA</w:t>
      </w:r>
    </w:p>
    <w:p w14:paraId="2DD72C9D">
      <w:pPr>
        <w:pStyle w:val="40"/>
        <w:ind w:left="-567" w:right="141"/>
        <w:jc w:val="both"/>
        <w:rPr>
          <w:rFonts w:cstheme="minorHAnsi"/>
        </w:rPr>
      </w:pPr>
    </w:p>
    <w:p w14:paraId="1DADAC60">
      <w:pPr>
        <w:spacing w:after="0" w:line="240" w:lineRule="auto"/>
        <w:ind w:left="-567" w:right="141"/>
        <w:jc w:val="both"/>
        <w:rPr>
          <w:rFonts w:cstheme="minorHAnsi"/>
          <w:sz w:val="20"/>
          <w:szCs w:val="20"/>
        </w:rPr>
      </w:pPr>
      <w:r>
        <w:rPr>
          <w:rFonts w:cstheme="minorHAnsi"/>
          <w:b/>
          <w:bCs/>
          <w:sz w:val="20"/>
          <w:szCs w:val="20"/>
        </w:rPr>
        <w:t>10.1.</w:t>
      </w:r>
      <w:r>
        <w:rPr>
          <w:rFonts w:cstheme="minorHAnsi"/>
          <w:sz w:val="20"/>
          <w:szCs w:val="20"/>
        </w:rPr>
        <w:t xml:space="preserve">A </w:t>
      </w:r>
      <w:r>
        <w:rPr>
          <w:rFonts w:cstheme="minorHAnsi"/>
          <w:b/>
          <w:sz w:val="20"/>
          <w:szCs w:val="20"/>
        </w:rPr>
        <w:t>DETENTORA DA ATA</w:t>
      </w:r>
      <w:r>
        <w:rPr>
          <w:rFonts w:cstheme="minorHAnsi"/>
          <w:sz w:val="20"/>
          <w:szCs w:val="20"/>
        </w:rPr>
        <w:t xml:space="preserve"> obriga-se a:</w:t>
      </w:r>
    </w:p>
    <w:p w14:paraId="62308382">
      <w:pPr>
        <w:spacing w:after="0" w:line="240" w:lineRule="auto"/>
        <w:ind w:left="-567" w:right="141"/>
        <w:jc w:val="both"/>
        <w:rPr>
          <w:rFonts w:cstheme="minorHAnsi"/>
          <w:sz w:val="20"/>
          <w:szCs w:val="20"/>
        </w:rPr>
      </w:pPr>
    </w:p>
    <w:p w14:paraId="176AAB0D">
      <w:pPr>
        <w:tabs>
          <w:tab w:val="left" w:pos="7797"/>
        </w:tabs>
        <w:spacing w:after="0" w:line="240" w:lineRule="auto"/>
        <w:ind w:left="-284" w:right="141"/>
        <w:jc w:val="both"/>
        <w:rPr>
          <w:rFonts w:cstheme="minorHAnsi"/>
          <w:sz w:val="20"/>
          <w:szCs w:val="20"/>
        </w:rPr>
      </w:pPr>
      <w:r>
        <w:rPr>
          <w:rFonts w:cstheme="minorHAnsi"/>
          <w:b/>
          <w:bCs/>
          <w:sz w:val="20"/>
          <w:szCs w:val="20"/>
        </w:rPr>
        <w:t xml:space="preserve">10.1.1. </w:t>
      </w:r>
      <w:r>
        <w:rPr>
          <w:rFonts w:cstheme="minorHAnsi"/>
          <w:sz w:val="20"/>
          <w:szCs w:val="20"/>
        </w:rPr>
        <w:t>Manter o preço registrado e demais condições previstas durante todo o prazo de vigência da Ata de Registro de Preços;</w:t>
      </w:r>
    </w:p>
    <w:p w14:paraId="7F009525">
      <w:pPr>
        <w:tabs>
          <w:tab w:val="left" w:pos="7797"/>
        </w:tabs>
        <w:spacing w:after="0" w:line="240" w:lineRule="auto"/>
        <w:ind w:left="-284" w:right="141"/>
        <w:jc w:val="both"/>
        <w:rPr>
          <w:rFonts w:cstheme="minorHAnsi"/>
          <w:sz w:val="20"/>
          <w:szCs w:val="20"/>
        </w:rPr>
      </w:pPr>
      <w:r>
        <w:rPr>
          <w:rFonts w:cstheme="minorHAnsi"/>
          <w:b/>
          <w:bCs/>
          <w:sz w:val="20"/>
          <w:szCs w:val="20"/>
        </w:rPr>
        <w:t xml:space="preserve">10.1.2. </w:t>
      </w:r>
      <w:r>
        <w:rPr>
          <w:rFonts w:cstheme="minorHAnsi"/>
          <w:sz w:val="20"/>
          <w:szCs w:val="20"/>
        </w:rPr>
        <w:t>Manter, durante toda a vigência da Ata de Registro de Preços e de eventuais contratações decorrentes, as condições de habilitação exigidas para participação na licitação, inclusive sua inscrição no CADFOR-PE;</w:t>
      </w:r>
    </w:p>
    <w:p w14:paraId="5A2C7F3E">
      <w:pPr>
        <w:tabs>
          <w:tab w:val="left" w:pos="7797"/>
        </w:tabs>
        <w:spacing w:after="0" w:line="240" w:lineRule="auto"/>
        <w:ind w:left="-284" w:right="141"/>
        <w:jc w:val="both"/>
        <w:rPr>
          <w:rFonts w:cstheme="minorHAnsi"/>
          <w:sz w:val="20"/>
          <w:szCs w:val="20"/>
        </w:rPr>
      </w:pPr>
      <w:r>
        <w:rPr>
          <w:rFonts w:cstheme="minorHAnsi"/>
          <w:b/>
          <w:bCs/>
          <w:sz w:val="20"/>
          <w:szCs w:val="20"/>
        </w:rPr>
        <w:t xml:space="preserve">10.1.3. </w:t>
      </w:r>
      <w:r>
        <w:rPr>
          <w:rFonts w:cstheme="minorHAnsi"/>
          <w:sz w:val="20"/>
          <w:szCs w:val="20"/>
        </w:rPr>
        <w:t>Assinar os contratos ou retirar as ordens de fornecimento decorrentes desta Ata da Registro de Preços no prazo assinalado.</w:t>
      </w:r>
    </w:p>
    <w:p w14:paraId="49EA4362">
      <w:pPr>
        <w:tabs>
          <w:tab w:val="left" w:pos="7797"/>
        </w:tabs>
        <w:spacing w:after="0" w:line="240" w:lineRule="auto"/>
        <w:ind w:left="-284" w:right="141"/>
        <w:jc w:val="both"/>
        <w:rPr>
          <w:rFonts w:cstheme="minorHAnsi"/>
          <w:sz w:val="20"/>
          <w:szCs w:val="20"/>
        </w:rPr>
      </w:pPr>
      <w:r>
        <w:rPr>
          <w:rFonts w:cstheme="minorHAnsi"/>
          <w:b/>
          <w:bCs/>
          <w:sz w:val="20"/>
          <w:szCs w:val="20"/>
        </w:rPr>
        <w:t xml:space="preserve">10.1.4. </w:t>
      </w:r>
      <w:r>
        <w:rPr>
          <w:rFonts w:cstheme="minorHAnsi"/>
          <w:sz w:val="20"/>
          <w:szCs w:val="20"/>
        </w:rPr>
        <w:t xml:space="preserve">Prestar as informações solicitadas pelo </w:t>
      </w:r>
      <w:r>
        <w:rPr>
          <w:rFonts w:cstheme="minorHAnsi"/>
          <w:b/>
          <w:sz w:val="20"/>
          <w:szCs w:val="20"/>
        </w:rPr>
        <w:t>GERENCIADOR</w:t>
      </w:r>
      <w:r>
        <w:rPr>
          <w:rFonts w:cstheme="minorHAnsi"/>
          <w:sz w:val="20"/>
          <w:szCs w:val="20"/>
        </w:rPr>
        <w:t>, durante o prazo de vigência da Ata de Registro de Preços, no prazo máximo de 05 (cinco) dias úteis após o recebimento da solicitação.</w:t>
      </w:r>
    </w:p>
    <w:p w14:paraId="0FCC0DBE">
      <w:pPr>
        <w:tabs>
          <w:tab w:val="left" w:pos="7797"/>
        </w:tabs>
        <w:spacing w:after="0" w:line="240" w:lineRule="auto"/>
        <w:ind w:left="-284" w:right="141"/>
        <w:jc w:val="both"/>
        <w:rPr>
          <w:rFonts w:cstheme="minorHAnsi"/>
          <w:sz w:val="20"/>
          <w:szCs w:val="20"/>
        </w:rPr>
      </w:pPr>
      <w:r>
        <w:rPr>
          <w:rFonts w:cstheme="minorHAnsi"/>
          <w:b/>
          <w:bCs/>
          <w:sz w:val="20"/>
          <w:szCs w:val="20"/>
        </w:rPr>
        <w:t xml:space="preserve">10.1.5. </w:t>
      </w:r>
      <w:r>
        <w:rPr>
          <w:rFonts w:cstheme="minorHAnsi"/>
          <w:sz w:val="20"/>
          <w:szCs w:val="20"/>
        </w:rPr>
        <w:t xml:space="preserve">Designar preposto para representá-la perante o </w:t>
      </w:r>
      <w:r>
        <w:rPr>
          <w:rFonts w:cstheme="minorHAnsi"/>
          <w:b/>
          <w:sz w:val="20"/>
          <w:szCs w:val="20"/>
        </w:rPr>
        <w:t>GERENCIADOR</w:t>
      </w:r>
      <w:r>
        <w:rPr>
          <w:rFonts w:cstheme="minorHAnsi"/>
          <w:sz w:val="20"/>
          <w:szCs w:val="20"/>
        </w:rPr>
        <w:t>, sempre que for necessário.</w:t>
      </w:r>
    </w:p>
    <w:p w14:paraId="61F33C94">
      <w:pPr>
        <w:spacing w:after="0" w:line="240" w:lineRule="auto"/>
        <w:ind w:left="-567" w:right="141"/>
        <w:jc w:val="both"/>
        <w:rPr>
          <w:rFonts w:cstheme="minorHAnsi"/>
          <w:b/>
          <w:sz w:val="20"/>
          <w:szCs w:val="20"/>
        </w:rPr>
      </w:pPr>
    </w:p>
    <w:p w14:paraId="6021BE9A">
      <w:pPr>
        <w:pStyle w:val="49"/>
        <w:numPr>
          <w:ilvl w:val="0"/>
          <w:numId w:val="13"/>
        </w:numPr>
        <w:spacing w:after="0" w:line="240" w:lineRule="auto"/>
        <w:ind w:left="-567" w:right="141" w:firstLine="0"/>
        <w:jc w:val="both"/>
        <w:rPr>
          <w:rFonts w:cstheme="minorHAnsi"/>
          <w:b/>
          <w:sz w:val="20"/>
          <w:szCs w:val="20"/>
        </w:rPr>
      </w:pPr>
      <w:r>
        <w:rPr>
          <w:rFonts w:cstheme="minorHAnsi"/>
          <w:b/>
          <w:sz w:val="20"/>
          <w:szCs w:val="20"/>
        </w:rPr>
        <w:t>DA ADESÃO À ATA DE REGISTRO DE PREÇOS POR ÓRGÃOS NÃO PARTICIPANTES</w:t>
      </w:r>
    </w:p>
    <w:p w14:paraId="4D45C6FF">
      <w:pPr>
        <w:pStyle w:val="40"/>
        <w:ind w:right="141"/>
        <w:jc w:val="both"/>
        <w:rPr>
          <w:rFonts w:cstheme="minorHAnsi"/>
        </w:rPr>
      </w:pPr>
    </w:p>
    <w:p w14:paraId="2B6B43EF">
      <w:pPr>
        <w:pStyle w:val="40"/>
        <w:ind w:left="-567" w:right="141"/>
        <w:jc w:val="both"/>
        <w:rPr>
          <w:rFonts w:cstheme="minorHAnsi"/>
        </w:rPr>
      </w:pPr>
      <w:r>
        <w:rPr>
          <w:rFonts w:cstheme="minorHAnsi"/>
          <w:b/>
        </w:rPr>
        <w:t>11.1.</w:t>
      </w:r>
      <w:r>
        <w:rPr>
          <w:rFonts w:cstheme="minorHAnsi"/>
        </w:rPr>
        <w:t xml:space="preserve"> A presente Ata de Registro de Preços poderá ser utilizada por qualquer órgão ou entidade da Administração Pública que não tenha participado dos procedimentos iniciais da licitação para o registro de preços, doravante denominado </w:t>
      </w:r>
      <w:r>
        <w:rPr>
          <w:rFonts w:cstheme="minorHAnsi"/>
          <w:b/>
        </w:rPr>
        <w:t>NÃO PARTICIPANTE</w:t>
      </w:r>
      <w:r>
        <w:rPr>
          <w:rFonts w:cstheme="minorHAnsi"/>
        </w:rPr>
        <w:t>, mediante anuência do GERENCIADOR, atendidas as condições previstas no art. 86, §2º, da Lei nº 14.133, de 2021, e neste Edital.</w:t>
      </w:r>
    </w:p>
    <w:p w14:paraId="11B698AF">
      <w:pPr>
        <w:pStyle w:val="40"/>
        <w:ind w:left="-567" w:right="141"/>
        <w:jc w:val="both"/>
        <w:rPr>
          <w:rFonts w:cstheme="minorHAnsi"/>
        </w:rPr>
      </w:pPr>
    </w:p>
    <w:p w14:paraId="56790330">
      <w:pPr>
        <w:pStyle w:val="40"/>
        <w:ind w:left="-567" w:right="141"/>
        <w:jc w:val="both"/>
        <w:rPr>
          <w:rFonts w:cstheme="minorHAnsi"/>
        </w:rPr>
      </w:pPr>
      <w:r>
        <w:rPr>
          <w:rFonts w:cstheme="minorHAnsi"/>
          <w:b/>
        </w:rPr>
        <w:t>11.2</w:t>
      </w:r>
      <w:r>
        <w:rPr>
          <w:rFonts w:cstheme="minorHAnsi"/>
          <w:b/>
          <w:bCs/>
        </w:rPr>
        <w:t xml:space="preserve">. </w:t>
      </w:r>
      <w:r>
        <w:rPr>
          <w:rFonts w:cstheme="minorHAnsi"/>
        </w:rPr>
        <w:t xml:space="preserve">Cada órgão ou entidade </w:t>
      </w:r>
      <w:r>
        <w:rPr>
          <w:rFonts w:cstheme="minorHAnsi"/>
          <w:b/>
        </w:rPr>
        <w:t>NÃO PARTICIPANTE</w:t>
      </w:r>
      <w:r>
        <w:rPr>
          <w:rFonts w:cstheme="minorHAnsi"/>
        </w:rPr>
        <w:t xml:space="preserve"> poderá aderir a até 50% (cinquenta por cento) do quantitativo dos itens registrados na Ata de Registro de Preços.</w:t>
      </w:r>
    </w:p>
    <w:p w14:paraId="7485E931">
      <w:pPr>
        <w:pStyle w:val="40"/>
        <w:ind w:left="-567" w:right="141"/>
        <w:jc w:val="both"/>
        <w:rPr>
          <w:rFonts w:cstheme="minorHAnsi"/>
        </w:rPr>
      </w:pPr>
    </w:p>
    <w:p w14:paraId="6B1FE488">
      <w:pPr>
        <w:pStyle w:val="40"/>
        <w:ind w:left="-567" w:right="141"/>
        <w:jc w:val="both"/>
        <w:rPr>
          <w:rFonts w:cstheme="minorHAnsi"/>
        </w:rPr>
      </w:pPr>
      <w:r>
        <w:rPr>
          <w:rFonts w:cstheme="minorHAnsi"/>
          <w:b/>
        </w:rPr>
        <w:t>11.3.</w:t>
      </w:r>
      <w:r>
        <w:rPr>
          <w:rFonts w:cstheme="minorHAnsi"/>
        </w:rPr>
        <w:t xml:space="preserve"> A soma de todas as adesões por </w:t>
      </w:r>
      <w:r>
        <w:rPr>
          <w:rFonts w:cstheme="minorHAnsi"/>
          <w:b/>
        </w:rPr>
        <w:t>NÃO PARTICIPANTES</w:t>
      </w:r>
      <w:r>
        <w:rPr>
          <w:rFonts w:cstheme="minorHAnsi"/>
        </w:rPr>
        <w:t xml:space="preserve"> não poderá exceder ao dobro do quantitativo de cada item registrado, independentemente do número de órgãos não participantes que aderirem.</w:t>
      </w:r>
    </w:p>
    <w:p w14:paraId="11BCABD7">
      <w:pPr>
        <w:pStyle w:val="40"/>
        <w:ind w:left="-567" w:right="141"/>
        <w:jc w:val="both"/>
        <w:rPr>
          <w:rFonts w:cstheme="minorHAnsi"/>
        </w:rPr>
      </w:pPr>
    </w:p>
    <w:p w14:paraId="67858202">
      <w:pPr>
        <w:pStyle w:val="40"/>
        <w:ind w:left="-567" w:right="141"/>
        <w:jc w:val="both"/>
        <w:rPr>
          <w:rFonts w:cstheme="minorHAnsi"/>
        </w:rPr>
      </w:pPr>
      <w:r>
        <w:rPr>
          <w:rFonts w:cstheme="minorHAnsi"/>
          <w:b/>
        </w:rPr>
        <w:t>11.4.</w:t>
      </w:r>
      <w:r>
        <w:rPr>
          <w:rFonts w:cstheme="minorHAnsi"/>
        </w:rPr>
        <w:t xml:space="preserve"> A adesão do </w:t>
      </w:r>
      <w:r>
        <w:rPr>
          <w:rFonts w:cstheme="minorHAnsi"/>
          <w:b/>
        </w:rPr>
        <w:t>NÃO PARTICIPANTE</w:t>
      </w:r>
      <w:r>
        <w:rPr>
          <w:rFonts w:cstheme="minorHAnsi"/>
        </w:rPr>
        <w:t xml:space="preserve"> requer anuência do </w:t>
      </w:r>
      <w:r>
        <w:rPr>
          <w:rFonts w:cstheme="minorHAnsi"/>
          <w:b/>
        </w:rPr>
        <w:t>GERENCIADOR</w:t>
      </w:r>
      <w:r>
        <w:rPr>
          <w:rFonts w:cstheme="minorHAnsi"/>
        </w:rPr>
        <w:t xml:space="preserve"> e da </w:t>
      </w:r>
      <w:r>
        <w:rPr>
          <w:rFonts w:cstheme="minorHAnsi"/>
          <w:b/>
        </w:rPr>
        <w:t>DETENTORA DA ATA</w:t>
      </w:r>
      <w:r>
        <w:rPr>
          <w:rFonts w:cstheme="minorHAnsi"/>
        </w:rPr>
        <w:t xml:space="preserve"> e será autorizada desde que não haja prejuízo para as obrigações decorrentes desta Ata.</w:t>
      </w:r>
    </w:p>
    <w:p w14:paraId="7EE8ED10">
      <w:pPr>
        <w:pStyle w:val="40"/>
        <w:ind w:left="-567" w:right="141"/>
        <w:jc w:val="both"/>
        <w:rPr>
          <w:rFonts w:cstheme="minorHAnsi"/>
        </w:rPr>
      </w:pPr>
    </w:p>
    <w:p w14:paraId="39864005">
      <w:pPr>
        <w:pStyle w:val="40"/>
        <w:ind w:left="-567" w:right="141"/>
        <w:jc w:val="both"/>
        <w:rPr>
          <w:rFonts w:cstheme="minorHAnsi"/>
        </w:rPr>
      </w:pPr>
      <w:r>
        <w:rPr>
          <w:rFonts w:cstheme="minorHAnsi"/>
          <w:b/>
        </w:rPr>
        <w:t>11.5</w:t>
      </w:r>
      <w:r>
        <w:rPr>
          <w:rFonts w:cstheme="minorHAnsi"/>
        </w:rPr>
        <w:t xml:space="preserve">. A adesão deverá seguir as condições previstas no Edital e seus anexos, sendo efetivada na forma prevista no item 8.2, em até 90 (noventa) dias a contar da autorização do </w:t>
      </w:r>
      <w:r>
        <w:rPr>
          <w:rFonts w:cstheme="minorHAnsi"/>
          <w:b/>
        </w:rPr>
        <w:t>GERENCIADOR</w:t>
      </w:r>
      <w:r>
        <w:rPr>
          <w:rFonts w:cstheme="minorHAnsi"/>
        </w:rPr>
        <w:t>, admitida a prorrogação excepcional e justificada, desde que observado o prazo de vigência desta Ata.</w:t>
      </w:r>
    </w:p>
    <w:p w14:paraId="0C989D27">
      <w:pPr>
        <w:pStyle w:val="40"/>
        <w:ind w:left="-567" w:right="141"/>
        <w:jc w:val="both"/>
        <w:rPr>
          <w:rFonts w:cstheme="minorHAnsi"/>
        </w:rPr>
      </w:pPr>
    </w:p>
    <w:p w14:paraId="078C9076">
      <w:pPr>
        <w:pStyle w:val="40"/>
        <w:ind w:left="-567" w:right="141"/>
        <w:jc w:val="both"/>
        <w:rPr>
          <w:rFonts w:cstheme="minorHAnsi"/>
        </w:rPr>
      </w:pPr>
      <w:r>
        <w:rPr>
          <w:rFonts w:cstheme="minorHAnsi"/>
          <w:b/>
        </w:rPr>
        <w:t>11.6</w:t>
      </w:r>
      <w:r>
        <w:rPr>
          <w:rFonts w:cstheme="minorHAnsi"/>
        </w:rPr>
        <w:t xml:space="preserve">. Os </w:t>
      </w:r>
      <w:r>
        <w:rPr>
          <w:rFonts w:cstheme="minorHAnsi"/>
          <w:b/>
        </w:rPr>
        <w:t xml:space="preserve">PARTICIPANTES </w:t>
      </w:r>
      <w:r>
        <w:rPr>
          <w:rFonts w:cstheme="minorHAnsi"/>
        </w:rPr>
        <w:t xml:space="preserve">poderão utilizar o quantitativo passível de adesão previsto nos itens 11.2 e 11.3, após exaurido o quantitativo total registrado, desde que haja concordância da </w:t>
      </w:r>
      <w:r>
        <w:rPr>
          <w:rFonts w:cstheme="minorHAnsi"/>
          <w:b/>
        </w:rPr>
        <w:t>DENTENTORA DA ATA</w:t>
      </w:r>
      <w:r>
        <w:rPr>
          <w:rFonts w:cstheme="minorHAnsi"/>
        </w:rPr>
        <w:t>.</w:t>
      </w:r>
    </w:p>
    <w:p w14:paraId="26CFFEC2">
      <w:pPr>
        <w:pStyle w:val="40"/>
        <w:ind w:left="-567" w:right="141"/>
        <w:jc w:val="both"/>
        <w:rPr>
          <w:rFonts w:cstheme="minorHAnsi"/>
        </w:rPr>
      </w:pPr>
    </w:p>
    <w:p w14:paraId="3FD37435">
      <w:pPr>
        <w:pStyle w:val="40"/>
        <w:numPr>
          <w:ilvl w:val="0"/>
          <w:numId w:val="13"/>
        </w:numPr>
        <w:ind w:left="-567" w:right="141" w:firstLine="0"/>
        <w:jc w:val="both"/>
        <w:rPr>
          <w:rFonts w:cstheme="minorHAnsi"/>
          <w:b/>
        </w:rPr>
      </w:pPr>
      <w:r>
        <w:rPr>
          <w:rFonts w:cstheme="minorHAnsi"/>
          <w:b/>
        </w:rPr>
        <w:t>DO CANCELAMENTO DO REGISTRO DE PREÇOS</w:t>
      </w:r>
    </w:p>
    <w:p w14:paraId="7101FDA1">
      <w:pPr>
        <w:pStyle w:val="40"/>
        <w:ind w:left="-567" w:right="141"/>
        <w:jc w:val="both"/>
        <w:rPr>
          <w:rFonts w:cstheme="minorHAnsi"/>
        </w:rPr>
      </w:pPr>
    </w:p>
    <w:p w14:paraId="2C6EE69F">
      <w:pPr>
        <w:pStyle w:val="40"/>
        <w:ind w:left="-567" w:right="141"/>
        <w:jc w:val="both"/>
        <w:rPr>
          <w:rFonts w:cstheme="minorHAnsi"/>
        </w:rPr>
      </w:pPr>
      <w:r>
        <w:rPr>
          <w:rFonts w:cstheme="minorHAnsi"/>
          <w:b/>
          <w:bCs/>
        </w:rPr>
        <w:t>12.1.</w:t>
      </w:r>
      <w:r>
        <w:rPr>
          <w:rFonts w:cstheme="minorHAnsi"/>
        </w:rPr>
        <w:t xml:space="preserve"> O registro de preços da </w:t>
      </w:r>
      <w:r>
        <w:rPr>
          <w:rFonts w:cstheme="minorHAnsi"/>
          <w:b/>
        </w:rPr>
        <w:t xml:space="preserve">DETENTORA DA ATA </w:t>
      </w:r>
      <w:r>
        <w:rPr>
          <w:rFonts w:cstheme="minorHAnsi"/>
        </w:rPr>
        <w:t>será cancelado quando esta:</w:t>
      </w:r>
    </w:p>
    <w:p w14:paraId="23F39085">
      <w:pPr>
        <w:pStyle w:val="40"/>
        <w:ind w:left="-567" w:right="141"/>
        <w:jc w:val="both"/>
        <w:rPr>
          <w:rFonts w:cstheme="minorHAnsi"/>
        </w:rPr>
      </w:pPr>
    </w:p>
    <w:p w14:paraId="023149D1">
      <w:pPr>
        <w:pStyle w:val="40"/>
        <w:ind w:left="-284" w:right="141"/>
        <w:jc w:val="both"/>
        <w:rPr>
          <w:rFonts w:cstheme="minorHAnsi"/>
        </w:rPr>
      </w:pPr>
      <w:r>
        <w:rPr>
          <w:rFonts w:cstheme="minorHAnsi"/>
          <w:b/>
          <w:bCs/>
        </w:rPr>
        <w:t>12.1.1.</w:t>
      </w:r>
      <w:r>
        <w:rPr>
          <w:rFonts w:cstheme="minorHAnsi"/>
        </w:rPr>
        <w:t xml:space="preserve"> Descumprir as condições nela previstas</w:t>
      </w:r>
    </w:p>
    <w:p w14:paraId="258A3323">
      <w:pPr>
        <w:pStyle w:val="40"/>
        <w:ind w:left="-284" w:right="141"/>
        <w:jc w:val="both"/>
        <w:rPr>
          <w:rFonts w:cstheme="minorHAnsi"/>
        </w:rPr>
      </w:pPr>
      <w:r>
        <w:rPr>
          <w:rFonts w:cstheme="minorHAnsi"/>
          <w:b/>
          <w:bCs/>
        </w:rPr>
        <w:t>12.1.2.</w:t>
      </w:r>
      <w:r>
        <w:rPr>
          <w:rFonts w:cstheme="minorHAnsi"/>
        </w:rPr>
        <w:t xml:space="preserve"> Não mantiver as condições de habilitação exigidas na licitação;</w:t>
      </w:r>
    </w:p>
    <w:p w14:paraId="25E087D6">
      <w:pPr>
        <w:pStyle w:val="40"/>
        <w:ind w:left="-284" w:right="141"/>
        <w:jc w:val="both"/>
        <w:rPr>
          <w:rFonts w:cstheme="minorHAnsi"/>
        </w:rPr>
      </w:pPr>
      <w:r>
        <w:rPr>
          <w:rFonts w:cstheme="minorHAnsi"/>
          <w:b/>
          <w:bCs/>
        </w:rPr>
        <w:t>12.1.3.</w:t>
      </w:r>
      <w:r>
        <w:rPr>
          <w:rFonts w:cstheme="minorHAnsi"/>
        </w:rPr>
        <w:t xml:space="preserve"> Recusar-se injustificadamente a assinar os contratos decorrentes desta Ata;</w:t>
      </w:r>
    </w:p>
    <w:p w14:paraId="37A43D6D">
      <w:pPr>
        <w:spacing w:after="0" w:line="240" w:lineRule="auto"/>
        <w:ind w:left="-284" w:right="141"/>
        <w:jc w:val="both"/>
        <w:rPr>
          <w:rFonts w:cstheme="minorHAnsi"/>
          <w:sz w:val="20"/>
          <w:szCs w:val="20"/>
        </w:rPr>
      </w:pPr>
      <w:r>
        <w:rPr>
          <w:rFonts w:cstheme="minorHAnsi"/>
          <w:b/>
          <w:bCs/>
          <w:sz w:val="20"/>
          <w:szCs w:val="20"/>
        </w:rPr>
        <w:t>12.1.4.</w:t>
      </w:r>
      <w:r>
        <w:rPr>
          <w:rFonts w:cstheme="minorHAnsi"/>
          <w:sz w:val="20"/>
          <w:szCs w:val="20"/>
        </w:rPr>
        <w:t xml:space="preserve"> Recusar-se a reduzir o preço registrado, na hipótese de este tornar-se superior àqueles praticados no mercado;</w:t>
      </w:r>
    </w:p>
    <w:p w14:paraId="48963DC0">
      <w:pPr>
        <w:spacing w:after="0" w:line="240" w:lineRule="auto"/>
        <w:ind w:left="-284" w:right="141"/>
        <w:jc w:val="both"/>
        <w:rPr>
          <w:rFonts w:cstheme="minorHAnsi"/>
          <w:sz w:val="20"/>
          <w:szCs w:val="20"/>
        </w:rPr>
      </w:pPr>
      <w:r>
        <w:rPr>
          <w:rFonts w:cstheme="minorHAnsi"/>
          <w:b/>
          <w:bCs/>
          <w:sz w:val="20"/>
          <w:szCs w:val="20"/>
        </w:rPr>
        <w:t>12.1.5.</w:t>
      </w:r>
      <w:r>
        <w:rPr>
          <w:rFonts w:cstheme="minorHAnsi"/>
          <w:sz w:val="20"/>
          <w:szCs w:val="20"/>
        </w:rPr>
        <w:t xml:space="preserve"> Tiver sua falência decretada ou for dissolvida;</w:t>
      </w:r>
    </w:p>
    <w:p w14:paraId="6A6BF5A3">
      <w:pPr>
        <w:spacing w:after="0" w:line="240" w:lineRule="auto"/>
        <w:ind w:left="-284" w:right="141"/>
        <w:jc w:val="both"/>
        <w:rPr>
          <w:rFonts w:cstheme="minorHAnsi"/>
          <w:sz w:val="20"/>
          <w:szCs w:val="20"/>
        </w:rPr>
      </w:pPr>
      <w:r>
        <w:rPr>
          <w:rFonts w:cstheme="minorHAnsi"/>
          <w:b/>
          <w:bCs/>
          <w:sz w:val="20"/>
          <w:szCs w:val="20"/>
        </w:rPr>
        <w:t>12.1.6.</w:t>
      </w:r>
      <w:r>
        <w:rPr>
          <w:rFonts w:cstheme="minorHAnsi"/>
          <w:sz w:val="20"/>
          <w:szCs w:val="20"/>
        </w:rPr>
        <w:t xml:space="preserve"> Sofrer penalidade administrativa que impeça sua contratação no âmbito da Administração Direta e Indireta do Estado de Pernambuco, salvo se a sanção não ultrapassar o prazo de vigência desta Ata e não for o </w:t>
      </w:r>
      <w:r>
        <w:rPr>
          <w:rFonts w:cstheme="minorHAnsi"/>
          <w:b/>
          <w:sz w:val="20"/>
          <w:szCs w:val="20"/>
        </w:rPr>
        <w:t>GERENCIADOR</w:t>
      </w:r>
      <w:r>
        <w:rPr>
          <w:rFonts w:cstheme="minorHAnsi"/>
          <w:sz w:val="20"/>
          <w:szCs w:val="20"/>
        </w:rPr>
        <w:t xml:space="preserve"> o responsável por sua aplicação, hipótese em que o registro de preços poderá ser mantido pelo prazo remanescente, após cumprida a penalidade, mediante decisão fundamentada do </w:t>
      </w:r>
      <w:r>
        <w:rPr>
          <w:rFonts w:cstheme="minorHAnsi"/>
          <w:b/>
          <w:sz w:val="20"/>
          <w:szCs w:val="20"/>
        </w:rPr>
        <w:t>GERENCIADOR</w:t>
      </w:r>
      <w:r>
        <w:rPr>
          <w:rFonts w:cstheme="minorHAnsi"/>
          <w:sz w:val="20"/>
          <w:szCs w:val="20"/>
        </w:rPr>
        <w:t>.</w:t>
      </w:r>
    </w:p>
    <w:p w14:paraId="3F04733D">
      <w:pPr>
        <w:spacing w:after="0" w:line="240" w:lineRule="auto"/>
        <w:ind w:left="-567" w:right="141"/>
        <w:jc w:val="both"/>
        <w:rPr>
          <w:rFonts w:cstheme="minorHAnsi"/>
          <w:sz w:val="20"/>
          <w:szCs w:val="20"/>
        </w:rPr>
      </w:pPr>
      <w:r>
        <w:rPr>
          <w:rFonts w:cstheme="minorHAnsi"/>
          <w:b/>
          <w:bCs/>
          <w:sz w:val="20"/>
          <w:szCs w:val="20"/>
        </w:rPr>
        <w:t>12.2.</w:t>
      </w:r>
      <w:r>
        <w:rPr>
          <w:rFonts w:cstheme="minorHAnsi"/>
          <w:sz w:val="20"/>
          <w:szCs w:val="20"/>
        </w:rPr>
        <w:t>A Ata de Registro de Preços será cancelada também por razões de interesse público ou em decorrência de caso fortuito ou força maior, que prejudique o cumprimento das obrigações definidas nesta Ata de Registro de Preços, devidamente comprovados e justificados.</w:t>
      </w:r>
    </w:p>
    <w:p w14:paraId="0E4B78C7">
      <w:pPr>
        <w:spacing w:after="0" w:line="240" w:lineRule="auto"/>
        <w:ind w:left="-567" w:right="141"/>
        <w:jc w:val="both"/>
        <w:rPr>
          <w:rFonts w:cstheme="minorHAnsi"/>
          <w:sz w:val="20"/>
          <w:szCs w:val="20"/>
        </w:rPr>
      </w:pPr>
    </w:p>
    <w:p w14:paraId="4446B44A">
      <w:pPr>
        <w:spacing w:after="0" w:line="240" w:lineRule="auto"/>
        <w:ind w:left="-567" w:right="141"/>
        <w:jc w:val="both"/>
        <w:rPr>
          <w:rFonts w:cstheme="minorHAnsi"/>
          <w:bCs/>
          <w:sz w:val="20"/>
          <w:szCs w:val="20"/>
        </w:rPr>
      </w:pPr>
      <w:r>
        <w:rPr>
          <w:rFonts w:cstheme="minorHAnsi"/>
          <w:b/>
          <w:bCs/>
          <w:sz w:val="20"/>
          <w:szCs w:val="20"/>
        </w:rPr>
        <w:t xml:space="preserve">12.3. </w:t>
      </w:r>
      <w:r>
        <w:rPr>
          <w:rFonts w:cstheme="minorHAnsi"/>
          <w:bCs/>
          <w:sz w:val="20"/>
          <w:szCs w:val="20"/>
        </w:rPr>
        <w:t>A ATA DE REGISTRO DE PREÇOS poderá ser cancelada em caso de extinção antecipada do contrato dela decorrente firmado pelo GERENCIADOR.</w:t>
      </w:r>
    </w:p>
    <w:p w14:paraId="26B3498E">
      <w:pPr>
        <w:spacing w:after="0" w:line="240" w:lineRule="auto"/>
        <w:ind w:left="-567" w:right="141"/>
        <w:jc w:val="both"/>
        <w:rPr>
          <w:rFonts w:cstheme="minorHAnsi"/>
          <w:sz w:val="20"/>
          <w:szCs w:val="20"/>
        </w:rPr>
      </w:pPr>
    </w:p>
    <w:p w14:paraId="72B06C0C">
      <w:pPr>
        <w:spacing w:after="0" w:line="240" w:lineRule="auto"/>
        <w:ind w:left="-567" w:right="141"/>
        <w:jc w:val="both"/>
        <w:rPr>
          <w:rFonts w:cstheme="minorHAnsi"/>
          <w:sz w:val="20"/>
          <w:szCs w:val="20"/>
        </w:rPr>
      </w:pPr>
      <w:r>
        <w:rPr>
          <w:rFonts w:cstheme="minorHAnsi"/>
          <w:b/>
          <w:bCs/>
          <w:sz w:val="20"/>
          <w:szCs w:val="20"/>
        </w:rPr>
        <w:t xml:space="preserve">12.4. </w:t>
      </w:r>
      <w:r>
        <w:rPr>
          <w:rFonts w:cstheme="minorHAnsi"/>
          <w:sz w:val="20"/>
          <w:szCs w:val="20"/>
        </w:rPr>
        <w:t>Será assegurado o contraditório e a ampla defesa antes do cancelamento do registro de preços, ressalvada a hipótese de que trata o item 12.1.6.</w:t>
      </w:r>
    </w:p>
    <w:p w14:paraId="5085503E">
      <w:pPr>
        <w:spacing w:after="0" w:line="240" w:lineRule="auto"/>
        <w:ind w:left="-567" w:right="141"/>
        <w:jc w:val="both"/>
        <w:rPr>
          <w:rFonts w:cstheme="minorHAnsi"/>
          <w:sz w:val="20"/>
          <w:szCs w:val="20"/>
        </w:rPr>
      </w:pPr>
    </w:p>
    <w:p w14:paraId="75A96E21">
      <w:pPr>
        <w:pStyle w:val="49"/>
        <w:numPr>
          <w:ilvl w:val="0"/>
          <w:numId w:val="14"/>
        </w:numPr>
        <w:spacing w:after="0" w:line="240" w:lineRule="auto"/>
        <w:ind w:left="-567" w:right="141" w:firstLine="0"/>
        <w:jc w:val="both"/>
        <w:rPr>
          <w:rFonts w:cstheme="minorHAnsi"/>
          <w:b/>
          <w:sz w:val="20"/>
          <w:szCs w:val="20"/>
        </w:rPr>
      </w:pPr>
      <w:r>
        <w:rPr>
          <w:rFonts w:cstheme="minorHAnsi"/>
          <w:b/>
          <w:sz w:val="20"/>
          <w:szCs w:val="20"/>
        </w:rPr>
        <w:t>DAS INFRAÇÕES E SANÇÕES ADMINISTRATIVAS</w:t>
      </w:r>
    </w:p>
    <w:p w14:paraId="00A0E5E9">
      <w:pPr>
        <w:pStyle w:val="40"/>
        <w:ind w:left="-567" w:right="141"/>
        <w:jc w:val="both"/>
        <w:rPr>
          <w:rFonts w:cstheme="minorHAnsi"/>
        </w:rPr>
      </w:pPr>
    </w:p>
    <w:p w14:paraId="021367F0">
      <w:pPr>
        <w:pStyle w:val="49"/>
        <w:numPr>
          <w:ilvl w:val="1"/>
          <w:numId w:val="15"/>
        </w:numPr>
        <w:spacing w:after="0" w:line="240" w:lineRule="auto"/>
        <w:ind w:right="141"/>
        <w:jc w:val="both"/>
        <w:rPr>
          <w:rFonts w:cstheme="minorHAnsi"/>
          <w:sz w:val="20"/>
          <w:szCs w:val="20"/>
        </w:rPr>
      </w:pPr>
      <w:r>
        <w:rPr>
          <w:rFonts w:cstheme="minorHAnsi"/>
          <w:sz w:val="20"/>
          <w:szCs w:val="20"/>
        </w:rPr>
        <w:t xml:space="preserve">Comete infração administrativa a </w:t>
      </w:r>
      <w:r>
        <w:rPr>
          <w:rFonts w:cstheme="minorHAnsi"/>
          <w:b/>
          <w:sz w:val="20"/>
          <w:szCs w:val="20"/>
        </w:rPr>
        <w:t>DETENTORA DA ATA</w:t>
      </w:r>
      <w:r>
        <w:rPr>
          <w:rFonts w:cstheme="minorHAnsi"/>
          <w:sz w:val="20"/>
          <w:szCs w:val="20"/>
        </w:rPr>
        <w:t xml:space="preserve"> que:</w:t>
      </w:r>
    </w:p>
    <w:p w14:paraId="65B03210">
      <w:pPr>
        <w:spacing w:after="0" w:line="240" w:lineRule="auto"/>
        <w:ind w:left="-567" w:right="141"/>
        <w:jc w:val="both"/>
        <w:rPr>
          <w:rFonts w:cstheme="minorHAnsi"/>
          <w:sz w:val="20"/>
          <w:szCs w:val="20"/>
        </w:rPr>
      </w:pPr>
    </w:p>
    <w:p w14:paraId="6F3D49EB">
      <w:pPr>
        <w:pStyle w:val="49"/>
        <w:numPr>
          <w:ilvl w:val="2"/>
          <w:numId w:val="16"/>
        </w:numPr>
        <w:spacing w:after="0" w:line="240" w:lineRule="auto"/>
        <w:ind w:left="-284" w:right="141" w:firstLine="0"/>
        <w:jc w:val="both"/>
        <w:rPr>
          <w:rFonts w:cstheme="minorHAnsi"/>
          <w:sz w:val="20"/>
          <w:szCs w:val="20"/>
        </w:rPr>
      </w:pPr>
      <w:r>
        <w:rPr>
          <w:rFonts w:cstheme="minorHAnsi"/>
          <w:sz w:val="20"/>
          <w:szCs w:val="20"/>
        </w:rPr>
        <w:t>Não retirar a ordem de fornecimento ou não assinar o contrato decorrentes desta Ata dentro do prazo estipulado;</w:t>
      </w:r>
    </w:p>
    <w:p w14:paraId="4C502762">
      <w:pPr>
        <w:pStyle w:val="49"/>
        <w:numPr>
          <w:ilvl w:val="2"/>
          <w:numId w:val="16"/>
        </w:numPr>
        <w:spacing w:after="0" w:line="240" w:lineRule="auto"/>
        <w:ind w:left="-284" w:right="141" w:firstLine="0"/>
        <w:jc w:val="both"/>
        <w:rPr>
          <w:rFonts w:cstheme="minorHAnsi"/>
          <w:sz w:val="20"/>
          <w:szCs w:val="20"/>
        </w:rPr>
      </w:pPr>
      <w:r>
        <w:rPr>
          <w:rFonts w:cstheme="minorHAnsi"/>
          <w:sz w:val="20"/>
          <w:szCs w:val="20"/>
        </w:rPr>
        <w:t>Recusar-se a reduzir os preços registrados diante da superveniente criação, alteração ou extinção de tributos ou encargos legais com comprovada repercussão sobre a Ata;</w:t>
      </w:r>
    </w:p>
    <w:p w14:paraId="48B36A50">
      <w:pPr>
        <w:pStyle w:val="49"/>
        <w:numPr>
          <w:ilvl w:val="2"/>
          <w:numId w:val="16"/>
        </w:numPr>
        <w:spacing w:after="0" w:line="240" w:lineRule="auto"/>
        <w:ind w:left="-284" w:right="141" w:firstLine="0"/>
        <w:jc w:val="both"/>
        <w:rPr>
          <w:rFonts w:cstheme="minorHAnsi"/>
          <w:sz w:val="20"/>
          <w:szCs w:val="20"/>
        </w:rPr>
      </w:pPr>
      <w:r>
        <w:rPr>
          <w:rFonts w:cstheme="minorHAnsi"/>
          <w:sz w:val="20"/>
          <w:szCs w:val="20"/>
        </w:rPr>
        <w:t>Recusar-se a manter os preços registrados após indeferimento do seu pedido de revisão.</w:t>
      </w:r>
    </w:p>
    <w:p w14:paraId="1D9DD3F5">
      <w:pPr>
        <w:spacing w:after="0" w:line="240" w:lineRule="auto"/>
        <w:ind w:left="-567" w:right="141"/>
        <w:jc w:val="both"/>
        <w:rPr>
          <w:rFonts w:cstheme="minorHAnsi"/>
          <w:sz w:val="20"/>
          <w:szCs w:val="20"/>
        </w:rPr>
      </w:pPr>
    </w:p>
    <w:p w14:paraId="0D2287CB">
      <w:pPr>
        <w:spacing w:after="0" w:line="240" w:lineRule="auto"/>
        <w:ind w:left="-567" w:right="141"/>
        <w:jc w:val="both"/>
        <w:rPr>
          <w:rFonts w:cstheme="minorHAnsi"/>
          <w:sz w:val="20"/>
          <w:szCs w:val="20"/>
        </w:rPr>
      </w:pPr>
      <w:r>
        <w:rPr>
          <w:rFonts w:cstheme="minorHAnsi"/>
          <w:b/>
          <w:bCs/>
          <w:sz w:val="20"/>
          <w:szCs w:val="20"/>
        </w:rPr>
        <w:t>13.2.</w:t>
      </w:r>
      <w:r>
        <w:rPr>
          <w:rFonts w:cstheme="minorHAnsi"/>
          <w:sz w:val="20"/>
          <w:szCs w:val="20"/>
        </w:rPr>
        <w:t>A penalidade de multa será aplicada de acordo com as seguintes regras:</w:t>
      </w:r>
    </w:p>
    <w:p w14:paraId="47E37231">
      <w:pPr>
        <w:spacing w:after="0" w:line="240" w:lineRule="auto"/>
        <w:ind w:left="-567" w:right="141"/>
        <w:jc w:val="both"/>
        <w:rPr>
          <w:rFonts w:cstheme="minorHAnsi"/>
          <w:sz w:val="20"/>
          <w:szCs w:val="20"/>
        </w:rPr>
      </w:pPr>
    </w:p>
    <w:p w14:paraId="3081F6CA">
      <w:pPr>
        <w:pStyle w:val="49"/>
        <w:spacing w:after="0" w:line="240" w:lineRule="auto"/>
        <w:ind w:left="-284" w:right="141"/>
        <w:contextualSpacing w:val="0"/>
        <w:jc w:val="both"/>
        <w:rPr>
          <w:rStyle w:val="46"/>
          <w:rFonts w:cstheme="minorHAnsi"/>
          <w:sz w:val="20"/>
          <w:szCs w:val="20"/>
        </w:rPr>
      </w:pPr>
      <w:r>
        <w:rPr>
          <w:rStyle w:val="46"/>
          <w:rFonts w:cstheme="minorHAnsi"/>
          <w:b/>
          <w:bCs/>
          <w:sz w:val="20"/>
          <w:szCs w:val="20"/>
        </w:rPr>
        <w:t>13.2.1.</w:t>
      </w:r>
      <w:r>
        <w:rPr>
          <w:rStyle w:val="46"/>
          <w:rFonts w:cstheme="minorHAnsi"/>
          <w:sz w:val="20"/>
          <w:szCs w:val="20"/>
        </w:rPr>
        <w:t xml:space="preserve">Multa de 1% (um por cento) a 10% (dez por cento) sobre o valor total da Ata, observado o valor mínimo de R$ </w:t>
      </w:r>
      <w:bookmarkStart w:id="77" w:name="_Hlk129277931"/>
      <w:r>
        <w:rPr>
          <w:rStyle w:val="46"/>
          <w:rFonts w:cstheme="minorHAnsi"/>
          <w:sz w:val="20"/>
          <w:szCs w:val="20"/>
        </w:rPr>
        <w:t>10.000,00 (dez mil reais</w:t>
      </w:r>
      <w:bookmarkEnd w:id="77"/>
      <w:r>
        <w:rPr>
          <w:rStyle w:val="46"/>
          <w:rFonts w:cstheme="minorHAnsi"/>
          <w:sz w:val="20"/>
          <w:szCs w:val="20"/>
        </w:rPr>
        <w:t>)</w:t>
      </w:r>
      <w:r>
        <w:rPr>
          <w:rStyle w:val="17"/>
          <w:rFonts w:cstheme="minorHAnsi"/>
          <w:sz w:val="20"/>
          <w:szCs w:val="20"/>
        </w:rPr>
        <w:footnoteReference w:id="3"/>
      </w:r>
      <w:r>
        <w:rPr>
          <w:rStyle w:val="46"/>
          <w:rFonts w:cstheme="minorHAnsi"/>
          <w:sz w:val="20"/>
          <w:szCs w:val="20"/>
        </w:rPr>
        <w:t>e o máximo de R$ 100.000,00 (cem mil reais), a ser aplicada a quem cometer a infração prevista no item 13.1.1 desta Ata;</w:t>
      </w:r>
    </w:p>
    <w:p w14:paraId="080C972D">
      <w:pPr>
        <w:spacing w:after="0" w:line="240" w:lineRule="auto"/>
        <w:ind w:left="-284" w:right="141"/>
        <w:jc w:val="both"/>
        <w:rPr>
          <w:rStyle w:val="46"/>
          <w:rFonts w:cstheme="minorHAnsi"/>
          <w:sz w:val="20"/>
          <w:szCs w:val="20"/>
        </w:rPr>
      </w:pPr>
    </w:p>
    <w:p w14:paraId="666BB67D">
      <w:pPr>
        <w:pStyle w:val="49"/>
        <w:spacing w:after="0" w:line="240" w:lineRule="auto"/>
        <w:ind w:left="-284" w:right="141"/>
        <w:contextualSpacing w:val="0"/>
        <w:jc w:val="both"/>
        <w:rPr>
          <w:rStyle w:val="46"/>
          <w:rFonts w:cstheme="minorHAnsi"/>
          <w:sz w:val="20"/>
          <w:szCs w:val="20"/>
        </w:rPr>
      </w:pPr>
      <w:r>
        <w:rPr>
          <w:rStyle w:val="46"/>
          <w:rFonts w:cstheme="minorHAnsi"/>
          <w:b/>
          <w:bCs/>
          <w:sz w:val="20"/>
          <w:szCs w:val="20"/>
        </w:rPr>
        <w:t xml:space="preserve">13.2.2. </w:t>
      </w:r>
      <w:r>
        <w:rPr>
          <w:rStyle w:val="46"/>
          <w:rFonts w:cstheme="minorHAnsi"/>
          <w:sz w:val="20"/>
          <w:szCs w:val="20"/>
        </w:rPr>
        <w:t>Multa de 0,5% (cinco décimos por cento) a 5% (cinco por cento) sobre o valor total da Ata, observado o valor mínimo de R$ 5.000,00 (cinco mil reais) e máximo de R$ 50.000,00 (cinquenta mil reais), a ser aplicada em caso do cometimento das infrações previstas nos itens 13.1.2 e 13.1.3., desta Ata.</w:t>
      </w:r>
    </w:p>
    <w:p w14:paraId="49B6B710">
      <w:pPr>
        <w:pStyle w:val="49"/>
        <w:spacing w:after="0" w:line="240" w:lineRule="auto"/>
        <w:ind w:left="-567" w:right="141"/>
        <w:contextualSpacing w:val="0"/>
        <w:jc w:val="both"/>
        <w:rPr>
          <w:rStyle w:val="46"/>
          <w:rFonts w:cstheme="minorHAnsi"/>
          <w:sz w:val="20"/>
          <w:szCs w:val="20"/>
        </w:rPr>
      </w:pPr>
    </w:p>
    <w:p w14:paraId="215ACE3F">
      <w:pPr>
        <w:pStyle w:val="49"/>
        <w:numPr>
          <w:ilvl w:val="1"/>
          <w:numId w:val="17"/>
        </w:numPr>
        <w:spacing w:after="0" w:line="240" w:lineRule="auto"/>
        <w:ind w:left="-567" w:right="141" w:firstLine="0"/>
        <w:jc w:val="both"/>
        <w:rPr>
          <w:rFonts w:cstheme="minorHAnsi"/>
          <w:sz w:val="20"/>
          <w:szCs w:val="20"/>
        </w:rPr>
      </w:pPr>
      <w:r>
        <w:rPr>
          <w:rFonts w:cstheme="minorHAnsi"/>
          <w:sz w:val="20"/>
          <w:szCs w:val="20"/>
        </w:rPr>
        <w:t>Além da multa aplicada, é aplicável a penalidade de Impedimento de licitar e contratar com o Estado de Pernambuco, nos seguintes casos e condições:</w:t>
      </w:r>
    </w:p>
    <w:p w14:paraId="4B9057B9">
      <w:pPr>
        <w:pStyle w:val="49"/>
        <w:spacing w:after="0" w:line="240" w:lineRule="auto"/>
        <w:ind w:left="-567" w:right="141"/>
        <w:contextualSpacing w:val="0"/>
        <w:jc w:val="both"/>
        <w:rPr>
          <w:rFonts w:cstheme="minorHAnsi"/>
          <w:sz w:val="20"/>
          <w:szCs w:val="20"/>
        </w:rPr>
      </w:pPr>
    </w:p>
    <w:p w14:paraId="4D6EC17F">
      <w:pPr>
        <w:pStyle w:val="49"/>
        <w:spacing w:after="0" w:line="240" w:lineRule="auto"/>
        <w:ind w:left="-567" w:right="141"/>
        <w:contextualSpacing w:val="0"/>
        <w:jc w:val="both"/>
        <w:rPr>
          <w:rFonts w:cstheme="minorHAnsi"/>
          <w:sz w:val="20"/>
          <w:szCs w:val="20"/>
        </w:rPr>
      </w:pPr>
      <w:r>
        <w:rPr>
          <w:rFonts w:cstheme="minorHAnsi"/>
          <w:b/>
          <w:bCs/>
          <w:sz w:val="20"/>
          <w:szCs w:val="20"/>
        </w:rPr>
        <w:t>13.3.1.</w:t>
      </w:r>
      <w:r>
        <w:rPr>
          <w:rFonts w:cstheme="minorHAnsi"/>
          <w:sz w:val="20"/>
          <w:szCs w:val="20"/>
        </w:rPr>
        <w:t>na infração prevista no item 13.1.1: de 6 a 12 meses;</w:t>
      </w:r>
    </w:p>
    <w:p w14:paraId="3421B921">
      <w:pPr>
        <w:pStyle w:val="49"/>
        <w:spacing w:after="0" w:line="240" w:lineRule="auto"/>
        <w:ind w:left="-567" w:right="141"/>
        <w:contextualSpacing w:val="0"/>
        <w:jc w:val="both"/>
        <w:rPr>
          <w:rFonts w:cstheme="minorHAnsi"/>
          <w:sz w:val="20"/>
          <w:szCs w:val="20"/>
        </w:rPr>
      </w:pPr>
    </w:p>
    <w:p w14:paraId="0D77D7F0">
      <w:pPr>
        <w:pStyle w:val="49"/>
        <w:spacing w:after="0" w:line="240" w:lineRule="auto"/>
        <w:ind w:left="-567" w:right="141"/>
        <w:contextualSpacing w:val="0"/>
        <w:jc w:val="both"/>
        <w:rPr>
          <w:rFonts w:cstheme="minorHAnsi"/>
          <w:sz w:val="20"/>
          <w:szCs w:val="20"/>
        </w:rPr>
      </w:pPr>
      <w:r>
        <w:rPr>
          <w:rFonts w:cstheme="minorHAnsi"/>
          <w:b/>
          <w:sz w:val="20"/>
          <w:szCs w:val="20"/>
        </w:rPr>
        <w:t xml:space="preserve">13.3.2. </w:t>
      </w:r>
      <w:r>
        <w:rPr>
          <w:rFonts w:cstheme="minorHAnsi"/>
          <w:sz w:val="20"/>
          <w:szCs w:val="20"/>
        </w:rPr>
        <w:t>Nas infrações previstas nos itens 13.1.2 e 13.1.3: até 6 meses.</w:t>
      </w:r>
    </w:p>
    <w:p w14:paraId="44756760">
      <w:pPr>
        <w:pStyle w:val="49"/>
        <w:spacing w:after="0" w:line="240" w:lineRule="auto"/>
        <w:ind w:left="-567" w:right="141"/>
        <w:contextualSpacing w:val="0"/>
        <w:jc w:val="both"/>
        <w:rPr>
          <w:rFonts w:cstheme="minorHAnsi"/>
          <w:sz w:val="20"/>
          <w:szCs w:val="20"/>
        </w:rPr>
      </w:pPr>
    </w:p>
    <w:p w14:paraId="4FF62C7C">
      <w:pPr>
        <w:pStyle w:val="49"/>
        <w:spacing w:after="0" w:line="240" w:lineRule="auto"/>
        <w:ind w:left="-567" w:right="141"/>
        <w:contextualSpacing w:val="0"/>
        <w:jc w:val="both"/>
        <w:rPr>
          <w:rFonts w:cstheme="minorHAnsi"/>
          <w:sz w:val="20"/>
          <w:szCs w:val="20"/>
        </w:rPr>
      </w:pPr>
      <w:r>
        <w:rPr>
          <w:rFonts w:cstheme="minorHAnsi"/>
          <w:b/>
          <w:bCs/>
          <w:sz w:val="20"/>
          <w:szCs w:val="20"/>
        </w:rPr>
        <w:t>13.4.</w:t>
      </w:r>
      <w:r>
        <w:rPr>
          <w:rFonts w:cstheme="minorHAnsi"/>
          <w:sz w:val="20"/>
          <w:szCs w:val="20"/>
        </w:rPr>
        <w:t xml:space="preserve"> Na fixação da dosimetria das sanções previstas nesta Ata, serão observados os mesmos critérios e diretrizes fixados no edital da licitação.</w:t>
      </w:r>
    </w:p>
    <w:p w14:paraId="43121E03">
      <w:pPr>
        <w:pStyle w:val="49"/>
        <w:spacing w:after="0" w:line="240" w:lineRule="auto"/>
        <w:ind w:left="-567" w:right="141"/>
        <w:contextualSpacing w:val="0"/>
        <w:jc w:val="both"/>
        <w:rPr>
          <w:rFonts w:cstheme="minorHAnsi"/>
          <w:sz w:val="20"/>
          <w:szCs w:val="20"/>
        </w:rPr>
      </w:pPr>
    </w:p>
    <w:p w14:paraId="6F847BB9">
      <w:pPr>
        <w:pStyle w:val="49"/>
        <w:spacing w:after="0" w:line="240" w:lineRule="auto"/>
        <w:ind w:left="-567" w:right="141"/>
        <w:contextualSpacing w:val="0"/>
        <w:jc w:val="both"/>
        <w:rPr>
          <w:rFonts w:cstheme="minorHAnsi"/>
          <w:sz w:val="20"/>
          <w:szCs w:val="20"/>
        </w:rPr>
      </w:pPr>
      <w:r>
        <w:rPr>
          <w:rFonts w:cstheme="minorHAnsi"/>
          <w:b/>
          <w:bCs/>
          <w:sz w:val="20"/>
          <w:szCs w:val="20"/>
        </w:rPr>
        <w:t>13.5.</w:t>
      </w:r>
      <w:r>
        <w:rPr>
          <w:rFonts w:cstheme="minorHAnsi"/>
          <w:sz w:val="20"/>
          <w:szCs w:val="20"/>
        </w:rPr>
        <w:t xml:space="preserve"> A aplicação das sanções deverá ser precedida de processo administrativo, garantidos os princípios da ampla defesa e contraditório, a ser instaurado no âmbito do órgão </w:t>
      </w:r>
      <w:r>
        <w:rPr>
          <w:rFonts w:cstheme="minorHAnsi"/>
          <w:b/>
          <w:sz w:val="20"/>
          <w:szCs w:val="20"/>
        </w:rPr>
        <w:t>PARTICIPANTE</w:t>
      </w:r>
      <w:r>
        <w:rPr>
          <w:rFonts w:cstheme="minorHAnsi"/>
          <w:sz w:val="20"/>
          <w:szCs w:val="20"/>
        </w:rPr>
        <w:t xml:space="preserve">, no caso de cometimento da infração prevista no item 13.1.1, e do </w:t>
      </w:r>
      <w:r>
        <w:rPr>
          <w:rFonts w:cstheme="minorHAnsi"/>
          <w:b/>
          <w:sz w:val="20"/>
          <w:szCs w:val="20"/>
        </w:rPr>
        <w:t xml:space="preserve">GERENCIADOR, </w:t>
      </w:r>
      <w:r>
        <w:rPr>
          <w:rFonts w:cstheme="minorHAnsi"/>
          <w:sz w:val="20"/>
          <w:szCs w:val="20"/>
        </w:rPr>
        <w:t>quando se tratar das infrações previstas nos itens 13.1.2 e 13.1.3.</w:t>
      </w:r>
    </w:p>
    <w:p w14:paraId="742D13F7">
      <w:pPr>
        <w:pStyle w:val="49"/>
        <w:spacing w:after="0" w:line="240" w:lineRule="auto"/>
        <w:ind w:left="-567" w:right="141"/>
        <w:contextualSpacing w:val="0"/>
        <w:jc w:val="both"/>
        <w:rPr>
          <w:rFonts w:cstheme="minorHAnsi"/>
          <w:sz w:val="20"/>
          <w:szCs w:val="20"/>
        </w:rPr>
      </w:pPr>
    </w:p>
    <w:p w14:paraId="527E9F55">
      <w:pPr>
        <w:pStyle w:val="49"/>
        <w:numPr>
          <w:ilvl w:val="0"/>
          <w:numId w:val="17"/>
        </w:numPr>
        <w:spacing w:after="0" w:line="240" w:lineRule="auto"/>
        <w:ind w:left="-567" w:right="141" w:firstLine="0"/>
        <w:contextualSpacing w:val="0"/>
        <w:jc w:val="both"/>
        <w:rPr>
          <w:rFonts w:cstheme="minorHAnsi"/>
          <w:b/>
          <w:sz w:val="20"/>
          <w:szCs w:val="20"/>
        </w:rPr>
      </w:pPr>
      <w:r>
        <w:rPr>
          <w:rFonts w:cstheme="minorHAnsi"/>
          <w:b/>
          <w:sz w:val="20"/>
          <w:szCs w:val="20"/>
        </w:rPr>
        <w:t xml:space="preserve">DA PUBLICAÇÃO </w:t>
      </w:r>
    </w:p>
    <w:p w14:paraId="002C3FE9">
      <w:pPr>
        <w:pStyle w:val="40"/>
        <w:ind w:right="141"/>
        <w:jc w:val="both"/>
        <w:rPr>
          <w:rFonts w:cstheme="minorHAnsi"/>
        </w:rPr>
      </w:pPr>
    </w:p>
    <w:p w14:paraId="06959201">
      <w:pPr>
        <w:spacing w:after="0" w:line="240" w:lineRule="auto"/>
        <w:ind w:left="-567" w:right="141"/>
        <w:jc w:val="both"/>
        <w:rPr>
          <w:rFonts w:cstheme="minorHAnsi"/>
          <w:sz w:val="20"/>
          <w:szCs w:val="20"/>
        </w:rPr>
      </w:pPr>
      <w:r>
        <w:rPr>
          <w:rFonts w:cstheme="minorHAnsi"/>
          <w:b/>
          <w:bCs/>
          <w:sz w:val="20"/>
          <w:szCs w:val="20"/>
        </w:rPr>
        <w:t xml:space="preserve">14.1. </w:t>
      </w:r>
      <w:r>
        <w:rPr>
          <w:rFonts w:cstheme="minorHAnsi"/>
          <w:sz w:val="20"/>
          <w:szCs w:val="20"/>
        </w:rPr>
        <w:t>Esta Ata de Registro de Preço será publicada no Portal Nacional de Contratações Públicas (PNCP), bem como no Sistema PE-Integrado como condição de sua eficácia, devendo a sua divulgação ser mantida durante toda a vigência.</w:t>
      </w:r>
    </w:p>
    <w:p w14:paraId="7483F9A4">
      <w:pPr>
        <w:spacing w:after="0" w:line="240" w:lineRule="auto"/>
        <w:ind w:left="-567" w:right="141"/>
        <w:jc w:val="both"/>
        <w:rPr>
          <w:rFonts w:cstheme="minorHAnsi"/>
          <w:sz w:val="20"/>
          <w:szCs w:val="20"/>
        </w:rPr>
      </w:pPr>
    </w:p>
    <w:p w14:paraId="2E2BBD0D">
      <w:pPr>
        <w:spacing w:after="0" w:line="240" w:lineRule="auto"/>
        <w:ind w:left="-567" w:right="141"/>
        <w:jc w:val="both"/>
        <w:rPr>
          <w:rFonts w:cstheme="minorHAnsi"/>
          <w:b/>
          <w:sz w:val="20"/>
          <w:szCs w:val="20"/>
        </w:rPr>
      </w:pPr>
      <w:r>
        <w:rPr>
          <w:rFonts w:cstheme="minorHAnsi"/>
          <w:b/>
          <w:sz w:val="20"/>
          <w:szCs w:val="20"/>
        </w:rPr>
        <w:t>15. DO FORO</w:t>
      </w:r>
    </w:p>
    <w:p w14:paraId="5E364453">
      <w:pPr>
        <w:pStyle w:val="40"/>
        <w:ind w:right="141"/>
        <w:jc w:val="both"/>
        <w:rPr>
          <w:rFonts w:cstheme="minorHAnsi"/>
        </w:rPr>
      </w:pPr>
    </w:p>
    <w:p w14:paraId="476D952E">
      <w:pPr>
        <w:tabs>
          <w:tab w:val="left" w:pos="7797"/>
        </w:tabs>
        <w:spacing w:after="0" w:line="240" w:lineRule="auto"/>
        <w:ind w:left="-567" w:right="141"/>
        <w:jc w:val="both"/>
        <w:rPr>
          <w:rFonts w:cstheme="minorHAnsi"/>
          <w:sz w:val="20"/>
          <w:szCs w:val="20"/>
        </w:rPr>
      </w:pPr>
      <w:r>
        <w:rPr>
          <w:rFonts w:cstheme="minorHAnsi"/>
          <w:b/>
          <w:bCs/>
          <w:sz w:val="20"/>
          <w:szCs w:val="20"/>
        </w:rPr>
        <w:t xml:space="preserve">15.1. </w:t>
      </w:r>
      <w:r>
        <w:rPr>
          <w:rFonts w:cstheme="minorHAnsi"/>
          <w:sz w:val="20"/>
          <w:szCs w:val="20"/>
        </w:rPr>
        <w:t>Fica eleito o Foro da Comarca do Recife para os litígios decorrentes deste instrumento que não puderem ser compostos pela Câmara de Negociação, Conciliação e Mediação da Administração Pública Estadual instituída pela Lei Complementar do Estado nº 417, de 2019.</w:t>
      </w:r>
    </w:p>
    <w:p w14:paraId="05EEE475">
      <w:pPr>
        <w:spacing w:after="0" w:line="240" w:lineRule="auto"/>
        <w:ind w:left="-567" w:right="141"/>
        <w:jc w:val="both"/>
        <w:rPr>
          <w:rFonts w:cstheme="minorHAnsi"/>
          <w:sz w:val="20"/>
          <w:szCs w:val="20"/>
        </w:rPr>
      </w:pPr>
    </w:p>
    <w:p w14:paraId="20B7A9AB">
      <w:pPr>
        <w:tabs>
          <w:tab w:val="left" w:pos="426"/>
          <w:tab w:val="left" w:pos="1191"/>
        </w:tabs>
        <w:spacing w:after="0" w:line="240" w:lineRule="auto"/>
        <w:ind w:left="-567" w:right="141"/>
        <w:jc w:val="center"/>
        <w:rPr>
          <w:rFonts w:cstheme="minorHAnsi"/>
          <w:bCs/>
          <w:sz w:val="20"/>
          <w:szCs w:val="20"/>
        </w:rPr>
      </w:pPr>
      <w:r>
        <w:rPr>
          <w:rFonts w:cstheme="minorHAnsi"/>
          <w:bCs/>
          <w:sz w:val="20"/>
          <w:szCs w:val="20"/>
        </w:rPr>
        <w:t>Recife, XX de XXXXXXXXX de XXXX.</w:t>
      </w:r>
    </w:p>
    <w:p w14:paraId="5B9F7655">
      <w:pPr>
        <w:tabs>
          <w:tab w:val="left" w:pos="426"/>
          <w:tab w:val="left" w:pos="1191"/>
        </w:tabs>
        <w:spacing w:after="0" w:line="240" w:lineRule="auto"/>
        <w:ind w:left="-567" w:right="141"/>
        <w:jc w:val="center"/>
        <w:rPr>
          <w:rFonts w:cstheme="minorHAnsi"/>
          <w:bCs/>
          <w:sz w:val="20"/>
          <w:szCs w:val="20"/>
        </w:rPr>
      </w:pPr>
    </w:p>
    <w:p w14:paraId="246F1A64">
      <w:pPr>
        <w:tabs>
          <w:tab w:val="left" w:pos="426"/>
          <w:tab w:val="left" w:pos="1191"/>
        </w:tabs>
        <w:spacing w:after="0" w:line="240" w:lineRule="auto"/>
        <w:ind w:left="-567" w:right="141"/>
        <w:jc w:val="center"/>
        <w:rPr>
          <w:rFonts w:cstheme="minorHAnsi"/>
          <w:bCs/>
          <w:sz w:val="20"/>
          <w:szCs w:val="20"/>
        </w:rPr>
      </w:pPr>
      <w:r>
        <w:rPr>
          <w:rFonts w:cstheme="minorHAnsi"/>
          <w:bCs/>
          <w:sz w:val="20"/>
          <w:szCs w:val="20"/>
        </w:rPr>
        <w:t>ÓRGÃO GERENCIADOR</w:t>
      </w:r>
    </w:p>
    <w:p w14:paraId="30F724FD">
      <w:pPr>
        <w:tabs>
          <w:tab w:val="left" w:pos="426"/>
          <w:tab w:val="left" w:pos="1191"/>
        </w:tabs>
        <w:spacing w:after="0" w:line="240" w:lineRule="auto"/>
        <w:ind w:left="-567" w:right="141"/>
        <w:jc w:val="center"/>
        <w:rPr>
          <w:rFonts w:cstheme="minorHAnsi"/>
          <w:bCs/>
          <w:sz w:val="20"/>
          <w:szCs w:val="20"/>
        </w:rPr>
      </w:pPr>
      <w:r>
        <w:rPr>
          <w:rFonts w:cstheme="minorHAnsi"/>
          <w:bCs/>
          <w:sz w:val="20"/>
          <w:szCs w:val="20"/>
        </w:rPr>
        <w:t>DETENTORA DA ATA</w:t>
      </w:r>
    </w:p>
    <w:p w14:paraId="348BD1EC">
      <w:pPr>
        <w:tabs>
          <w:tab w:val="left" w:pos="426"/>
          <w:tab w:val="left" w:pos="1191"/>
        </w:tabs>
        <w:spacing w:after="0" w:line="240" w:lineRule="auto"/>
        <w:ind w:left="-567" w:right="141"/>
        <w:jc w:val="center"/>
        <w:rPr>
          <w:rFonts w:cstheme="minorHAnsi"/>
          <w:bCs/>
          <w:sz w:val="20"/>
          <w:szCs w:val="20"/>
        </w:rPr>
      </w:pPr>
    </w:p>
    <w:p w14:paraId="5D47F6BB">
      <w:pPr>
        <w:tabs>
          <w:tab w:val="left" w:pos="426"/>
          <w:tab w:val="left" w:pos="1191"/>
        </w:tabs>
        <w:spacing w:after="0" w:line="240" w:lineRule="auto"/>
        <w:ind w:left="-567" w:right="141"/>
        <w:jc w:val="center"/>
        <w:rPr>
          <w:rFonts w:cstheme="minorHAnsi"/>
          <w:bCs/>
          <w:sz w:val="20"/>
          <w:szCs w:val="20"/>
        </w:rPr>
      </w:pPr>
    </w:p>
    <w:p w14:paraId="655F24A1">
      <w:pPr>
        <w:tabs>
          <w:tab w:val="left" w:pos="426"/>
          <w:tab w:val="left" w:pos="1191"/>
        </w:tabs>
        <w:spacing w:after="0" w:line="240" w:lineRule="auto"/>
        <w:ind w:left="-567" w:right="141"/>
        <w:jc w:val="center"/>
        <w:rPr>
          <w:rFonts w:cstheme="minorHAnsi"/>
          <w:bCs/>
          <w:sz w:val="20"/>
          <w:szCs w:val="20"/>
        </w:rPr>
      </w:pPr>
    </w:p>
    <w:p w14:paraId="6135AF8F">
      <w:pPr>
        <w:tabs>
          <w:tab w:val="left" w:pos="426"/>
          <w:tab w:val="left" w:pos="1191"/>
        </w:tabs>
        <w:spacing w:after="0" w:line="240" w:lineRule="auto"/>
        <w:ind w:left="-567" w:right="141"/>
        <w:jc w:val="center"/>
        <w:rPr>
          <w:rFonts w:cstheme="minorHAnsi"/>
          <w:bCs/>
          <w:sz w:val="20"/>
          <w:szCs w:val="20"/>
        </w:rPr>
      </w:pPr>
    </w:p>
    <w:p w14:paraId="0A5FBD39">
      <w:pPr>
        <w:tabs>
          <w:tab w:val="left" w:pos="426"/>
          <w:tab w:val="left" w:pos="1191"/>
        </w:tabs>
        <w:spacing w:after="0" w:line="240" w:lineRule="auto"/>
        <w:ind w:left="-567" w:right="141"/>
        <w:jc w:val="center"/>
        <w:rPr>
          <w:rFonts w:cstheme="minorHAnsi"/>
          <w:bCs/>
          <w:sz w:val="20"/>
          <w:szCs w:val="20"/>
        </w:rPr>
      </w:pPr>
    </w:p>
    <w:p w14:paraId="0A4D32EE">
      <w:pPr>
        <w:tabs>
          <w:tab w:val="left" w:pos="426"/>
          <w:tab w:val="left" w:pos="1191"/>
        </w:tabs>
        <w:spacing w:after="0" w:line="240" w:lineRule="auto"/>
        <w:ind w:left="-567" w:right="141"/>
        <w:jc w:val="center"/>
        <w:rPr>
          <w:rFonts w:cstheme="minorHAnsi"/>
          <w:bCs/>
          <w:sz w:val="20"/>
          <w:szCs w:val="20"/>
        </w:rPr>
      </w:pPr>
    </w:p>
    <w:p w14:paraId="0ABC8B49">
      <w:pPr>
        <w:tabs>
          <w:tab w:val="left" w:pos="426"/>
          <w:tab w:val="left" w:pos="1191"/>
        </w:tabs>
        <w:spacing w:after="0" w:line="240" w:lineRule="auto"/>
        <w:ind w:left="-567" w:right="141"/>
        <w:jc w:val="center"/>
        <w:rPr>
          <w:rFonts w:cstheme="minorHAnsi"/>
          <w:bCs/>
          <w:sz w:val="20"/>
          <w:szCs w:val="20"/>
        </w:rPr>
      </w:pPr>
    </w:p>
    <w:p w14:paraId="46E944C5">
      <w:pPr>
        <w:tabs>
          <w:tab w:val="left" w:pos="426"/>
          <w:tab w:val="left" w:pos="1191"/>
        </w:tabs>
        <w:spacing w:after="0" w:line="240" w:lineRule="auto"/>
        <w:ind w:left="-567" w:right="141"/>
        <w:jc w:val="center"/>
        <w:rPr>
          <w:rFonts w:cstheme="minorHAnsi"/>
          <w:bCs/>
          <w:sz w:val="20"/>
          <w:szCs w:val="20"/>
        </w:rPr>
      </w:pPr>
    </w:p>
    <w:p w14:paraId="6E222851">
      <w:pPr>
        <w:spacing w:after="165" w:line="240" w:lineRule="auto"/>
        <w:ind w:left="-567"/>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ANEXO IV</w:t>
      </w:r>
    </w:p>
    <w:p w14:paraId="6AFAD361">
      <w:pPr>
        <w:spacing w:after="165" w:line="240" w:lineRule="auto"/>
        <w:ind w:left="-567"/>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1DCD25B2">
      <w:pPr>
        <w:spacing w:after="165" w:line="240" w:lineRule="auto"/>
        <w:ind w:left="15"/>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MINUTA DE ORDEM DE FORNECIMENTO</w:t>
      </w:r>
    </w:p>
    <w:p w14:paraId="467F6B43">
      <w:pPr>
        <w:spacing w:after="165" w:line="240" w:lineRule="auto"/>
        <w:ind w:left="15"/>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569237F4">
      <w:pPr>
        <w:spacing w:before="60"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Referente à NOTA DE EMPENHO n° _________</w:t>
      </w:r>
    </w:p>
    <w:p w14:paraId="58080B06">
      <w:pPr>
        <w:spacing w:before="60"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7AAA32A9">
      <w:pPr>
        <w:spacing w:before="60"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OBJETO:</w:t>
      </w:r>
    </w:p>
    <w:tbl>
      <w:tblPr>
        <w:tblStyle w:val="12"/>
        <w:tblW w:w="0" w:type="auto"/>
        <w:tblInd w:w="-575" w:type="dxa"/>
        <w:tblLayout w:type="autofit"/>
        <w:tblCellMar>
          <w:top w:w="15" w:type="dxa"/>
          <w:left w:w="15" w:type="dxa"/>
          <w:bottom w:w="15" w:type="dxa"/>
          <w:right w:w="15" w:type="dxa"/>
        </w:tblCellMar>
      </w:tblPr>
      <w:tblGrid>
        <w:gridCol w:w="1896"/>
        <w:gridCol w:w="2443"/>
        <w:gridCol w:w="1851"/>
        <w:gridCol w:w="3667"/>
      </w:tblGrid>
      <w:tr w14:paraId="4F2B2FEF">
        <w:tblPrEx>
          <w:tblCellMar>
            <w:top w:w="15" w:type="dxa"/>
            <w:left w:w="15" w:type="dxa"/>
            <w:bottom w:w="15" w:type="dxa"/>
            <w:right w:w="15" w:type="dxa"/>
          </w:tblCellMar>
        </w:tblPrEx>
        <w:trPr>
          <w:trHeight w:val="705" w:hRule="atLeast"/>
        </w:trPr>
        <w:tc>
          <w:tcPr>
            <w:tcW w:w="1909" w:type="dxa"/>
            <w:tcBorders>
              <w:top w:val="single" w:color="000000" w:sz="6" w:space="0"/>
              <w:left w:val="single" w:color="000000" w:sz="6" w:space="0"/>
              <w:bottom w:val="single" w:color="000000" w:sz="6" w:space="0"/>
              <w:right w:val="single" w:color="000000" w:sz="6" w:space="0"/>
            </w:tcBorders>
            <w:shd w:val="clear" w:color="auto" w:fill="D5DCE4"/>
            <w:tcMar>
              <w:top w:w="0" w:type="dxa"/>
              <w:left w:w="105" w:type="dxa"/>
              <w:bottom w:w="0" w:type="dxa"/>
              <w:right w:w="105" w:type="dxa"/>
            </w:tcMar>
            <w:vAlign w:val="center"/>
          </w:tcPr>
          <w:p w14:paraId="5F901F32">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Item</w:t>
            </w:r>
          </w:p>
        </w:tc>
        <w:tc>
          <w:tcPr>
            <w:tcW w:w="2457" w:type="dxa"/>
            <w:tcBorders>
              <w:top w:val="single" w:color="000000" w:sz="6" w:space="0"/>
              <w:left w:val="nil"/>
              <w:bottom w:val="single" w:color="000000" w:sz="6" w:space="0"/>
              <w:right w:val="single" w:color="000000" w:sz="6" w:space="0"/>
            </w:tcBorders>
            <w:shd w:val="clear" w:color="auto" w:fill="D5DCE4"/>
            <w:tcMar>
              <w:top w:w="0" w:type="dxa"/>
              <w:left w:w="105" w:type="dxa"/>
              <w:bottom w:w="0" w:type="dxa"/>
              <w:right w:w="105" w:type="dxa"/>
            </w:tcMar>
            <w:vAlign w:val="center"/>
          </w:tcPr>
          <w:p w14:paraId="2FEB420C">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Material</w:t>
            </w:r>
          </w:p>
        </w:tc>
        <w:tc>
          <w:tcPr>
            <w:tcW w:w="1861" w:type="dxa"/>
            <w:tcBorders>
              <w:top w:val="single" w:color="000000" w:sz="6" w:space="0"/>
              <w:left w:val="nil"/>
              <w:bottom w:val="single" w:color="000000" w:sz="6" w:space="0"/>
              <w:right w:val="single" w:color="000000" w:sz="6" w:space="0"/>
            </w:tcBorders>
            <w:shd w:val="clear" w:color="auto" w:fill="D5DCE4"/>
            <w:tcMar>
              <w:top w:w="0" w:type="dxa"/>
              <w:left w:w="105" w:type="dxa"/>
              <w:bottom w:w="0" w:type="dxa"/>
              <w:right w:w="105" w:type="dxa"/>
            </w:tcMar>
            <w:vAlign w:val="center"/>
          </w:tcPr>
          <w:p w14:paraId="19FEAC02">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CÓDIGO DO E-FISCO</w:t>
            </w:r>
          </w:p>
        </w:tc>
        <w:tc>
          <w:tcPr>
            <w:tcW w:w="3687" w:type="dxa"/>
            <w:tcBorders>
              <w:top w:val="single" w:color="000000" w:sz="6" w:space="0"/>
              <w:left w:val="nil"/>
              <w:bottom w:val="single" w:color="000000" w:sz="6" w:space="0"/>
              <w:right w:val="single" w:color="000000" w:sz="6" w:space="0"/>
            </w:tcBorders>
            <w:shd w:val="clear" w:color="auto" w:fill="D5DCE4"/>
            <w:tcMar>
              <w:top w:w="0" w:type="dxa"/>
              <w:left w:w="105" w:type="dxa"/>
              <w:bottom w:w="0" w:type="dxa"/>
              <w:right w:w="105" w:type="dxa"/>
            </w:tcMar>
            <w:vAlign w:val="center"/>
          </w:tcPr>
          <w:p w14:paraId="6F0E9357">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Quantidade</w:t>
            </w:r>
          </w:p>
          <w:p w14:paraId="58E27C42">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(Unidade de Fornecimento)</w:t>
            </w:r>
          </w:p>
        </w:tc>
      </w:tr>
      <w:tr w14:paraId="4BC9ED5A">
        <w:tblPrEx>
          <w:tblCellMar>
            <w:top w:w="15" w:type="dxa"/>
            <w:left w:w="15" w:type="dxa"/>
            <w:bottom w:w="15" w:type="dxa"/>
            <w:right w:w="15" w:type="dxa"/>
          </w:tblCellMar>
        </w:tblPrEx>
        <w:trPr>
          <w:trHeight w:val="555" w:hRule="atLeast"/>
        </w:trPr>
        <w:tc>
          <w:tcPr>
            <w:tcW w:w="19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987005A">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01</w:t>
            </w:r>
          </w:p>
        </w:tc>
        <w:tc>
          <w:tcPr>
            <w:tcW w:w="2457"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6255502D">
            <w:pPr>
              <w:spacing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861"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78E7CA36">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3687" w:type="dxa"/>
            <w:tcBorders>
              <w:top w:val="nil"/>
              <w:left w:val="nil"/>
              <w:bottom w:val="single" w:color="000000" w:sz="6" w:space="0"/>
              <w:right w:val="single" w:color="000000" w:sz="6" w:space="0"/>
            </w:tcBorders>
            <w:tcMar>
              <w:top w:w="0" w:type="dxa"/>
              <w:left w:w="105" w:type="dxa"/>
              <w:bottom w:w="0" w:type="dxa"/>
              <w:right w:w="105" w:type="dxa"/>
            </w:tcMar>
          </w:tcPr>
          <w:p w14:paraId="297CA683">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r>
      <w:tr w14:paraId="227FA261">
        <w:tblPrEx>
          <w:tblCellMar>
            <w:top w:w="15" w:type="dxa"/>
            <w:left w:w="15" w:type="dxa"/>
            <w:bottom w:w="15" w:type="dxa"/>
            <w:right w:w="15" w:type="dxa"/>
          </w:tblCellMar>
        </w:tblPrEx>
        <w:trPr>
          <w:trHeight w:val="285" w:hRule="atLeast"/>
        </w:trPr>
        <w:tc>
          <w:tcPr>
            <w:tcW w:w="1909" w:type="dxa"/>
            <w:tcBorders>
              <w:top w:val="nil"/>
              <w:left w:val="single" w:color="000000" w:sz="6" w:space="0"/>
              <w:bottom w:val="nil"/>
              <w:right w:val="single" w:color="000000" w:sz="6" w:space="0"/>
            </w:tcBorders>
            <w:tcMar>
              <w:top w:w="0" w:type="dxa"/>
              <w:left w:w="105" w:type="dxa"/>
              <w:bottom w:w="0" w:type="dxa"/>
              <w:right w:w="105" w:type="dxa"/>
            </w:tcMar>
            <w:vAlign w:val="center"/>
          </w:tcPr>
          <w:p w14:paraId="3F311CFC">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02</w:t>
            </w:r>
          </w:p>
        </w:tc>
        <w:tc>
          <w:tcPr>
            <w:tcW w:w="2457" w:type="dxa"/>
            <w:tcBorders>
              <w:top w:val="nil"/>
              <w:left w:val="nil"/>
              <w:bottom w:val="nil"/>
              <w:right w:val="single" w:color="000000" w:sz="6" w:space="0"/>
            </w:tcBorders>
            <w:tcMar>
              <w:top w:w="0" w:type="dxa"/>
              <w:left w:w="105" w:type="dxa"/>
              <w:bottom w:w="0" w:type="dxa"/>
              <w:right w:w="105" w:type="dxa"/>
            </w:tcMar>
            <w:vAlign w:val="center"/>
          </w:tcPr>
          <w:p w14:paraId="13C9152B">
            <w:pPr>
              <w:spacing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861" w:type="dxa"/>
            <w:tcBorders>
              <w:top w:val="nil"/>
              <w:left w:val="nil"/>
              <w:bottom w:val="nil"/>
              <w:right w:val="single" w:color="000000" w:sz="6" w:space="0"/>
            </w:tcBorders>
            <w:tcMar>
              <w:top w:w="0" w:type="dxa"/>
              <w:left w:w="105" w:type="dxa"/>
              <w:bottom w:w="0" w:type="dxa"/>
              <w:right w:w="105" w:type="dxa"/>
            </w:tcMar>
            <w:vAlign w:val="center"/>
          </w:tcPr>
          <w:p w14:paraId="1C86631B">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3687" w:type="dxa"/>
            <w:tcBorders>
              <w:top w:val="nil"/>
              <w:left w:val="nil"/>
              <w:bottom w:val="single" w:color="000000" w:sz="6" w:space="0"/>
              <w:right w:val="single" w:color="000000" w:sz="6" w:space="0"/>
            </w:tcBorders>
            <w:tcMar>
              <w:top w:w="0" w:type="dxa"/>
              <w:left w:w="105" w:type="dxa"/>
              <w:bottom w:w="0" w:type="dxa"/>
              <w:right w:w="105" w:type="dxa"/>
            </w:tcMar>
          </w:tcPr>
          <w:p w14:paraId="05672DB0">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r>
      <w:tr w14:paraId="3BB6830C">
        <w:tblPrEx>
          <w:tblCellMar>
            <w:top w:w="15" w:type="dxa"/>
            <w:left w:w="15" w:type="dxa"/>
            <w:bottom w:w="15" w:type="dxa"/>
            <w:right w:w="15" w:type="dxa"/>
          </w:tblCellMar>
        </w:tblPrEx>
        <w:trPr>
          <w:trHeight w:val="285" w:hRule="atLeast"/>
        </w:trPr>
        <w:tc>
          <w:tcPr>
            <w:tcW w:w="190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3E03462">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03</w:t>
            </w:r>
          </w:p>
        </w:tc>
        <w:tc>
          <w:tcPr>
            <w:tcW w:w="2457"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bottom"/>
          </w:tcPr>
          <w:p w14:paraId="23A802CF">
            <w:pPr>
              <w:spacing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861"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10F5BCC8">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3687" w:type="dxa"/>
            <w:tcBorders>
              <w:top w:val="nil"/>
              <w:left w:val="nil"/>
              <w:bottom w:val="single" w:color="000000" w:sz="6" w:space="0"/>
              <w:right w:val="single" w:color="000000" w:sz="6" w:space="0"/>
            </w:tcBorders>
            <w:tcMar>
              <w:top w:w="0" w:type="dxa"/>
              <w:left w:w="105" w:type="dxa"/>
              <w:bottom w:w="0" w:type="dxa"/>
              <w:right w:w="105" w:type="dxa"/>
            </w:tcMar>
          </w:tcPr>
          <w:p w14:paraId="468B34C2">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r>
      <w:tr w14:paraId="23945BB1">
        <w:tblPrEx>
          <w:tblCellMar>
            <w:top w:w="15" w:type="dxa"/>
            <w:left w:w="15" w:type="dxa"/>
            <w:bottom w:w="15" w:type="dxa"/>
            <w:right w:w="15" w:type="dxa"/>
          </w:tblCellMar>
        </w:tblPrEx>
        <w:trPr>
          <w:trHeight w:val="285" w:hRule="atLeast"/>
        </w:trPr>
        <w:tc>
          <w:tcPr>
            <w:tcW w:w="19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2F3ACBE5">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b/>
                <w:bCs/>
                <w:color w:val="000000"/>
                <w:sz w:val="20"/>
                <w:szCs w:val="20"/>
                <w:lang w:eastAsia="pt-BR"/>
              </w:rPr>
              <w:t>(...)</w:t>
            </w:r>
          </w:p>
        </w:tc>
        <w:tc>
          <w:tcPr>
            <w:tcW w:w="2457" w:type="dxa"/>
            <w:tcBorders>
              <w:top w:val="nil"/>
              <w:left w:val="nil"/>
              <w:bottom w:val="single" w:color="000000" w:sz="6" w:space="0"/>
              <w:right w:val="single" w:color="000000" w:sz="6" w:space="0"/>
            </w:tcBorders>
            <w:tcMar>
              <w:top w:w="0" w:type="dxa"/>
              <w:left w:w="105" w:type="dxa"/>
              <w:bottom w:w="0" w:type="dxa"/>
              <w:right w:w="105" w:type="dxa"/>
            </w:tcMar>
            <w:vAlign w:val="bottom"/>
          </w:tcPr>
          <w:p w14:paraId="488A2C9D">
            <w:pPr>
              <w:spacing w:after="165" w:line="240" w:lineRule="auto"/>
              <w:ind w:left="-567" w:right="141"/>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1861"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6F0FD034">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c>
          <w:tcPr>
            <w:tcW w:w="3687" w:type="dxa"/>
            <w:tcBorders>
              <w:top w:val="nil"/>
              <w:left w:val="nil"/>
              <w:bottom w:val="single" w:color="000000" w:sz="6" w:space="0"/>
              <w:right w:val="single" w:color="000000" w:sz="6" w:space="0"/>
            </w:tcBorders>
            <w:tcMar>
              <w:top w:w="0" w:type="dxa"/>
              <w:left w:w="105" w:type="dxa"/>
              <w:bottom w:w="0" w:type="dxa"/>
              <w:right w:w="105" w:type="dxa"/>
            </w:tcMar>
          </w:tcPr>
          <w:p w14:paraId="7B204346">
            <w:pPr>
              <w:spacing w:after="165" w:line="240" w:lineRule="auto"/>
              <w:ind w:left="-567" w:right="141"/>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tc>
      </w:tr>
    </w:tbl>
    <w:p w14:paraId="1DC17842">
      <w:pPr>
        <w:spacing w:before="60"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7D912936">
      <w:pPr>
        <w:pStyle w:val="49"/>
        <w:numPr>
          <w:ilvl w:val="3"/>
          <w:numId w:val="11"/>
        </w:numPr>
        <w:suppressAutoHyphens w:val="0"/>
        <w:autoSpaceDE w:val="0"/>
        <w:autoSpaceDN w:val="0"/>
        <w:adjustRightInd w:val="0"/>
        <w:spacing w:after="0" w:line="240" w:lineRule="auto"/>
        <w:ind w:left="-567" w:firstLine="0"/>
        <w:rPr>
          <w:rFonts w:ascii="Calibri" w:hAnsi="Calibri" w:cs="Calibri"/>
          <w:b/>
          <w:bCs/>
          <w:color w:val="000000"/>
          <w:sz w:val="20"/>
          <w:szCs w:val="20"/>
        </w:rPr>
      </w:pPr>
      <w:r>
        <w:rPr>
          <w:rFonts w:ascii="Calibri" w:hAnsi="Calibri" w:cs="Calibri"/>
          <w:b/>
          <w:bCs/>
          <w:color w:val="000000"/>
          <w:sz w:val="20"/>
          <w:szCs w:val="20"/>
        </w:rPr>
        <w:t>VALOR:</w:t>
      </w:r>
    </w:p>
    <w:p w14:paraId="321F08F8">
      <w:pPr>
        <w:suppressAutoHyphens w:val="0"/>
        <w:autoSpaceDE w:val="0"/>
        <w:autoSpaceDN w:val="0"/>
        <w:adjustRightInd w:val="0"/>
        <w:spacing w:after="0" w:line="240" w:lineRule="auto"/>
        <w:ind w:left="-567"/>
        <w:rPr>
          <w:rFonts w:ascii="Calibri" w:hAnsi="Calibri" w:cs="Calibri"/>
          <w:color w:val="000000"/>
          <w:sz w:val="20"/>
          <w:szCs w:val="20"/>
        </w:rPr>
      </w:pPr>
    </w:p>
    <w:p w14:paraId="6CD5B2B7">
      <w:pPr>
        <w:pStyle w:val="49"/>
        <w:numPr>
          <w:ilvl w:val="3"/>
          <w:numId w:val="11"/>
        </w:numPr>
        <w:suppressAutoHyphens w:val="0"/>
        <w:autoSpaceDE w:val="0"/>
        <w:autoSpaceDN w:val="0"/>
        <w:adjustRightInd w:val="0"/>
        <w:spacing w:after="0" w:line="240" w:lineRule="auto"/>
        <w:ind w:left="-567" w:firstLine="0"/>
        <w:rPr>
          <w:rFonts w:ascii="Calibri" w:hAnsi="Calibri" w:cs="Calibri"/>
          <w:b/>
          <w:bCs/>
          <w:color w:val="000000"/>
          <w:sz w:val="20"/>
          <w:szCs w:val="20"/>
        </w:rPr>
      </w:pPr>
      <w:r>
        <w:rPr>
          <w:rFonts w:ascii="Calibri" w:hAnsi="Calibri" w:cs="Calibri"/>
          <w:b/>
          <w:bCs/>
          <w:color w:val="000000"/>
          <w:sz w:val="20"/>
          <w:szCs w:val="20"/>
        </w:rPr>
        <w:t>PRAZO DE ENTREGA:</w:t>
      </w:r>
    </w:p>
    <w:p w14:paraId="534E8E39">
      <w:pPr>
        <w:suppressAutoHyphens w:val="0"/>
        <w:autoSpaceDE w:val="0"/>
        <w:autoSpaceDN w:val="0"/>
        <w:adjustRightInd w:val="0"/>
        <w:spacing w:after="0" w:line="240" w:lineRule="auto"/>
        <w:ind w:left="-567"/>
        <w:rPr>
          <w:rFonts w:ascii="Calibri" w:hAnsi="Calibri" w:cs="Calibri"/>
          <w:color w:val="000000"/>
          <w:sz w:val="20"/>
          <w:szCs w:val="20"/>
        </w:rPr>
      </w:pPr>
    </w:p>
    <w:p w14:paraId="6A6EF82A">
      <w:pPr>
        <w:pStyle w:val="49"/>
        <w:numPr>
          <w:ilvl w:val="3"/>
          <w:numId w:val="11"/>
        </w:numPr>
        <w:suppressAutoHyphens w:val="0"/>
        <w:autoSpaceDE w:val="0"/>
        <w:autoSpaceDN w:val="0"/>
        <w:adjustRightInd w:val="0"/>
        <w:spacing w:after="0" w:line="240" w:lineRule="auto"/>
        <w:ind w:left="-567" w:firstLine="0"/>
        <w:rPr>
          <w:rFonts w:ascii="Calibri" w:hAnsi="Calibri" w:cs="Calibri"/>
          <w:b/>
          <w:bCs/>
          <w:color w:val="000000"/>
          <w:sz w:val="20"/>
          <w:szCs w:val="20"/>
        </w:rPr>
      </w:pPr>
      <w:r>
        <w:rPr>
          <w:rFonts w:ascii="Calibri" w:hAnsi="Calibri" w:cs="Calibri"/>
          <w:b/>
          <w:bCs/>
          <w:color w:val="000000"/>
          <w:sz w:val="20"/>
          <w:szCs w:val="20"/>
        </w:rPr>
        <w:t>LOCAL E HORÁRIO DE ENTREGA:</w:t>
      </w:r>
    </w:p>
    <w:p w14:paraId="2DA93427">
      <w:pPr>
        <w:suppressAutoHyphens w:val="0"/>
        <w:autoSpaceDE w:val="0"/>
        <w:autoSpaceDN w:val="0"/>
        <w:adjustRightInd w:val="0"/>
        <w:spacing w:after="0" w:line="240" w:lineRule="auto"/>
        <w:ind w:left="-567"/>
        <w:rPr>
          <w:rFonts w:ascii="Calibri" w:hAnsi="Calibri" w:cs="Calibri"/>
          <w:color w:val="000000"/>
          <w:sz w:val="20"/>
          <w:szCs w:val="20"/>
        </w:rPr>
      </w:pPr>
    </w:p>
    <w:p w14:paraId="2CEB2741">
      <w:pPr>
        <w:pStyle w:val="49"/>
        <w:numPr>
          <w:ilvl w:val="3"/>
          <w:numId w:val="11"/>
        </w:numPr>
        <w:suppressAutoHyphens w:val="0"/>
        <w:autoSpaceDE w:val="0"/>
        <w:autoSpaceDN w:val="0"/>
        <w:adjustRightInd w:val="0"/>
        <w:spacing w:after="0" w:line="240" w:lineRule="auto"/>
        <w:ind w:left="-567" w:firstLine="0"/>
        <w:rPr>
          <w:rFonts w:ascii="Calibri" w:hAnsi="Calibri" w:cs="Calibri"/>
          <w:b/>
          <w:bCs/>
          <w:color w:val="000000"/>
          <w:sz w:val="20"/>
          <w:szCs w:val="20"/>
        </w:rPr>
      </w:pPr>
      <w:r>
        <w:rPr>
          <w:rFonts w:ascii="Calibri" w:hAnsi="Calibri" w:cs="Calibri"/>
          <w:b/>
          <w:bCs/>
          <w:color w:val="000000"/>
          <w:sz w:val="20"/>
          <w:szCs w:val="20"/>
        </w:rPr>
        <w:t>SERVIDOR DESIGNADO PARA RECEBIMENTO:</w:t>
      </w:r>
    </w:p>
    <w:p w14:paraId="57AD67AE">
      <w:pPr>
        <w:suppressAutoHyphens w:val="0"/>
        <w:autoSpaceDE w:val="0"/>
        <w:autoSpaceDN w:val="0"/>
        <w:adjustRightInd w:val="0"/>
        <w:spacing w:after="0" w:line="240" w:lineRule="auto"/>
        <w:ind w:left="-567"/>
        <w:rPr>
          <w:rFonts w:ascii="Calibri" w:hAnsi="Calibri" w:cs="Calibri"/>
          <w:color w:val="000000"/>
          <w:sz w:val="20"/>
          <w:szCs w:val="20"/>
        </w:rPr>
      </w:pPr>
    </w:p>
    <w:p w14:paraId="0235C73C">
      <w:pPr>
        <w:pStyle w:val="49"/>
        <w:numPr>
          <w:ilvl w:val="3"/>
          <w:numId w:val="11"/>
        </w:numPr>
        <w:suppressAutoHyphens w:val="0"/>
        <w:autoSpaceDE w:val="0"/>
        <w:autoSpaceDN w:val="0"/>
        <w:adjustRightInd w:val="0"/>
        <w:spacing w:after="0" w:line="240" w:lineRule="auto"/>
        <w:ind w:left="-567" w:firstLine="0"/>
        <w:rPr>
          <w:rFonts w:ascii="Calibri" w:hAnsi="Calibri" w:cs="Calibri"/>
          <w:color w:val="000000"/>
          <w:sz w:val="20"/>
          <w:szCs w:val="20"/>
        </w:rPr>
      </w:pPr>
      <w:r>
        <w:rPr>
          <w:rFonts w:ascii="Calibri" w:hAnsi="Calibri" w:cs="Calibri"/>
          <w:b/>
          <w:bCs/>
          <w:color w:val="000000"/>
          <w:sz w:val="20"/>
          <w:szCs w:val="20"/>
        </w:rPr>
        <w:t xml:space="preserve">A GESTÃO DA CONTRATAÇÃO FICARÁ A CARGO DE:__________________________________ </w:t>
      </w:r>
      <w:r>
        <w:rPr>
          <w:rFonts w:ascii="Calibri" w:hAnsi="Calibri" w:cs="Calibri"/>
          <w:color w:val="000000"/>
          <w:sz w:val="20"/>
          <w:szCs w:val="20"/>
        </w:rPr>
        <w:t>(Designar nominalmente)</w:t>
      </w:r>
    </w:p>
    <w:p w14:paraId="3C725573">
      <w:pPr>
        <w:suppressAutoHyphens w:val="0"/>
        <w:autoSpaceDE w:val="0"/>
        <w:autoSpaceDN w:val="0"/>
        <w:adjustRightInd w:val="0"/>
        <w:spacing w:after="0" w:line="240" w:lineRule="auto"/>
        <w:ind w:left="-567"/>
        <w:rPr>
          <w:rFonts w:ascii="Calibri" w:hAnsi="Calibri" w:cs="Calibri"/>
          <w:color w:val="000000"/>
          <w:sz w:val="20"/>
          <w:szCs w:val="20"/>
        </w:rPr>
      </w:pPr>
    </w:p>
    <w:p w14:paraId="403B7EC8">
      <w:pPr>
        <w:pStyle w:val="49"/>
        <w:numPr>
          <w:ilvl w:val="3"/>
          <w:numId w:val="11"/>
        </w:numPr>
        <w:suppressAutoHyphens w:val="0"/>
        <w:autoSpaceDE w:val="0"/>
        <w:autoSpaceDN w:val="0"/>
        <w:adjustRightInd w:val="0"/>
        <w:spacing w:after="0" w:line="240" w:lineRule="auto"/>
        <w:ind w:left="-567" w:firstLine="0"/>
        <w:rPr>
          <w:rFonts w:ascii="Calibri" w:hAnsi="Calibri" w:cs="Calibri"/>
          <w:color w:val="000000"/>
          <w:sz w:val="20"/>
          <w:szCs w:val="20"/>
        </w:rPr>
      </w:pPr>
      <w:r>
        <w:rPr>
          <w:rFonts w:ascii="Calibri" w:hAnsi="Calibri" w:cs="Calibri"/>
          <w:b/>
          <w:bCs/>
          <w:color w:val="000000"/>
          <w:sz w:val="20"/>
          <w:szCs w:val="20"/>
        </w:rPr>
        <w:t xml:space="preserve">A FISCALIZAÇÃO DA CONTRATAÇÃO FICARÁ A CARGO DE:__________________________________ </w:t>
      </w:r>
      <w:r>
        <w:rPr>
          <w:rFonts w:ascii="Calibri" w:hAnsi="Calibri" w:cs="Calibri"/>
          <w:color w:val="000000"/>
          <w:sz w:val="20"/>
          <w:szCs w:val="20"/>
        </w:rPr>
        <w:t xml:space="preserve">(Designar nominalmente) </w:t>
      </w:r>
    </w:p>
    <w:p w14:paraId="13F45368">
      <w:pPr>
        <w:suppressAutoHyphens w:val="0"/>
        <w:autoSpaceDE w:val="0"/>
        <w:autoSpaceDN w:val="0"/>
        <w:adjustRightInd w:val="0"/>
        <w:spacing w:after="0" w:line="240" w:lineRule="auto"/>
        <w:rPr>
          <w:rFonts w:ascii="Calibri" w:hAnsi="Calibri" w:cs="Calibri"/>
          <w:color w:val="000000"/>
          <w:sz w:val="20"/>
          <w:szCs w:val="20"/>
        </w:rPr>
      </w:pPr>
    </w:p>
    <w:p w14:paraId="443E9DF7">
      <w:pPr>
        <w:pStyle w:val="49"/>
        <w:numPr>
          <w:ilvl w:val="3"/>
          <w:numId w:val="11"/>
        </w:numPr>
        <w:suppressAutoHyphens w:val="0"/>
        <w:autoSpaceDE w:val="0"/>
        <w:autoSpaceDN w:val="0"/>
        <w:adjustRightInd w:val="0"/>
        <w:spacing w:after="0" w:line="240" w:lineRule="auto"/>
        <w:ind w:left="-567" w:right="141" w:firstLine="0"/>
        <w:jc w:val="both"/>
        <w:rPr>
          <w:rFonts w:ascii="Calibri" w:hAnsi="Calibri" w:cs="Calibri"/>
          <w:color w:val="000000"/>
          <w:sz w:val="20"/>
          <w:szCs w:val="20"/>
        </w:rPr>
      </w:pPr>
      <w:r>
        <w:rPr>
          <w:rFonts w:ascii="Calibri" w:hAnsi="Calibri" w:cs="Calibri"/>
          <w:color w:val="000000"/>
          <w:sz w:val="20"/>
          <w:szCs w:val="20"/>
        </w:rPr>
        <w:t xml:space="preserve">Os bens deverão ser entregues em conformidade com as especificações técnicas e demais condições exigidas no Termo de Referência. </w:t>
      </w:r>
    </w:p>
    <w:p w14:paraId="6708C99A">
      <w:pPr>
        <w:suppressAutoHyphens w:val="0"/>
        <w:autoSpaceDE w:val="0"/>
        <w:autoSpaceDN w:val="0"/>
        <w:adjustRightInd w:val="0"/>
        <w:spacing w:after="0" w:line="240" w:lineRule="auto"/>
        <w:ind w:left="-567"/>
        <w:rPr>
          <w:rFonts w:ascii="Calibri" w:hAnsi="Calibri" w:cs="Calibri"/>
          <w:color w:val="000000"/>
          <w:sz w:val="20"/>
          <w:szCs w:val="20"/>
        </w:rPr>
      </w:pPr>
    </w:p>
    <w:p w14:paraId="7C91AD22">
      <w:pPr>
        <w:pStyle w:val="49"/>
        <w:numPr>
          <w:ilvl w:val="3"/>
          <w:numId w:val="11"/>
        </w:numPr>
        <w:spacing w:after="165" w:line="240" w:lineRule="auto"/>
        <w:ind w:left="-567" w:right="141" w:firstLine="0"/>
        <w:jc w:val="both"/>
        <w:rPr>
          <w:rFonts w:ascii="Calibri" w:hAnsi="Calibri" w:eastAsia="Times New Roman" w:cs="Calibri"/>
          <w:color w:val="000000"/>
          <w:sz w:val="20"/>
          <w:szCs w:val="20"/>
          <w:lang w:eastAsia="pt-BR"/>
        </w:rPr>
      </w:pPr>
      <w:r>
        <w:rPr>
          <w:rFonts w:ascii="Calibri" w:hAnsi="Calibri" w:cs="Calibri"/>
          <w:color w:val="000000"/>
          <w:sz w:val="20"/>
          <w:szCs w:val="20"/>
        </w:rPr>
        <w:t>Integram este instrumento o Edital de Pregão Eletrônico n.º ____________ e seus Anexos, bem como a Proposta apresentada na licitação, independentemente de transcrição.</w:t>
      </w:r>
      <w:r>
        <w:rPr>
          <w:rFonts w:ascii="Calibri" w:hAnsi="Calibri" w:eastAsia="Times New Roman" w:cs="Calibri"/>
          <w:color w:val="000000"/>
          <w:sz w:val="20"/>
          <w:szCs w:val="20"/>
          <w:lang w:eastAsia="pt-BR"/>
        </w:rPr>
        <w:t> </w:t>
      </w:r>
    </w:p>
    <w:p w14:paraId="1901C2DB">
      <w:pPr>
        <w:spacing w:after="0" w:line="240" w:lineRule="auto"/>
        <w:ind w:left="-567"/>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9.3. DAS SANÇÕES A SEREM APLICADAS DURANTE A CONTRATAÇÃO</w:t>
      </w:r>
    </w:p>
    <w:p w14:paraId="74EF22A9">
      <w:pPr>
        <w:spacing w:after="0"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3195434C">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w:t>
      </w:r>
      <w:r>
        <w:rPr>
          <w:rFonts w:eastAsia="Times New Roman" w:cstheme="minorHAnsi"/>
          <w:color w:val="000000"/>
          <w:sz w:val="20"/>
          <w:szCs w:val="20"/>
          <w:lang w:eastAsia="pt-BR"/>
        </w:rPr>
        <w:t> As penalidades relativas a infrações cometidas no curso da contratação serão devidamente consignadas no termo de referência, anexo ao Edital do presente certame.</w:t>
      </w:r>
    </w:p>
    <w:p w14:paraId="2E60098D">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0F97BD4D">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9.3.1.1.</w:t>
      </w:r>
      <w:r>
        <w:rPr>
          <w:rFonts w:eastAsia="Times New Roman" w:cstheme="minorHAnsi"/>
          <w:color w:val="000000"/>
          <w:sz w:val="20"/>
          <w:szCs w:val="20"/>
          <w:lang w:eastAsia="pt-BR"/>
        </w:rPr>
        <w:t> Comete infração administrativa, nos termos da Lei nº 14.133, de 2021, 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que:</w:t>
      </w:r>
    </w:p>
    <w:p w14:paraId="5134A131">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a) der causa à inexecução parcial da contratação</w:t>
      </w:r>
      <w:r>
        <w:rPr>
          <w:rFonts w:eastAsia="Times New Roman" w:cstheme="minorHAnsi"/>
          <w:b/>
          <w:bCs/>
          <w:color w:val="000000"/>
          <w:sz w:val="20"/>
          <w:szCs w:val="20"/>
          <w:lang w:eastAsia="pt-BR"/>
        </w:rPr>
        <w:t>, </w:t>
      </w:r>
      <w:r>
        <w:rPr>
          <w:rFonts w:eastAsia="Times New Roman" w:cstheme="minorHAnsi"/>
          <w:color w:val="000000"/>
          <w:sz w:val="20"/>
          <w:szCs w:val="20"/>
          <w:lang w:eastAsia="pt-BR"/>
        </w:rPr>
        <w:t>deixando de cumprir as obrigações assumidas no presente instrumento;</w:t>
      </w:r>
    </w:p>
    <w:p w14:paraId="62E026F1">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b) der causa à inexecução parcial da </w:t>
      </w:r>
      <w:r>
        <w:rPr>
          <w:rFonts w:eastAsia="Times New Roman" w:cstheme="minorHAnsi"/>
          <w:b/>
          <w:bCs/>
          <w:caps/>
          <w:color w:val="000000"/>
          <w:sz w:val="20"/>
          <w:szCs w:val="20"/>
          <w:lang w:eastAsia="pt-BR"/>
        </w:rPr>
        <w:t>CONTRATAÇÃO</w:t>
      </w:r>
      <w:r>
        <w:rPr>
          <w:rFonts w:eastAsia="Times New Roman" w:cstheme="minorHAnsi"/>
          <w:color w:val="000000"/>
          <w:sz w:val="20"/>
          <w:szCs w:val="20"/>
          <w:lang w:eastAsia="pt-BR"/>
        </w:rPr>
        <w:t> que cause grave dano à Administração ou ao funcionamento dos serviços públicos ou ao interesse coletivo;</w:t>
      </w:r>
    </w:p>
    <w:p w14:paraId="75203E8A">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c) der causa à inexecução total da contratação;</w:t>
      </w:r>
    </w:p>
    <w:p w14:paraId="1BE620E0">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d) ensejar o retardamento da execução ou da entrega do objeto da contratação sem motivo justificado;</w:t>
      </w:r>
    </w:p>
    <w:p w14:paraId="2EE98492">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e) apresentar documentação falsa ou prestar declaração falsa durante a execução da contratação;</w:t>
      </w:r>
    </w:p>
    <w:p w14:paraId="17E6E862">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f) praticar ato fraudulento na execução da contratação;</w:t>
      </w:r>
    </w:p>
    <w:p w14:paraId="3E4C8929">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g) comportar-se de modo inidôneo ou cometer fraude de qualquer natureza;</w:t>
      </w:r>
    </w:p>
    <w:p w14:paraId="0DC72EA5">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h) praticar ato lesivo previsto no art. 5º da Lei nº 12.846, de 1º de agosto de 2013;</w:t>
      </w:r>
    </w:p>
    <w:p w14:paraId="33EAA888">
      <w:pPr>
        <w:spacing w:after="0" w:line="240" w:lineRule="auto"/>
        <w:ind w:left="-109"/>
        <w:jc w:val="both"/>
        <w:rPr>
          <w:rFonts w:eastAsia="Times New Roman" w:cstheme="minorHAnsi"/>
          <w:color w:val="000000"/>
          <w:sz w:val="20"/>
          <w:szCs w:val="20"/>
          <w:lang w:eastAsia="pt-BR"/>
        </w:rPr>
      </w:pPr>
    </w:p>
    <w:p w14:paraId="1ABE812B">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9.3.1.2.</w:t>
      </w:r>
      <w:r>
        <w:rPr>
          <w:rFonts w:eastAsia="Times New Roman" w:cstheme="minorHAnsi"/>
          <w:color w:val="000000"/>
          <w:sz w:val="20"/>
          <w:szCs w:val="20"/>
          <w:lang w:eastAsia="pt-BR"/>
        </w:rPr>
        <w:t> Será aplicável a sanção de advertência quando 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descumprir deveres instrumentais ou der causa à inexecução parcial da contratação que não acarrete dano à Administração e que não justifique a imposição de penalidade mais grave, </w:t>
      </w:r>
      <w:r>
        <w:rPr>
          <w:rFonts w:eastAsia="Times New Roman" w:cstheme="minorHAnsi"/>
          <w:color w:val="00000A"/>
          <w:sz w:val="20"/>
          <w:szCs w:val="20"/>
          <w:lang w:eastAsia="pt-BR"/>
        </w:rPr>
        <w:t>em especial pelo descumprimento das obrigações previstas nos itens </w:t>
      </w:r>
      <w:r>
        <w:rPr>
          <w:rFonts w:eastAsia="Times New Roman" w:cstheme="minorHAnsi"/>
          <w:b/>
          <w:bCs/>
          <w:color w:val="00000A"/>
          <w:sz w:val="20"/>
          <w:szCs w:val="20"/>
          <w:lang w:eastAsia="pt-BR"/>
        </w:rPr>
        <w:t xml:space="preserve">F, I, J, M, P e Q </w:t>
      </w:r>
      <w:r>
        <w:rPr>
          <w:rFonts w:eastAsia="Times New Roman" w:cstheme="minorHAnsi"/>
          <w:color w:val="00000A"/>
          <w:sz w:val="20"/>
          <w:szCs w:val="20"/>
          <w:lang w:eastAsia="pt-BR"/>
        </w:rPr>
        <w:t>do item de “Obrigações da Contratada”.</w:t>
      </w:r>
    </w:p>
    <w:p w14:paraId="276CCA1F">
      <w:pPr>
        <w:spacing w:after="0" w:line="240" w:lineRule="auto"/>
        <w:ind w:left="-567"/>
        <w:jc w:val="both"/>
        <w:rPr>
          <w:rFonts w:eastAsia="Times New Roman" w:cstheme="minorHAnsi"/>
          <w:color w:val="000000"/>
          <w:sz w:val="20"/>
          <w:szCs w:val="20"/>
          <w:lang w:eastAsia="pt-BR"/>
        </w:rPr>
      </w:pPr>
    </w:p>
    <w:p w14:paraId="6C2E38BE">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9.3.1.3.</w:t>
      </w:r>
      <w:r>
        <w:rPr>
          <w:rFonts w:eastAsia="Times New Roman" w:cstheme="minorHAnsi"/>
          <w:color w:val="000000"/>
          <w:sz w:val="20"/>
          <w:szCs w:val="20"/>
          <w:lang w:eastAsia="pt-BR"/>
        </w:rPr>
        <w:t> Será aplicada multa moratória em razão do atraso no cumprimento das obrigações previstas na contratação, em especial as elencadas nos subitens </w:t>
      </w:r>
      <w:r>
        <w:rPr>
          <w:rFonts w:eastAsia="Times New Roman" w:cstheme="minorHAnsi"/>
          <w:b/>
          <w:bCs/>
          <w:color w:val="000000"/>
          <w:sz w:val="20"/>
          <w:szCs w:val="20"/>
          <w:lang w:eastAsia="pt-BR"/>
        </w:rPr>
        <w:t>C</w:t>
      </w:r>
      <w:r>
        <w:rPr>
          <w:rFonts w:eastAsia="Times New Roman" w:cstheme="minorHAnsi"/>
          <w:color w:val="000000"/>
          <w:sz w:val="20"/>
          <w:szCs w:val="20"/>
          <w:lang w:eastAsia="pt-BR"/>
        </w:rPr>
        <w:t> e </w:t>
      </w:r>
      <w:r>
        <w:rPr>
          <w:rFonts w:eastAsia="Times New Roman" w:cstheme="minorHAnsi"/>
          <w:b/>
          <w:bCs/>
          <w:color w:val="000000"/>
          <w:sz w:val="20"/>
          <w:szCs w:val="20"/>
          <w:lang w:eastAsia="pt-BR"/>
        </w:rPr>
        <w:t>D</w:t>
      </w:r>
      <w:r>
        <w:rPr>
          <w:rFonts w:eastAsia="Times New Roman" w:cstheme="minorHAnsi"/>
          <w:color w:val="000000"/>
          <w:sz w:val="20"/>
          <w:szCs w:val="20"/>
          <w:lang w:eastAsia="pt-BR"/>
        </w:rPr>
        <w:t> das </w:t>
      </w:r>
      <w:r>
        <w:rPr>
          <w:rFonts w:eastAsia="Times New Roman" w:cstheme="minorHAnsi"/>
          <w:b/>
          <w:bCs/>
          <w:color w:val="000000"/>
          <w:sz w:val="20"/>
          <w:szCs w:val="20"/>
          <w:lang w:eastAsia="pt-BR"/>
        </w:rPr>
        <w:t>“Obrigações da Contratada”</w:t>
      </w:r>
      <w:r>
        <w:rPr>
          <w:rFonts w:eastAsia="Times New Roman" w:cstheme="minorHAnsi"/>
          <w:color w:val="000000"/>
          <w:sz w:val="20"/>
          <w:szCs w:val="20"/>
          <w:lang w:eastAsia="pt-BR"/>
        </w:rPr>
        <w:t>, no percentual de até 0,5% (cinco décimos por cento) ao dia, a ser calculada sobre o valor da parcela inadimplida, a partir do dia subsequente ao prazo estipulado para adimplemento da obrigação, independentemente de notificação do contratado para constituição em mora.</w:t>
      </w:r>
    </w:p>
    <w:p w14:paraId="5B89D381">
      <w:pPr>
        <w:spacing w:after="0" w:line="240" w:lineRule="auto"/>
        <w:ind w:left="-567"/>
        <w:jc w:val="both"/>
        <w:rPr>
          <w:rFonts w:eastAsia="Times New Roman" w:cstheme="minorHAnsi"/>
          <w:color w:val="000000"/>
          <w:sz w:val="20"/>
          <w:szCs w:val="20"/>
          <w:lang w:eastAsia="pt-BR"/>
        </w:rPr>
      </w:pPr>
    </w:p>
    <w:p w14:paraId="3DCC06E1">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9.3.1.4.</w:t>
      </w:r>
      <w:r>
        <w:rPr>
          <w:rFonts w:eastAsia="Times New Roman" w:cstheme="minorHAnsi"/>
          <w:color w:val="000000"/>
          <w:sz w:val="20"/>
          <w:szCs w:val="20"/>
          <w:lang w:eastAsia="pt-BR"/>
        </w:rPr>
        <w:t> Após o 30º (trigésimo) dia de atraso injustificado, configura-se o descumprimento total da obrigação e a multa moratória se converterá em multa compensatória, a ser calculada no percentual de 15% (quinze por cento) a 30% (trinta por cento) sobre o valor da parcela inadimplida, podendo dar ensejo à extinção do contrato e aplicação da penalidade de impedimento, se configurado grave dano à Administração.</w:t>
      </w:r>
    </w:p>
    <w:p w14:paraId="531FDB4F">
      <w:pPr>
        <w:spacing w:after="0" w:line="240" w:lineRule="auto"/>
        <w:ind w:left="-567"/>
        <w:jc w:val="both"/>
        <w:rPr>
          <w:rFonts w:eastAsia="Times New Roman" w:cstheme="minorHAnsi"/>
          <w:color w:val="000000"/>
          <w:sz w:val="20"/>
          <w:szCs w:val="20"/>
          <w:lang w:eastAsia="pt-BR"/>
        </w:rPr>
      </w:pPr>
    </w:p>
    <w:p w14:paraId="16B9FD5C">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9.3.1.5.</w:t>
      </w:r>
      <w:r>
        <w:rPr>
          <w:rFonts w:eastAsia="Times New Roman" w:cstheme="minorHAnsi"/>
          <w:color w:val="000000"/>
          <w:sz w:val="20"/>
          <w:szCs w:val="20"/>
          <w:lang w:eastAsia="pt-BR"/>
        </w:rPr>
        <w:t> A penalidade de multa compensatória será aplicada nos casos de descumprimento das obrigações contratuais pela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sempre que deles decorrer inexecução parcial da contratação que cause grave dano à Administração, ao funcionamento dos serviços públicos ou ao interesse coletivo, bem como retardamento injustificado à execução ou entrega do objeto contratado, nos termos das alíneas “b” e “d”, respectivamente, do </w:t>
      </w:r>
      <w:r>
        <w:rPr>
          <w:rFonts w:eastAsia="Times New Roman" w:cstheme="minorHAnsi"/>
          <w:b/>
          <w:bCs/>
          <w:color w:val="000000"/>
          <w:sz w:val="20"/>
          <w:szCs w:val="20"/>
          <w:lang w:eastAsia="pt-BR"/>
        </w:rPr>
        <w:t>Item 9.3.1.1</w:t>
      </w:r>
      <w:r>
        <w:rPr>
          <w:rFonts w:eastAsia="Times New Roman" w:cstheme="minorHAnsi"/>
          <w:color w:val="000000"/>
          <w:sz w:val="20"/>
          <w:szCs w:val="20"/>
          <w:lang w:eastAsia="pt-BR"/>
        </w:rPr>
        <w:t>, de acordo com as seguintes regras:</w:t>
      </w:r>
    </w:p>
    <w:p w14:paraId="23FBDB68">
      <w:pPr>
        <w:spacing w:before="97" w:after="97" w:line="240" w:lineRule="auto"/>
        <w:ind w:left="-284"/>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I.</w:t>
      </w:r>
      <w:r>
        <w:rPr>
          <w:rFonts w:eastAsia="Times New Roman" w:cstheme="minorHAnsi"/>
          <w:color w:val="000000"/>
          <w:sz w:val="20"/>
          <w:szCs w:val="20"/>
          <w:lang w:eastAsia="pt-BR"/>
        </w:rPr>
        <w:t> 1% (um por cento) a 5% (cinco por cento) sobre do valor total da contratação, observado o valor mínimo de R$ 10.000,00 (dez mil reais) e o máximo de R$ 100.000,00 (cem mil reais), a ser aplicada a quem sofreu a penalidade de advertência e reincidiu pelo (s) mesmo (s) motivo (s);</w:t>
      </w:r>
    </w:p>
    <w:p w14:paraId="7F9CFF5E">
      <w:pPr>
        <w:spacing w:before="97" w:after="97" w:line="240" w:lineRule="auto"/>
        <w:ind w:left="-284"/>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II. </w:t>
      </w:r>
      <w:r>
        <w:rPr>
          <w:rFonts w:eastAsia="Times New Roman" w:cstheme="minorHAnsi"/>
          <w:color w:val="000000"/>
          <w:sz w:val="20"/>
          <w:szCs w:val="20"/>
          <w:lang w:eastAsia="pt-BR"/>
        </w:rPr>
        <w:t>10% (dez por cento) a 20% (vinte por cento), calculada sobre o sobre o valor da entrega/remessa inadimplida, a ser aplicada quando 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descumprir a obrigação prevista nos subitens </w:t>
      </w:r>
      <w:r>
        <w:rPr>
          <w:rFonts w:eastAsia="Times New Roman" w:cstheme="minorHAnsi"/>
          <w:b/>
          <w:bCs/>
          <w:color w:val="000000"/>
          <w:sz w:val="20"/>
          <w:szCs w:val="20"/>
          <w:lang w:eastAsia="pt-BR"/>
        </w:rPr>
        <w:t>A</w:t>
      </w:r>
      <w:r>
        <w:rPr>
          <w:rFonts w:eastAsia="Times New Roman" w:cstheme="minorHAnsi"/>
          <w:color w:val="000000"/>
          <w:sz w:val="20"/>
          <w:szCs w:val="20"/>
          <w:lang w:eastAsia="pt-BR"/>
        </w:rPr>
        <w:t> e </w:t>
      </w:r>
      <w:r>
        <w:rPr>
          <w:rFonts w:eastAsia="Times New Roman" w:cstheme="minorHAnsi"/>
          <w:b/>
          <w:bCs/>
          <w:color w:val="000000"/>
          <w:sz w:val="20"/>
          <w:szCs w:val="20"/>
          <w:lang w:eastAsia="pt-BR"/>
        </w:rPr>
        <w:t>B</w:t>
      </w:r>
      <w:r>
        <w:rPr>
          <w:rFonts w:eastAsia="Times New Roman" w:cstheme="minorHAnsi"/>
          <w:color w:val="000000"/>
          <w:sz w:val="20"/>
          <w:szCs w:val="20"/>
          <w:lang w:eastAsia="pt-BR"/>
        </w:rPr>
        <w:t> das </w:t>
      </w:r>
      <w:r>
        <w:rPr>
          <w:rFonts w:eastAsia="Times New Roman" w:cstheme="minorHAnsi"/>
          <w:b/>
          <w:bCs/>
          <w:color w:val="000000"/>
          <w:sz w:val="20"/>
          <w:szCs w:val="20"/>
          <w:lang w:eastAsia="pt-BR"/>
        </w:rPr>
        <w:t>“Obrigações da Contratada” </w:t>
      </w:r>
      <w:r>
        <w:rPr>
          <w:rFonts w:eastAsia="Times New Roman" w:cstheme="minorHAnsi"/>
          <w:color w:val="000000"/>
          <w:sz w:val="20"/>
          <w:szCs w:val="20"/>
          <w:lang w:eastAsia="pt-BR"/>
        </w:rPr>
        <w:t>quando a situação não se enquadrar em obrigação contratual específica</w:t>
      </w:r>
      <w:r>
        <w:rPr>
          <w:rFonts w:eastAsia="Times New Roman" w:cstheme="minorHAnsi"/>
          <w:b/>
          <w:bCs/>
          <w:color w:val="000000"/>
          <w:sz w:val="20"/>
          <w:szCs w:val="20"/>
          <w:lang w:eastAsia="pt-BR"/>
        </w:rPr>
        <w:t>;</w:t>
      </w:r>
    </w:p>
    <w:p w14:paraId="1CE57A07">
      <w:pPr>
        <w:spacing w:before="97" w:after="97" w:line="240" w:lineRule="auto"/>
        <w:ind w:left="-284"/>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III</w:t>
      </w:r>
      <w:r>
        <w:rPr>
          <w:rFonts w:eastAsia="Times New Roman" w:cstheme="minorHAnsi"/>
          <w:color w:val="000000"/>
          <w:sz w:val="20"/>
          <w:szCs w:val="20"/>
          <w:lang w:eastAsia="pt-BR"/>
        </w:rPr>
        <w:t>.0,5% (cinco décimos por cento) a 2% (dois por cento), calculada sobre o valor da parcela/remessa, a ser aplicada quando 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descumprir a obrigação prevista no subitem </w:t>
      </w:r>
      <w:r>
        <w:rPr>
          <w:rFonts w:eastAsia="Times New Roman" w:cstheme="minorHAnsi"/>
          <w:b/>
          <w:bCs/>
          <w:color w:val="000000"/>
          <w:sz w:val="20"/>
          <w:szCs w:val="20"/>
          <w:lang w:eastAsia="pt-BR"/>
        </w:rPr>
        <w:t>E </w:t>
      </w:r>
      <w:r>
        <w:rPr>
          <w:rFonts w:eastAsia="Times New Roman" w:cstheme="minorHAnsi"/>
          <w:color w:val="000000"/>
          <w:sz w:val="20"/>
          <w:szCs w:val="20"/>
          <w:lang w:eastAsia="pt-BR"/>
        </w:rPr>
        <w:t>das </w:t>
      </w:r>
      <w:r>
        <w:rPr>
          <w:rFonts w:eastAsia="Times New Roman" w:cstheme="minorHAnsi"/>
          <w:b/>
          <w:bCs/>
          <w:color w:val="000000"/>
          <w:sz w:val="20"/>
          <w:szCs w:val="20"/>
          <w:lang w:eastAsia="pt-BR"/>
        </w:rPr>
        <w:t>“Obrigações da Contratada”;</w:t>
      </w:r>
    </w:p>
    <w:p w14:paraId="304C78DD">
      <w:pPr>
        <w:spacing w:before="97" w:after="97" w:line="240" w:lineRule="auto"/>
        <w:ind w:left="-284"/>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IV.</w:t>
      </w:r>
      <w:r>
        <w:rPr>
          <w:rFonts w:eastAsia="Times New Roman" w:cstheme="minorHAnsi"/>
          <w:color w:val="000000"/>
          <w:sz w:val="20"/>
          <w:szCs w:val="20"/>
          <w:lang w:eastAsia="pt-BR"/>
        </w:rPr>
        <w:t> 5% (cinco por cento) a 10% (dez por cento), calculada sobre o valor da parcela</w:t>
      </w:r>
      <w:r>
        <w:rPr>
          <w:rFonts w:eastAsia="Times New Roman" w:cstheme="minorHAnsi"/>
          <w:b/>
          <w:bCs/>
          <w:color w:val="000000"/>
          <w:sz w:val="20"/>
          <w:szCs w:val="20"/>
          <w:lang w:eastAsia="pt-BR"/>
        </w:rPr>
        <w:t>,</w:t>
      </w:r>
      <w:r>
        <w:rPr>
          <w:rFonts w:eastAsia="Times New Roman" w:cstheme="minorHAnsi"/>
          <w:color w:val="000000"/>
          <w:sz w:val="20"/>
          <w:szCs w:val="20"/>
          <w:lang w:eastAsia="pt-BR"/>
        </w:rPr>
        <w:t> quando a </w:t>
      </w:r>
      <w:r>
        <w:rPr>
          <w:rFonts w:eastAsia="Times New Roman" w:cstheme="minorHAnsi"/>
          <w:b/>
          <w:bCs/>
          <w:color w:val="000000"/>
          <w:sz w:val="20"/>
          <w:szCs w:val="20"/>
          <w:lang w:eastAsia="pt-BR"/>
        </w:rPr>
        <w:t>CONTRATADA </w:t>
      </w:r>
      <w:r>
        <w:rPr>
          <w:rFonts w:eastAsia="Times New Roman" w:cstheme="minorHAnsi"/>
          <w:color w:val="000000"/>
          <w:sz w:val="20"/>
          <w:szCs w:val="20"/>
          <w:lang w:eastAsia="pt-BR"/>
        </w:rPr>
        <w:t>deixar de cumprir a obrigação prevista no subitem </w:t>
      </w:r>
      <w:r>
        <w:rPr>
          <w:rFonts w:eastAsia="Times New Roman" w:cstheme="minorHAnsi"/>
          <w:b/>
          <w:bCs/>
          <w:color w:val="000000"/>
          <w:sz w:val="20"/>
          <w:szCs w:val="20"/>
          <w:lang w:eastAsia="pt-BR"/>
        </w:rPr>
        <w:t>F </w:t>
      </w:r>
      <w:r>
        <w:rPr>
          <w:rFonts w:eastAsia="Times New Roman" w:cstheme="minorHAnsi"/>
          <w:color w:val="000000"/>
          <w:sz w:val="20"/>
          <w:szCs w:val="20"/>
          <w:lang w:eastAsia="pt-BR"/>
        </w:rPr>
        <w:t>das </w:t>
      </w:r>
      <w:r>
        <w:rPr>
          <w:rFonts w:eastAsia="Times New Roman" w:cstheme="minorHAnsi"/>
          <w:b/>
          <w:bCs/>
          <w:color w:val="000000"/>
          <w:sz w:val="20"/>
          <w:szCs w:val="20"/>
          <w:lang w:eastAsia="pt-BR"/>
        </w:rPr>
        <w:t>“Obrigações da Contratada”;</w:t>
      </w:r>
    </w:p>
    <w:p w14:paraId="08078D2C">
      <w:pPr>
        <w:spacing w:before="97" w:after="97" w:line="240" w:lineRule="auto"/>
        <w:ind w:left="-284"/>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V.</w:t>
      </w:r>
      <w:r>
        <w:rPr>
          <w:rFonts w:eastAsia="Times New Roman" w:cstheme="minorHAnsi"/>
          <w:color w:val="000000"/>
          <w:sz w:val="20"/>
          <w:szCs w:val="20"/>
          <w:lang w:eastAsia="pt-BR"/>
        </w:rPr>
        <w:t>5% (cinco por cento) a 10% (dez por cento), calculada sobre o valor da parcela transferida, a ser aplicada quando 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descumprir a obrigação prevista no subitem </w:t>
      </w:r>
      <w:r>
        <w:rPr>
          <w:rFonts w:eastAsia="Times New Roman" w:cstheme="minorHAnsi"/>
          <w:b/>
          <w:bCs/>
          <w:color w:val="000000"/>
          <w:sz w:val="20"/>
          <w:szCs w:val="20"/>
          <w:lang w:eastAsia="pt-BR"/>
        </w:rPr>
        <w:t xml:space="preserve">G </w:t>
      </w:r>
      <w:r>
        <w:rPr>
          <w:rFonts w:eastAsia="Times New Roman" w:cstheme="minorHAnsi"/>
          <w:color w:val="000000"/>
          <w:sz w:val="20"/>
          <w:szCs w:val="20"/>
          <w:lang w:eastAsia="pt-BR"/>
        </w:rPr>
        <w:t>das </w:t>
      </w:r>
      <w:r>
        <w:rPr>
          <w:rFonts w:eastAsia="Times New Roman" w:cstheme="minorHAnsi"/>
          <w:b/>
          <w:bCs/>
          <w:color w:val="000000"/>
          <w:sz w:val="20"/>
          <w:szCs w:val="20"/>
          <w:lang w:eastAsia="pt-BR"/>
        </w:rPr>
        <w:t>“Obrigações da Contratada”;</w:t>
      </w:r>
    </w:p>
    <w:p w14:paraId="14039B37">
      <w:pPr>
        <w:spacing w:before="97" w:after="97" w:line="240" w:lineRule="auto"/>
        <w:ind w:left="-284"/>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VII.</w:t>
      </w:r>
      <w:r>
        <w:rPr>
          <w:rFonts w:eastAsia="Times New Roman" w:cstheme="minorHAnsi"/>
          <w:color w:val="000000"/>
          <w:sz w:val="20"/>
          <w:szCs w:val="20"/>
          <w:lang w:eastAsia="pt-BR"/>
        </w:rPr>
        <w:t> 0,5% (cinco décimos por cento) a 2% (dois por cento), calculada sobre o valor da contratação, a ser aplicada quando 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descumprir a obrigação prevista no inciso </w:t>
      </w:r>
      <w:r>
        <w:rPr>
          <w:rFonts w:eastAsia="Times New Roman" w:cstheme="minorHAnsi"/>
          <w:b/>
          <w:bCs/>
          <w:color w:val="000000"/>
          <w:sz w:val="20"/>
          <w:szCs w:val="20"/>
          <w:lang w:eastAsia="pt-BR"/>
        </w:rPr>
        <w:t>M</w:t>
      </w:r>
      <w:r>
        <w:rPr>
          <w:rFonts w:eastAsia="Times New Roman" w:cstheme="minorHAnsi"/>
          <w:color w:val="000000"/>
          <w:sz w:val="20"/>
          <w:szCs w:val="20"/>
          <w:lang w:eastAsia="pt-BR"/>
        </w:rPr>
        <w:t> das </w:t>
      </w:r>
      <w:r>
        <w:rPr>
          <w:rFonts w:eastAsia="Times New Roman" w:cstheme="minorHAnsi"/>
          <w:b/>
          <w:bCs/>
          <w:color w:val="000000"/>
          <w:sz w:val="20"/>
          <w:szCs w:val="20"/>
          <w:lang w:eastAsia="pt-BR"/>
        </w:rPr>
        <w:t>“Obrigações da Contratada”; </w:t>
      </w:r>
      <w:r>
        <w:rPr>
          <w:rFonts w:eastAsia="Times New Roman" w:cstheme="minorHAnsi"/>
          <w:color w:val="000000"/>
          <w:sz w:val="20"/>
          <w:szCs w:val="20"/>
          <w:lang w:eastAsia="pt-BR"/>
        </w:rPr>
        <w:t>e não sanar a pendência no prazo estipulado</w:t>
      </w:r>
      <w:r>
        <w:rPr>
          <w:rFonts w:eastAsia="Times New Roman" w:cstheme="minorHAnsi"/>
          <w:b/>
          <w:bCs/>
          <w:color w:val="000000"/>
          <w:sz w:val="20"/>
          <w:szCs w:val="20"/>
          <w:lang w:eastAsia="pt-BR"/>
        </w:rPr>
        <w:t>;</w:t>
      </w:r>
    </w:p>
    <w:p w14:paraId="7B82C31F">
      <w:pPr>
        <w:spacing w:before="97" w:after="97" w:line="240" w:lineRule="auto"/>
        <w:ind w:left="-284"/>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VIII. </w:t>
      </w:r>
      <w:r>
        <w:rPr>
          <w:rFonts w:eastAsia="Times New Roman" w:cstheme="minorHAnsi"/>
          <w:color w:val="000000"/>
          <w:sz w:val="20"/>
          <w:szCs w:val="20"/>
          <w:lang w:eastAsia="pt-BR"/>
        </w:rPr>
        <w:t>1% (um por cento) a 5% (cinco por cento), calculada sobre o valor mensal/parcela da contratação, a ser aplicada quando 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descumprir as obrigações previstas nos incisos </w:t>
      </w:r>
      <w:r>
        <w:rPr>
          <w:rFonts w:eastAsia="Times New Roman" w:cstheme="minorHAnsi"/>
          <w:b/>
          <w:bCs/>
          <w:color w:val="000000"/>
          <w:sz w:val="20"/>
          <w:szCs w:val="20"/>
          <w:lang w:eastAsia="pt-BR"/>
        </w:rPr>
        <w:t>N </w:t>
      </w:r>
      <w:r>
        <w:rPr>
          <w:rFonts w:eastAsia="Times New Roman" w:cstheme="minorHAnsi"/>
          <w:color w:val="000000"/>
          <w:sz w:val="20"/>
          <w:szCs w:val="20"/>
          <w:lang w:eastAsia="pt-BR"/>
        </w:rPr>
        <w:t>e </w:t>
      </w:r>
      <w:r>
        <w:rPr>
          <w:rFonts w:eastAsia="Times New Roman" w:cstheme="minorHAnsi"/>
          <w:b/>
          <w:bCs/>
          <w:color w:val="000000"/>
          <w:sz w:val="20"/>
          <w:szCs w:val="20"/>
          <w:lang w:eastAsia="pt-BR"/>
        </w:rPr>
        <w:t>O</w:t>
      </w:r>
      <w:r>
        <w:rPr>
          <w:rFonts w:eastAsia="Times New Roman" w:cstheme="minorHAnsi"/>
          <w:color w:val="000000"/>
          <w:sz w:val="20"/>
          <w:szCs w:val="20"/>
          <w:lang w:eastAsia="pt-BR"/>
        </w:rPr>
        <w:t> das </w:t>
      </w:r>
      <w:r>
        <w:rPr>
          <w:rFonts w:eastAsia="Times New Roman" w:cstheme="minorHAnsi"/>
          <w:b/>
          <w:bCs/>
          <w:color w:val="000000"/>
          <w:sz w:val="20"/>
          <w:szCs w:val="20"/>
          <w:lang w:eastAsia="pt-BR"/>
        </w:rPr>
        <w:t>“Obrigações da Contratada”;</w:t>
      </w:r>
    </w:p>
    <w:p w14:paraId="1E1DDEA3">
      <w:pPr>
        <w:spacing w:before="97" w:after="97" w:line="240" w:lineRule="auto"/>
        <w:ind w:left="-284"/>
        <w:jc w:val="both"/>
        <w:rPr>
          <w:rFonts w:eastAsia="Times New Roman" w:cstheme="minorHAnsi"/>
          <w:color w:val="000000"/>
          <w:sz w:val="20"/>
          <w:szCs w:val="20"/>
          <w:lang w:eastAsia="pt-BR"/>
        </w:rPr>
      </w:pPr>
      <w:r>
        <w:rPr>
          <w:rFonts w:eastAsia="Times New Roman" w:cstheme="minorHAnsi"/>
          <w:b/>
          <w:bCs/>
          <w:color w:val="000000"/>
          <w:sz w:val="20"/>
          <w:szCs w:val="20"/>
          <w:lang w:eastAsia="pt-BR"/>
        </w:rPr>
        <w:t>IX</w:t>
      </w:r>
      <w:r>
        <w:rPr>
          <w:rFonts w:eastAsia="Times New Roman" w:cstheme="minorHAnsi"/>
          <w:color w:val="000000"/>
          <w:sz w:val="20"/>
          <w:szCs w:val="20"/>
          <w:lang w:eastAsia="pt-BR"/>
        </w:rPr>
        <w:t>. 1% (um por cento) a 5% (cinco por cento), calculada da primeira entrega/remessa, a ser aplicada quando 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descumprir a obrigação prevista no subitem </w:t>
      </w:r>
      <w:r>
        <w:rPr>
          <w:rFonts w:eastAsia="Times New Roman" w:cstheme="minorHAnsi"/>
          <w:b/>
          <w:bCs/>
          <w:color w:val="000000"/>
          <w:sz w:val="20"/>
          <w:szCs w:val="20"/>
          <w:lang w:eastAsia="pt-BR"/>
        </w:rPr>
        <w:t>J</w:t>
      </w:r>
      <w:r>
        <w:rPr>
          <w:rFonts w:eastAsia="Times New Roman" w:cstheme="minorHAnsi"/>
          <w:color w:val="000000"/>
          <w:sz w:val="20"/>
          <w:szCs w:val="20"/>
          <w:lang w:eastAsia="pt-BR"/>
        </w:rPr>
        <w:t> das </w:t>
      </w:r>
      <w:r>
        <w:rPr>
          <w:rFonts w:eastAsia="Times New Roman" w:cstheme="minorHAnsi"/>
          <w:b/>
          <w:bCs/>
          <w:color w:val="000000"/>
          <w:sz w:val="20"/>
          <w:szCs w:val="20"/>
          <w:lang w:eastAsia="pt-BR"/>
        </w:rPr>
        <w:t>“Obrigações da Contratada”;</w:t>
      </w:r>
    </w:p>
    <w:p w14:paraId="6EB64513">
      <w:pPr>
        <w:spacing w:after="0" w:line="240" w:lineRule="auto"/>
        <w:ind w:left="-109"/>
        <w:jc w:val="both"/>
        <w:rPr>
          <w:rFonts w:eastAsia="Times New Roman" w:cstheme="minorHAnsi"/>
          <w:color w:val="000000"/>
          <w:sz w:val="20"/>
          <w:szCs w:val="20"/>
          <w:lang w:eastAsia="pt-BR"/>
        </w:rPr>
      </w:pPr>
    </w:p>
    <w:p w14:paraId="3D1A7F7F">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9.3.1.6.</w:t>
      </w:r>
      <w:r>
        <w:rPr>
          <w:rFonts w:eastAsia="Times New Roman" w:cstheme="minorHAnsi"/>
          <w:color w:val="000000"/>
          <w:sz w:val="20"/>
          <w:szCs w:val="20"/>
          <w:lang w:eastAsia="pt-BR"/>
        </w:rPr>
        <w:t> As sanções de multa previstas no item</w:t>
      </w:r>
      <w:r>
        <w:rPr>
          <w:rFonts w:eastAsia="Times New Roman" w:cstheme="minorHAnsi"/>
          <w:b/>
          <w:bCs/>
          <w:color w:val="000000"/>
          <w:sz w:val="20"/>
          <w:szCs w:val="20"/>
          <w:lang w:eastAsia="pt-BR"/>
        </w:rPr>
        <w:t xml:space="preserve"> 9.3.1.5., </w:t>
      </w:r>
      <w:r>
        <w:rPr>
          <w:rFonts w:eastAsia="Times New Roman" w:cstheme="minorHAnsi"/>
          <w:color w:val="000000"/>
          <w:sz w:val="20"/>
          <w:szCs w:val="20"/>
          <w:lang w:eastAsia="pt-BR"/>
        </w:rPr>
        <w:t>poderão ser aplicadas cumulativamente com a penalidade de impedimento de licitar e contratar com a Administração Direta e Indireta do Estado de Pernambuco, pelo prazo de 06 (seis) a 18 (dezoito) meses.</w:t>
      </w:r>
    </w:p>
    <w:p w14:paraId="3CA764FF">
      <w:pPr>
        <w:spacing w:after="0" w:line="240" w:lineRule="auto"/>
        <w:ind w:left="-567"/>
        <w:jc w:val="both"/>
        <w:rPr>
          <w:rFonts w:eastAsia="Times New Roman" w:cstheme="minorHAnsi"/>
          <w:color w:val="000000"/>
          <w:sz w:val="20"/>
          <w:szCs w:val="20"/>
          <w:lang w:eastAsia="pt-BR"/>
        </w:rPr>
      </w:pPr>
    </w:p>
    <w:p w14:paraId="3DBFBBF6">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9.3.1.7.</w:t>
      </w:r>
      <w:r>
        <w:rPr>
          <w:rFonts w:eastAsia="Times New Roman" w:cstheme="minorHAnsi"/>
          <w:color w:val="000000"/>
          <w:sz w:val="20"/>
          <w:szCs w:val="20"/>
          <w:lang w:eastAsia="pt-BR"/>
        </w:rPr>
        <w:t> Na hipótese de inexecução total da contratação, prevista na alínea “c” do </w:t>
      </w:r>
      <w:r>
        <w:rPr>
          <w:rFonts w:eastAsia="Times New Roman" w:cstheme="minorHAnsi"/>
          <w:b/>
          <w:bCs/>
          <w:color w:val="000000"/>
          <w:sz w:val="20"/>
          <w:szCs w:val="20"/>
          <w:lang w:eastAsia="pt-BR"/>
        </w:rPr>
        <w:t>item 9.3.1.1.</w:t>
      </w:r>
      <w:r>
        <w:rPr>
          <w:rFonts w:eastAsia="Times New Roman" w:cstheme="minorHAnsi"/>
          <w:color w:val="000000"/>
          <w:sz w:val="20"/>
          <w:szCs w:val="20"/>
          <w:lang w:eastAsia="pt-BR"/>
        </w:rPr>
        <w:t>, será aplicável a sanção de impedimento de licitar e contratar com a Administração Direta e Indireta do Estado de Pernambuco pelo prazo 18 (dezoito) a 36 (trinta e seis) meses, além de multa compensatória no percentual de 10% (dez por cento) a 20% (vinte por cento) sobre o valor do contrato.</w:t>
      </w:r>
    </w:p>
    <w:p w14:paraId="1C16A48C">
      <w:pPr>
        <w:spacing w:after="0" w:line="240" w:lineRule="auto"/>
        <w:ind w:left="-567"/>
        <w:jc w:val="both"/>
        <w:rPr>
          <w:rFonts w:eastAsia="Times New Roman" w:cstheme="minorHAnsi"/>
          <w:b/>
          <w:color w:val="000000"/>
          <w:sz w:val="20"/>
          <w:szCs w:val="20"/>
          <w:lang w:eastAsia="pt-BR"/>
        </w:rPr>
      </w:pPr>
    </w:p>
    <w:p w14:paraId="162A73F9">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9.3.1.8.</w:t>
      </w:r>
      <w:r>
        <w:rPr>
          <w:rFonts w:eastAsia="Times New Roman" w:cstheme="minorHAnsi"/>
          <w:color w:val="000000"/>
          <w:sz w:val="20"/>
          <w:szCs w:val="20"/>
          <w:lang w:eastAsia="pt-BR"/>
        </w:rPr>
        <w:t> Quando do cometimento das infrações previstas nas alíneas “e”, “f”, “g” e “h” do </w:t>
      </w:r>
      <w:r>
        <w:rPr>
          <w:rFonts w:eastAsia="Times New Roman" w:cstheme="minorHAnsi"/>
          <w:b/>
          <w:bCs/>
          <w:color w:val="000000"/>
          <w:sz w:val="20"/>
          <w:szCs w:val="20"/>
          <w:lang w:eastAsia="pt-BR"/>
        </w:rPr>
        <w:t>item 9.3.1.1.</w:t>
      </w:r>
      <w:r>
        <w:rPr>
          <w:rFonts w:eastAsia="Times New Roman" w:cstheme="minorHAnsi"/>
          <w:color w:val="000000"/>
          <w:sz w:val="20"/>
          <w:szCs w:val="20"/>
          <w:lang w:eastAsia="pt-BR"/>
        </w:rPr>
        <w:t>, ou quando praticadas as infrações descritas nas alíneas “b”, “c” e “d” que justifiquem a imposição de penalidade mais grave, será aplicável a sanção de declaração de inidoneidade para licitar e contratar com a Administração Pública, pelo período de 03 (três) a 06 (seis) anos, além da multa compensatória de 20% (vinte por cento) a 30% (trinta por cento) sobre o valor da contratação.</w:t>
      </w:r>
    </w:p>
    <w:p w14:paraId="4F7FF6C9">
      <w:pPr>
        <w:spacing w:after="0" w:line="240" w:lineRule="auto"/>
        <w:ind w:left="-109"/>
        <w:jc w:val="both"/>
        <w:rPr>
          <w:rFonts w:eastAsia="Times New Roman" w:cstheme="minorHAnsi"/>
          <w:color w:val="000000"/>
          <w:sz w:val="20"/>
          <w:szCs w:val="20"/>
          <w:lang w:eastAsia="pt-BR"/>
        </w:rPr>
      </w:pPr>
    </w:p>
    <w:p w14:paraId="57E16E1B">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9.3.1.9.</w:t>
      </w:r>
      <w:r>
        <w:rPr>
          <w:rFonts w:eastAsia="Times New Roman" w:cstheme="minorHAnsi"/>
          <w:color w:val="000000"/>
          <w:sz w:val="20"/>
          <w:szCs w:val="20"/>
          <w:lang w:eastAsia="pt-BR"/>
        </w:rPr>
        <w:t>  A aplicação das sanções previstas nesta contratação não exclui, em hipótese alguma, a obrigação de reparação integral do dano causado à </w:t>
      </w:r>
      <w:r>
        <w:rPr>
          <w:rFonts w:eastAsia="Times New Roman" w:cstheme="minorHAnsi"/>
          <w:b/>
          <w:bCs/>
          <w:color w:val="000000"/>
          <w:sz w:val="20"/>
          <w:szCs w:val="20"/>
          <w:lang w:eastAsia="pt-BR"/>
        </w:rPr>
        <w:t>CONTRATANTE</w:t>
      </w:r>
      <w:r>
        <w:rPr>
          <w:rFonts w:eastAsia="Times New Roman" w:cstheme="minorHAnsi"/>
          <w:color w:val="000000"/>
          <w:sz w:val="20"/>
          <w:szCs w:val="20"/>
          <w:lang w:eastAsia="pt-BR"/>
        </w:rPr>
        <w:t>.</w:t>
      </w:r>
    </w:p>
    <w:p w14:paraId="23AE13C8">
      <w:pPr>
        <w:spacing w:after="0" w:line="240" w:lineRule="auto"/>
        <w:ind w:left="-567"/>
        <w:jc w:val="both"/>
        <w:rPr>
          <w:rFonts w:eastAsia="Times New Roman" w:cstheme="minorHAnsi"/>
          <w:color w:val="000000"/>
          <w:sz w:val="20"/>
          <w:szCs w:val="20"/>
          <w:lang w:eastAsia="pt-BR"/>
        </w:rPr>
      </w:pPr>
    </w:p>
    <w:p w14:paraId="73A3667F">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9.3.1.10.</w:t>
      </w:r>
      <w:r>
        <w:rPr>
          <w:rFonts w:eastAsia="Times New Roman" w:cstheme="minorHAnsi"/>
          <w:color w:val="000000"/>
          <w:sz w:val="20"/>
          <w:szCs w:val="20"/>
          <w:lang w:eastAsia="pt-BR"/>
        </w:rPr>
        <w:t xml:space="preserve"> O valor da multa aplicada e das indenizações cabíveis será objeto de compensação com os pagamentos eventualmente devidos pelo </w:t>
      </w:r>
      <w:r>
        <w:rPr>
          <w:rFonts w:eastAsia="Times New Roman" w:cstheme="minorHAnsi"/>
          <w:b/>
          <w:bCs/>
          <w:color w:val="000000"/>
          <w:sz w:val="20"/>
          <w:szCs w:val="20"/>
          <w:lang w:eastAsia="pt-BR"/>
        </w:rPr>
        <w:t>CONTRATANTE</w:t>
      </w:r>
      <w:r>
        <w:rPr>
          <w:rFonts w:eastAsia="Times New Roman" w:cstheme="minorHAnsi"/>
          <w:color w:val="000000"/>
          <w:sz w:val="20"/>
          <w:szCs w:val="20"/>
          <w:lang w:eastAsia="pt-BR"/>
        </w:rPr>
        <w:t> à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decorrentes da mesma contratação ou de outros contratos administrativos que 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possua com a </w:t>
      </w:r>
      <w:r>
        <w:rPr>
          <w:rFonts w:eastAsia="Times New Roman" w:cstheme="minorHAnsi"/>
          <w:b/>
          <w:bCs/>
          <w:color w:val="000000"/>
          <w:sz w:val="20"/>
          <w:szCs w:val="20"/>
          <w:lang w:eastAsia="pt-BR"/>
        </w:rPr>
        <w:t>CONTRATANTE</w:t>
      </w:r>
      <w:r>
        <w:rPr>
          <w:rFonts w:eastAsia="Times New Roman" w:cstheme="minorHAnsi"/>
          <w:color w:val="000000"/>
          <w:sz w:val="20"/>
          <w:szCs w:val="20"/>
          <w:lang w:eastAsia="pt-BR"/>
        </w:rPr>
        <w:t>.</w:t>
      </w:r>
    </w:p>
    <w:p w14:paraId="040220CE">
      <w:pPr>
        <w:spacing w:after="0" w:line="240" w:lineRule="auto"/>
        <w:ind w:left="-567"/>
        <w:jc w:val="both"/>
        <w:rPr>
          <w:rFonts w:eastAsia="Times New Roman" w:cstheme="minorHAnsi"/>
          <w:color w:val="000000"/>
          <w:sz w:val="20"/>
          <w:szCs w:val="20"/>
          <w:lang w:eastAsia="pt-BR"/>
        </w:rPr>
      </w:pPr>
    </w:p>
    <w:p w14:paraId="4304EFF8">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9.3.1.11.</w:t>
      </w:r>
      <w:r>
        <w:rPr>
          <w:rFonts w:eastAsia="Times New Roman" w:cstheme="minorHAnsi"/>
          <w:color w:val="000000"/>
          <w:sz w:val="20"/>
          <w:szCs w:val="20"/>
          <w:lang w:eastAsia="pt-BR"/>
        </w:rPr>
        <w:t> Se o valor da multa for superior ao dos pagamentos devidos pelo </w:t>
      </w:r>
      <w:r>
        <w:rPr>
          <w:rFonts w:eastAsia="Times New Roman" w:cstheme="minorHAnsi"/>
          <w:b/>
          <w:bCs/>
          <w:color w:val="000000"/>
          <w:sz w:val="20"/>
          <w:szCs w:val="20"/>
          <w:lang w:eastAsia="pt-BR"/>
        </w:rPr>
        <w:t>CONTRATANTE</w:t>
      </w:r>
      <w:r>
        <w:rPr>
          <w:rFonts w:eastAsia="Times New Roman" w:cstheme="minorHAnsi"/>
          <w:color w:val="000000"/>
          <w:sz w:val="20"/>
          <w:szCs w:val="20"/>
          <w:lang w:eastAsia="pt-BR"/>
        </w:rPr>
        <w:t>, a diferença será descontada da garantia contratual prestada, se houver, ou será cobrada administrativamente na forma prevista na Lei Estadual nº 13.178, de 2006.</w:t>
      </w:r>
    </w:p>
    <w:p w14:paraId="782FD6E7">
      <w:pPr>
        <w:spacing w:after="0" w:line="240" w:lineRule="auto"/>
        <w:ind w:left="-567"/>
        <w:jc w:val="both"/>
        <w:rPr>
          <w:rFonts w:eastAsia="Times New Roman" w:cstheme="minorHAnsi"/>
          <w:color w:val="000000"/>
          <w:sz w:val="20"/>
          <w:szCs w:val="20"/>
          <w:lang w:eastAsia="pt-BR"/>
        </w:rPr>
      </w:pPr>
    </w:p>
    <w:p w14:paraId="4C480031">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9.3.1.12.</w:t>
      </w:r>
      <w:r>
        <w:rPr>
          <w:rFonts w:eastAsia="Times New Roman" w:cstheme="minorHAnsi"/>
          <w:color w:val="000000"/>
          <w:sz w:val="20"/>
          <w:szCs w:val="20"/>
          <w:lang w:eastAsia="pt-BR"/>
        </w:rPr>
        <w:t> Não havendo o pagamento integral da multa em sede administrativa, a processo será encaminhado à Procuradoria Geral do Estado para inscrição em Dívida Ativa e cobrança.</w:t>
      </w:r>
    </w:p>
    <w:p w14:paraId="1DE85A35">
      <w:pPr>
        <w:spacing w:after="0" w:line="240" w:lineRule="auto"/>
        <w:ind w:left="-567"/>
        <w:jc w:val="both"/>
        <w:rPr>
          <w:rFonts w:eastAsia="Times New Roman" w:cstheme="minorHAnsi"/>
          <w:color w:val="000000"/>
          <w:sz w:val="20"/>
          <w:szCs w:val="20"/>
          <w:lang w:eastAsia="pt-BR"/>
        </w:rPr>
      </w:pPr>
    </w:p>
    <w:p w14:paraId="08964D7F">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9.3.1.13.</w:t>
      </w:r>
      <w:r>
        <w:rPr>
          <w:rFonts w:eastAsia="Times New Roman" w:cstheme="minorHAnsi"/>
          <w:color w:val="000000"/>
          <w:sz w:val="20"/>
          <w:szCs w:val="20"/>
          <w:lang w:eastAsia="pt-BR"/>
        </w:rPr>
        <w:t xml:space="preserve"> A aplicação das sanções realizar-se-á em processo administrativo que assegure o contraditório e a ampla defesa à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observando-se o procedimento previsto no Decreto Estadual.</w:t>
      </w:r>
    </w:p>
    <w:p w14:paraId="04B458A0">
      <w:pPr>
        <w:spacing w:after="0" w:line="240" w:lineRule="auto"/>
        <w:ind w:left="-109"/>
        <w:jc w:val="both"/>
        <w:rPr>
          <w:rFonts w:eastAsia="Times New Roman" w:cstheme="minorHAnsi"/>
          <w:color w:val="000000"/>
          <w:sz w:val="20"/>
          <w:szCs w:val="20"/>
          <w:lang w:eastAsia="pt-BR"/>
        </w:rPr>
      </w:pPr>
    </w:p>
    <w:p w14:paraId="33563649">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9.3.1.14.</w:t>
      </w:r>
      <w:r>
        <w:rPr>
          <w:rFonts w:eastAsia="Times New Roman" w:cstheme="minorHAnsi"/>
          <w:color w:val="000000"/>
          <w:sz w:val="20"/>
          <w:szCs w:val="20"/>
          <w:lang w:eastAsia="pt-BR"/>
        </w:rPr>
        <w:t> Na fixação das penalidades, dentro das faixas de multa estabelecidas neste Edital, bem como dos prazos previstos para as demais sanções deverão ser observadas:</w:t>
      </w:r>
    </w:p>
    <w:p w14:paraId="1D05054E">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a) a natureza e a gravidade da infração cometida; 42.191 2015</w:t>
      </w:r>
    </w:p>
    <w:p w14:paraId="0C2FF44D">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b) as peculiaridades do caso concreto;</w:t>
      </w:r>
    </w:p>
    <w:p w14:paraId="017C8EBF">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c) as circunstâncias agravantes ou atenuantes;</w:t>
      </w:r>
    </w:p>
    <w:p w14:paraId="0BF0CDC4">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d) os danos que o cometimento da infração ocasionar ao </w:t>
      </w:r>
      <w:r>
        <w:rPr>
          <w:rFonts w:eastAsia="Times New Roman" w:cstheme="minorHAnsi"/>
          <w:b/>
          <w:bCs/>
          <w:color w:val="000000"/>
          <w:sz w:val="20"/>
          <w:szCs w:val="20"/>
          <w:lang w:eastAsia="pt-BR"/>
        </w:rPr>
        <w:t>CONTRATANTE,</w:t>
      </w:r>
      <w:r>
        <w:rPr>
          <w:rFonts w:eastAsia="Times New Roman" w:cstheme="minorHAnsi"/>
          <w:color w:val="000000"/>
          <w:sz w:val="20"/>
          <w:szCs w:val="20"/>
          <w:lang w:eastAsia="pt-BR"/>
        </w:rPr>
        <w:t> ao funcionamento dos serviços públicos, aos seus usuários ou ao interesse coletivo</w:t>
      </w:r>
      <w:r>
        <w:rPr>
          <w:rFonts w:eastAsia="Times New Roman" w:cstheme="minorHAnsi"/>
          <w:b/>
          <w:bCs/>
          <w:color w:val="000000"/>
          <w:sz w:val="20"/>
          <w:szCs w:val="20"/>
          <w:lang w:eastAsia="pt-BR"/>
        </w:rPr>
        <w:t>;</w:t>
      </w:r>
    </w:p>
    <w:p w14:paraId="60ACBDF8">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e) a vantagem auferida em virtude da infração;</w:t>
      </w:r>
    </w:p>
    <w:p w14:paraId="5C884F08">
      <w:pPr>
        <w:spacing w:before="97" w:after="97" w:line="240" w:lineRule="auto"/>
        <w:ind w:left="-284"/>
        <w:jc w:val="both"/>
        <w:rPr>
          <w:rFonts w:eastAsia="Times New Roman" w:cstheme="minorHAnsi"/>
          <w:color w:val="000000"/>
          <w:sz w:val="20"/>
          <w:szCs w:val="20"/>
          <w:lang w:eastAsia="pt-BR"/>
        </w:rPr>
      </w:pPr>
      <w:r>
        <w:rPr>
          <w:rFonts w:eastAsia="Times New Roman" w:cstheme="minorHAnsi"/>
          <w:color w:val="000000"/>
          <w:sz w:val="20"/>
          <w:szCs w:val="20"/>
          <w:lang w:eastAsia="pt-BR"/>
        </w:rPr>
        <w:t>f) a implantação ou o aperfeiçoamento de programa de integridade, conforme normas e orientações dos órgãos de controle interno.</w:t>
      </w:r>
    </w:p>
    <w:p w14:paraId="1A00B98A">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9.3.1.15.</w:t>
      </w:r>
      <w:r>
        <w:rPr>
          <w:rFonts w:eastAsia="Times New Roman" w:cstheme="minorHAnsi"/>
          <w:color w:val="000000"/>
          <w:sz w:val="20"/>
          <w:szCs w:val="20"/>
          <w:lang w:eastAsia="pt-BR"/>
        </w:rPr>
        <w:t xml:space="preserve"> Em caso de prática da mesma infração ocorrida no prazo igual ou inferior a 12 (dozes) meses, contados da data de publicação da decisão definitiva da condenação anterior, as faixas de multa e os prazos previstos neste contrato poderão ser majorados em até 50% (cinquenta por cento), observados os limites máximos previstos em lei.</w:t>
      </w:r>
    </w:p>
    <w:p w14:paraId="2EA64BBD">
      <w:pPr>
        <w:spacing w:after="0" w:line="240" w:lineRule="auto"/>
        <w:ind w:left="-109"/>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495BDD96">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9.3.1.16.</w:t>
      </w:r>
      <w:r>
        <w:rPr>
          <w:rFonts w:eastAsia="Times New Roman" w:cstheme="minorHAnsi"/>
          <w:color w:val="000000"/>
          <w:sz w:val="20"/>
          <w:szCs w:val="20"/>
          <w:lang w:eastAsia="pt-BR"/>
        </w:rPr>
        <w:t> Os atos previstos como infrações administrativas na Lei nº 14.133, de 2021, ou em outras leis de licitações e contratos da Administração Pública que também sejam tipificados como atos lesivos na Lei Federal nº 12.846, de 2013, serão apurados e julgados conjuntamente, nos mesmos autos, observados o rito procedimental e a autoridade competente definidos na Lei Estadual nº 16.309, de 2018.</w:t>
      </w:r>
    </w:p>
    <w:p w14:paraId="59132E3C">
      <w:pPr>
        <w:spacing w:after="0" w:line="240" w:lineRule="auto"/>
        <w:ind w:left="-567"/>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75B5355">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9.3.1.17.</w:t>
      </w:r>
      <w:r>
        <w:rPr>
          <w:rFonts w:eastAsia="Times New Roman" w:cstheme="minorHAnsi"/>
          <w:color w:val="000000"/>
          <w:sz w:val="20"/>
          <w:szCs w:val="20"/>
          <w:lang w:eastAsia="pt-BR"/>
        </w:rPr>
        <w:t> A personalidade jurídica da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poderá ser desconsiderada sempre que utilizada com abuso do direito para facilitar, encobrir ou dissimular a prática dos atos ilícitos previstos nesta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observados, em todos os casos, o contraditório, a ampla defesa e a obrigatoriedade de análise jurídica prévia.</w:t>
      </w:r>
    </w:p>
    <w:p w14:paraId="6450B126">
      <w:pPr>
        <w:spacing w:after="0" w:line="240" w:lineRule="auto"/>
        <w:ind w:left="-567"/>
        <w:jc w:val="both"/>
        <w:rPr>
          <w:rFonts w:eastAsia="Times New Roman" w:cstheme="minorHAnsi"/>
          <w:b/>
          <w:color w:val="000000"/>
          <w:sz w:val="20"/>
          <w:szCs w:val="20"/>
          <w:lang w:eastAsia="pt-BR"/>
        </w:rPr>
      </w:pPr>
      <w:r>
        <w:rPr>
          <w:rFonts w:eastAsia="Times New Roman" w:cstheme="minorHAnsi"/>
          <w:b/>
          <w:color w:val="000000"/>
          <w:sz w:val="20"/>
          <w:szCs w:val="20"/>
          <w:lang w:eastAsia="pt-BR"/>
        </w:rPr>
        <w:t> </w:t>
      </w:r>
    </w:p>
    <w:p w14:paraId="3BD2650C">
      <w:pPr>
        <w:spacing w:after="0" w:line="240" w:lineRule="auto"/>
        <w:ind w:left="-567"/>
        <w:jc w:val="both"/>
        <w:rPr>
          <w:rFonts w:eastAsia="Times New Roman" w:cstheme="minorHAnsi"/>
          <w:color w:val="000000"/>
          <w:sz w:val="20"/>
          <w:szCs w:val="20"/>
          <w:lang w:eastAsia="pt-BR"/>
        </w:rPr>
      </w:pPr>
      <w:r>
        <w:rPr>
          <w:rFonts w:eastAsia="Times New Roman" w:cstheme="minorHAnsi"/>
          <w:b/>
          <w:color w:val="000000"/>
          <w:sz w:val="20"/>
          <w:szCs w:val="20"/>
          <w:lang w:eastAsia="pt-BR"/>
        </w:rPr>
        <w:t>9.3.1.18.</w:t>
      </w:r>
      <w:r>
        <w:rPr>
          <w:rFonts w:eastAsia="Times New Roman" w:cstheme="minorHAnsi"/>
          <w:color w:val="000000"/>
          <w:sz w:val="20"/>
          <w:szCs w:val="20"/>
          <w:lang w:eastAsia="pt-BR"/>
        </w:rPr>
        <w:t> A </w:t>
      </w:r>
      <w:r>
        <w:rPr>
          <w:rFonts w:eastAsia="Times New Roman" w:cstheme="minorHAnsi"/>
          <w:b/>
          <w:bCs/>
          <w:color w:val="000000"/>
          <w:sz w:val="20"/>
          <w:szCs w:val="20"/>
          <w:lang w:eastAsia="pt-BR"/>
        </w:rPr>
        <w:t>CONTRATANTE</w:t>
      </w:r>
      <w:r>
        <w:rPr>
          <w:rFonts w:eastAsia="Times New Roman" w:cstheme="minorHAnsi"/>
          <w:color w:val="000000"/>
          <w:sz w:val="20"/>
          <w:szCs w:val="20"/>
          <w:lang w:eastAsia="pt-BR"/>
        </w:rPr>
        <w:t> deverá comunicar as sanções aplicadas à Secretaria de Administração, para fins de inclusão da </w:t>
      </w:r>
      <w:r>
        <w:rPr>
          <w:rFonts w:eastAsia="Times New Roman" w:cstheme="minorHAnsi"/>
          <w:b/>
          <w:bCs/>
          <w:color w:val="000000"/>
          <w:sz w:val="20"/>
          <w:szCs w:val="20"/>
          <w:lang w:eastAsia="pt-BR"/>
        </w:rPr>
        <w:t>CONTRATADA</w:t>
      </w:r>
      <w:r>
        <w:rPr>
          <w:rFonts w:eastAsia="Times New Roman" w:cstheme="minorHAnsi"/>
          <w:color w:val="000000"/>
          <w:sz w:val="20"/>
          <w:szCs w:val="20"/>
          <w:lang w:eastAsia="pt-BR"/>
        </w:rPr>
        <w:t> nos sistemas E-fisco e PE-Integrado, no Cadastro Nacional de Empresas Inidôneas e Suspensas (Ceis) e no Cadastro Nacional de Empresas Punidas (Cnep), instituídos no âmbito do Poder Executivo Federal, observado o prazo máximo de 15 (quinze) dias úteis, contado da data da decisão definitiva de aplicação da sanção.</w:t>
      </w:r>
    </w:p>
    <w:p w14:paraId="130BCB56">
      <w:pPr>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w:t>
      </w:r>
    </w:p>
    <w:p w14:paraId="12F8026F">
      <w:pPr>
        <w:spacing w:after="165" w:line="240" w:lineRule="auto"/>
        <w:ind w:left="-567" w:right="141"/>
        <w:jc w:val="both"/>
        <w:rPr>
          <w:rFonts w:ascii="Calibri" w:hAnsi="Calibri" w:eastAsia="Times New Roman" w:cs="Calibri"/>
          <w:color w:val="000000"/>
          <w:sz w:val="20"/>
          <w:szCs w:val="20"/>
          <w:lang w:eastAsia="pt-BR"/>
        </w:rPr>
      </w:pPr>
    </w:p>
    <w:p w14:paraId="08A7FB73">
      <w:pPr>
        <w:spacing w:after="165" w:line="240" w:lineRule="auto"/>
        <w:ind w:left="-567" w:right="141"/>
        <w:jc w:val="both"/>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xml:space="preserve"> Data:   /     /202 </w:t>
      </w:r>
    </w:p>
    <w:p w14:paraId="5A8CA41E">
      <w:pPr>
        <w:spacing w:after="165" w:line="240" w:lineRule="auto"/>
        <w:ind w:left="-567" w:right="570"/>
        <w:jc w:val="center"/>
        <w:rPr>
          <w:rFonts w:ascii="Calibri" w:hAnsi="Calibri" w:eastAsia="Times New Roman" w:cs="Calibri"/>
          <w:color w:val="000000"/>
          <w:sz w:val="20"/>
          <w:szCs w:val="20"/>
          <w:lang w:eastAsia="pt-BR"/>
        </w:rPr>
      </w:pPr>
    </w:p>
    <w:p w14:paraId="02EB1A45">
      <w:pPr>
        <w:spacing w:after="165" w:line="240" w:lineRule="auto"/>
        <w:ind w:left="-567" w:right="570"/>
        <w:jc w:val="center"/>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Nome e assinatura do representante legal</w:t>
      </w:r>
    </w:p>
    <w:p w14:paraId="301C3F2F">
      <w:pPr>
        <w:spacing w:after="165" w:line="240" w:lineRule="auto"/>
        <w:rPr>
          <w:rFonts w:ascii="Calibri" w:hAnsi="Calibri" w:eastAsia="Times New Roman" w:cs="Calibri"/>
          <w:color w:val="000000"/>
          <w:sz w:val="20"/>
          <w:szCs w:val="20"/>
          <w:lang w:eastAsia="pt-BR"/>
        </w:rPr>
      </w:pPr>
      <w:r>
        <w:rPr>
          <w:rFonts w:ascii="Calibri" w:hAnsi="Calibri" w:eastAsia="Times New Roman" w:cs="Calibri"/>
          <w:color w:val="000000"/>
          <w:sz w:val="20"/>
          <w:szCs w:val="20"/>
          <w:lang w:eastAsia="pt-BR"/>
        </w:rPr>
        <w:t> </w:t>
      </w:r>
    </w:p>
    <w:p w14:paraId="4794B5A0">
      <w:pPr>
        <w:pStyle w:val="52"/>
        <w:spacing w:after="0" w:line="276" w:lineRule="auto"/>
        <w:ind w:right="40" w:rightChars="18"/>
        <w:rPr>
          <w:rFonts w:cstheme="minorHAnsi"/>
          <w:b/>
          <w:bCs/>
          <w:sz w:val="20"/>
          <w:szCs w:val="20"/>
        </w:rPr>
      </w:pPr>
    </w:p>
    <w:p w14:paraId="1A2B22C1">
      <w:pPr>
        <w:tabs>
          <w:tab w:val="left" w:pos="426"/>
          <w:tab w:val="left" w:pos="1191"/>
        </w:tabs>
        <w:spacing w:after="0" w:line="240" w:lineRule="auto"/>
        <w:ind w:left="-567" w:right="141"/>
        <w:jc w:val="center"/>
        <w:rPr>
          <w:rFonts w:cstheme="minorHAnsi"/>
          <w:bCs/>
          <w:sz w:val="20"/>
          <w:szCs w:val="20"/>
        </w:rPr>
      </w:pPr>
    </w:p>
    <w:sectPr>
      <w:headerReference r:id="rId6" w:type="first"/>
      <w:footerReference r:id="rId8" w:type="first"/>
      <w:headerReference r:id="rId5" w:type="default"/>
      <w:footerReference r:id="rId7" w:type="default"/>
      <w:pgSz w:w="11906" w:h="16838"/>
      <w:pgMar w:top="1191" w:right="1133" w:bottom="1276" w:left="1701" w:header="851" w:footer="839" w:gutter="0"/>
      <w:cols w:space="720" w:num="1"/>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swiss"/>
    <w:pitch w:val="default"/>
    <w:sig w:usb0="80000287" w:usb1="280F3C52"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iberation Serif">
    <w:panose1 w:val="02020603050405020304"/>
    <w:charset w:val="00"/>
    <w:family w:val="roman"/>
    <w:pitch w:val="default"/>
    <w:sig w:usb0="E0000AFF" w:usb1="500078FF" w:usb2="00000021" w:usb3="00000000" w:csb0="600001BF" w:csb1="DFF70000"/>
  </w:font>
  <w:font w:name="Mangal">
    <w:panose1 w:val="02040503050203030202"/>
    <w:charset w:val="01"/>
    <w:family w:val="roman"/>
    <w:pitch w:val="default"/>
    <w:sig w:usb0="00008003"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Libre Franklin">
    <w:altName w:val="Times New Roman"/>
    <w:panose1 w:val="00000000000000000000"/>
    <w:charset w:val="00"/>
    <w:family w:val="auto"/>
    <w:pitch w:val="default"/>
    <w:sig w:usb0="00000000" w:usb1="00000000" w:usb2="00000000" w:usb3="00000000" w:csb0="00000193" w:csb1="00000000"/>
  </w:font>
  <w:font w:name="Tahoma">
    <w:panose1 w:val="020B0604030504040204"/>
    <w:charset w:val="00"/>
    <w:family w:val="swiss"/>
    <w:pitch w:val="default"/>
    <w:sig w:usb0="E1002EFF" w:usb1="C000605B" w:usb2="00000029" w:usb3="00000000" w:csb0="200101FF" w:csb1="20280000"/>
  </w:font>
  <w:font w:name="Franklin Gothic Book">
    <w:altName w:val="Linux Libertine Display G"/>
    <w:panose1 w:val="020B0503020102020204"/>
    <w:charset w:val="00"/>
    <w:family w:val="swiss"/>
    <w:pitch w:val="default"/>
    <w:sig w:usb0="00000000" w:usb1="00000000" w:usb2="00000000" w:usb3="00000000" w:csb0="0000009F" w:csb1="00000000"/>
  </w:font>
  <w:font w:name="Arial Unicode MS">
    <w:altName w:val="Arial"/>
    <w:panose1 w:val="020B0604020202020204"/>
    <w:charset w:val="80"/>
    <w:family w:val="swiss"/>
    <w:pitch w:val="default"/>
    <w:sig w:usb0="00000000" w:usb1="00000000" w:usb2="0000003F" w:usb3="00000000" w:csb0="003F01FF" w:csb1="00000000"/>
  </w:font>
  <w:font w:name="Bahnschrift">
    <w:altName w:val="Vrinda"/>
    <w:panose1 w:val="020B0502040204020203"/>
    <w:charset w:val="00"/>
    <w:family w:val="swiss"/>
    <w:pitch w:val="default"/>
    <w:sig w:usb0="00000000" w:usb1="00000000" w:usb2="00000000" w:usb3="00000000" w:csb0="0000019F" w:csb1="00000000"/>
  </w:font>
  <w:font w:name="Bookman Old Style">
    <w:altName w:val="Segoe Print"/>
    <w:panose1 w:val="02050604050505020204"/>
    <w:charset w:val="00"/>
    <w:family w:val="roman"/>
    <w:pitch w:val="default"/>
    <w:sig w:usb0="00000000" w:usb1="00000000" w:usb2="00000000" w:usb3="00000000" w:csb0="0000009F" w:csb1="00000000"/>
  </w:font>
  <w:font w:name="Vrinda">
    <w:panose1 w:val="020B0502040204020203"/>
    <w:charset w:val="00"/>
    <w:family w:val="auto"/>
    <w:pitch w:val="default"/>
    <w:sig w:usb0="0001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Linux Libertine Display G">
    <w:panose1 w:val="02000503000000000000"/>
    <w:charset w:val="00"/>
    <w:family w:val="auto"/>
    <w:pitch w:val="default"/>
    <w:sig w:usb0="E0000AFF" w:usb1="5200E5FB" w:usb2="02000020" w:usb3="00000000" w:csb0="6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E72E6">
    <w:pPr>
      <w:pStyle w:val="28"/>
      <w:ind w:left="-567" w:right="142"/>
      <w:jc w:val="center"/>
      <w:rPr>
        <w:color w:val="33608E"/>
      </w:rPr>
    </w:pPr>
    <w:r>
      <w:rPr>
        <w:color w:val="33608E"/>
      </w:rPr>
      <w:fldChar w:fldCharType="begin"/>
    </w:r>
    <w:r>
      <w:rPr>
        <w:color w:val="33608E"/>
      </w:rPr>
      <w:instrText xml:space="preserve">PAGE</w:instrText>
    </w:r>
    <w:r>
      <w:rPr>
        <w:color w:val="33608E"/>
      </w:rPr>
      <w:fldChar w:fldCharType="separate"/>
    </w:r>
    <w:r>
      <w:rPr>
        <w:color w:val="33608E"/>
      </w:rPr>
      <w:t>49</w:t>
    </w:r>
    <w:r>
      <w:rPr>
        <w:color w:val="33608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0239B">
    <w:pPr>
      <w:pStyle w:val="28"/>
      <w:tabs>
        <w:tab w:val="right" w:pos="9214"/>
        <w:tab w:val="clear" w:pos="8504"/>
      </w:tabs>
      <w:ind w:left="-3119" w:right="-850" w:firstLine="1416"/>
      <w:jc w:val="center"/>
      <w:rPr>
        <w:color w:val="33608E"/>
      </w:rPr>
    </w:pPr>
    <w:r>
      <w:rPr>
        <w:color w:val="33608E"/>
      </w:rPr>
      <w:fldChar w:fldCharType="begin"/>
    </w:r>
    <w:r>
      <w:rPr>
        <w:color w:val="33608E"/>
      </w:rPr>
      <w:instrText xml:space="preserve">PAGE</w:instrText>
    </w:r>
    <w:r>
      <w:rPr>
        <w:color w:val="33608E"/>
      </w:rPr>
      <w:fldChar w:fldCharType="separate"/>
    </w:r>
    <w:r>
      <w:rPr>
        <w:color w:val="33608E"/>
      </w:rPr>
      <w:t>1</w:t>
    </w:r>
    <w:r>
      <w:rPr>
        <w:color w:val="33608E"/>
      </w:rPr>
      <w:fldChar w:fldCharType="end"/>
    </w:r>
  </w:p>
  <w:p w14:paraId="557F310E">
    <w:pPr>
      <w:pStyle w:val="28"/>
      <w:tabs>
        <w:tab w:val="right" w:pos="9214"/>
        <w:tab w:val="clear" w:pos="8504"/>
      </w:tabs>
      <w:ind w:left="-3119" w:right="-850" w:firstLine="1416"/>
      <w:jc w:val="center"/>
      <w:rPr>
        <w:color w:val="008D9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before="0" w:after="0" w:line="259" w:lineRule="auto"/>
      </w:pPr>
      <w:r>
        <w:separator/>
      </w:r>
    </w:p>
  </w:footnote>
  <w:footnote w:type="continuationSeparator" w:id="9">
    <w:p>
      <w:pPr>
        <w:spacing w:before="0" w:after="0" w:line="259" w:lineRule="auto"/>
      </w:pPr>
      <w:r>
        <w:continuationSeparator/>
      </w:r>
    </w:p>
  </w:footnote>
  <w:footnote w:id="0">
    <w:p w14:paraId="0ACDFDAB">
      <w:pPr>
        <w:spacing w:after="0" w:line="240" w:lineRule="auto"/>
        <w:ind w:right="-1276"/>
        <w:jc w:val="both"/>
        <w:rPr>
          <w:rFonts w:ascii="Bahnschrift" w:hAnsi="Bahnschrift"/>
          <w:sz w:val="16"/>
          <w:szCs w:val="16"/>
        </w:rPr>
      </w:pPr>
    </w:p>
  </w:footnote>
  <w:footnote w:id="1">
    <w:p w14:paraId="53E41AAF">
      <w:pPr>
        <w:pStyle w:val="31"/>
        <w:ind w:left="-992" w:right="-1276"/>
      </w:pPr>
    </w:p>
  </w:footnote>
  <w:footnote w:id="2">
    <w:p w14:paraId="07999A6F">
      <w:pPr>
        <w:spacing w:after="120" w:line="240" w:lineRule="auto"/>
        <w:ind w:right="-1276"/>
        <w:jc w:val="both"/>
        <w:rPr>
          <w:rFonts w:ascii="Bahnschrift" w:hAnsi="Bahnschrift"/>
          <w:sz w:val="16"/>
          <w:szCs w:val="16"/>
        </w:rPr>
      </w:pPr>
    </w:p>
  </w:footnote>
  <w:footnote w:id="3">
    <w:p w14:paraId="1B0B0188">
      <w:pPr>
        <w:pStyle w:val="31"/>
        <w:ind w:right="102"/>
        <w:jc w:val="both"/>
        <w:rPr>
          <w:rFonts w:ascii="Bahnschrift" w:hAnsi="Bahnschrift"/>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8A1AE">
    <w:pPr>
      <w:pStyle w:val="26"/>
      <w:spacing w:before="240" w:after="240"/>
      <w:rPr>
        <w:color w:val="15B0B3"/>
        <w:sz w:val="28"/>
        <w:szCs w:val="28"/>
      </w:rPr>
    </w:pPr>
    <w:r>
      <w:rPr>
        <w:color w:val="15B0B3"/>
        <w:sz w:val="28"/>
        <w:szCs w:val="28"/>
        <w:lang w:eastAsia="pt-BR"/>
      </w:rPr>
      <mc:AlternateContent>
        <mc:Choice Requires="wps">
          <w:drawing>
            <wp:anchor distT="0" distB="0" distL="114300" distR="114300" simplePos="0" relativeHeight="251659264" behindDoc="1" locked="0" layoutInCell="1" allowOverlap="1">
              <wp:simplePos x="0" y="0"/>
              <wp:positionH relativeFrom="column">
                <wp:posOffset>4852670</wp:posOffset>
              </wp:positionH>
              <wp:positionV relativeFrom="paragraph">
                <wp:posOffset>-384810</wp:posOffset>
              </wp:positionV>
              <wp:extent cx="29210" cy="6350"/>
              <wp:effectExtent l="0" t="0" r="8890" b="0"/>
              <wp:wrapNone/>
              <wp:docPr id="32" name="Retângulo 32"/>
              <wp:cNvGraphicFramePr/>
              <a:graphic xmlns:a="http://schemas.openxmlformats.org/drawingml/2006/main">
                <a:graphicData uri="http://schemas.microsoft.com/office/word/2010/wordprocessingShape">
                  <wps:wsp>
                    <wps:cNvSpPr/>
                    <wps:spPr>
                      <a:xfrm flipV="1">
                        <a:off x="0" y="0"/>
                        <a:ext cx="29210" cy="6350"/>
                      </a:xfrm>
                      <a:prstGeom prst="rect">
                        <a:avLst/>
                      </a:prstGeom>
                      <a:noFill/>
                      <a:ln>
                        <a:solidFill>
                          <a:srgbClr val="33608E"/>
                        </a:solidFill>
                      </a:ln>
                    </wps:spPr>
                    <wps:style>
                      <a:lnRef idx="2">
                        <a:schemeClr val="accent1">
                          <a:shade val="50000"/>
                        </a:schemeClr>
                      </a:lnRef>
                      <a:fillRef idx="1">
                        <a:schemeClr val="accent1"/>
                      </a:fillRef>
                      <a:effectRef idx="0">
                        <a:schemeClr val="accent1"/>
                      </a:effectRef>
                      <a:fontRef idx="minor"/>
                    </wps:style>
                    <wps:txbx>
                      <w:txbxContent>
                        <w:p w14:paraId="72F3995B">
                          <w:pPr>
                            <w:overflowPunct w:val="0"/>
                            <w:spacing w:after="0" w:line="240" w:lineRule="auto"/>
                            <w:jc w:val="center"/>
                            <w:rPr>
                              <w:color w:val="0070C0"/>
                            </w:rPr>
                          </w:pPr>
                          <w:r>
                            <w:rPr>
                              <w:b/>
                              <w:bCs/>
                              <w:color w:val="0070C0"/>
                              <w:sz w:val="24"/>
                              <w:szCs w:val="24"/>
                            </w:rPr>
                            <w:t>XXX</w:t>
                          </w:r>
                        </w:p>
                      </w:txbxContent>
                    </wps:txbx>
                    <wps:bodyPr lIns="90000" tIns="45000" rIns="90000" bIns="45000" anchor="ctr">
                      <a:noAutofit/>
                    </wps:bodyPr>
                  </wps:wsp>
                </a:graphicData>
              </a:graphic>
            </wp:anchor>
          </w:drawing>
        </mc:Choice>
        <mc:Fallback>
          <w:pict>
            <v:rect id="_x0000_s1026" o:spid="_x0000_s1026" o:spt="1" style="position:absolute;left:0pt;flip:y;margin-left:382.1pt;margin-top:-30.3pt;height:0.5pt;width:2.3pt;z-index:-251657216;v-text-anchor:middle;mso-width-relative:page;mso-height-relative:page;" filled="f" stroked="t" coordsize="21600,21600" o:gfxdata="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1kRBtoAAAALAQAADwAAAAAAAAAB&#10;ACAAAAAiAAAAZHJzL2Rvd25yZXYueG1sUEsBAhQAFAAAAAgAh07iQL38bB4OAgAAIAQAAA4AAAAA&#10;AAAAAQAgAAAAKQEAAGRycy9lMm9Eb2MueG1sUEsFBgAAAAAGAAYAWQEAAKkFAAAAAA==&#10;">
              <v:fill on="f" focussize="0,0"/>
              <v:stroke weight="1pt" color="#33608E [3204]" miterlimit="8" joinstyle="miter"/>
              <v:imagedata o:title=""/>
              <o:lock v:ext="edit" aspectratio="f"/>
              <v:textbox inset="2.5mm,1.25mm,2.5mm,1.25mm">
                <w:txbxContent>
                  <w:p w14:paraId="72F3995B">
                    <w:pPr>
                      <w:overflowPunct w:val="0"/>
                      <w:spacing w:after="0" w:line="240" w:lineRule="auto"/>
                      <w:jc w:val="center"/>
                      <w:rPr>
                        <w:color w:val="0070C0"/>
                      </w:rPr>
                    </w:pPr>
                    <w:r>
                      <w:rPr>
                        <w:b/>
                        <w:bCs/>
                        <w:color w:val="0070C0"/>
                        <w:sz w:val="24"/>
                        <w:szCs w:val="24"/>
                      </w:rPr>
                      <w:t>XXX</w:t>
                    </w:r>
                  </w:p>
                </w:txbxContent>
              </v:textbox>
            </v:rect>
          </w:pict>
        </mc:Fallback>
      </mc:AlternateContent>
    </w:r>
    <w:r>
      <w:rPr>
        <w:color w:val="15B0B3"/>
        <w:sz w:val="28"/>
        <w:szCs w:val="28"/>
        <w:lang w:eastAsia="pt-BR"/>
      </w:rPr>
      <mc:AlternateContent>
        <mc:Choice Requires="wps">
          <w:drawing>
            <wp:anchor distT="45720" distB="45720" distL="114300" distR="114300" simplePos="0" relativeHeight="251660288" behindDoc="1" locked="0" layoutInCell="0" allowOverlap="1">
              <wp:simplePos x="0" y="0"/>
              <wp:positionH relativeFrom="column">
                <wp:posOffset>-720725</wp:posOffset>
              </wp:positionH>
              <wp:positionV relativeFrom="paragraph">
                <wp:posOffset>-434340</wp:posOffset>
              </wp:positionV>
              <wp:extent cx="1584960" cy="690880"/>
              <wp:effectExtent l="0" t="0" r="0" b="0"/>
              <wp:wrapSquare wrapText="bothSides"/>
              <wp:docPr id="49" name="Caixa de Texto 2"/>
              <wp:cNvGraphicFramePr/>
              <a:graphic xmlns:a="http://schemas.openxmlformats.org/drawingml/2006/main">
                <a:graphicData uri="http://schemas.microsoft.com/office/word/2010/wordprocessingShape">
                  <wps:wsp>
                    <wps:cNvSpPr/>
                    <wps:spPr>
                      <a:xfrm>
                        <a:off x="0" y="0"/>
                        <a:ext cx="1584960" cy="690880"/>
                      </a:xfrm>
                      <a:prstGeom prst="rect">
                        <a:avLst/>
                      </a:prstGeom>
                      <a:noFill/>
                      <a:ln w="9525">
                        <a:noFill/>
                      </a:ln>
                    </wps:spPr>
                    <wps:style>
                      <a:lnRef idx="0">
                        <a:scrgbClr r="0" g="0" b="0"/>
                      </a:lnRef>
                      <a:fillRef idx="0">
                        <a:scrgbClr r="0" g="0" b="0"/>
                      </a:fillRef>
                      <a:effectRef idx="0">
                        <a:scrgbClr r="0" g="0" b="0"/>
                      </a:effectRef>
                      <a:fontRef idx="minor"/>
                    </wps:style>
                    <wps:txbx>
                      <w:txbxContent>
                        <w:p w14:paraId="37D2CF32">
                          <w:pPr>
                            <w:pStyle w:val="52"/>
                            <w:spacing w:after="0"/>
                            <w:jc w:val="center"/>
                            <w:rPr>
                              <w:rFonts w:ascii="Bahnschrift" w:hAnsi="Bahnschrift"/>
                              <w:color w:val="FF0000"/>
                              <w:sz w:val="24"/>
                              <w:szCs w:val="24"/>
                            </w:rPr>
                          </w:pPr>
                          <w:r>
                            <w:rPr>
                              <w:lang w:eastAsia="pt-BR"/>
                            </w:rPr>
                            <w:drawing>
                              <wp:inline distT="0" distB="0" distL="0" distR="0">
                                <wp:extent cx="1393190" cy="784225"/>
                                <wp:effectExtent l="0" t="0" r="0" b="0"/>
                                <wp:docPr id="2" name="Imagem 2" descr="No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Nova Logo"/>
                                        <pic:cNvPicPr>
                                          <a:picLocks noChangeAspect="1" noChangeArrowheads="1"/>
                                        </pic:cNvPicPr>
                                      </pic:nvPicPr>
                                      <pic:blipFill>
                                        <a:blip r:embed="rId1"/>
                                        <a:srcRect/>
                                        <a:stretch>
                                          <a:fillRect/>
                                        </a:stretch>
                                      </pic:blipFill>
                                      <pic:spPr>
                                        <a:xfrm>
                                          <a:off x="0" y="0"/>
                                          <a:ext cx="1393190" cy="784586"/>
                                        </a:xfrm>
                                        <a:prstGeom prst="rect">
                                          <a:avLst/>
                                        </a:prstGeom>
                                        <a:noFill/>
                                        <a:ln w="9525">
                                          <a:noFill/>
                                          <a:miter lim="800000"/>
                                          <a:headEnd/>
                                          <a:tailEnd/>
                                        </a:ln>
                                      </pic:spPr>
                                    </pic:pic>
                                  </a:graphicData>
                                </a:graphic>
                              </wp:inline>
                            </w:drawing>
                          </w:r>
                        </w:p>
                      </w:txbxContent>
                    </wps:txbx>
                    <wps:bodyPr anchor="ctr">
                      <a:noAutofit/>
                    </wps:bodyPr>
                  </wps:wsp>
                </a:graphicData>
              </a:graphic>
            </wp:anchor>
          </w:drawing>
        </mc:Choice>
        <mc:Fallback>
          <w:pict>
            <v:rect id="Caixa de Texto 2" o:spid="_x0000_s1026" o:spt="1" style="position:absolute;left:0pt;margin-left:-56.75pt;margin-top:-34.2pt;height:54.4pt;width:124.8pt;mso-wrap-distance-bottom:3.6pt;mso-wrap-distance-left:9pt;mso-wrap-distance-right:9pt;mso-wrap-distance-top:3.6pt;z-index:-251656192;v-text-anchor:middle;mso-width-relative:page;mso-height-relative:page;" filled="f" stroked="f" coordsize="21600,21600" o:allowincell="f" o:gfxdata="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Mgyq&#10;1gAAAAsBAAAPAAAAAAAAAAEAIAAAACIAAABkcnMvZG93bnJldi54bWxQSwECFAAUAAAACACHTuJA&#10;QvLxLrEBAABuAwAADgAAAAAAAAABACAAAAAlAQAAZHJzL2Uyb0RvYy54bWxQSwUGAAAAAAYABgBZ&#10;AQAASAUAAAAA&#10;">
              <v:fill on="f" focussize="0,0"/>
              <v:stroke on="f"/>
              <v:imagedata o:title=""/>
              <o:lock v:ext="edit" aspectratio="f"/>
              <v:textbox>
                <w:txbxContent>
                  <w:p w14:paraId="37D2CF32">
                    <w:pPr>
                      <w:pStyle w:val="52"/>
                      <w:spacing w:after="0"/>
                      <w:jc w:val="center"/>
                      <w:rPr>
                        <w:rFonts w:ascii="Bahnschrift" w:hAnsi="Bahnschrift"/>
                        <w:color w:val="FF0000"/>
                        <w:sz w:val="24"/>
                        <w:szCs w:val="24"/>
                      </w:rPr>
                    </w:pPr>
                    <w:r>
                      <w:rPr>
                        <w:lang w:eastAsia="pt-BR"/>
                      </w:rPr>
                      <w:drawing>
                        <wp:inline distT="0" distB="0" distL="0" distR="0">
                          <wp:extent cx="1393190" cy="784225"/>
                          <wp:effectExtent l="0" t="0" r="0" b="0"/>
                          <wp:docPr id="2" name="Imagem 2" descr="No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Nova Logo"/>
                                  <pic:cNvPicPr>
                                    <a:picLocks noChangeAspect="1" noChangeArrowheads="1"/>
                                  </pic:cNvPicPr>
                                </pic:nvPicPr>
                                <pic:blipFill>
                                  <a:blip r:embed="rId1"/>
                                  <a:srcRect/>
                                  <a:stretch>
                                    <a:fillRect/>
                                  </a:stretch>
                                </pic:blipFill>
                                <pic:spPr>
                                  <a:xfrm>
                                    <a:off x="0" y="0"/>
                                    <a:ext cx="1393190" cy="784586"/>
                                  </a:xfrm>
                                  <a:prstGeom prst="rect">
                                    <a:avLst/>
                                  </a:prstGeom>
                                  <a:noFill/>
                                  <a:ln w="9525">
                                    <a:noFill/>
                                    <a:miter lim="800000"/>
                                    <a:headEnd/>
                                    <a:tailEnd/>
                                  </a:ln>
                                </pic:spPr>
                              </pic:pic>
                            </a:graphicData>
                          </a:graphic>
                        </wp:inline>
                      </w:drawing>
                    </w:r>
                  </w:p>
                </w:txbxContent>
              </v:textbox>
              <w10:wrap type="square"/>
            </v:rect>
          </w:pict>
        </mc:Fallback>
      </mc:AlternateContent>
    </w:r>
    <w:r>
      <w:rPr>
        <w:color w:val="15B0B3"/>
        <w:sz w:val="28"/>
        <w:szCs w:val="28"/>
        <w:lang w:eastAsia="pt-BR"/>
      </w:rPr>
      <mc:AlternateContent>
        <mc:Choice Requires="wps">
          <w:drawing>
            <wp:anchor distT="0" distB="0" distL="0" distR="0" simplePos="0" relativeHeight="251661312" behindDoc="1" locked="0" layoutInCell="0" allowOverlap="1">
              <wp:simplePos x="0" y="0"/>
              <wp:positionH relativeFrom="margin">
                <wp:posOffset>-1085215</wp:posOffset>
              </wp:positionH>
              <wp:positionV relativeFrom="page">
                <wp:posOffset>863600</wp:posOffset>
              </wp:positionV>
              <wp:extent cx="7574915" cy="40640"/>
              <wp:effectExtent l="0" t="0" r="0" b="0"/>
              <wp:wrapNone/>
              <wp:docPr id="45" name="Retângulo 7"/>
              <wp:cNvGraphicFramePr/>
              <a:graphic xmlns:a="http://schemas.openxmlformats.org/drawingml/2006/main">
                <a:graphicData uri="http://schemas.microsoft.com/office/word/2010/wordprocessingShape">
                  <wps:wsp>
                    <wps:cNvSpPr/>
                    <wps:spPr>
                      <a:xfrm>
                        <a:off x="0" y="0"/>
                        <a:ext cx="7574915" cy="4064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134409A5">
                          <w:pPr>
                            <w:pStyle w:val="52"/>
                            <w:spacing w:after="0"/>
                            <w:jc w:val="center"/>
                            <w:rPr>
                              <w:rFonts w:ascii="Bahnschrift" w:hAnsi="Bahnschrift" w:cs="Arial"/>
                              <w:b/>
                              <w:bCs/>
                              <w:color w:val="33608E"/>
                              <w:sz w:val="20"/>
                              <w:szCs w:val="20"/>
                            </w:rPr>
                          </w:pPr>
                        </w:p>
                      </w:txbxContent>
                    </wps:txbx>
                    <wps:bodyPr anchor="ctr">
                      <a:noAutofit/>
                    </wps:bodyPr>
                  </wps:wsp>
                </a:graphicData>
              </a:graphic>
            </wp:anchor>
          </w:drawing>
        </mc:Choice>
        <mc:Fallback>
          <w:pict>
            <v:rect id="Retângulo 7" o:spid="_x0000_s1026" o:spt="1" style="position:absolute;left:0pt;margin-left:-85.45pt;margin-top:68pt;height:3.2pt;width:596.45pt;mso-position-horizontal-relative:margin;mso-position-vertical-relative:page;z-index:-251655168;v-text-anchor:middle;mso-width-relative:page;mso-height-relative:page;" fillcolor="#33608E" filled="t" stroked="f" coordsize="21600,21600" o:allowincell="f" o:gfxdata="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3GYz2wAAAA0BAAAPAAAAAAAAAAEAIAAAACIAAABk&#10;cnMvZG93bnJldi54bWxQSwECFAAUAAAACACHTuJAitEi8coBAACTAwAADgAAAAAAAAABACAAAAAq&#10;AQAAZHJzL2Uyb0RvYy54bWxQSwUGAAAAAAYABgBZAQAAZgUAAAAA&#10;">
              <v:fill on="t" focussize="0,0"/>
              <v:stroke on="f" weight="1pt"/>
              <v:imagedata o:title=""/>
              <o:lock v:ext="edit" aspectratio="f"/>
              <v:textbox>
                <w:txbxContent>
                  <w:p w14:paraId="134409A5">
                    <w:pPr>
                      <w:pStyle w:val="52"/>
                      <w:spacing w:after="0"/>
                      <w:jc w:val="center"/>
                      <w:rPr>
                        <w:rFonts w:ascii="Bahnschrift" w:hAnsi="Bahnschrift" w:cs="Arial"/>
                        <w:b/>
                        <w:bCs/>
                        <w:color w:val="33608E"/>
                        <w:sz w:val="20"/>
                        <w:szCs w:val="20"/>
                      </w:rPr>
                    </w:pPr>
                  </w:p>
                </w:txbxContent>
              </v:textbox>
            </v:rect>
          </w:pict>
        </mc:Fallback>
      </mc:AlternateContent>
    </w:r>
    <w:r>
      <w:rPr>
        <w:color w:val="15B0B3"/>
        <w:sz w:val="28"/>
        <w:szCs w:val="28"/>
        <w:lang w:eastAsia="pt-BR"/>
      </w:rPr>
      <mc:AlternateContent>
        <mc:Choice Requires="wps">
          <w:drawing>
            <wp:anchor distT="0" distB="0" distL="0" distR="0" simplePos="0" relativeHeight="251662336" behindDoc="1" locked="0" layoutInCell="0" allowOverlap="1">
              <wp:simplePos x="0" y="0"/>
              <wp:positionH relativeFrom="margin">
                <wp:posOffset>-1089660</wp:posOffset>
              </wp:positionH>
              <wp:positionV relativeFrom="page">
                <wp:posOffset>-9525</wp:posOffset>
              </wp:positionV>
              <wp:extent cx="7574915" cy="881380"/>
              <wp:effectExtent l="0" t="0" r="0" b="0"/>
              <wp:wrapNone/>
              <wp:docPr id="47" name="Retângulo 7"/>
              <wp:cNvGraphicFramePr/>
              <a:graphic xmlns:a="http://schemas.openxmlformats.org/drawingml/2006/main">
                <a:graphicData uri="http://schemas.microsoft.com/office/word/2010/wordprocessingShape">
                  <wps:wsp>
                    <wps:cNvSpPr/>
                    <wps:spPr>
                      <a:xfrm>
                        <a:off x="0" y="0"/>
                        <a:ext cx="7574915" cy="881380"/>
                      </a:xfrm>
                      <a:prstGeom prst="rect">
                        <a:avLst/>
                      </a:prstGeom>
                      <a:noFill/>
                      <a:ln w="12700">
                        <a:noFill/>
                      </a:ln>
                    </wps:spPr>
                    <wps:style>
                      <a:lnRef idx="0">
                        <a:scrgbClr r="0" g="0" b="0"/>
                      </a:lnRef>
                      <a:fillRef idx="0">
                        <a:scrgbClr r="0" g="0" b="0"/>
                      </a:fillRef>
                      <a:effectRef idx="0">
                        <a:scrgbClr r="0" g="0" b="0"/>
                      </a:effectRef>
                      <a:fontRef idx="minor"/>
                    </wps:style>
                    <wps:txbx>
                      <w:txbxContent>
                        <w:p w14:paraId="3CF30EF0">
                          <w:pPr>
                            <w:pStyle w:val="52"/>
                            <w:spacing w:before="120" w:after="0" w:line="360" w:lineRule="auto"/>
                            <w:jc w:val="center"/>
                            <w:rPr>
                              <w:rFonts w:ascii="Bahnschrift" w:hAnsi="Bahnschrift"/>
                              <w:color w:val="33608E"/>
                              <w:sz w:val="20"/>
                              <w:szCs w:val="20"/>
                            </w:rPr>
                          </w:pPr>
                          <w:r>
                            <w:rPr>
                              <w:rStyle w:val="34"/>
                              <w:rFonts w:ascii="Bahnschrift" w:hAnsi="Bahnschrift"/>
                              <w:b/>
                              <w:bCs/>
                              <w:color w:val="33608E"/>
                              <w:sz w:val="28"/>
                              <w:szCs w:val="28"/>
                            </w:rPr>
                            <w:t>GOVERNO DO ESTADO DE PERNAMBUCO</w:t>
                          </w:r>
                        </w:p>
                      </w:txbxContent>
                    </wps:txbx>
                    <wps:bodyPr anchor="ctr">
                      <a:noAutofit/>
                    </wps:bodyPr>
                  </wps:wsp>
                </a:graphicData>
              </a:graphic>
            </wp:anchor>
          </w:drawing>
        </mc:Choice>
        <mc:Fallback>
          <w:pict>
            <v:rect id="Retângulo 7" o:spid="_x0000_s1026" o:spt="1" style="position:absolute;left:0pt;margin-left:-85.8pt;margin-top:-0.75pt;height:69.4pt;width:596.45pt;mso-position-horizontal-relative:margin;mso-position-vertical-relative:page;z-index:-251654144;v-text-anchor:middle;mso-width-relative:page;mso-height-relative:page;" filled="f" stroked="f" coordsize="21600,21600" o:allowincell="f" o:gfxdata="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1DkTh2AAAAAwBAAAPAAAAAAAAAAEAIAAAACIAAABkcnMvZG93bnJldi54bWxQSwECFAAUAAAA&#10;CACHTuJAQc+4ILUBAABrAwAADgAAAAAAAAABACAAAAAnAQAAZHJzL2Uyb0RvYy54bWxQSwUGAAAA&#10;AAYABgBZAQAATgUAAAAA&#10;">
              <v:fill on="f" focussize="0,0"/>
              <v:stroke on="f" weight="1pt"/>
              <v:imagedata o:title=""/>
              <o:lock v:ext="edit" aspectratio="f"/>
              <v:textbox>
                <w:txbxContent>
                  <w:p w14:paraId="3CF30EF0">
                    <w:pPr>
                      <w:pStyle w:val="52"/>
                      <w:spacing w:before="120" w:after="0" w:line="360" w:lineRule="auto"/>
                      <w:jc w:val="center"/>
                      <w:rPr>
                        <w:rFonts w:ascii="Bahnschrift" w:hAnsi="Bahnschrift"/>
                        <w:color w:val="33608E"/>
                        <w:sz w:val="20"/>
                        <w:szCs w:val="20"/>
                      </w:rPr>
                    </w:pPr>
                    <w:r>
                      <w:rPr>
                        <w:rStyle w:val="34"/>
                        <w:rFonts w:ascii="Bahnschrift" w:hAnsi="Bahnschrift"/>
                        <w:b/>
                        <w:bCs/>
                        <w:color w:val="33608E"/>
                        <w:sz w:val="28"/>
                        <w:szCs w:val="28"/>
                      </w:rPr>
                      <w:t>GOVERNO DO ESTADO DE PERNAMBUCO</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4DD8F">
    <w:pPr>
      <w:pStyle w:val="26"/>
      <w:ind w:left="1560"/>
    </w:pPr>
    <w:r>
      <w:rPr>
        <w:lang w:eastAsia="pt-BR"/>
      </w:rPr>
      <mc:AlternateContent>
        <mc:Choice Requires="wps">
          <w:drawing>
            <wp:anchor distT="0" distB="0" distL="0" distR="0" simplePos="0" relativeHeight="251663360" behindDoc="1" locked="0" layoutInCell="0" allowOverlap="1">
              <wp:simplePos x="0" y="0"/>
              <wp:positionH relativeFrom="margin">
                <wp:posOffset>-1261110</wp:posOffset>
              </wp:positionH>
              <wp:positionV relativeFrom="page">
                <wp:align>top</wp:align>
              </wp:positionV>
              <wp:extent cx="7757160" cy="790575"/>
              <wp:effectExtent l="0" t="0" r="0" b="0"/>
              <wp:wrapNone/>
              <wp:docPr id="52" name="Retângulo 33"/>
              <wp:cNvGraphicFramePr/>
              <a:graphic xmlns:a="http://schemas.openxmlformats.org/drawingml/2006/main">
                <a:graphicData uri="http://schemas.microsoft.com/office/word/2010/wordprocessingShape">
                  <wps:wsp>
                    <wps:cNvSpPr/>
                    <wps:spPr>
                      <a:xfrm>
                        <a:off x="0" y="0"/>
                        <a:ext cx="7757160" cy="790575"/>
                      </a:xfrm>
                      <a:prstGeom prst="rect">
                        <a:avLst/>
                      </a:prstGeom>
                      <a:noFill/>
                      <a:ln>
                        <a:noFill/>
                      </a:ln>
                    </wps:spPr>
                    <wps:style>
                      <a:lnRef idx="2">
                        <a:schemeClr val="accent1">
                          <a:shade val="50000"/>
                        </a:schemeClr>
                      </a:lnRef>
                      <a:fillRef idx="1">
                        <a:schemeClr val="accent1"/>
                      </a:fillRef>
                      <a:effectRef idx="0">
                        <a:schemeClr val="accent1"/>
                      </a:effectRef>
                      <a:fontRef idx="minor"/>
                    </wps:style>
                    <wps:txbx>
                      <w:txbxContent>
                        <w:p w14:paraId="6822679E">
                          <w:pPr>
                            <w:pStyle w:val="52"/>
                            <w:spacing w:before="120" w:after="0" w:line="360" w:lineRule="auto"/>
                            <w:jc w:val="center"/>
                            <w:rPr>
                              <w:rFonts w:ascii="Bahnschrift" w:hAnsi="Bahnschrift"/>
                              <w:color w:val="33608E"/>
                              <w:sz w:val="20"/>
                              <w:szCs w:val="20"/>
                            </w:rPr>
                          </w:pPr>
                          <w:r>
                            <w:rPr>
                              <w:rStyle w:val="34"/>
                              <w:rFonts w:ascii="Bahnschrift" w:hAnsi="Bahnschrift"/>
                              <w:b/>
                              <w:bCs/>
                              <w:color w:val="33608E"/>
                              <w:sz w:val="28"/>
                              <w:szCs w:val="28"/>
                            </w:rPr>
                            <w:t>GOVERNO DO ESTADO DE PERNAMBUCO</w:t>
                          </w:r>
                        </w:p>
                      </w:txbxContent>
                    </wps:txbx>
                    <wps:bodyPr wrap="square" anchor="ctr">
                      <a:noAutofit/>
                    </wps:bodyPr>
                  </wps:wsp>
                </a:graphicData>
              </a:graphic>
            </wp:anchor>
          </w:drawing>
        </mc:Choice>
        <mc:Fallback>
          <w:pict>
            <v:rect id="Retângulo 33" o:spid="_x0000_s1026" o:spt="1" style="position:absolute;left:0pt;margin-left:-99.3pt;height:62.25pt;width:610.8pt;mso-position-horizontal-relative:margin;mso-position-vertical:top;mso-position-vertical-relative:page;z-index:-251653120;v-text-anchor:middle;mso-width-relative:page;mso-height-relative:page;" filled="f" stroked="f" coordsize="21600,21600" o:allowincell="f" o:gfxdata="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7WWaI&#10;1wAAAAoBAAAPAAAAAAAAAAEAIAAAACIAAABkcnMvZG93bnJldi54bWxQSwECFAAUAAAACACHTuJA&#10;qB3AoOkBAADLAwAADgAAAAAAAAABACAAAAAmAQAAZHJzL2Uyb0RvYy54bWxQSwUGAAAAAAYABgBZ&#10;AQAAgQUAAAAA&#10;">
              <v:fill on="f" focussize="0,0"/>
              <v:stroke on="f" weight="1pt" miterlimit="8" joinstyle="miter"/>
              <v:imagedata o:title=""/>
              <o:lock v:ext="edit" aspectratio="f"/>
              <v:textbox>
                <w:txbxContent>
                  <w:p w14:paraId="6822679E">
                    <w:pPr>
                      <w:pStyle w:val="52"/>
                      <w:spacing w:before="120" w:after="0" w:line="360" w:lineRule="auto"/>
                      <w:jc w:val="center"/>
                      <w:rPr>
                        <w:rFonts w:ascii="Bahnschrift" w:hAnsi="Bahnschrift"/>
                        <w:color w:val="33608E"/>
                        <w:sz w:val="20"/>
                        <w:szCs w:val="20"/>
                      </w:rPr>
                    </w:pPr>
                    <w:r>
                      <w:rPr>
                        <w:rStyle w:val="34"/>
                        <w:rFonts w:ascii="Bahnschrift" w:hAnsi="Bahnschrift"/>
                        <w:b/>
                        <w:bCs/>
                        <w:color w:val="33608E"/>
                        <w:sz w:val="28"/>
                        <w:szCs w:val="28"/>
                      </w:rPr>
                      <w:t>GOVERNO DO ESTADO DE PERNAMBUCO</w:t>
                    </w:r>
                  </w:p>
                </w:txbxContent>
              </v:textbox>
            </v:rect>
          </w:pict>
        </mc:Fallback>
      </mc:AlternateContent>
    </w:r>
    <w:r>
      <w:rPr>
        <w:lang w:eastAsia="pt-BR"/>
      </w:rPr>
      <mc:AlternateContent>
        <mc:Choice Requires="wps">
          <w:drawing>
            <wp:anchor distT="45720" distB="45720" distL="114300" distR="114300" simplePos="0" relativeHeight="251664384" behindDoc="1" locked="0" layoutInCell="0" allowOverlap="1">
              <wp:simplePos x="0" y="0"/>
              <wp:positionH relativeFrom="column">
                <wp:posOffset>-899160</wp:posOffset>
              </wp:positionH>
              <wp:positionV relativeFrom="paragraph">
                <wp:posOffset>-473075</wp:posOffset>
              </wp:positionV>
              <wp:extent cx="1519555" cy="685800"/>
              <wp:effectExtent l="0" t="0" r="0" b="0"/>
              <wp:wrapSquare wrapText="bothSides"/>
              <wp:docPr id="54" name="Caixa de Texto 2"/>
              <wp:cNvGraphicFramePr/>
              <a:graphic xmlns:a="http://schemas.openxmlformats.org/drawingml/2006/main">
                <a:graphicData uri="http://schemas.microsoft.com/office/word/2010/wordprocessingShape">
                  <wps:wsp>
                    <wps:cNvSpPr/>
                    <wps:spPr>
                      <a:xfrm>
                        <a:off x="0" y="0"/>
                        <a:ext cx="1519555" cy="685800"/>
                      </a:xfrm>
                      <a:prstGeom prst="rect">
                        <a:avLst/>
                      </a:prstGeom>
                      <a:noFill/>
                      <a:ln w="9525">
                        <a:noFill/>
                      </a:ln>
                    </wps:spPr>
                    <wps:style>
                      <a:lnRef idx="0">
                        <a:scrgbClr r="0" g="0" b="0"/>
                      </a:lnRef>
                      <a:fillRef idx="0">
                        <a:scrgbClr r="0" g="0" b="0"/>
                      </a:fillRef>
                      <a:effectRef idx="0">
                        <a:scrgbClr r="0" g="0" b="0"/>
                      </a:effectRef>
                      <a:fontRef idx="minor"/>
                    </wps:style>
                    <wps:txbx>
                      <w:txbxContent>
                        <w:p w14:paraId="377668E8">
                          <w:pPr>
                            <w:pStyle w:val="52"/>
                            <w:spacing w:after="0"/>
                            <w:jc w:val="center"/>
                            <w:rPr>
                              <w:rFonts w:ascii="Bahnschrift" w:hAnsi="Bahnschrift"/>
                              <w:color w:val="FF0000"/>
                              <w:sz w:val="24"/>
                              <w:szCs w:val="24"/>
                            </w:rPr>
                          </w:pPr>
                          <w:r>
                            <w:rPr>
                              <w:lang w:eastAsia="pt-BR"/>
                            </w:rPr>
                            <w:drawing>
                              <wp:inline distT="0" distB="0" distL="0" distR="0">
                                <wp:extent cx="1327785" cy="747395"/>
                                <wp:effectExtent l="0" t="0" r="0" b="0"/>
                                <wp:docPr id="3" name="Imagem 3" descr="No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Nova Logo"/>
                                        <pic:cNvPicPr>
                                          <a:picLocks noChangeAspect="1" noChangeArrowheads="1"/>
                                        </pic:cNvPicPr>
                                      </pic:nvPicPr>
                                      <pic:blipFill>
                                        <a:blip r:embed="rId1"/>
                                        <a:srcRect/>
                                        <a:stretch>
                                          <a:fillRect/>
                                        </a:stretch>
                                      </pic:blipFill>
                                      <pic:spPr>
                                        <a:xfrm>
                                          <a:off x="0" y="0"/>
                                          <a:ext cx="1327785" cy="747753"/>
                                        </a:xfrm>
                                        <a:prstGeom prst="rect">
                                          <a:avLst/>
                                        </a:prstGeom>
                                        <a:noFill/>
                                        <a:ln w="9525">
                                          <a:noFill/>
                                          <a:miter lim="800000"/>
                                          <a:headEnd/>
                                          <a:tailEnd/>
                                        </a:ln>
                                      </pic:spPr>
                                    </pic:pic>
                                  </a:graphicData>
                                </a:graphic>
                              </wp:inline>
                            </w:drawing>
                          </w:r>
                        </w:p>
                      </w:txbxContent>
                    </wps:txbx>
                    <wps:bodyPr anchor="ctr">
                      <a:noAutofit/>
                    </wps:bodyPr>
                  </wps:wsp>
                </a:graphicData>
              </a:graphic>
            </wp:anchor>
          </w:drawing>
        </mc:Choice>
        <mc:Fallback>
          <w:pict>
            <v:rect id="Caixa de Texto 2" o:spid="_x0000_s1026" o:spt="1" style="position:absolute;left:0pt;margin-left:-70.8pt;margin-top:-37.25pt;height:54pt;width:119.65pt;mso-wrap-distance-bottom:3.6pt;mso-wrap-distance-left:9pt;mso-wrap-distance-right:9pt;mso-wrap-distance-top:3.6pt;z-index:-251652096;v-text-anchor:middle;mso-width-relative:page;mso-height-relative:page;" filled="f" stroked="f" coordsize="21600,21600" o:allowincell="f" o:gfxdata="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uE2Cm&#10;1wAAAAoBAAAPAAAAAAAAAAEAIAAAACIAAABkcnMvZG93bnJldi54bWxQSwECFAAUAAAACACHTuJA&#10;/63b9rABAABuAwAADgAAAAAAAAABACAAAAAmAQAAZHJzL2Uyb0RvYy54bWxQSwUGAAAAAAYABgBZ&#10;AQAASAUAAAAA&#10;">
              <v:fill on="f" focussize="0,0"/>
              <v:stroke on="f"/>
              <v:imagedata o:title=""/>
              <o:lock v:ext="edit" aspectratio="f"/>
              <v:textbox>
                <w:txbxContent>
                  <w:p w14:paraId="377668E8">
                    <w:pPr>
                      <w:pStyle w:val="52"/>
                      <w:spacing w:after="0"/>
                      <w:jc w:val="center"/>
                      <w:rPr>
                        <w:rFonts w:ascii="Bahnschrift" w:hAnsi="Bahnschrift"/>
                        <w:color w:val="FF0000"/>
                        <w:sz w:val="24"/>
                        <w:szCs w:val="24"/>
                      </w:rPr>
                    </w:pPr>
                    <w:r>
                      <w:rPr>
                        <w:lang w:eastAsia="pt-BR"/>
                      </w:rPr>
                      <w:drawing>
                        <wp:inline distT="0" distB="0" distL="0" distR="0">
                          <wp:extent cx="1327785" cy="747395"/>
                          <wp:effectExtent l="0" t="0" r="0" b="0"/>
                          <wp:docPr id="3" name="Imagem 3" descr="No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Nova Logo"/>
                                  <pic:cNvPicPr>
                                    <a:picLocks noChangeAspect="1" noChangeArrowheads="1"/>
                                  </pic:cNvPicPr>
                                </pic:nvPicPr>
                                <pic:blipFill>
                                  <a:blip r:embed="rId1"/>
                                  <a:srcRect/>
                                  <a:stretch>
                                    <a:fillRect/>
                                  </a:stretch>
                                </pic:blipFill>
                                <pic:spPr>
                                  <a:xfrm>
                                    <a:off x="0" y="0"/>
                                    <a:ext cx="1327785" cy="747753"/>
                                  </a:xfrm>
                                  <a:prstGeom prst="rect">
                                    <a:avLst/>
                                  </a:prstGeom>
                                  <a:noFill/>
                                  <a:ln w="9525">
                                    <a:noFill/>
                                    <a:miter lim="800000"/>
                                    <a:headEnd/>
                                    <a:tailEnd/>
                                  </a:ln>
                                </pic:spPr>
                              </pic:pic>
                            </a:graphicData>
                          </a:graphic>
                        </wp:inline>
                      </w:drawing>
                    </w:r>
                  </w:p>
                </w:txbxContent>
              </v:textbox>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CB1A9"/>
    <w:multiLevelType w:val="multilevel"/>
    <w:tmpl w:val="FADCB1A9"/>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b/>
        <w:bCs/>
        <w:sz w:val="20"/>
        <w:szCs w:val="20"/>
      </w:rPr>
    </w:lvl>
    <w:lvl w:ilvl="2" w:tentative="0">
      <w:start w:val="1"/>
      <w:numFmt w:val="decimal"/>
      <w:suff w:val="space"/>
      <w:lvlText w:val="%1.%2.%3."/>
      <w:lvlJc w:val="left"/>
      <w:pPr>
        <w:ind w:left="0" w:firstLine="0"/>
      </w:pPr>
      <w:rPr>
        <w:rFonts w:hint="default"/>
        <w:b/>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FFFFFF89"/>
    <w:multiLevelType w:val="singleLevel"/>
    <w:tmpl w:val="FFFFFF89"/>
    <w:lvl w:ilvl="0" w:tentative="0">
      <w:start w:val="1"/>
      <w:numFmt w:val="bullet"/>
      <w:pStyle w:val="32"/>
      <w:lvlText w:val=""/>
      <w:lvlJc w:val="left"/>
      <w:pPr>
        <w:tabs>
          <w:tab w:val="left" w:pos="360"/>
        </w:tabs>
        <w:ind w:left="360" w:hanging="360"/>
      </w:pPr>
      <w:rPr>
        <w:rFonts w:hint="default" w:ascii="Symbol" w:hAnsi="Symbol"/>
      </w:rPr>
    </w:lvl>
  </w:abstractNum>
  <w:abstractNum w:abstractNumId="2">
    <w:nsid w:val="014F597F"/>
    <w:multiLevelType w:val="multilevel"/>
    <w:tmpl w:val="014F597F"/>
    <w:lvl w:ilvl="0" w:tentative="0">
      <w:start w:val="7"/>
      <w:numFmt w:val="decimal"/>
      <w:lvlText w:val="%1."/>
      <w:lvlJc w:val="left"/>
      <w:pPr>
        <w:ind w:left="360" w:hanging="360"/>
      </w:pPr>
      <w:rPr>
        <w:rFonts w:hint="default"/>
      </w:rPr>
    </w:lvl>
    <w:lvl w:ilvl="1" w:tentative="0">
      <w:start w:val="2"/>
      <w:numFmt w:val="decimal"/>
      <w:lvlText w:val="%1.%2."/>
      <w:lvlJc w:val="left"/>
      <w:pPr>
        <w:ind w:left="313" w:hanging="360"/>
      </w:pPr>
      <w:rPr>
        <w:rFonts w:hint="default"/>
        <w:b/>
      </w:rPr>
    </w:lvl>
    <w:lvl w:ilvl="2" w:tentative="0">
      <w:start w:val="1"/>
      <w:numFmt w:val="upperLetter"/>
      <w:lvlText w:val="%1.%2.%3."/>
      <w:lvlJc w:val="left"/>
      <w:pPr>
        <w:ind w:left="626" w:hanging="720"/>
      </w:pPr>
      <w:rPr>
        <w:rFonts w:hint="default"/>
      </w:rPr>
    </w:lvl>
    <w:lvl w:ilvl="3" w:tentative="0">
      <w:start w:val="1"/>
      <w:numFmt w:val="decimal"/>
      <w:lvlText w:val="%1.%2.%3.%4."/>
      <w:lvlJc w:val="left"/>
      <w:pPr>
        <w:ind w:left="579" w:hanging="720"/>
      </w:pPr>
      <w:rPr>
        <w:rFonts w:hint="default"/>
      </w:rPr>
    </w:lvl>
    <w:lvl w:ilvl="4" w:tentative="0">
      <w:start w:val="1"/>
      <w:numFmt w:val="decimal"/>
      <w:lvlText w:val="%1.%2.%3.%4.%5."/>
      <w:lvlJc w:val="left"/>
      <w:pPr>
        <w:ind w:left="892" w:hanging="1080"/>
      </w:pPr>
      <w:rPr>
        <w:rFonts w:hint="default"/>
      </w:rPr>
    </w:lvl>
    <w:lvl w:ilvl="5" w:tentative="0">
      <w:start w:val="1"/>
      <w:numFmt w:val="decimal"/>
      <w:lvlText w:val="%1.%2.%3.%4.%5.%6."/>
      <w:lvlJc w:val="left"/>
      <w:pPr>
        <w:ind w:left="845" w:hanging="1080"/>
      </w:pPr>
      <w:rPr>
        <w:rFonts w:hint="default"/>
      </w:rPr>
    </w:lvl>
    <w:lvl w:ilvl="6" w:tentative="0">
      <w:start w:val="1"/>
      <w:numFmt w:val="decimal"/>
      <w:lvlText w:val="%1.%2.%3.%4.%5.%6.%7."/>
      <w:lvlJc w:val="left"/>
      <w:pPr>
        <w:ind w:left="798" w:hanging="1080"/>
      </w:pPr>
      <w:rPr>
        <w:rFonts w:hint="default"/>
      </w:rPr>
    </w:lvl>
    <w:lvl w:ilvl="7" w:tentative="0">
      <w:start w:val="1"/>
      <w:numFmt w:val="decimal"/>
      <w:lvlText w:val="%1.%2.%3.%4.%5.%6.%7.%8."/>
      <w:lvlJc w:val="left"/>
      <w:pPr>
        <w:ind w:left="1111" w:hanging="1440"/>
      </w:pPr>
      <w:rPr>
        <w:rFonts w:hint="default"/>
      </w:rPr>
    </w:lvl>
    <w:lvl w:ilvl="8" w:tentative="0">
      <w:start w:val="1"/>
      <w:numFmt w:val="decimal"/>
      <w:lvlText w:val="%1.%2.%3.%4.%5.%6.%7.%8.%9."/>
      <w:lvlJc w:val="left"/>
      <w:pPr>
        <w:ind w:left="1064" w:hanging="1440"/>
      </w:pPr>
      <w:rPr>
        <w:rFonts w:hint="default"/>
      </w:rPr>
    </w:lvl>
  </w:abstractNum>
  <w:abstractNum w:abstractNumId="3">
    <w:nsid w:val="05647BC2"/>
    <w:multiLevelType w:val="multilevel"/>
    <w:tmpl w:val="05647BC2"/>
    <w:lvl w:ilvl="0" w:tentative="0">
      <w:start w:val="1"/>
      <w:numFmt w:val="decimal"/>
      <w:lvlText w:val="%1."/>
      <w:lvlJc w:val="left"/>
      <w:pPr>
        <w:ind w:left="-633" w:hanging="360"/>
      </w:pPr>
      <w:rPr>
        <w:rFonts w:hint="default"/>
      </w:rPr>
    </w:lvl>
    <w:lvl w:ilvl="1" w:tentative="0">
      <w:start w:val="1"/>
      <w:numFmt w:val="decimal"/>
      <w:isLgl/>
      <w:lvlText w:val="%1.%2."/>
      <w:lvlJc w:val="left"/>
      <w:pPr>
        <w:ind w:left="-132" w:hanging="435"/>
      </w:pPr>
      <w:rPr>
        <w:rFonts w:hint="default"/>
        <w:b/>
        <w:sz w:val="20"/>
        <w:szCs w:val="20"/>
      </w:rPr>
    </w:lvl>
    <w:lvl w:ilvl="2" w:tentative="0">
      <w:start w:val="1"/>
      <w:numFmt w:val="decimal"/>
      <w:isLgl/>
      <w:lvlText w:val="%1.%2.%3."/>
      <w:lvlJc w:val="left"/>
      <w:pPr>
        <w:ind w:left="579" w:hanging="720"/>
      </w:pPr>
      <w:rPr>
        <w:rFonts w:hint="default"/>
      </w:rPr>
    </w:lvl>
    <w:lvl w:ilvl="3" w:tentative="0">
      <w:start w:val="1"/>
      <w:numFmt w:val="decimal"/>
      <w:isLgl/>
      <w:lvlText w:val="%1.%2.%3.%4."/>
      <w:lvlJc w:val="left"/>
      <w:pPr>
        <w:ind w:left="1005" w:hanging="720"/>
      </w:pPr>
      <w:rPr>
        <w:rFonts w:hint="default"/>
      </w:rPr>
    </w:lvl>
    <w:lvl w:ilvl="4" w:tentative="0">
      <w:start w:val="1"/>
      <w:numFmt w:val="decimal"/>
      <w:isLgl/>
      <w:lvlText w:val="%1.%2.%3.%4.%5."/>
      <w:lvlJc w:val="left"/>
      <w:pPr>
        <w:ind w:left="1791" w:hanging="1080"/>
      </w:pPr>
      <w:rPr>
        <w:rFonts w:hint="default"/>
      </w:rPr>
    </w:lvl>
    <w:lvl w:ilvl="5" w:tentative="0">
      <w:start w:val="1"/>
      <w:numFmt w:val="decimal"/>
      <w:isLgl/>
      <w:lvlText w:val="%1.%2.%3.%4.%5.%6."/>
      <w:lvlJc w:val="left"/>
      <w:pPr>
        <w:ind w:left="2217" w:hanging="1080"/>
      </w:pPr>
      <w:rPr>
        <w:rFonts w:hint="default"/>
      </w:rPr>
    </w:lvl>
    <w:lvl w:ilvl="6" w:tentative="0">
      <w:start w:val="1"/>
      <w:numFmt w:val="decimal"/>
      <w:isLgl/>
      <w:lvlText w:val="%1.%2.%3.%4.%5.%6.%7."/>
      <w:lvlJc w:val="left"/>
      <w:pPr>
        <w:ind w:left="3003" w:hanging="1440"/>
      </w:pPr>
      <w:rPr>
        <w:rFonts w:hint="default"/>
      </w:rPr>
    </w:lvl>
    <w:lvl w:ilvl="7" w:tentative="0">
      <w:start w:val="1"/>
      <w:numFmt w:val="decimal"/>
      <w:isLgl/>
      <w:lvlText w:val="%1.%2.%3.%4.%5.%6.%7.%8."/>
      <w:lvlJc w:val="left"/>
      <w:pPr>
        <w:ind w:left="3429" w:hanging="1440"/>
      </w:pPr>
      <w:rPr>
        <w:rFonts w:hint="default"/>
      </w:rPr>
    </w:lvl>
    <w:lvl w:ilvl="8" w:tentative="0">
      <w:start w:val="1"/>
      <w:numFmt w:val="decimal"/>
      <w:isLgl/>
      <w:lvlText w:val="%1.%2.%3.%4.%5.%6.%7.%8.%9."/>
      <w:lvlJc w:val="left"/>
      <w:pPr>
        <w:ind w:left="4215" w:hanging="1800"/>
      </w:pPr>
      <w:rPr>
        <w:rFonts w:hint="default"/>
      </w:rPr>
    </w:lvl>
  </w:abstractNum>
  <w:abstractNum w:abstractNumId="4">
    <w:nsid w:val="0CB8217E"/>
    <w:multiLevelType w:val="multilevel"/>
    <w:tmpl w:val="0CB8217E"/>
    <w:lvl w:ilvl="0" w:tentative="0">
      <w:start w:val="1"/>
      <w:numFmt w:val="lowerLetter"/>
      <w:lvlText w:val="%1)"/>
      <w:lvlJc w:val="left"/>
      <w:pPr>
        <w:ind w:left="1040" w:hanging="360"/>
      </w:pPr>
      <w:rPr>
        <w:rFonts w:hint="default"/>
        <w:b/>
      </w:rPr>
    </w:lvl>
    <w:lvl w:ilvl="1" w:tentative="0">
      <w:start w:val="1"/>
      <w:numFmt w:val="lowerLetter"/>
      <w:lvlText w:val="%2."/>
      <w:lvlJc w:val="left"/>
      <w:pPr>
        <w:ind w:left="1760" w:hanging="360"/>
      </w:pPr>
    </w:lvl>
    <w:lvl w:ilvl="2" w:tentative="0">
      <w:start w:val="1"/>
      <w:numFmt w:val="lowerRoman"/>
      <w:lvlText w:val="%3."/>
      <w:lvlJc w:val="right"/>
      <w:pPr>
        <w:ind w:left="2480" w:hanging="180"/>
      </w:pPr>
    </w:lvl>
    <w:lvl w:ilvl="3" w:tentative="0">
      <w:start w:val="1"/>
      <w:numFmt w:val="decimal"/>
      <w:lvlText w:val="%4."/>
      <w:lvlJc w:val="left"/>
      <w:pPr>
        <w:ind w:left="3200" w:hanging="360"/>
      </w:pPr>
    </w:lvl>
    <w:lvl w:ilvl="4" w:tentative="0">
      <w:start w:val="1"/>
      <w:numFmt w:val="lowerLetter"/>
      <w:lvlText w:val="%5."/>
      <w:lvlJc w:val="left"/>
      <w:pPr>
        <w:ind w:left="3920" w:hanging="360"/>
      </w:pPr>
    </w:lvl>
    <w:lvl w:ilvl="5" w:tentative="0">
      <w:start w:val="1"/>
      <w:numFmt w:val="lowerRoman"/>
      <w:lvlText w:val="%6."/>
      <w:lvlJc w:val="right"/>
      <w:pPr>
        <w:ind w:left="4640" w:hanging="180"/>
      </w:pPr>
    </w:lvl>
    <w:lvl w:ilvl="6" w:tentative="0">
      <w:start w:val="1"/>
      <w:numFmt w:val="decimal"/>
      <w:lvlText w:val="%7."/>
      <w:lvlJc w:val="left"/>
      <w:pPr>
        <w:ind w:left="5360" w:hanging="360"/>
      </w:pPr>
    </w:lvl>
    <w:lvl w:ilvl="7" w:tentative="0">
      <w:start w:val="1"/>
      <w:numFmt w:val="lowerLetter"/>
      <w:lvlText w:val="%8."/>
      <w:lvlJc w:val="left"/>
      <w:pPr>
        <w:ind w:left="6080" w:hanging="360"/>
      </w:pPr>
    </w:lvl>
    <w:lvl w:ilvl="8" w:tentative="0">
      <w:start w:val="1"/>
      <w:numFmt w:val="lowerRoman"/>
      <w:lvlText w:val="%9."/>
      <w:lvlJc w:val="right"/>
      <w:pPr>
        <w:ind w:left="6800" w:hanging="180"/>
      </w:pPr>
    </w:lvl>
  </w:abstractNum>
  <w:abstractNum w:abstractNumId="5">
    <w:nsid w:val="160F720A"/>
    <w:multiLevelType w:val="multilevel"/>
    <w:tmpl w:val="160F720A"/>
    <w:lvl w:ilvl="0" w:tentative="0">
      <w:start w:val="1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C883BC6"/>
    <w:multiLevelType w:val="multilevel"/>
    <w:tmpl w:val="1C883BC6"/>
    <w:lvl w:ilvl="0" w:tentative="0">
      <w:start w:val="9"/>
      <w:numFmt w:val="decimal"/>
      <w:lvlText w:val="%1."/>
      <w:lvlJc w:val="left"/>
      <w:pPr>
        <w:ind w:left="450" w:hanging="450"/>
      </w:pPr>
      <w:rPr>
        <w:rFonts w:hint="default"/>
      </w:rPr>
    </w:lvl>
    <w:lvl w:ilvl="1" w:tentative="0">
      <w:start w:val="1"/>
      <w:numFmt w:val="decimal"/>
      <w:lvlText w:val="%1.%2."/>
      <w:lvlJc w:val="left"/>
      <w:pPr>
        <w:ind w:left="403" w:hanging="450"/>
      </w:pPr>
      <w:rPr>
        <w:rFonts w:hint="default"/>
      </w:rPr>
    </w:lvl>
    <w:lvl w:ilvl="2" w:tentative="0">
      <w:start w:val="1"/>
      <w:numFmt w:val="decimal"/>
      <w:lvlText w:val="%1.%2.%3."/>
      <w:lvlJc w:val="left"/>
      <w:pPr>
        <w:ind w:left="626" w:hanging="720"/>
      </w:pPr>
      <w:rPr>
        <w:rFonts w:hint="default"/>
      </w:rPr>
    </w:lvl>
    <w:lvl w:ilvl="3" w:tentative="0">
      <w:start w:val="1"/>
      <w:numFmt w:val="decimal"/>
      <w:lvlText w:val="%1.%2.%3.%4."/>
      <w:lvlJc w:val="left"/>
      <w:pPr>
        <w:ind w:left="579" w:hanging="720"/>
      </w:pPr>
      <w:rPr>
        <w:rFonts w:hint="default"/>
      </w:rPr>
    </w:lvl>
    <w:lvl w:ilvl="4" w:tentative="0">
      <w:start w:val="1"/>
      <w:numFmt w:val="decimal"/>
      <w:lvlText w:val="%1.%2.%3.%4.%5."/>
      <w:lvlJc w:val="left"/>
      <w:pPr>
        <w:ind w:left="892" w:hanging="1080"/>
      </w:pPr>
      <w:rPr>
        <w:rFonts w:hint="default"/>
      </w:rPr>
    </w:lvl>
    <w:lvl w:ilvl="5" w:tentative="0">
      <w:start w:val="1"/>
      <w:numFmt w:val="decimal"/>
      <w:lvlText w:val="%1.%2.%3.%4.%5.%6."/>
      <w:lvlJc w:val="left"/>
      <w:pPr>
        <w:ind w:left="845" w:hanging="1080"/>
      </w:pPr>
      <w:rPr>
        <w:rFonts w:hint="default"/>
      </w:rPr>
    </w:lvl>
    <w:lvl w:ilvl="6" w:tentative="0">
      <w:start w:val="1"/>
      <w:numFmt w:val="decimal"/>
      <w:lvlText w:val="%1.%2.%3.%4.%5.%6.%7."/>
      <w:lvlJc w:val="left"/>
      <w:pPr>
        <w:ind w:left="798" w:hanging="1080"/>
      </w:pPr>
      <w:rPr>
        <w:rFonts w:hint="default"/>
      </w:rPr>
    </w:lvl>
    <w:lvl w:ilvl="7" w:tentative="0">
      <w:start w:val="1"/>
      <w:numFmt w:val="decimal"/>
      <w:lvlText w:val="%1.%2.%3.%4.%5.%6.%7.%8."/>
      <w:lvlJc w:val="left"/>
      <w:pPr>
        <w:ind w:left="1111" w:hanging="1440"/>
      </w:pPr>
      <w:rPr>
        <w:rFonts w:hint="default"/>
      </w:rPr>
    </w:lvl>
    <w:lvl w:ilvl="8" w:tentative="0">
      <w:start w:val="1"/>
      <w:numFmt w:val="decimal"/>
      <w:lvlText w:val="%1.%2.%3.%4.%5.%6.%7.%8.%9."/>
      <w:lvlJc w:val="left"/>
      <w:pPr>
        <w:ind w:left="1064" w:hanging="1440"/>
      </w:pPr>
      <w:rPr>
        <w:rFonts w:hint="default"/>
      </w:rPr>
    </w:lvl>
  </w:abstractNum>
  <w:abstractNum w:abstractNumId="7">
    <w:nsid w:val="1D5C100D"/>
    <w:multiLevelType w:val="multilevel"/>
    <w:tmpl w:val="1D5C100D"/>
    <w:lvl w:ilvl="0" w:tentative="0">
      <w:start w:val="1"/>
      <w:numFmt w:val="decimal"/>
      <w:pStyle w:val="93"/>
      <w:lvlText w:val="%1."/>
      <w:lvlJc w:val="left"/>
      <w:pPr>
        <w:ind w:left="360" w:hanging="360"/>
      </w:pPr>
      <w:rPr>
        <w:rFonts w:hint="default"/>
        <w:b/>
        <w:color w:val="auto"/>
      </w:rPr>
    </w:lvl>
    <w:lvl w:ilvl="1" w:tentative="0">
      <w:start w:val="1"/>
      <w:numFmt w:val="decimal"/>
      <w:lvlText w:val="%1.%2."/>
      <w:lvlJc w:val="left"/>
      <w:pPr>
        <w:ind w:left="716" w:hanging="432"/>
      </w:pPr>
      <w:rPr>
        <w:rFonts w:hint="default"/>
        <w:b w:val="0"/>
        <w:i w:val="0"/>
        <w:strike w:val="0"/>
        <w:color w:val="auto"/>
      </w:rPr>
    </w:lvl>
    <w:lvl w:ilvl="2" w:tentative="0">
      <w:start w:val="1"/>
      <w:numFmt w:val="lowerLetter"/>
      <w:lvlText w:val="%3."/>
      <w:lvlJc w:val="left"/>
      <w:pPr>
        <w:ind w:left="930" w:hanging="504"/>
      </w:pPr>
      <w:rPr>
        <w:rFonts w:hint="default"/>
        <w:b w:val="0"/>
        <w:i w:val="0"/>
        <w:color w:val="auto"/>
      </w:rPr>
    </w:lvl>
    <w:lvl w:ilvl="3" w:tentative="0">
      <w:start w:val="1"/>
      <w:numFmt w:val="decimal"/>
      <w:lvlText w:val="%1.%2.%3.%4."/>
      <w:lvlJc w:val="left"/>
      <w:pPr>
        <w:ind w:left="2491"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8">
    <w:nsid w:val="28F57626"/>
    <w:multiLevelType w:val="multilevel"/>
    <w:tmpl w:val="28F57626"/>
    <w:lvl w:ilvl="0" w:tentative="0">
      <w:start w:val="1"/>
      <w:numFmt w:val="lowerLetter"/>
      <w:lvlText w:val="%1)"/>
      <w:lvlJc w:val="left"/>
      <w:pPr>
        <w:ind w:left="720" w:hanging="360"/>
      </w:pPr>
      <w:rPr>
        <w:rFonts w:hint="default" w:cs="Arial"/>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A220DA2"/>
    <w:multiLevelType w:val="multilevel"/>
    <w:tmpl w:val="2A220DA2"/>
    <w:lvl w:ilvl="0" w:tentative="0">
      <w:start w:val="1"/>
      <w:numFmt w:val="lowerLetter"/>
      <w:lvlText w:val="%1)"/>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rPr>
        <w:color w:val="auto"/>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F753296"/>
    <w:multiLevelType w:val="multilevel"/>
    <w:tmpl w:val="3F753296"/>
    <w:lvl w:ilvl="0" w:tentative="0">
      <w:start w:val="1"/>
      <w:numFmt w:val="lowerLetter"/>
      <w:lvlText w:val="%1)"/>
      <w:lvlJc w:val="left"/>
      <w:pPr>
        <w:tabs>
          <w:tab w:val="left" w:pos="0"/>
        </w:tabs>
        <w:ind w:left="1065" w:hanging="360"/>
      </w:pPr>
      <w:rPr>
        <w:rFonts w:eastAsia="Bookman Old Style" w:cs="Bookman Old Style"/>
        <w:b/>
        <w:color w:val="000000"/>
      </w:rPr>
    </w:lvl>
    <w:lvl w:ilvl="1" w:tentative="0">
      <w:start w:val="1"/>
      <w:numFmt w:val="lowerLetter"/>
      <w:lvlText w:val="%2."/>
      <w:lvlJc w:val="left"/>
      <w:pPr>
        <w:tabs>
          <w:tab w:val="left" w:pos="0"/>
        </w:tabs>
        <w:ind w:left="1785" w:hanging="360"/>
      </w:pPr>
    </w:lvl>
    <w:lvl w:ilvl="2" w:tentative="0">
      <w:start w:val="1"/>
      <w:numFmt w:val="lowerRoman"/>
      <w:lvlText w:val="%3."/>
      <w:lvlJc w:val="right"/>
      <w:pPr>
        <w:tabs>
          <w:tab w:val="left" w:pos="0"/>
        </w:tabs>
        <w:ind w:left="2505" w:hanging="180"/>
      </w:pPr>
    </w:lvl>
    <w:lvl w:ilvl="3" w:tentative="0">
      <w:start w:val="1"/>
      <w:numFmt w:val="decimal"/>
      <w:lvlText w:val="%4."/>
      <w:lvlJc w:val="left"/>
      <w:pPr>
        <w:tabs>
          <w:tab w:val="left" w:pos="0"/>
        </w:tabs>
        <w:ind w:left="3225" w:hanging="360"/>
      </w:pPr>
    </w:lvl>
    <w:lvl w:ilvl="4" w:tentative="0">
      <w:start w:val="1"/>
      <w:numFmt w:val="lowerLetter"/>
      <w:lvlText w:val="%5."/>
      <w:lvlJc w:val="left"/>
      <w:pPr>
        <w:tabs>
          <w:tab w:val="left" w:pos="0"/>
        </w:tabs>
        <w:ind w:left="3945" w:hanging="360"/>
      </w:pPr>
    </w:lvl>
    <w:lvl w:ilvl="5" w:tentative="0">
      <w:start w:val="1"/>
      <w:numFmt w:val="lowerRoman"/>
      <w:lvlText w:val="%6."/>
      <w:lvlJc w:val="right"/>
      <w:pPr>
        <w:tabs>
          <w:tab w:val="left" w:pos="0"/>
        </w:tabs>
        <w:ind w:left="4665" w:hanging="180"/>
      </w:pPr>
    </w:lvl>
    <w:lvl w:ilvl="6" w:tentative="0">
      <w:start w:val="1"/>
      <w:numFmt w:val="decimal"/>
      <w:lvlText w:val="%7."/>
      <w:lvlJc w:val="left"/>
      <w:pPr>
        <w:tabs>
          <w:tab w:val="left" w:pos="0"/>
        </w:tabs>
        <w:ind w:left="5385" w:hanging="360"/>
      </w:pPr>
    </w:lvl>
    <w:lvl w:ilvl="7" w:tentative="0">
      <w:start w:val="1"/>
      <w:numFmt w:val="lowerLetter"/>
      <w:lvlText w:val="%8."/>
      <w:lvlJc w:val="left"/>
      <w:pPr>
        <w:tabs>
          <w:tab w:val="left" w:pos="0"/>
        </w:tabs>
        <w:ind w:left="6105" w:hanging="360"/>
      </w:pPr>
    </w:lvl>
    <w:lvl w:ilvl="8" w:tentative="0">
      <w:start w:val="1"/>
      <w:numFmt w:val="lowerRoman"/>
      <w:lvlText w:val="%9."/>
      <w:lvlJc w:val="right"/>
      <w:pPr>
        <w:tabs>
          <w:tab w:val="left" w:pos="0"/>
        </w:tabs>
        <w:ind w:left="6825" w:hanging="180"/>
      </w:pPr>
    </w:lvl>
  </w:abstractNum>
  <w:abstractNum w:abstractNumId="11">
    <w:nsid w:val="44CF7CC4"/>
    <w:multiLevelType w:val="multilevel"/>
    <w:tmpl w:val="44CF7CC4"/>
    <w:lvl w:ilvl="0" w:tentative="0">
      <w:start w:val="13"/>
      <w:numFmt w:val="decimal"/>
      <w:lvlText w:val="%1."/>
      <w:lvlJc w:val="left"/>
      <w:pPr>
        <w:ind w:left="555" w:hanging="555"/>
      </w:pPr>
      <w:rPr>
        <w:rFonts w:hint="default"/>
      </w:rPr>
    </w:lvl>
    <w:lvl w:ilvl="1" w:tentative="0">
      <w:start w:val="2"/>
      <w:numFmt w:val="decimal"/>
      <w:lvlText w:val="%1.%2."/>
      <w:lvlJc w:val="left"/>
      <w:pPr>
        <w:ind w:left="413" w:hanging="555"/>
      </w:pPr>
      <w:rPr>
        <w:rFonts w:hint="default"/>
      </w:rPr>
    </w:lvl>
    <w:lvl w:ilvl="2" w:tentative="0">
      <w:start w:val="8"/>
      <w:numFmt w:val="decimal"/>
      <w:lvlText w:val="%1.%2.%3."/>
      <w:lvlJc w:val="left"/>
      <w:pPr>
        <w:ind w:left="436" w:hanging="720"/>
      </w:pPr>
      <w:rPr>
        <w:rFonts w:hint="default"/>
        <w:b/>
      </w:rPr>
    </w:lvl>
    <w:lvl w:ilvl="3" w:tentative="0">
      <w:start w:val="1"/>
      <w:numFmt w:val="decimal"/>
      <w:lvlText w:val="%1.%2.%3.%4."/>
      <w:lvlJc w:val="left"/>
      <w:pPr>
        <w:ind w:left="294" w:hanging="720"/>
      </w:pPr>
      <w:rPr>
        <w:rFonts w:hint="default"/>
      </w:rPr>
    </w:lvl>
    <w:lvl w:ilvl="4" w:tentative="0">
      <w:start w:val="1"/>
      <w:numFmt w:val="decimal"/>
      <w:lvlText w:val="%1.%2.%3.%4.%5."/>
      <w:lvlJc w:val="left"/>
      <w:pPr>
        <w:ind w:left="512" w:hanging="1080"/>
      </w:pPr>
      <w:rPr>
        <w:rFonts w:hint="default"/>
      </w:rPr>
    </w:lvl>
    <w:lvl w:ilvl="5" w:tentative="0">
      <w:start w:val="1"/>
      <w:numFmt w:val="decimal"/>
      <w:lvlText w:val="%1.%2.%3.%4.%5.%6."/>
      <w:lvlJc w:val="left"/>
      <w:pPr>
        <w:ind w:left="370" w:hanging="1080"/>
      </w:pPr>
      <w:rPr>
        <w:rFonts w:hint="default"/>
      </w:rPr>
    </w:lvl>
    <w:lvl w:ilvl="6" w:tentative="0">
      <w:start w:val="1"/>
      <w:numFmt w:val="decimal"/>
      <w:lvlText w:val="%1.%2.%3.%4.%5.%6.%7."/>
      <w:lvlJc w:val="left"/>
      <w:pPr>
        <w:ind w:left="228" w:hanging="1080"/>
      </w:pPr>
      <w:rPr>
        <w:rFonts w:hint="default"/>
      </w:rPr>
    </w:lvl>
    <w:lvl w:ilvl="7" w:tentative="0">
      <w:start w:val="1"/>
      <w:numFmt w:val="decimal"/>
      <w:lvlText w:val="%1.%2.%3.%4.%5.%6.%7.%8."/>
      <w:lvlJc w:val="left"/>
      <w:pPr>
        <w:ind w:left="446" w:hanging="1440"/>
      </w:pPr>
      <w:rPr>
        <w:rFonts w:hint="default"/>
      </w:rPr>
    </w:lvl>
    <w:lvl w:ilvl="8" w:tentative="0">
      <w:start w:val="1"/>
      <w:numFmt w:val="decimal"/>
      <w:lvlText w:val="%1.%2.%3.%4.%5.%6.%7.%8.%9."/>
      <w:lvlJc w:val="left"/>
      <w:pPr>
        <w:ind w:left="304" w:hanging="1440"/>
      </w:pPr>
      <w:rPr>
        <w:rFonts w:hint="default"/>
      </w:rPr>
    </w:lvl>
  </w:abstractNum>
  <w:abstractNum w:abstractNumId="12">
    <w:nsid w:val="52C22B52"/>
    <w:multiLevelType w:val="multilevel"/>
    <w:tmpl w:val="52C22B52"/>
    <w:lvl w:ilvl="0" w:tentative="0">
      <w:start w:val="1"/>
      <w:numFmt w:val="decimal"/>
      <w:pStyle w:val="79"/>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6512A34"/>
    <w:multiLevelType w:val="multilevel"/>
    <w:tmpl w:val="56512A34"/>
    <w:lvl w:ilvl="0" w:tentative="0">
      <w:start w:val="1"/>
      <w:numFmt w:val="lowerLetter"/>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CA906AB"/>
    <w:multiLevelType w:val="multilevel"/>
    <w:tmpl w:val="5CA906AB"/>
    <w:lvl w:ilvl="0" w:tentative="0">
      <w:start w:val="13"/>
      <w:numFmt w:val="decimal"/>
      <w:lvlText w:val="%1."/>
      <w:lvlJc w:val="left"/>
      <w:pPr>
        <w:ind w:left="555" w:hanging="555"/>
      </w:pPr>
      <w:rPr>
        <w:rFonts w:hint="default"/>
      </w:rPr>
    </w:lvl>
    <w:lvl w:ilvl="1" w:tentative="0">
      <w:start w:val="1"/>
      <w:numFmt w:val="decimal"/>
      <w:lvlText w:val="%1.%2."/>
      <w:lvlJc w:val="left"/>
      <w:pPr>
        <w:ind w:left="1545" w:hanging="555"/>
      </w:pPr>
      <w:rPr>
        <w:rFonts w:hint="default"/>
      </w:rPr>
    </w:lvl>
    <w:lvl w:ilvl="2" w:tentative="0">
      <w:start w:val="1"/>
      <w:numFmt w:val="decimal"/>
      <w:lvlText w:val="%1.%2.%3."/>
      <w:lvlJc w:val="left"/>
      <w:pPr>
        <w:ind w:left="2700" w:hanging="720"/>
      </w:pPr>
      <w:rPr>
        <w:rFonts w:hint="default"/>
        <w:b/>
      </w:rPr>
    </w:lvl>
    <w:lvl w:ilvl="3" w:tentative="0">
      <w:start w:val="1"/>
      <w:numFmt w:val="decimal"/>
      <w:lvlText w:val="%1.%2.%3.%4."/>
      <w:lvlJc w:val="left"/>
      <w:pPr>
        <w:ind w:left="3690" w:hanging="720"/>
      </w:pPr>
      <w:rPr>
        <w:rFonts w:hint="default"/>
      </w:rPr>
    </w:lvl>
    <w:lvl w:ilvl="4" w:tentative="0">
      <w:start w:val="1"/>
      <w:numFmt w:val="decimal"/>
      <w:lvlText w:val="%1.%2.%3.%4.%5."/>
      <w:lvlJc w:val="left"/>
      <w:pPr>
        <w:ind w:left="5040" w:hanging="1080"/>
      </w:pPr>
      <w:rPr>
        <w:rFonts w:hint="default"/>
      </w:rPr>
    </w:lvl>
    <w:lvl w:ilvl="5" w:tentative="0">
      <w:start w:val="1"/>
      <w:numFmt w:val="decimal"/>
      <w:lvlText w:val="%1.%2.%3.%4.%5.%6."/>
      <w:lvlJc w:val="left"/>
      <w:pPr>
        <w:ind w:left="6030" w:hanging="1080"/>
      </w:pPr>
      <w:rPr>
        <w:rFonts w:hint="default"/>
      </w:rPr>
    </w:lvl>
    <w:lvl w:ilvl="6" w:tentative="0">
      <w:start w:val="1"/>
      <w:numFmt w:val="decimal"/>
      <w:lvlText w:val="%1.%2.%3.%4.%5.%6.%7."/>
      <w:lvlJc w:val="left"/>
      <w:pPr>
        <w:ind w:left="7020" w:hanging="1080"/>
      </w:pPr>
      <w:rPr>
        <w:rFonts w:hint="default"/>
      </w:rPr>
    </w:lvl>
    <w:lvl w:ilvl="7" w:tentative="0">
      <w:start w:val="1"/>
      <w:numFmt w:val="decimal"/>
      <w:lvlText w:val="%1.%2.%3.%4.%5.%6.%7.%8."/>
      <w:lvlJc w:val="left"/>
      <w:pPr>
        <w:ind w:left="8370" w:hanging="1440"/>
      </w:pPr>
      <w:rPr>
        <w:rFonts w:hint="default"/>
      </w:rPr>
    </w:lvl>
    <w:lvl w:ilvl="8" w:tentative="0">
      <w:start w:val="1"/>
      <w:numFmt w:val="decimal"/>
      <w:lvlText w:val="%1.%2.%3.%4.%5.%6.%7.%8.%9."/>
      <w:lvlJc w:val="left"/>
      <w:pPr>
        <w:ind w:left="9360" w:hanging="1440"/>
      </w:pPr>
      <w:rPr>
        <w:rFonts w:hint="default"/>
      </w:rPr>
    </w:lvl>
  </w:abstractNum>
  <w:abstractNum w:abstractNumId="15">
    <w:nsid w:val="70D20B09"/>
    <w:multiLevelType w:val="multilevel"/>
    <w:tmpl w:val="70D20B09"/>
    <w:lvl w:ilvl="0" w:tentative="0">
      <w:start w:val="13"/>
      <w:numFmt w:val="decimal"/>
      <w:lvlText w:val="%1."/>
      <w:lvlJc w:val="left"/>
      <w:pPr>
        <w:ind w:left="405" w:hanging="405"/>
      </w:pPr>
      <w:rPr>
        <w:rFonts w:hint="default"/>
      </w:rPr>
    </w:lvl>
    <w:lvl w:ilvl="1" w:tentative="0">
      <w:start w:val="1"/>
      <w:numFmt w:val="decimal"/>
      <w:lvlText w:val="%1.%2."/>
      <w:lvlJc w:val="left"/>
      <w:pPr>
        <w:ind w:left="-162" w:hanging="405"/>
      </w:pPr>
      <w:rPr>
        <w:rFonts w:hint="default"/>
        <w:b/>
      </w:rPr>
    </w:lvl>
    <w:lvl w:ilvl="2" w:tentative="0">
      <w:start w:val="1"/>
      <w:numFmt w:val="upperLetter"/>
      <w:lvlText w:val="%1.%2.%3."/>
      <w:lvlJc w:val="left"/>
      <w:pPr>
        <w:ind w:left="-414" w:hanging="720"/>
      </w:pPr>
      <w:rPr>
        <w:rFonts w:hint="default"/>
      </w:rPr>
    </w:lvl>
    <w:lvl w:ilvl="3" w:tentative="0">
      <w:start w:val="1"/>
      <w:numFmt w:val="decimal"/>
      <w:lvlText w:val="%1.%2.%3.%4."/>
      <w:lvlJc w:val="left"/>
      <w:pPr>
        <w:ind w:left="-981" w:hanging="720"/>
      </w:pPr>
      <w:rPr>
        <w:rFonts w:hint="default"/>
      </w:rPr>
    </w:lvl>
    <w:lvl w:ilvl="4" w:tentative="0">
      <w:start w:val="1"/>
      <w:numFmt w:val="decimal"/>
      <w:lvlText w:val="%1.%2.%3.%4.%5."/>
      <w:lvlJc w:val="left"/>
      <w:pPr>
        <w:ind w:left="-1188" w:hanging="1080"/>
      </w:pPr>
      <w:rPr>
        <w:rFonts w:hint="default"/>
      </w:rPr>
    </w:lvl>
    <w:lvl w:ilvl="5" w:tentative="0">
      <w:start w:val="1"/>
      <w:numFmt w:val="decimal"/>
      <w:lvlText w:val="%1.%2.%3.%4.%5.%6."/>
      <w:lvlJc w:val="left"/>
      <w:pPr>
        <w:ind w:left="-1755" w:hanging="1080"/>
      </w:pPr>
      <w:rPr>
        <w:rFonts w:hint="default"/>
      </w:rPr>
    </w:lvl>
    <w:lvl w:ilvl="6" w:tentative="0">
      <w:start w:val="1"/>
      <w:numFmt w:val="decimal"/>
      <w:lvlText w:val="%1.%2.%3.%4.%5.%6.%7."/>
      <w:lvlJc w:val="left"/>
      <w:pPr>
        <w:ind w:left="-2322" w:hanging="1080"/>
      </w:pPr>
      <w:rPr>
        <w:rFonts w:hint="default"/>
      </w:rPr>
    </w:lvl>
    <w:lvl w:ilvl="7" w:tentative="0">
      <w:start w:val="1"/>
      <w:numFmt w:val="decimal"/>
      <w:lvlText w:val="%1.%2.%3.%4.%5.%6.%7.%8."/>
      <w:lvlJc w:val="left"/>
      <w:pPr>
        <w:ind w:left="-2529" w:hanging="1440"/>
      </w:pPr>
      <w:rPr>
        <w:rFonts w:hint="default"/>
      </w:rPr>
    </w:lvl>
    <w:lvl w:ilvl="8" w:tentative="0">
      <w:start w:val="1"/>
      <w:numFmt w:val="decimal"/>
      <w:lvlText w:val="%1.%2.%3.%4.%5.%6.%7.%8.%9."/>
      <w:lvlJc w:val="left"/>
      <w:pPr>
        <w:ind w:left="-3096" w:hanging="1440"/>
      </w:pPr>
      <w:rPr>
        <w:rFonts w:hint="default"/>
      </w:rPr>
    </w:lvl>
  </w:abstractNum>
  <w:abstractNum w:abstractNumId="16">
    <w:nsid w:val="7A420727"/>
    <w:multiLevelType w:val="multilevel"/>
    <w:tmpl w:val="7A420727"/>
    <w:lvl w:ilvl="0" w:tentative="0">
      <w:start w:val="13"/>
      <w:numFmt w:val="decimal"/>
      <w:lvlText w:val="%1."/>
      <w:lvlJc w:val="left"/>
      <w:pPr>
        <w:ind w:left="405" w:hanging="405"/>
      </w:pPr>
      <w:rPr>
        <w:rFonts w:hint="default"/>
      </w:rPr>
    </w:lvl>
    <w:lvl w:ilvl="1" w:tentative="0">
      <w:start w:val="3"/>
      <w:numFmt w:val="decimal"/>
      <w:lvlText w:val="%1.%2."/>
      <w:lvlJc w:val="left"/>
      <w:pPr>
        <w:ind w:left="1256" w:hanging="405"/>
      </w:pPr>
      <w:rPr>
        <w:rFonts w:hint="default"/>
        <w:b/>
      </w:rPr>
    </w:lvl>
    <w:lvl w:ilvl="2" w:tentative="0">
      <w:start w:val="1"/>
      <w:numFmt w:val="decimal"/>
      <w:lvlText w:val="%1.%2.%3."/>
      <w:lvlJc w:val="left"/>
      <w:pPr>
        <w:ind w:left="2422" w:hanging="720"/>
      </w:pPr>
      <w:rPr>
        <w:rFonts w:hint="default"/>
      </w:rPr>
    </w:lvl>
    <w:lvl w:ilvl="3" w:tentative="0">
      <w:start w:val="1"/>
      <w:numFmt w:val="decimal"/>
      <w:lvlText w:val="%1.%2.%3.%4."/>
      <w:lvlJc w:val="left"/>
      <w:pPr>
        <w:ind w:left="3273" w:hanging="720"/>
      </w:pPr>
      <w:rPr>
        <w:rFonts w:hint="default"/>
      </w:rPr>
    </w:lvl>
    <w:lvl w:ilvl="4" w:tentative="0">
      <w:start w:val="1"/>
      <w:numFmt w:val="decimal"/>
      <w:lvlText w:val="%1.%2.%3.%4.%5."/>
      <w:lvlJc w:val="left"/>
      <w:pPr>
        <w:ind w:left="4484" w:hanging="1080"/>
      </w:pPr>
      <w:rPr>
        <w:rFonts w:hint="default"/>
      </w:rPr>
    </w:lvl>
    <w:lvl w:ilvl="5" w:tentative="0">
      <w:start w:val="1"/>
      <w:numFmt w:val="decimal"/>
      <w:lvlText w:val="%1.%2.%3.%4.%5.%6."/>
      <w:lvlJc w:val="left"/>
      <w:pPr>
        <w:ind w:left="5335" w:hanging="1080"/>
      </w:pPr>
      <w:rPr>
        <w:rFonts w:hint="default"/>
      </w:rPr>
    </w:lvl>
    <w:lvl w:ilvl="6" w:tentative="0">
      <w:start w:val="1"/>
      <w:numFmt w:val="decimal"/>
      <w:lvlText w:val="%1.%2.%3.%4.%5.%6.%7."/>
      <w:lvlJc w:val="left"/>
      <w:pPr>
        <w:ind w:left="6186" w:hanging="1080"/>
      </w:pPr>
      <w:rPr>
        <w:rFonts w:hint="default"/>
      </w:rPr>
    </w:lvl>
    <w:lvl w:ilvl="7" w:tentative="0">
      <w:start w:val="1"/>
      <w:numFmt w:val="decimal"/>
      <w:lvlText w:val="%1.%2.%3.%4.%5.%6.%7.%8."/>
      <w:lvlJc w:val="left"/>
      <w:pPr>
        <w:ind w:left="7397" w:hanging="1440"/>
      </w:pPr>
      <w:rPr>
        <w:rFonts w:hint="default"/>
      </w:rPr>
    </w:lvl>
    <w:lvl w:ilvl="8" w:tentative="0">
      <w:start w:val="1"/>
      <w:numFmt w:val="decimal"/>
      <w:lvlText w:val="%1.%2.%3.%4.%5.%6.%7.%8.%9."/>
      <w:lvlJc w:val="left"/>
      <w:pPr>
        <w:ind w:left="8248" w:hanging="1440"/>
      </w:pPr>
      <w:rPr>
        <w:rFonts w:hint="default"/>
      </w:rPr>
    </w:lvl>
  </w:abstractNum>
  <w:num w:numId="1">
    <w:abstractNumId w:val="1"/>
  </w:num>
  <w:num w:numId="2">
    <w:abstractNumId w:val="12"/>
  </w:num>
  <w:num w:numId="3">
    <w:abstractNumId w:val="7"/>
  </w:num>
  <w:num w:numId="4">
    <w:abstractNumId w:val="3"/>
  </w:num>
  <w:num w:numId="5">
    <w:abstractNumId w:val="4"/>
  </w:num>
  <w:num w:numId="6">
    <w:abstractNumId w:val="13"/>
  </w:num>
  <w:num w:numId="7">
    <w:abstractNumId w:val="11"/>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2"/>
  </w:num>
  <w:num w:numId="13">
    <w:abstractNumId w:val="6"/>
  </w:num>
  <w:num w:numId="14">
    <w:abstractNumId w:val="5"/>
  </w:num>
  <w:num w:numId="15">
    <w:abstractNumId w:val="15"/>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dit="readOnly" w:enforcement="0"/>
  <w:defaultTabStop w:val="708"/>
  <w:autoHyphenation/>
  <w:hyphenationZone w:val="425"/>
  <w:characterSpacingControl w:val="doNotCompress"/>
  <w:footnotePr>
    <w:footnote w:id="8"/>
    <w:footnote w:id="9"/>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5D4"/>
    <w:rsid w:val="00003A8C"/>
    <w:rsid w:val="000046F1"/>
    <w:rsid w:val="0000531C"/>
    <w:rsid w:val="00005452"/>
    <w:rsid w:val="000074BA"/>
    <w:rsid w:val="000107B8"/>
    <w:rsid w:val="00011381"/>
    <w:rsid w:val="00011A80"/>
    <w:rsid w:val="00020846"/>
    <w:rsid w:val="00020CDA"/>
    <w:rsid w:val="00021022"/>
    <w:rsid w:val="000213DC"/>
    <w:rsid w:val="0002187D"/>
    <w:rsid w:val="00024EAA"/>
    <w:rsid w:val="0002670D"/>
    <w:rsid w:val="00027F32"/>
    <w:rsid w:val="00031329"/>
    <w:rsid w:val="00032105"/>
    <w:rsid w:val="000325FF"/>
    <w:rsid w:val="000334D5"/>
    <w:rsid w:val="00034046"/>
    <w:rsid w:val="0003538E"/>
    <w:rsid w:val="00036466"/>
    <w:rsid w:val="00040D59"/>
    <w:rsid w:val="000416D4"/>
    <w:rsid w:val="00041710"/>
    <w:rsid w:val="00042BB2"/>
    <w:rsid w:val="00043051"/>
    <w:rsid w:val="000434B8"/>
    <w:rsid w:val="00043DA5"/>
    <w:rsid w:val="00044164"/>
    <w:rsid w:val="000449C2"/>
    <w:rsid w:val="00046979"/>
    <w:rsid w:val="00051E0A"/>
    <w:rsid w:val="00052C0F"/>
    <w:rsid w:val="00053086"/>
    <w:rsid w:val="00053E67"/>
    <w:rsid w:val="00054246"/>
    <w:rsid w:val="00054B03"/>
    <w:rsid w:val="00054B0D"/>
    <w:rsid w:val="000613FE"/>
    <w:rsid w:val="000646CA"/>
    <w:rsid w:val="00064CAD"/>
    <w:rsid w:val="00064E67"/>
    <w:rsid w:val="00065A4B"/>
    <w:rsid w:val="00066662"/>
    <w:rsid w:val="000718A3"/>
    <w:rsid w:val="00072BF3"/>
    <w:rsid w:val="0007496D"/>
    <w:rsid w:val="0007765F"/>
    <w:rsid w:val="00077729"/>
    <w:rsid w:val="00077AB0"/>
    <w:rsid w:val="00077DDB"/>
    <w:rsid w:val="00080E2D"/>
    <w:rsid w:val="000818FC"/>
    <w:rsid w:val="00084FF4"/>
    <w:rsid w:val="00086DC5"/>
    <w:rsid w:val="00090885"/>
    <w:rsid w:val="000916D2"/>
    <w:rsid w:val="000922E4"/>
    <w:rsid w:val="00093D4A"/>
    <w:rsid w:val="000959D2"/>
    <w:rsid w:val="000962A4"/>
    <w:rsid w:val="00097282"/>
    <w:rsid w:val="0009748D"/>
    <w:rsid w:val="000A0999"/>
    <w:rsid w:val="000A1211"/>
    <w:rsid w:val="000A3D7E"/>
    <w:rsid w:val="000A4392"/>
    <w:rsid w:val="000A4517"/>
    <w:rsid w:val="000A4A3F"/>
    <w:rsid w:val="000A7FF5"/>
    <w:rsid w:val="000B05C7"/>
    <w:rsid w:val="000B0A4B"/>
    <w:rsid w:val="000B45CD"/>
    <w:rsid w:val="000B4B7A"/>
    <w:rsid w:val="000B4F65"/>
    <w:rsid w:val="000B547B"/>
    <w:rsid w:val="000B7987"/>
    <w:rsid w:val="000C20A3"/>
    <w:rsid w:val="000C2B30"/>
    <w:rsid w:val="000C3E39"/>
    <w:rsid w:val="000C503F"/>
    <w:rsid w:val="000C5190"/>
    <w:rsid w:val="000D017F"/>
    <w:rsid w:val="000D1691"/>
    <w:rsid w:val="000D1BFC"/>
    <w:rsid w:val="000D1EFD"/>
    <w:rsid w:val="000D7330"/>
    <w:rsid w:val="000E3158"/>
    <w:rsid w:val="000E5195"/>
    <w:rsid w:val="000E5225"/>
    <w:rsid w:val="000E5A30"/>
    <w:rsid w:val="000E6593"/>
    <w:rsid w:val="000E7637"/>
    <w:rsid w:val="000E78D4"/>
    <w:rsid w:val="000F20FA"/>
    <w:rsid w:val="000F3603"/>
    <w:rsid w:val="000F4223"/>
    <w:rsid w:val="000F6B96"/>
    <w:rsid w:val="000F7149"/>
    <w:rsid w:val="0010052F"/>
    <w:rsid w:val="001044FF"/>
    <w:rsid w:val="00104DB7"/>
    <w:rsid w:val="00106ABD"/>
    <w:rsid w:val="00106DD8"/>
    <w:rsid w:val="00116492"/>
    <w:rsid w:val="00122F8D"/>
    <w:rsid w:val="00124271"/>
    <w:rsid w:val="0012557E"/>
    <w:rsid w:val="001257E3"/>
    <w:rsid w:val="00125F7B"/>
    <w:rsid w:val="00126DD1"/>
    <w:rsid w:val="00126EEE"/>
    <w:rsid w:val="00127BD9"/>
    <w:rsid w:val="001316C7"/>
    <w:rsid w:val="00131A20"/>
    <w:rsid w:val="00132125"/>
    <w:rsid w:val="0013379A"/>
    <w:rsid w:val="001348B7"/>
    <w:rsid w:val="0013498E"/>
    <w:rsid w:val="00134FE2"/>
    <w:rsid w:val="00142DC6"/>
    <w:rsid w:val="00144A46"/>
    <w:rsid w:val="00144ADD"/>
    <w:rsid w:val="00144CB9"/>
    <w:rsid w:val="00147110"/>
    <w:rsid w:val="00150C85"/>
    <w:rsid w:val="00154487"/>
    <w:rsid w:val="00156AAE"/>
    <w:rsid w:val="00156B9C"/>
    <w:rsid w:val="00157CD8"/>
    <w:rsid w:val="001630B9"/>
    <w:rsid w:val="0016339F"/>
    <w:rsid w:val="001646B1"/>
    <w:rsid w:val="001650D9"/>
    <w:rsid w:val="00165340"/>
    <w:rsid w:val="001661E5"/>
    <w:rsid w:val="00171F5F"/>
    <w:rsid w:val="001765BD"/>
    <w:rsid w:val="0018076E"/>
    <w:rsid w:val="00181C6C"/>
    <w:rsid w:val="001837B6"/>
    <w:rsid w:val="00183D86"/>
    <w:rsid w:val="00185006"/>
    <w:rsid w:val="001869A5"/>
    <w:rsid w:val="001877BD"/>
    <w:rsid w:val="00187A5C"/>
    <w:rsid w:val="00192EDC"/>
    <w:rsid w:val="00193D58"/>
    <w:rsid w:val="001A2642"/>
    <w:rsid w:val="001A7782"/>
    <w:rsid w:val="001B0596"/>
    <w:rsid w:val="001B0C20"/>
    <w:rsid w:val="001B2439"/>
    <w:rsid w:val="001B2A50"/>
    <w:rsid w:val="001B35DA"/>
    <w:rsid w:val="001B4BFA"/>
    <w:rsid w:val="001B661E"/>
    <w:rsid w:val="001B6EF5"/>
    <w:rsid w:val="001C0118"/>
    <w:rsid w:val="001C0F4C"/>
    <w:rsid w:val="001C1E5B"/>
    <w:rsid w:val="001C2C31"/>
    <w:rsid w:val="001C3A21"/>
    <w:rsid w:val="001C66D1"/>
    <w:rsid w:val="001D0C1D"/>
    <w:rsid w:val="001D70F7"/>
    <w:rsid w:val="001D77C7"/>
    <w:rsid w:val="001E0511"/>
    <w:rsid w:val="001E05D4"/>
    <w:rsid w:val="001E1319"/>
    <w:rsid w:val="001E27CA"/>
    <w:rsid w:val="001E2975"/>
    <w:rsid w:val="001E2D38"/>
    <w:rsid w:val="001E2F2C"/>
    <w:rsid w:val="001E357C"/>
    <w:rsid w:val="001E4AE4"/>
    <w:rsid w:val="001E5EE0"/>
    <w:rsid w:val="001F04BA"/>
    <w:rsid w:val="001F0829"/>
    <w:rsid w:val="001F13FD"/>
    <w:rsid w:val="001F3FC7"/>
    <w:rsid w:val="001F4266"/>
    <w:rsid w:val="001F65F8"/>
    <w:rsid w:val="00202BA1"/>
    <w:rsid w:val="00204ADC"/>
    <w:rsid w:val="00205171"/>
    <w:rsid w:val="00205B77"/>
    <w:rsid w:val="0020721C"/>
    <w:rsid w:val="002107FB"/>
    <w:rsid w:val="00221E51"/>
    <w:rsid w:val="002221AF"/>
    <w:rsid w:val="00223BF2"/>
    <w:rsid w:val="00225753"/>
    <w:rsid w:val="00227FA8"/>
    <w:rsid w:val="002315E8"/>
    <w:rsid w:val="00231A6B"/>
    <w:rsid w:val="00231BA5"/>
    <w:rsid w:val="0023299C"/>
    <w:rsid w:val="0023375E"/>
    <w:rsid w:val="00236179"/>
    <w:rsid w:val="00242A04"/>
    <w:rsid w:val="00247CD6"/>
    <w:rsid w:val="002503E4"/>
    <w:rsid w:val="0025093E"/>
    <w:rsid w:val="0025229C"/>
    <w:rsid w:val="00254958"/>
    <w:rsid w:val="00255926"/>
    <w:rsid w:val="002559FF"/>
    <w:rsid w:val="00257414"/>
    <w:rsid w:val="00260EE0"/>
    <w:rsid w:val="00263011"/>
    <w:rsid w:val="002648CE"/>
    <w:rsid w:val="0026570A"/>
    <w:rsid w:val="00265B68"/>
    <w:rsid w:val="00267259"/>
    <w:rsid w:val="00270BF8"/>
    <w:rsid w:val="00270E35"/>
    <w:rsid w:val="0027193D"/>
    <w:rsid w:val="002725BC"/>
    <w:rsid w:val="00272A51"/>
    <w:rsid w:val="00273C38"/>
    <w:rsid w:val="002750E4"/>
    <w:rsid w:val="002770DB"/>
    <w:rsid w:val="002807C7"/>
    <w:rsid w:val="00283FAA"/>
    <w:rsid w:val="002854AB"/>
    <w:rsid w:val="00286546"/>
    <w:rsid w:val="00291029"/>
    <w:rsid w:val="0029415C"/>
    <w:rsid w:val="00295536"/>
    <w:rsid w:val="002961FA"/>
    <w:rsid w:val="002965CA"/>
    <w:rsid w:val="002A042B"/>
    <w:rsid w:val="002A06AA"/>
    <w:rsid w:val="002A138C"/>
    <w:rsid w:val="002A26DD"/>
    <w:rsid w:val="002A3418"/>
    <w:rsid w:val="002A6326"/>
    <w:rsid w:val="002A64FF"/>
    <w:rsid w:val="002B034A"/>
    <w:rsid w:val="002B147F"/>
    <w:rsid w:val="002B1EC8"/>
    <w:rsid w:val="002B41FB"/>
    <w:rsid w:val="002B73F9"/>
    <w:rsid w:val="002B749F"/>
    <w:rsid w:val="002B7734"/>
    <w:rsid w:val="002B7C2E"/>
    <w:rsid w:val="002C0645"/>
    <w:rsid w:val="002C0D8B"/>
    <w:rsid w:val="002C547A"/>
    <w:rsid w:val="002C619B"/>
    <w:rsid w:val="002D1831"/>
    <w:rsid w:val="002D187F"/>
    <w:rsid w:val="002D197B"/>
    <w:rsid w:val="002D230B"/>
    <w:rsid w:val="002D5D7A"/>
    <w:rsid w:val="002D5ED9"/>
    <w:rsid w:val="002D7168"/>
    <w:rsid w:val="002E2E5C"/>
    <w:rsid w:val="002E38E9"/>
    <w:rsid w:val="002E46F6"/>
    <w:rsid w:val="002E5072"/>
    <w:rsid w:val="002E5254"/>
    <w:rsid w:val="002E5AA7"/>
    <w:rsid w:val="002E66E5"/>
    <w:rsid w:val="002E6C95"/>
    <w:rsid w:val="002F1453"/>
    <w:rsid w:val="002F318E"/>
    <w:rsid w:val="002F35C1"/>
    <w:rsid w:val="002F4550"/>
    <w:rsid w:val="002F48AE"/>
    <w:rsid w:val="002F4B6E"/>
    <w:rsid w:val="002F5EBE"/>
    <w:rsid w:val="002F732F"/>
    <w:rsid w:val="002F7A09"/>
    <w:rsid w:val="00302CF4"/>
    <w:rsid w:val="0030342E"/>
    <w:rsid w:val="00306854"/>
    <w:rsid w:val="00307038"/>
    <w:rsid w:val="0030704F"/>
    <w:rsid w:val="00307413"/>
    <w:rsid w:val="00313822"/>
    <w:rsid w:val="00314C4F"/>
    <w:rsid w:val="00314D3E"/>
    <w:rsid w:val="00314FA6"/>
    <w:rsid w:val="003154AF"/>
    <w:rsid w:val="00317E96"/>
    <w:rsid w:val="0032023E"/>
    <w:rsid w:val="003206F9"/>
    <w:rsid w:val="00320AD5"/>
    <w:rsid w:val="003214FC"/>
    <w:rsid w:val="003222AA"/>
    <w:rsid w:val="003232BC"/>
    <w:rsid w:val="003244AF"/>
    <w:rsid w:val="00324A41"/>
    <w:rsid w:val="0032539E"/>
    <w:rsid w:val="0032799D"/>
    <w:rsid w:val="00330D61"/>
    <w:rsid w:val="0033287A"/>
    <w:rsid w:val="0033293A"/>
    <w:rsid w:val="00332F2E"/>
    <w:rsid w:val="00333458"/>
    <w:rsid w:val="00334BB8"/>
    <w:rsid w:val="00335608"/>
    <w:rsid w:val="0033700A"/>
    <w:rsid w:val="00347BD0"/>
    <w:rsid w:val="00353B2F"/>
    <w:rsid w:val="0035573E"/>
    <w:rsid w:val="0035714E"/>
    <w:rsid w:val="00360C87"/>
    <w:rsid w:val="00361168"/>
    <w:rsid w:val="00361B0C"/>
    <w:rsid w:val="00362F7C"/>
    <w:rsid w:val="00364EC3"/>
    <w:rsid w:val="003650F4"/>
    <w:rsid w:val="003664DE"/>
    <w:rsid w:val="003700AE"/>
    <w:rsid w:val="003714A1"/>
    <w:rsid w:val="003730F4"/>
    <w:rsid w:val="00374C0C"/>
    <w:rsid w:val="0037543E"/>
    <w:rsid w:val="003762F7"/>
    <w:rsid w:val="0038028F"/>
    <w:rsid w:val="003827D1"/>
    <w:rsid w:val="00383286"/>
    <w:rsid w:val="003906E2"/>
    <w:rsid w:val="003910E6"/>
    <w:rsid w:val="00391F6F"/>
    <w:rsid w:val="00394041"/>
    <w:rsid w:val="00394FF0"/>
    <w:rsid w:val="0039533D"/>
    <w:rsid w:val="00397E38"/>
    <w:rsid w:val="003A126A"/>
    <w:rsid w:val="003A5CB7"/>
    <w:rsid w:val="003A6C4E"/>
    <w:rsid w:val="003A7AAC"/>
    <w:rsid w:val="003B0643"/>
    <w:rsid w:val="003B1A9D"/>
    <w:rsid w:val="003B272E"/>
    <w:rsid w:val="003B3D13"/>
    <w:rsid w:val="003B4BC6"/>
    <w:rsid w:val="003B719C"/>
    <w:rsid w:val="003C3BD4"/>
    <w:rsid w:val="003C4311"/>
    <w:rsid w:val="003C56D7"/>
    <w:rsid w:val="003C56DF"/>
    <w:rsid w:val="003C7CB2"/>
    <w:rsid w:val="003D091B"/>
    <w:rsid w:val="003D106F"/>
    <w:rsid w:val="003D2D57"/>
    <w:rsid w:val="003D5133"/>
    <w:rsid w:val="003D5A81"/>
    <w:rsid w:val="003D623B"/>
    <w:rsid w:val="003E122F"/>
    <w:rsid w:val="003E3CEB"/>
    <w:rsid w:val="003E5158"/>
    <w:rsid w:val="003E51BF"/>
    <w:rsid w:val="003E57D2"/>
    <w:rsid w:val="003E62D2"/>
    <w:rsid w:val="003E79B9"/>
    <w:rsid w:val="003F1747"/>
    <w:rsid w:val="003F4A31"/>
    <w:rsid w:val="003F637B"/>
    <w:rsid w:val="00401639"/>
    <w:rsid w:val="0040302A"/>
    <w:rsid w:val="00404069"/>
    <w:rsid w:val="00405283"/>
    <w:rsid w:val="00410089"/>
    <w:rsid w:val="004100B3"/>
    <w:rsid w:val="00412378"/>
    <w:rsid w:val="00413E62"/>
    <w:rsid w:val="004142E5"/>
    <w:rsid w:val="00414EAF"/>
    <w:rsid w:val="004167B7"/>
    <w:rsid w:val="004173FF"/>
    <w:rsid w:val="0041759C"/>
    <w:rsid w:val="00417DAA"/>
    <w:rsid w:val="00420FFC"/>
    <w:rsid w:val="004231EB"/>
    <w:rsid w:val="00425FBE"/>
    <w:rsid w:val="00430B79"/>
    <w:rsid w:val="004337C4"/>
    <w:rsid w:val="0044009C"/>
    <w:rsid w:val="00441A81"/>
    <w:rsid w:val="00442167"/>
    <w:rsid w:val="0044286E"/>
    <w:rsid w:val="00443C50"/>
    <w:rsid w:val="004454DF"/>
    <w:rsid w:val="00445C71"/>
    <w:rsid w:val="00445F59"/>
    <w:rsid w:val="0044761F"/>
    <w:rsid w:val="00447ADA"/>
    <w:rsid w:val="00453157"/>
    <w:rsid w:val="00453AED"/>
    <w:rsid w:val="00454ACA"/>
    <w:rsid w:val="00460DD2"/>
    <w:rsid w:val="004621E7"/>
    <w:rsid w:val="00462EF2"/>
    <w:rsid w:val="00463B14"/>
    <w:rsid w:val="0046423F"/>
    <w:rsid w:val="0047119A"/>
    <w:rsid w:val="004715EA"/>
    <w:rsid w:val="00473C79"/>
    <w:rsid w:val="00475254"/>
    <w:rsid w:val="00476128"/>
    <w:rsid w:val="00482D61"/>
    <w:rsid w:val="004835C2"/>
    <w:rsid w:val="00483CF7"/>
    <w:rsid w:val="00486003"/>
    <w:rsid w:val="00487156"/>
    <w:rsid w:val="00487D63"/>
    <w:rsid w:val="00491407"/>
    <w:rsid w:val="00491AB4"/>
    <w:rsid w:val="004938BA"/>
    <w:rsid w:val="00495603"/>
    <w:rsid w:val="00496227"/>
    <w:rsid w:val="004A0FAC"/>
    <w:rsid w:val="004A1A86"/>
    <w:rsid w:val="004A1C4C"/>
    <w:rsid w:val="004A24B9"/>
    <w:rsid w:val="004A25FA"/>
    <w:rsid w:val="004A2E43"/>
    <w:rsid w:val="004A5D40"/>
    <w:rsid w:val="004B19FD"/>
    <w:rsid w:val="004B22A1"/>
    <w:rsid w:val="004B2BEB"/>
    <w:rsid w:val="004B7E5A"/>
    <w:rsid w:val="004C038A"/>
    <w:rsid w:val="004C03BB"/>
    <w:rsid w:val="004C27A3"/>
    <w:rsid w:val="004C38F5"/>
    <w:rsid w:val="004D0AE7"/>
    <w:rsid w:val="004D1AC3"/>
    <w:rsid w:val="004D318A"/>
    <w:rsid w:val="004D34CD"/>
    <w:rsid w:val="004D4563"/>
    <w:rsid w:val="004D4B02"/>
    <w:rsid w:val="004D71AB"/>
    <w:rsid w:val="004E039F"/>
    <w:rsid w:val="004E218F"/>
    <w:rsid w:val="004E2670"/>
    <w:rsid w:val="004E2CD8"/>
    <w:rsid w:val="004E7D4F"/>
    <w:rsid w:val="004F0662"/>
    <w:rsid w:val="004F0D5E"/>
    <w:rsid w:val="004F3C6F"/>
    <w:rsid w:val="004F4063"/>
    <w:rsid w:val="004F4506"/>
    <w:rsid w:val="004F54BE"/>
    <w:rsid w:val="004F633B"/>
    <w:rsid w:val="00502F66"/>
    <w:rsid w:val="00504948"/>
    <w:rsid w:val="0051113F"/>
    <w:rsid w:val="00511414"/>
    <w:rsid w:val="0051196E"/>
    <w:rsid w:val="00512481"/>
    <w:rsid w:val="0051260E"/>
    <w:rsid w:val="00512E5D"/>
    <w:rsid w:val="00512FFD"/>
    <w:rsid w:val="00514906"/>
    <w:rsid w:val="005155F8"/>
    <w:rsid w:val="005169CC"/>
    <w:rsid w:val="00517F8C"/>
    <w:rsid w:val="00521462"/>
    <w:rsid w:val="005246AD"/>
    <w:rsid w:val="00524CA4"/>
    <w:rsid w:val="00525BA8"/>
    <w:rsid w:val="0052667A"/>
    <w:rsid w:val="0052753C"/>
    <w:rsid w:val="00532504"/>
    <w:rsid w:val="00534698"/>
    <w:rsid w:val="00536CDD"/>
    <w:rsid w:val="0054762C"/>
    <w:rsid w:val="005518AD"/>
    <w:rsid w:val="00552AE0"/>
    <w:rsid w:val="00560723"/>
    <w:rsid w:val="00562487"/>
    <w:rsid w:val="00562840"/>
    <w:rsid w:val="0057259A"/>
    <w:rsid w:val="005740E9"/>
    <w:rsid w:val="00574968"/>
    <w:rsid w:val="00575EF2"/>
    <w:rsid w:val="00576402"/>
    <w:rsid w:val="00581403"/>
    <w:rsid w:val="00581A76"/>
    <w:rsid w:val="005824EE"/>
    <w:rsid w:val="0058285B"/>
    <w:rsid w:val="0058423D"/>
    <w:rsid w:val="00584388"/>
    <w:rsid w:val="00584BB7"/>
    <w:rsid w:val="00593565"/>
    <w:rsid w:val="00595D48"/>
    <w:rsid w:val="005963CC"/>
    <w:rsid w:val="005A16F0"/>
    <w:rsid w:val="005A1CFA"/>
    <w:rsid w:val="005A7CF8"/>
    <w:rsid w:val="005B06C3"/>
    <w:rsid w:val="005B157E"/>
    <w:rsid w:val="005B3773"/>
    <w:rsid w:val="005B4C06"/>
    <w:rsid w:val="005B5DA7"/>
    <w:rsid w:val="005B6EF6"/>
    <w:rsid w:val="005C15BA"/>
    <w:rsid w:val="005C21C2"/>
    <w:rsid w:val="005C31C2"/>
    <w:rsid w:val="005C4315"/>
    <w:rsid w:val="005C4EFD"/>
    <w:rsid w:val="005C55F1"/>
    <w:rsid w:val="005C59BD"/>
    <w:rsid w:val="005C6F65"/>
    <w:rsid w:val="005C717F"/>
    <w:rsid w:val="005C74C7"/>
    <w:rsid w:val="005C7D3E"/>
    <w:rsid w:val="005D0389"/>
    <w:rsid w:val="005D10A1"/>
    <w:rsid w:val="005D19AC"/>
    <w:rsid w:val="005D33F2"/>
    <w:rsid w:val="005D4D70"/>
    <w:rsid w:val="005E08F6"/>
    <w:rsid w:val="005E70AB"/>
    <w:rsid w:val="005F0752"/>
    <w:rsid w:val="005F29A7"/>
    <w:rsid w:val="005F3DA3"/>
    <w:rsid w:val="006016FB"/>
    <w:rsid w:val="0060258F"/>
    <w:rsid w:val="00603006"/>
    <w:rsid w:val="00603822"/>
    <w:rsid w:val="00604EEB"/>
    <w:rsid w:val="00606DDB"/>
    <w:rsid w:val="006079C0"/>
    <w:rsid w:val="00607BFF"/>
    <w:rsid w:val="00611C65"/>
    <w:rsid w:val="00611C9C"/>
    <w:rsid w:val="006129CC"/>
    <w:rsid w:val="0061512D"/>
    <w:rsid w:val="00616922"/>
    <w:rsid w:val="006172F8"/>
    <w:rsid w:val="006231A3"/>
    <w:rsid w:val="006244CE"/>
    <w:rsid w:val="006255AB"/>
    <w:rsid w:val="006262F5"/>
    <w:rsid w:val="00627289"/>
    <w:rsid w:val="00631818"/>
    <w:rsid w:val="0063267E"/>
    <w:rsid w:val="0063323A"/>
    <w:rsid w:val="006343AA"/>
    <w:rsid w:val="00636594"/>
    <w:rsid w:val="006373CB"/>
    <w:rsid w:val="00637E84"/>
    <w:rsid w:val="00640717"/>
    <w:rsid w:val="00642D62"/>
    <w:rsid w:val="006440EA"/>
    <w:rsid w:val="00644549"/>
    <w:rsid w:val="00647DA0"/>
    <w:rsid w:val="00650EA4"/>
    <w:rsid w:val="00656C7A"/>
    <w:rsid w:val="00662206"/>
    <w:rsid w:val="0066325D"/>
    <w:rsid w:val="00663816"/>
    <w:rsid w:val="00665460"/>
    <w:rsid w:val="00665EDE"/>
    <w:rsid w:val="00667EB3"/>
    <w:rsid w:val="006722F3"/>
    <w:rsid w:val="00672921"/>
    <w:rsid w:val="0067582B"/>
    <w:rsid w:val="00675D87"/>
    <w:rsid w:val="00677F66"/>
    <w:rsid w:val="006808D3"/>
    <w:rsid w:val="0068213B"/>
    <w:rsid w:val="006863BC"/>
    <w:rsid w:val="0068646E"/>
    <w:rsid w:val="0068676D"/>
    <w:rsid w:val="00687F8F"/>
    <w:rsid w:val="00692FF4"/>
    <w:rsid w:val="00693A56"/>
    <w:rsid w:val="00694234"/>
    <w:rsid w:val="00696B3D"/>
    <w:rsid w:val="006A2BC9"/>
    <w:rsid w:val="006A2BE8"/>
    <w:rsid w:val="006B0DC9"/>
    <w:rsid w:val="006B391B"/>
    <w:rsid w:val="006B5837"/>
    <w:rsid w:val="006B7558"/>
    <w:rsid w:val="006B75CD"/>
    <w:rsid w:val="006B7617"/>
    <w:rsid w:val="006B7895"/>
    <w:rsid w:val="006C069B"/>
    <w:rsid w:val="006C0E1E"/>
    <w:rsid w:val="006C268B"/>
    <w:rsid w:val="006C2DC8"/>
    <w:rsid w:val="006C2FAE"/>
    <w:rsid w:val="006C520E"/>
    <w:rsid w:val="006C539A"/>
    <w:rsid w:val="006C5682"/>
    <w:rsid w:val="006C57A9"/>
    <w:rsid w:val="006C6405"/>
    <w:rsid w:val="006C6BEC"/>
    <w:rsid w:val="006D24B7"/>
    <w:rsid w:val="006D3E38"/>
    <w:rsid w:val="006D4B45"/>
    <w:rsid w:val="006D6ED1"/>
    <w:rsid w:val="006E03E3"/>
    <w:rsid w:val="006E223D"/>
    <w:rsid w:val="006E2C60"/>
    <w:rsid w:val="006E3E34"/>
    <w:rsid w:val="006E3F41"/>
    <w:rsid w:val="006E4961"/>
    <w:rsid w:val="006E66B1"/>
    <w:rsid w:val="006F0387"/>
    <w:rsid w:val="006F16AC"/>
    <w:rsid w:val="006F2116"/>
    <w:rsid w:val="006F41E1"/>
    <w:rsid w:val="006F45B0"/>
    <w:rsid w:val="006F4724"/>
    <w:rsid w:val="006F5C52"/>
    <w:rsid w:val="006F5F1A"/>
    <w:rsid w:val="006F6041"/>
    <w:rsid w:val="006F6322"/>
    <w:rsid w:val="007011C4"/>
    <w:rsid w:val="00701478"/>
    <w:rsid w:val="007021C7"/>
    <w:rsid w:val="00704A2A"/>
    <w:rsid w:val="00705031"/>
    <w:rsid w:val="00710741"/>
    <w:rsid w:val="00712108"/>
    <w:rsid w:val="0071511A"/>
    <w:rsid w:val="00722C82"/>
    <w:rsid w:val="00727AB9"/>
    <w:rsid w:val="00732033"/>
    <w:rsid w:val="007322E1"/>
    <w:rsid w:val="007325EF"/>
    <w:rsid w:val="00732AF3"/>
    <w:rsid w:val="0074145D"/>
    <w:rsid w:val="00752552"/>
    <w:rsid w:val="007531FA"/>
    <w:rsid w:val="007544FE"/>
    <w:rsid w:val="00756439"/>
    <w:rsid w:val="007567F9"/>
    <w:rsid w:val="007570B3"/>
    <w:rsid w:val="0075772F"/>
    <w:rsid w:val="007600D3"/>
    <w:rsid w:val="007609FC"/>
    <w:rsid w:val="0076127D"/>
    <w:rsid w:val="0076155D"/>
    <w:rsid w:val="00762524"/>
    <w:rsid w:val="00762C0B"/>
    <w:rsid w:val="00766DDF"/>
    <w:rsid w:val="00772FD8"/>
    <w:rsid w:val="00781609"/>
    <w:rsid w:val="0078227B"/>
    <w:rsid w:val="00783A86"/>
    <w:rsid w:val="00783DEC"/>
    <w:rsid w:val="0078451F"/>
    <w:rsid w:val="00785602"/>
    <w:rsid w:val="00786A2A"/>
    <w:rsid w:val="00787689"/>
    <w:rsid w:val="00793732"/>
    <w:rsid w:val="007941D0"/>
    <w:rsid w:val="00797A9C"/>
    <w:rsid w:val="007A04B9"/>
    <w:rsid w:val="007A12FA"/>
    <w:rsid w:val="007A14FE"/>
    <w:rsid w:val="007A1F7D"/>
    <w:rsid w:val="007A2D1F"/>
    <w:rsid w:val="007A566C"/>
    <w:rsid w:val="007A7576"/>
    <w:rsid w:val="007B01A8"/>
    <w:rsid w:val="007B1327"/>
    <w:rsid w:val="007B23F2"/>
    <w:rsid w:val="007B2F5A"/>
    <w:rsid w:val="007B4DDF"/>
    <w:rsid w:val="007C4586"/>
    <w:rsid w:val="007C6B0A"/>
    <w:rsid w:val="007C778C"/>
    <w:rsid w:val="007D0BA7"/>
    <w:rsid w:val="007D28CF"/>
    <w:rsid w:val="007D2EDD"/>
    <w:rsid w:val="007D356B"/>
    <w:rsid w:val="007D5FE0"/>
    <w:rsid w:val="007D7BD3"/>
    <w:rsid w:val="007E1AFC"/>
    <w:rsid w:val="007E2681"/>
    <w:rsid w:val="007E2D1D"/>
    <w:rsid w:val="007E4DCD"/>
    <w:rsid w:val="007E54F6"/>
    <w:rsid w:val="007E56AD"/>
    <w:rsid w:val="007E5C08"/>
    <w:rsid w:val="007E660B"/>
    <w:rsid w:val="007F0C7A"/>
    <w:rsid w:val="007F4666"/>
    <w:rsid w:val="007F553B"/>
    <w:rsid w:val="007F5795"/>
    <w:rsid w:val="007F6D33"/>
    <w:rsid w:val="007F7B37"/>
    <w:rsid w:val="00801157"/>
    <w:rsid w:val="008014F8"/>
    <w:rsid w:val="008016DD"/>
    <w:rsid w:val="008045AC"/>
    <w:rsid w:val="0080750B"/>
    <w:rsid w:val="00810F40"/>
    <w:rsid w:val="008110C6"/>
    <w:rsid w:val="008155FB"/>
    <w:rsid w:val="00817897"/>
    <w:rsid w:val="008179E1"/>
    <w:rsid w:val="0082072B"/>
    <w:rsid w:val="0082287B"/>
    <w:rsid w:val="00824556"/>
    <w:rsid w:val="00824D65"/>
    <w:rsid w:val="008267C5"/>
    <w:rsid w:val="00826901"/>
    <w:rsid w:val="00826F89"/>
    <w:rsid w:val="00827FF8"/>
    <w:rsid w:val="00835F4E"/>
    <w:rsid w:val="00840178"/>
    <w:rsid w:val="00844D53"/>
    <w:rsid w:val="00846561"/>
    <w:rsid w:val="00846E56"/>
    <w:rsid w:val="0084726C"/>
    <w:rsid w:val="00850FD6"/>
    <w:rsid w:val="0085248A"/>
    <w:rsid w:val="00852641"/>
    <w:rsid w:val="0085313A"/>
    <w:rsid w:val="008547B9"/>
    <w:rsid w:val="00855DC2"/>
    <w:rsid w:val="008601E4"/>
    <w:rsid w:val="0086046F"/>
    <w:rsid w:val="00860711"/>
    <w:rsid w:val="00860D99"/>
    <w:rsid w:val="00860F49"/>
    <w:rsid w:val="00861348"/>
    <w:rsid w:val="008615D3"/>
    <w:rsid w:val="008633DA"/>
    <w:rsid w:val="00863C57"/>
    <w:rsid w:val="00863F48"/>
    <w:rsid w:val="00864D20"/>
    <w:rsid w:val="00865C4C"/>
    <w:rsid w:val="00866FE1"/>
    <w:rsid w:val="008671ED"/>
    <w:rsid w:val="008674FE"/>
    <w:rsid w:val="00867F98"/>
    <w:rsid w:val="00873E68"/>
    <w:rsid w:val="008742B8"/>
    <w:rsid w:val="00877318"/>
    <w:rsid w:val="00882C92"/>
    <w:rsid w:val="008840CD"/>
    <w:rsid w:val="00890399"/>
    <w:rsid w:val="0089254C"/>
    <w:rsid w:val="00892745"/>
    <w:rsid w:val="00892F65"/>
    <w:rsid w:val="00895901"/>
    <w:rsid w:val="00896C6D"/>
    <w:rsid w:val="008972AD"/>
    <w:rsid w:val="008A1E8A"/>
    <w:rsid w:val="008A1ECA"/>
    <w:rsid w:val="008A26F6"/>
    <w:rsid w:val="008A32ED"/>
    <w:rsid w:val="008A4DAE"/>
    <w:rsid w:val="008B3560"/>
    <w:rsid w:val="008B40F2"/>
    <w:rsid w:val="008B4B59"/>
    <w:rsid w:val="008B7ACC"/>
    <w:rsid w:val="008B7C68"/>
    <w:rsid w:val="008C1FC7"/>
    <w:rsid w:val="008C2972"/>
    <w:rsid w:val="008C5409"/>
    <w:rsid w:val="008C6E3B"/>
    <w:rsid w:val="008C7177"/>
    <w:rsid w:val="008D0CCA"/>
    <w:rsid w:val="008D0E0E"/>
    <w:rsid w:val="008D1248"/>
    <w:rsid w:val="008D2074"/>
    <w:rsid w:val="008D302E"/>
    <w:rsid w:val="008D3A4F"/>
    <w:rsid w:val="008D501A"/>
    <w:rsid w:val="008D7483"/>
    <w:rsid w:val="008D7819"/>
    <w:rsid w:val="008E569D"/>
    <w:rsid w:val="008F06BB"/>
    <w:rsid w:val="008F0BF3"/>
    <w:rsid w:val="008F0DBE"/>
    <w:rsid w:val="008F1D29"/>
    <w:rsid w:val="008F25C6"/>
    <w:rsid w:val="008F2847"/>
    <w:rsid w:val="008F3AF1"/>
    <w:rsid w:val="008F50BC"/>
    <w:rsid w:val="008F5A4C"/>
    <w:rsid w:val="008F6FE0"/>
    <w:rsid w:val="00902A71"/>
    <w:rsid w:val="00904A37"/>
    <w:rsid w:val="00906292"/>
    <w:rsid w:val="00910F98"/>
    <w:rsid w:val="009123C6"/>
    <w:rsid w:val="00913CB8"/>
    <w:rsid w:val="00914001"/>
    <w:rsid w:val="00914AC3"/>
    <w:rsid w:val="009159CF"/>
    <w:rsid w:val="009201BE"/>
    <w:rsid w:val="00920363"/>
    <w:rsid w:val="00920759"/>
    <w:rsid w:val="00921B9E"/>
    <w:rsid w:val="0092251A"/>
    <w:rsid w:val="0092264E"/>
    <w:rsid w:val="00923697"/>
    <w:rsid w:val="00923F1F"/>
    <w:rsid w:val="00924855"/>
    <w:rsid w:val="00926D57"/>
    <w:rsid w:val="0093006D"/>
    <w:rsid w:val="00931AF4"/>
    <w:rsid w:val="0093270B"/>
    <w:rsid w:val="00932BEF"/>
    <w:rsid w:val="009341F7"/>
    <w:rsid w:val="0093480B"/>
    <w:rsid w:val="00934AED"/>
    <w:rsid w:val="009353FC"/>
    <w:rsid w:val="009356C7"/>
    <w:rsid w:val="00935B7B"/>
    <w:rsid w:val="00935F60"/>
    <w:rsid w:val="0094300F"/>
    <w:rsid w:val="00945F0C"/>
    <w:rsid w:val="00945F92"/>
    <w:rsid w:val="0095165E"/>
    <w:rsid w:val="0095199B"/>
    <w:rsid w:val="00951BF3"/>
    <w:rsid w:val="00954453"/>
    <w:rsid w:val="00956BD3"/>
    <w:rsid w:val="0096023E"/>
    <w:rsid w:val="009630BE"/>
    <w:rsid w:val="00964751"/>
    <w:rsid w:val="009649E3"/>
    <w:rsid w:val="00971858"/>
    <w:rsid w:val="00974A13"/>
    <w:rsid w:val="00975633"/>
    <w:rsid w:val="009777BB"/>
    <w:rsid w:val="00980476"/>
    <w:rsid w:val="0098073B"/>
    <w:rsid w:val="00980E12"/>
    <w:rsid w:val="0098381E"/>
    <w:rsid w:val="00983D35"/>
    <w:rsid w:val="00986B99"/>
    <w:rsid w:val="0099061A"/>
    <w:rsid w:val="009917DE"/>
    <w:rsid w:val="009928F8"/>
    <w:rsid w:val="00993004"/>
    <w:rsid w:val="0099315B"/>
    <w:rsid w:val="00993958"/>
    <w:rsid w:val="00994161"/>
    <w:rsid w:val="009976B5"/>
    <w:rsid w:val="00997B26"/>
    <w:rsid w:val="009A0551"/>
    <w:rsid w:val="009A1E22"/>
    <w:rsid w:val="009A34AD"/>
    <w:rsid w:val="009A3C06"/>
    <w:rsid w:val="009A55F6"/>
    <w:rsid w:val="009B5121"/>
    <w:rsid w:val="009B5360"/>
    <w:rsid w:val="009B6910"/>
    <w:rsid w:val="009B72BC"/>
    <w:rsid w:val="009B7CF7"/>
    <w:rsid w:val="009C1A5B"/>
    <w:rsid w:val="009C5725"/>
    <w:rsid w:val="009C59F6"/>
    <w:rsid w:val="009C71A7"/>
    <w:rsid w:val="009D029B"/>
    <w:rsid w:val="009D364D"/>
    <w:rsid w:val="009D376A"/>
    <w:rsid w:val="009D5F5E"/>
    <w:rsid w:val="009E01BF"/>
    <w:rsid w:val="009E1767"/>
    <w:rsid w:val="009E1A2D"/>
    <w:rsid w:val="009E26EF"/>
    <w:rsid w:val="009E2A99"/>
    <w:rsid w:val="009E3019"/>
    <w:rsid w:val="009E3ACD"/>
    <w:rsid w:val="009E6B9E"/>
    <w:rsid w:val="009E70C6"/>
    <w:rsid w:val="009E7743"/>
    <w:rsid w:val="009E7C6E"/>
    <w:rsid w:val="009F019D"/>
    <w:rsid w:val="009F04A7"/>
    <w:rsid w:val="009F3BE6"/>
    <w:rsid w:val="009F40A2"/>
    <w:rsid w:val="009F42B2"/>
    <w:rsid w:val="009F4A7E"/>
    <w:rsid w:val="009F707D"/>
    <w:rsid w:val="00A001AF"/>
    <w:rsid w:val="00A00853"/>
    <w:rsid w:val="00A024E7"/>
    <w:rsid w:val="00A02EF3"/>
    <w:rsid w:val="00A03208"/>
    <w:rsid w:val="00A0366B"/>
    <w:rsid w:val="00A03EEA"/>
    <w:rsid w:val="00A0661E"/>
    <w:rsid w:val="00A06F28"/>
    <w:rsid w:val="00A14758"/>
    <w:rsid w:val="00A14965"/>
    <w:rsid w:val="00A14A07"/>
    <w:rsid w:val="00A15A1A"/>
    <w:rsid w:val="00A24FC6"/>
    <w:rsid w:val="00A257F6"/>
    <w:rsid w:val="00A25B5F"/>
    <w:rsid w:val="00A266C4"/>
    <w:rsid w:val="00A26EC7"/>
    <w:rsid w:val="00A276AD"/>
    <w:rsid w:val="00A331BC"/>
    <w:rsid w:val="00A33BD0"/>
    <w:rsid w:val="00A352E3"/>
    <w:rsid w:val="00A3618A"/>
    <w:rsid w:val="00A367CA"/>
    <w:rsid w:val="00A374EF"/>
    <w:rsid w:val="00A42A71"/>
    <w:rsid w:val="00A46E21"/>
    <w:rsid w:val="00A50057"/>
    <w:rsid w:val="00A527EC"/>
    <w:rsid w:val="00A54D3D"/>
    <w:rsid w:val="00A55E97"/>
    <w:rsid w:val="00A60B62"/>
    <w:rsid w:val="00A611F4"/>
    <w:rsid w:val="00A6302A"/>
    <w:rsid w:val="00A63CD8"/>
    <w:rsid w:val="00A65C9B"/>
    <w:rsid w:val="00A666B8"/>
    <w:rsid w:val="00A6715D"/>
    <w:rsid w:val="00A674CF"/>
    <w:rsid w:val="00A67671"/>
    <w:rsid w:val="00A676ED"/>
    <w:rsid w:val="00A71C9B"/>
    <w:rsid w:val="00A71FE8"/>
    <w:rsid w:val="00A725CF"/>
    <w:rsid w:val="00A737F9"/>
    <w:rsid w:val="00A75096"/>
    <w:rsid w:val="00A7613B"/>
    <w:rsid w:val="00A76C69"/>
    <w:rsid w:val="00A77609"/>
    <w:rsid w:val="00A815C1"/>
    <w:rsid w:val="00A86B1B"/>
    <w:rsid w:val="00A903C7"/>
    <w:rsid w:val="00A923DF"/>
    <w:rsid w:val="00A93A7F"/>
    <w:rsid w:val="00A97CEF"/>
    <w:rsid w:val="00AA036B"/>
    <w:rsid w:val="00AA1CC8"/>
    <w:rsid w:val="00AA3A5C"/>
    <w:rsid w:val="00AA5876"/>
    <w:rsid w:val="00AA63D6"/>
    <w:rsid w:val="00AA64BB"/>
    <w:rsid w:val="00AA6722"/>
    <w:rsid w:val="00AB05AB"/>
    <w:rsid w:val="00AB383F"/>
    <w:rsid w:val="00AB48C2"/>
    <w:rsid w:val="00AB50E1"/>
    <w:rsid w:val="00AB5140"/>
    <w:rsid w:val="00AB7356"/>
    <w:rsid w:val="00AB7787"/>
    <w:rsid w:val="00AC2C6F"/>
    <w:rsid w:val="00AC3268"/>
    <w:rsid w:val="00AC43D1"/>
    <w:rsid w:val="00AC44D0"/>
    <w:rsid w:val="00AC45F1"/>
    <w:rsid w:val="00AC52D9"/>
    <w:rsid w:val="00AC68A0"/>
    <w:rsid w:val="00AC6F93"/>
    <w:rsid w:val="00AC7CDE"/>
    <w:rsid w:val="00AD042C"/>
    <w:rsid w:val="00AD13F7"/>
    <w:rsid w:val="00AD1A1B"/>
    <w:rsid w:val="00AD5FD4"/>
    <w:rsid w:val="00AE1C1F"/>
    <w:rsid w:val="00AE2461"/>
    <w:rsid w:val="00AE5DA6"/>
    <w:rsid w:val="00AF1124"/>
    <w:rsid w:val="00AF1418"/>
    <w:rsid w:val="00AF1582"/>
    <w:rsid w:val="00AF20B3"/>
    <w:rsid w:val="00AF36F1"/>
    <w:rsid w:val="00AF38A0"/>
    <w:rsid w:val="00AF6255"/>
    <w:rsid w:val="00B01488"/>
    <w:rsid w:val="00B016C5"/>
    <w:rsid w:val="00B01969"/>
    <w:rsid w:val="00B05346"/>
    <w:rsid w:val="00B05DD7"/>
    <w:rsid w:val="00B05F74"/>
    <w:rsid w:val="00B068A5"/>
    <w:rsid w:val="00B07758"/>
    <w:rsid w:val="00B103B1"/>
    <w:rsid w:val="00B1269E"/>
    <w:rsid w:val="00B140B3"/>
    <w:rsid w:val="00B16FAE"/>
    <w:rsid w:val="00B176C0"/>
    <w:rsid w:val="00B21C61"/>
    <w:rsid w:val="00B2207C"/>
    <w:rsid w:val="00B26032"/>
    <w:rsid w:val="00B310A0"/>
    <w:rsid w:val="00B31834"/>
    <w:rsid w:val="00B33F3E"/>
    <w:rsid w:val="00B35BF7"/>
    <w:rsid w:val="00B37710"/>
    <w:rsid w:val="00B37AF2"/>
    <w:rsid w:val="00B4152E"/>
    <w:rsid w:val="00B42543"/>
    <w:rsid w:val="00B449AC"/>
    <w:rsid w:val="00B4581F"/>
    <w:rsid w:val="00B473F8"/>
    <w:rsid w:val="00B50888"/>
    <w:rsid w:val="00B50C92"/>
    <w:rsid w:val="00B527AC"/>
    <w:rsid w:val="00B529EA"/>
    <w:rsid w:val="00B54047"/>
    <w:rsid w:val="00B543AF"/>
    <w:rsid w:val="00B57C5C"/>
    <w:rsid w:val="00B62083"/>
    <w:rsid w:val="00B620D7"/>
    <w:rsid w:val="00B63157"/>
    <w:rsid w:val="00B637F7"/>
    <w:rsid w:val="00B64DC1"/>
    <w:rsid w:val="00B6669D"/>
    <w:rsid w:val="00B66BCD"/>
    <w:rsid w:val="00B66C05"/>
    <w:rsid w:val="00B70CCE"/>
    <w:rsid w:val="00B75842"/>
    <w:rsid w:val="00B77203"/>
    <w:rsid w:val="00B81401"/>
    <w:rsid w:val="00B83A64"/>
    <w:rsid w:val="00B841A6"/>
    <w:rsid w:val="00B86106"/>
    <w:rsid w:val="00B8669B"/>
    <w:rsid w:val="00B86842"/>
    <w:rsid w:val="00B87E24"/>
    <w:rsid w:val="00B9071A"/>
    <w:rsid w:val="00B91686"/>
    <w:rsid w:val="00B927E8"/>
    <w:rsid w:val="00B97904"/>
    <w:rsid w:val="00B97A52"/>
    <w:rsid w:val="00BA3C3D"/>
    <w:rsid w:val="00BA46A0"/>
    <w:rsid w:val="00BA54B3"/>
    <w:rsid w:val="00BA5A72"/>
    <w:rsid w:val="00BB0CBB"/>
    <w:rsid w:val="00BB278A"/>
    <w:rsid w:val="00BB2BE7"/>
    <w:rsid w:val="00BB303F"/>
    <w:rsid w:val="00BB41E5"/>
    <w:rsid w:val="00BB61B5"/>
    <w:rsid w:val="00BB65E0"/>
    <w:rsid w:val="00BC0040"/>
    <w:rsid w:val="00BC006D"/>
    <w:rsid w:val="00BC17CF"/>
    <w:rsid w:val="00BC22B5"/>
    <w:rsid w:val="00BC24E2"/>
    <w:rsid w:val="00BC27B8"/>
    <w:rsid w:val="00BD0B94"/>
    <w:rsid w:val="00BD147C"/>
    <w:rsid w:val="00BD1F31"/>
    <w:rsid w:val="00BD69FB"/>
    <w:rsid w:val="00BE33E6"/>
    <w:rsid w:val="00BE33EB"/>
    <w:rsid w:val="00BE455C"/>
    <w:rsid w:val="00BE70AA"/>
    <w:rsid w:val="00BF27AC"/>
    <w:rsid w:val="00BF2AF8"/>
    <w:rsid w:val="00BF2BB4"/>
    <w:rsid w:val="00BF4B92"/>
    <w:rsid w:val="00C03A75"/>
    <w:rsid w:val="00C03C22"/>
    <w:rsid w:val="00C045B8"/>
    <w:rsid w:val="00C06134"/>
    <w:rsid w:val="00C065F4"/>
    <w:rsid w:val="00C0708F"/>
    <w:rsid w:val="00C073C5"/>
    <w:rsid w:val="00C07A7F"/>
    <w:rsid w:val="00C11001"/>
    <w:rsid w:val="00C11181"/>
    <w:rsid w:val="00C13962"/>
    <w:rsid w:val="00C14BA4"/>
    <w:rsid w:val="00C20FC6"/>
    <w:rsid w:val="00C23B28"/>
    <w:rsid w:val="00C3208F"/>
    <w:rsid w:val="00C324A1"/>
    <w:rsid w:val="00C3300F"/>
    <w:rsid w:val="00C3397A"/>
    <w:rsid w:val="00C345E6"/>
    <w:rsid w:val="00C359B4"/>
    <w:rsid w:val="00C362FA"/>
    <w:rsid w:val="00C37FD2"/>
    <w:rsid w:val="00C40028"/>
    <w:rsid w:val="00C41914"/>
    <w:rsid w:val="00C42FD6"/>
    <w:rsid w:val="00C439B1"/>
    <w:rsid w:val="00C440C3"/>
    <w:rsid w:val="00C455F4"/>
    <w:rsid w:val="00C46269"/>
    <w:rsid w:val="00C46BC4"/>
    <w:rsid w:val="00C50E92"/>
    <w:rsid w:val="00C52E1B"/>
    <w:rsid w:val="00C54970"/>
    <w:rsid w:val="00C56DE7"/>
    <w:rsid w:val="00C56EC6"/>
    <w:rsid w:val="00C605AD"/>
    <w:rsid w:val="00C626AE"/>
    <w:rsid w:val="00C65524"/>
    <w:rsid w:val="00C733FA"/>
    <w:rsid w:val="00C7629B"/>
    <w:rsid w:val="00C81965"/>
    <w:rsid w:val="00C86CE9"/>
    <w:rsid w:val="00C90ABD"/>
    <w:rsid w:val="00C9174B"/>
    <w:rsid w:val="00C925F4"/>
    <w:rsid w:val="00C92A9B"/>
    <w:rsid w:val="00C93FA3"/>
    <w:rsid w:val="00C95827"/>
    <w:rsid w:val="00C96BF9"/>
    <w:rsid w:val="00C979AC"/>
    <w:rsid w:val="00C97CA5"/>
    <w:rsid w:val="00CA1A6D"/>
    <w:rsid w:val="00CA223F"/>
    <w:rsid w:val="00CB0C5B"/>
    <w:rsid w:val="00CB104B"/>
    <w:rsid w:val="00CB197B"/>
    <w:rsid w:val="00CB20E0"/>
    <w:rsid w:val="00CB3A5F"/>
    <w:rsid w:val="00CB56FE"/>
    <w:rsid w:val="00CC0B4D"/>
    <w:rsid w:val="00CC100F"/>
    <w:rsid w:val="00CC16D7"/>
    <w:rsid w:val="00CC2201"/>
    <w:rsid w:val="00CC2FFC"/>
    <w:rsid w:val="00CC3468"/>
    <w:rsid w:val="00CC51B9"/>
    <w:rsid w:val="00CD07FC"/>
    <w:rsid w:val="00CD0C00"/>
    <w:rsid w:val="00CD29E6"/>
    <w:rsid w:val="00CD409C"/>
    <w:rsid w:val="00CD520F"/>
    <w:rsid w:val="00CD542C"/>
    <w:rsid w:val="00CD62B1"/>
    <w:rsid w:val="00CD65A5"/>
    <w:rsid w:val="00CD73A2"/>
    <w:rsid w:val="00CE0212"/>
    <w:rsid w:val="00CE0CD2"/>
    <w:rsid w:val="00CE15F7"/>
    <w:rsid w:val="00CE258A"/>
    <w:rsid w:val="00CE388B"/>
    <w:rsid w:val="00CE515C"/>
    <w:rsid w:val="00CE52E2"/>
    <w:rsid w:val="00CE63D4"/>
    <w:rsid w:val="00CE6F77"/>
    <w:rsid w:val="00CF141A"/>
    <w:rsid w:val="00CF1AA8"/>
    <w:rsid w:val="00CF2617"/>
    <w:rsid w:val="00CF2AE6"/>
    <w:rsid w:val="00CF2BC8"/>
    <w:rsid w:val="00CF4293"/>
    <w:rsid w:val="00CF6DA3"/>
    <w:rsid w:val="00CF7458"/>
    <w:rsid w:val="00D01232"/>
    <w:rsid w:val="00D01719"/>
    <w:rsid w:val="00D01C96"/>
    <w:rsid w:val="00D025E5"/>
    <w:rsid w:val="00D02FAE"/>
    <w:rsid w:val="00D04A84"/>
    <w:rsid w:val="00D05F4F"/>
    <w:rsid w:val="00D06B48"/>
    <w:rsid w:val="00D10186"/>
    <w:rsid w:val="00D11B24"/>
    <w:rsid w:val="00D13E23"/>
    <w:rsid w:val="00D14611"/>
    <w:rsid w:val="00D14FC1"/>
    <w:rsid w:val="00D151CD"/>
    <w:rsid w:val="00D178D3"/>
    <w:rsid w:val="00D20941"/>
    <w:rsid w:val="00D22730"/>
    <w:rsid w:val="00D23873"/>
    <w:rsid w:val="00D24619"/>
    <w:rsid w:val="00D24D4C"/>
    <w:rsid w:val="00D31F1C"/>
    <w:rsid w:val="00D32531"/>
    <w:rsid w:val="00D32D83"/>
    <w:rsid w:val="00D33C07"/>
    <w:rsid w:val="00D3483B"/>
    <w:rsid w:val="00D34C68"/>
    <w:rsid w:val="00D35723"/>
    <w:rsid w:val="00D40098"/>
    <w:rsid w:val="00D41EC6"/>
    <w:rsid w:val="00D44E44"/>
    <w:rsid w:val="00D45066"/>
    <w:rsid w:val="00D4567A"/>
    <w:rsid w:val="00D45B6D"/>
    <w:rsid w:val="00D4772A"/>
    <w:rsid w:val="00D50901"/>
    <w:rsid w:val="00D529C0"/>
    <w:rsid w:val="00D5330D"/>
    <w:rsid w:val="00D55C2E"/>
    <w:rsid w:val="00D56040"/>
    <w:rsid w:val="00D614AF"/>
    <w:rsid w:val="00D6303B"/>
    <w:rsid w:val="00D65DC2"/>
    <w:rsid w:val="00D715D2"/>
    <w:rsid w:val="00D71D78"/>
    <w:rsid w:val="00D7347F"/>
    <w:rsid w:val="00D74426"/>
    <w:rsid w:val="00D80A90"/>
    <w:rsid w:val="00D80CC1"/>
    <w:rsid w:val="00D8208C"/>
    <w:rsid w:val="00D82E11"/>
    <w:rsid w:val="00D83CB7"/>
    <w:rsid w:val="00D85838"/>
    <w:rsid w:val="00D8768D"/>
    <w:rsid w:val="00D907B7"/>
    <w:rsid w:val="00D91DF9"/>
    <w:rsid w:val="00D91DFA"/>
    <w:rsid w:val="00D92945"/>
    <w:rsid w:val="00D93538"/>
    <w:rsid w:val="00D938E4"/>
    <w:rsid w:val="00D95307"/>
    <w:rsid w:val="00DA35BA"/>
    <w:rsid w:val="00DA52EA"/>
    <w:rsid w:val="00DA6836"/>
    <w:rsid w:val="00DA687B"/>
    <w:rsid w:val="00DA72AD"/>
    <w:rsid w:val="00DA73DA"/>
    <w:rsid w:val="00DA7852"/>
    <w:rsid w:val="00DB2E0A"/>
    <w:rsid w:val="00DB33E2"/>
    <w:rsid w:val="00DB374F"/>
    <w:rsid w:val="00DB394C"/>
    <w:rsid w:val="00DB4072"/>
    <w:rsid w:val="00DB538C"/>
    <w:rsid w:val="00DB6E75"/>
    <w:rsid w:val="00DC0BC5"/>
    <w:rsid w:val="00DC172D"/>
    <w:rsid w:val="00DC3E61"/>
    <w:rsid w:val="00DC41F4"/>
    <w:rsid w:val="00DC668C"/>
    <w:rsid w:val="00DC7A6B"/>
    <w:rsid w:val="00DC7D6A"/>
    <w:rsid w:val="00DD00D4"/>
    <w:rsid w:val="00DD02A0"/>
    <w:rsid w:val="00DD1B7E"/>
    <w:rsid w:val="00DD1BD4"/>
    <w:rsid w:val="00DD2949"/>
    <w:rsid w:val="00DD3873"/>
    <w:rsid w:val="00DD45FD"/>
    <w:rsid w:val="00DD5398"/>
    <w:rsid w:val="00DD7F1D"/>
    <w:rsid w:val="00DE1709"/>
    <w:rsid w:val="00DE1C6E"/>
    <w:rsid w:val="00DE1F48"/>
    <w:rsid w:val="00DE26E6"/>
    <w:rsid w:val="00DE3021"/>
    <w:rsid w:val="00DE37A5"/>
    <w:rsid w:val="00DE430E"/>
    <w:rsid w:val="00DE45DF"/>
    <w:rsid w:val="00DE4712"/>
    <w:rsid w:val="00DE5A78"/>
    <w:rsid w:val="00DE611A"/>
    <w:rsid w:val="00DF0482"/>
    <w:rsid w:val="00DF094B"/>
    <w:rsid w:val="00DF3441"/>
    <w:rsid w:val="00DF54D1"/>
    <w:rsid w:val="00E0137A"/>
    <w:rsid w:val="00E02E58"/>
    <w:rsid w:val="00E031EA"/>
    <w:rsid w:val="00E04305"/>
    <w:rsid w:val="00E0497E"/>
    <w:rsid w:val="00E052E5"/>
    <w:rsid w:val="00E101F2"/>
    <w:rsid w:val="00E10A4A"/>
    <w:rsid w:val="00E12259"/>
    <w:rsid w:val="00E211A5"/>
    <w:rsid w:val="00E217DE"/>
    <w:rsid w:val="00E22620"/>
    <w:rsid w:val="00E24317"/>
    <w:rsid w:val="00E2765A"/>
    <w:rsid w:val="00E277D8"/>
    <w:rsid w:val="00E27B8C"/>
    <w:rsid w:val="00E27EA4"/>
    <w:rsid w:val="00E315B8"/>
    <w:rsid w:val="00E34427"/>
    <w:rsid w:val="00E34F8C"/>
    <w:rsid w:val="00E3613F"/>
    <w:rsid w:val="00E36750"/>
    <w:rsid w:val="00E37D50"/>
    <w:rsid w:val="00E40E11"/>
    <w:rsid w:val="00E416CE"/>
    <w:rsid w:val="00E4307A"/>
    <w:rsid w:val="00E44689"/>
    <w:rsid w:val="00E44D6E"/>
    <w:rsid w:val="00E510DE"/>
    <w:rsid w:val="00E5165C"/>
    <w:rsid w:val="00E52D7D"/>
    <w:rsid w:val="00E53E06"/>
    <w:rsid w:val="00E54143"/>
    <w:rsid w:val="00E54EC8"/>
    <w:rsid w:val="00E55A3E"/>
    <w:rsid w:val="00E55DFB"/>
    <w:rsid w:val="00E60534"/>
    <w:rsid w:val="00E620F5"/>
    <w:rsid w:val="00E63275"/>
    <w:rsid w:val="00E63D02"/>
    <w:rsid w:val="00E66D75"/>
    <w:rsid w:val="00E70697"/>
    <w:rsid w:val="00E70B56"/>
    <w:rsid w:val="00E71E83"/>
    <w:rsid w:val="00E73D21"/>
    <w:rsid w:val="00E767A3"/>
    <w:rsid w:val="00E76E8A"/>
    <w:rsid w:val="00E77D8D"/>
    <w:rsid w:val="00E80751"/>
    <w:rsid w:val="00E81E94"/>
    <w:rsid w:val="00E82913"/>
    <w:rsid w:val="00E84238"/>
    <w:rsid w:val="00E8500D"/>
    <w:rsid w:val="00E85E78"/>
    <w:rsid w:val="00E8633B"/>
    <w:rsid w:val="00E87956"/>
    <w:rsid w:val="00E927F9"/>
    <w:rsid w:val="00E93ED0"/>
    <w:rsid w:val="00E94D4F"/>
    <w:rsid w:val="00E9642B"/>
    <w:rsid w:val="00E973CE"/>
    <w:rsid w:val="00EA08A7"/>
    <w:rsid w:val="00EA1679"/>
    <w:rsid w:val="00EA1F18"/>
    <w:rsid w:val="00EA28CA"/>
    <w:rsid w:val="00EA3529"/>
    <w:rsid w:val="00EA41C0"/>
    <w:rsid w:val="00EA63B1"/>
    <w:rsid w:val="00EB00EB"/>
    <w:rsid w:val="00EB0E76"/>
    <w:rsid w:val="00EB30C5"/>
    <w:rsid w:val="00EB358E"/>
    <w:rsid w:val="00EB4003"/>
    <w:rsid w:val="00EB5C24"/>
    <w:rsid w:val="00EB7374"/>
    <w:rsid w:val="00EC0A57"/>
    <w:rsid w:val="00EC0DFA"/>
    <w:rsid w:val="00EC593F"/>
    <w:rsid w:val="00EC59EA"/>
    <w:rsid w:val="00EC63EA"/>
    <w:rsid w:val="00EC7190"/>
    <w:rsid w:val="00ED14F4"/>
    <w:rsid w:val="00ED5912"/>
    <w:rsid w:val="00ED5CAC"/>
    <w:rsid w:val="00ED6738"/>
    <w:rsid w:val="00EE43B6"/>
    <w:rsid w:val="00EE4DCD"/>
    <w:rsid w:val="00EE4FDA"/>
    <w:rsid w:val="00EE510A"/>
    <w:rsid w:val="00EE547A"/>
    <w:rsid w:val="00EE692C"/>
    <w:rsid w:val="00EF17C1"/>
    <w:rsid w:val="00EF1850"/>
    <w:rsid w:val="00EF1CB6"/>
    <w:rsid w:val="00EF2805"/>
    <w:rsid w:val="00EF2CA8"/>
    <w:rsid w:val="00EF36CF"/>
    <w:rsid w:val="00EF4104"/>
    <w:rsid w:val="00EF76D8"/>
    <w:rsid w:val="00EF77A2"/>
    <w:rsid w:val="00F00D43"/>
    <w:rsid w:val="00F02391"/>
    <w:rsid w:val="00F034A3"/>
    <w:rsid w:val="00F06A58"/>
    <w:rsid w:val="00F07E13"/>
    <w:rsid w:val="00F10D1E"/>
    <w:rsid w:val="00F11BE8"/>
    <w:rsid w:val="00F16C4F"/>
    <w:rsid w:val="00F16EC4"/>
    <w:rsid w:val="00F20876"/>
    <w:rsid w:val="00F218D5"/>
    <w:rsid w:val="00F23F7E"/>
    <w:rsid w:val="00F26473"/>
    <w:rsid w:val="00F26B3B"/>
    <w:rsid w:val="00F313B2"/>
    <w:rsid w:val="00F339FB"/>
    <w:rsid w:val="00F34C60"/>
    <w:rsid w:val="00F353B6"/>
    <w:rsid w:val="00F36E83"/>
    <w:rsid w:val="00F37A3F"/>
    <w:rsid w:val="00F42B47"/>
    <w:rsid w:val="00F430C5"/>
    <w:rsid w:val="00F50635"/>
    <w:rsid w:val="00F51C02"/>
    <w:rsid w:val="00F52758"/>
    <w:rsid w:val="00F54C30"/>
    <w:rsid w:val="00F552C3"/>
    <w:rsid w:val="00F55483"/>
    <w:rsid w:val="00F56328"/>
    <w:rsid w:val="00F6023A"/>
    <w:rsid w:val="00F60D0C"/>
    <w:rsid w:val="00F613A6"/>
    <w:rsid w:val="00F62074"/>
    <w:rsid w:val="00F62A16"/>
    <w:rsid w:val="00F63371"/>
    <w:rsid w:val="00F635C2"/>
    <w:rsid w:val="00F6479B"/>
    <w:rsid w:val="00F70A16"/>
    <w:rsid w:val="00F71B44"/>
    <w:rsid w:val="00F732EA"/>
    <w:rsid w:val="00F745E5"/>
    <w:rsid w:val="00F776FC"/>
    <w:rsid w:val="00F80362"/>
    <w:rsid w:val="00F80C7B"/>
    <w:rsid w:val="00F8422B"/>
    <w:rsid w:val="00F84982"/>
    <w:rsid w:val="00F90541"/>
    <w:rsid w:val="00F90C23"/>
    <w:rsid w:val="00F9111F"/>
    <w:rsid w:val="00F9196E"/>
    <w:rsid w:val="00F91DCC"/>
    <w:rsid w:val="00F92876"/>
    <w:rsid w:val="00F9292D"/>
    <w:rsid w:val="00F93467"/>
    <w:rsid w:val="00F934C2"/>
    <w:rsid w:val="00F9399E"/>
    <w:rsid w:val="00F93D00"/>
    <w:rsid w:val="00F95161"/>
    <w:rsid w:val="00F967DB"/>
    <w:rsid w:val="00F96A6F"/>
    <w:rsid w:val="00FA24E1"/>
    <w:rsid w:val="00FA3F07"/>
    <w:rsid w:val="00FA4968"/>
    <w:rsid w:val="00FA4C67"/>
    <w:rsid w:val="00FA66D3"/>
    <w:rsid w:val="00FA6A7B"/>
    <w:rsid w:val="00FA7560"/>
    <w:rsid w:val="00FB0A44"/>
    <w:rsid w:val="00FB1667"/>
    <w:rsid w:val="00FB32A0"/>
    <w:rsid w:val="00FB59EF"/>
    <w:rsid w:val="00FB6203"/>
    <w:rsid w:val="00FC01F8"/>
    <w:rsid w:val="00FC0CA7"/>
    <w:rsid w:val="00FC272C"/>
    <w:rsid w:val="00FC2ACD"/>
    <w:rsid w:val="00FD1637"/>
    <w:rsid w:val="00FD192E"/>
    <w:rsid w:val="00FD1AC2"/>
    <w:rsid w:val="00FD31B0"/>
    <w:rsid w:val="00FD3510"/>
    <w:rsid w:val="00FD3A8A"/>
    <w:rsid w:val="00FD47A5"/>
    <w:rsid w:val="00FD4A48"/>
    <w:rsid w:val="00FD4E1A"/>
    <w:rsid w:val="00FD6EFD"/>
    <w:rsid w:val="00FE0A84"/>
    <w:rsid w:val="00FE20B4"/>
    <w:rsid w:val="00FE21D4"/>
    <w:rsid w:val="00FE3DA3"/>
    <w:rsid w:val="00FE5F99"/>
    <w:rsid w:val="00FE6401"/>
    <w:rsid w:val="00FE70D5"/>
    <w:rsid w:val="00FE76ED"/>
    <w:rsid w:val="00FF095D"/>
    <w:rsid w:val="00FF19A7"/>
    <w:rsid w:val="00FF2F21"/>
    <w:rsid w:val="00FF3976"/>
    <w:rsid w:val="00FF5BA9"/>
    <w:rsid w:val="00FF6A15"/>
    <w:rsid w:val="00FF7D9C"/>
    <w:rsid w:val="3DE2732E"/>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semiHidden="0" w:name="heading 5"/>
    <w:lsdException w:qFormat="1" w:unhideWhenUsed="0"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0" w:semiHidden="0" w:name="No Spacing"/>
    <w:lsdException w:qFormat="1" w:unhideWhenUsed="0" w:uiPriority="1"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uppressAutoHyphens/>
      <w:spacing w:after="160" w:line="259"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70"/>
    <w:qFormat/>
    <w:uiPriority w:val="9"/>
    <w:pPr>
      <w:keepNext/>
      <w:keepLines/>
      <w:spacing w:before="480" w:after="0"/>
      <w:outlineLvl w:val="0"/>
    </w:pPr>
    <w:rPr>
      <w:rFonts w:asciiTheme="majorHAnsi" w:hAnsiTheme="majorHAnsi" w:eastAsiaTheme="majorEastAsia" w:cstheme="majorBidi"/>
      <w:b/>
      <w:bCs/>
      <w:color w:val="2F5597" w:themeColor="accent1" w:themeShade="BF"/>
      <w:sz w:val="28"/>
      <w:szCs w:val="28"/>
    </w:rPr>
  </w:style>
  <w:style w:type="paragraph" w:styleId="3">
    <w:name w:val="heading 2"/>
    <w:basedOn w:val="1"/>
    <w:next w:val="1"/>
    <w:link w:val="95"/>
    <w:unhideWhenUsed/>
    <w:qFormat/>
    <w:uiPriority w:val="9"/>
    <w:pPr>
      <w:suppressAutoHyphens w:val="0"/>
      <w:autoSpaceDE w:val="0"/>
      <w:autoSpaceDN w:val="0"/>
      <w:adjustRightInd w:val="0"/>
      <w:spacing w:after="0" w:line="240" w:lineRule="auto"/>
      <w:outlineLvl w:val="1"/>
    </w:pPr>
    <w:rPr>
      <w:rFonts w:ascii="Arial" w:hAnsi="Arial" w:eastAsia="Times New Roman" w:cs="Times New Roman"/>
      <w:sz w:val="20"/>
      <w:szCs w:val="24"/>
      <w:lang w:eastAsia="pt-BR"/>
    </w:rPr>
  </w:style>
  <w:style w:type="paragraph" w:styleId="4">
    <w:name w:val="heading 3"/>
    <w:basedOn w:val="1"/>
    <w:next w:val="1"/>
    <w:link w:val="96"/>
    <w:semiHidden/>
    <w:unhideWhenUsed/>
    <w:qFormat/>
    <w:uiPriority w:val="9"/>
    <w:pPr>
      <w:keepNext/>
      <w:keepLines/>
      <w:suppressAutoHyphens w:val="0"/>
      <w:spacing w:before="40" w:after="0" w:line="276" w:lineRule="auto"/>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97"/>
    <w:unhideWhenUsed/>
    <w:qFormat/>
    <w:uiPriority w:val="9"/>
    <w:pPr>
      <w:keepNext/>
      <w:suppressAutoHyphens w:val="0"/>
      <w:spacing w:before="240" w:after="60" w:line="276" w:lineRule="auto"/>
      <w:outlineLvl w:val="3"/>
    </w:pPr>
    <w:rPr>
      <w:rFonts w:ascii="Calibri" w:hAnsi="Calibri" w:eastAsia="Times New Roman" w:cs="Times New Roman"/>
      <w:b/>
      <w:bCs/>
      <w:sz w:val="28"/>
      <w:szCs w:val="28"/>
    </w:rPr>
  </w:style>
  <w:style w:type="paragraph" w:styleId="6">
    <w:name w:val="heading 5"/>
    <w:basedOn w:val="1"/>
    <w:next w:val="1"/>
    <w:link w:val="128"/>
    <w:unhideWhenUsed/>
    <w:qFormat/>
    <w:uiPriority w:val="9"/>
    <w:pPr>
      <w:keepNext/>
      <w:keepLines/>
      <w:suppressAutoHyphens w:val="0"/>
      <w:spacing w:before="80" w:after="40" w:line="278" w:lineRule="auto"/>
      <w:outlineLvl w:val="4"/>
    </w:pPr>
    <w:rPr>
      <w:rFonts w:eastAsiaTheme="majorEastAsia" w:cstheme="majorBidi"/>
      <w:color w:val="2F5597" w:themeColor="accent1" w:themeShade="BF"/>
      <w:kern w:val="2"/>
      <w:sz w:val="24"/>
      <w:szCs w:val="24"/>
    </w:rPr>
  </w:style>
  <w:style w:type="paragraph" w:styleId="7">
    <w:name w:val="heading 6"/>
    <w:basedOn w:val="1"/>
    <w:next w:val="1"/>
    <w:link w:val="71"/>
    <w:qFormat/>
    <w:uiPriority w:val="9"/>
    <w:pPr>
      <w:keepNext/>
      <w:suppressAutoHyphens w:val="0"/>
      <w:spacing w:after="0" w:line="240" w:lineRule="auto"/>
      <w:jc w:val="both"/>
      <w:outlineLvl w:val="5"/>
    </w:pPr>
    <w:rPr>
      <w:rFonts w:ascii="Times New Roman" w:hAnsi="Times New Roman" w:eastAsia="Times New Roman" w:cs="Times New Roman"/>
      <w:sz w:val="24"/>
      <w:szCs w:val="20"/>
      <w:lang w:eastAsia="pt-BR"/>
    </w:rPr>
  </w:style>
  <w:style w:type="paragraph" w:styleId="8">
    <w:name w:val="heading 7"/>
    <w:basedOn w:val="1"/>
    <w:next w:val="1"/>
    <w:link w:val="129"/>
    <w:semiHidden/>
    <w:unhideWhenUsed/>
    <w:qFormat/>
    <w:uiPriority w:val="9"/>
    <w:pPr>
      <w:keepNext/>
      <w:keepLines/>
      <w:suppressAutoHyphens w:val="0"/>
      <w:spacing w:before="40" w:after="0" w:line="278" w:lineRule="auto"/>
      <w:outlineLvl w:val="6"/>
    </w:pPr>
    <w:rPr>
      <w:rFonts w:eastAsiaTheme="majorEastAsia" w:cstheme="majorBidi"/>
      <w:color w:val="595959" w:themeColor="text1" w:themeTint="A6"/>
      <w:kern w:val="2"/>
      <w:sz w:val="24"/>
      <w:szCs w:val="24"/>
      <w14:textFill>
        <w14:solidFill>
          <w14:schemeClr w14:val="tx1">
            <w14:lumMod w14:val="65000"/>
            <w14:lumOff w14:val="35000"/>
          </w14:schemeClr>
        </w14:solidFill>
      </w14:textFill>
    </w:rPr>
  </w:style>
  <w:style w:type="paragraph" w:styleId="9">
    <w:name w:val="heading 8"/>
    <w:basedOn w:val="1"/>
    <w:next w:val="1"/>
    <w:link w:val="130"/>
    <w:semiHidden/>
    <w:unhideWhenUsed/>
    <w:qFormat/>
    <w:uiPriority w:val="9"/>
    <w:pPr>
      <w:keepNext/>
      <w:keepLines/>
      <w:suppressAutoHyphens w:val="0"/>
      <w:spacing w:after="0" w:line="278" w:lineRule="auto"/>
      <w:outlineLvl w:val="7"/>
    </w:pPr>
    <w:rPr>
      <w:rFonts w:eastAsiaTheme="majorEastAsia" w:cstheme="majorBidi"/>
      <w:i/>
      <w:iCs/>
      <w:color w:val="262626" w:themeColor="text1" w:themeTint="D9"/>
      <w:kern w:val="2"/>
      <w:sz w:val="24"/>
      <w:szCs w:val="24"/>
      <w14:textFill>
        <w14:solidFill>
          <w14:schemeClr w14:val="tx1">
            <w14:lumMod w14:val="85000"/>
            <w14:lumOff w14:val="15000"/>
          </w14:schemeClr>
        </w14:solidFill>
      </w14:textFill>
    </w:rPr>
  </w:style>
  <w:style w:type="paragraph" w:styleId="10">
    <w:name w:val="heading 9"/>
    <w:basedOn w:val="1"/>
    <w:next w:val="1"/>
    <w:link w:val="98"/>
    <w:unhideWhenUsed/>
    <w:qFormat/>
    <w:uiPriority w:val="9"/>
    <w:pPr>
      <w:keepNext/>
      <w:keepLines/>
      <w:suppressAutoHyphens w:val="0"/>
      <w:spacing w:before="200" w:after="0" w:line="276" w:lineRule="auto"/>
      <w:outlineLvl w:val="8"/>
    </w:pPr>
    <w:rPr>
      <w:rFonts w:ascii="Cambria" w:hAnsi="Cambria" w:eastAsia="Times New Roman" w:cs="Times New Roman"/>
      <w:i/>
      <w:iCs/>
      <w:color w:val="404040"/>
      <w:sz w:val="20"/>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qFormat/>
    <w:uiPriority w:val="22"/>
    <w:rPr>
      <w:b/>
      <w:bCs/>
    </w:rPr>
  </w:style>
  <w:style w:type="character" w:styleId="14">
    <w:name w:val="annotation reference"/>
    <w:basedOn w:val="11"/>
    <w:unhideWhenUsed/>
    <w:qFormat/>
    <w:uiPriority w:val="99"/>
    <w:rPr>
      <w:sz w:val="16"/>
      <w:szCs w:val="16"/>
    </w:rPr>
  </w:style>
  <w:style w:type="character" w:styleId="15">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6">
    <w:name w:val="Emphasis"/>
    <w:qFormat/>
    <w:uiPriority w:val="20"/>
    <w:rPr>
      <w:i/>
      <w:iCs/>
    </w:rPr>
  </w:style>
  <w:style w:type="character" w:styleId="17">
    <w:name w:val="footnote reference"/>
    <w:basedOn w:val="11"/>
    <w:unhideWhenUsed/>
    <w:qFormat/>
    <w:uiPriority w:val="99"/>
    <w:rPr>
      <w:vertAlign w:val="superscript"/>
    </w:rPr>
  </w:style>
  <w:style w:type="character" w:styleId="18">
    <w:name w:val="Hyperlink"/>
    <w:basedOn w:val="11"/>
    <w:unhideWhenUsed/>
    <w:qFormat/>
    <w:uiPriority w:val="99"/>
    <w:rPr>
      <w:color w:val="0563C1" w:themeColor="hyperlink"/>
      <w:u w:val="single"/>
      <w14:textFill>
        <w14:solidFill>
          <w14:schemeClr w14:val="hlink"/>
        </w14:solidFill>
      </w14:textFill>
    </w:rPr>
  </w:style>
  <w:style w:type="paragraph" w:styleId="19">
    <w:name w:val="List"/>
    <w:basedOn w:val="20"/>
    <w:qFormat/>
    <w:uiPriority w:val="0"/>
    <w:rPr>
      <w:rFonts w:cs="Lucida Sans"/>
    </w:rPr>
  </w:style>
  <w:style w:type="paragraph" w:styleId="20">
    <w:name w:val="Body Text"/>
    <w:basedOn w:val="1"/>
    <w:link w:val="72"/>
    <w:qFormat/>
    <w:uiPriority w:val="0"/>
    <w:pPr>
      <w:spacing w:after="140" w:line="276" w:lineRule="auto"/>
    </w:pPr>
  </w:style>
  <w:style w:type="paragraph" w:styleId="21">
    <w:name w:val="annotation text"/>
    <w:basedOn w:val="1"/>
    <w:link w:val="41"/>
    <w:unhideWhenUsed/>
    <w:qFormat/>
    <w:uiPriority w:val="99"/>
    <w:pPr>
      <w:spacing w:line="240" w:lineRule="auto"/>
    </w:pPr>
    <w:rPr>
      <w:sz w:val="20"/>
      <w:szCs w:val="20"/>
    </w:rPr>
  </w:style>
  <w:style w:type="paragraph" w:styleId="22">
    <w:name w:val="table of figures"/>
    <w:basedOn w:val="23"/>
    <w:qFormat/>
    <w:uiPriority w:val="0"/>
  </w:style>
  <w:style w:type="paragraph" w:styleId="23">
    <w:name w:val="caption"/>
    <w:basedOn w:val="1"/>
    <w:qFormat/>
    <w:uiPriority w:val="0"/>
    <w:pPr>
      <w:suppressLineNumbers/>
      <w:spacing w:before="120" w:after="120"/>
    </w:pPr>
    <w:rPr>
      <w:rFonts w:cs="Lucida Sans"/>
      <w:i/>
      <w:iCs/>
      <w:sz w:val="24"/>
      <w:szCs w:val="24"/>
    </w:rPr>
  </w:style>
  <w:style w:type="paragraph" w:styleId="24">
    <w:name w:val="Title"/>
    <w:basedOn w:val="1"/>
    <w:next w:val="20"/>
    <w:link w:val="73"/>
    <w:qFormat/>
    <w:uiPriority w:val="10"/>
    <w:pPr>
      <w:keepNext/>
      <w:spacing w:before="240" w:after="120"/>
    </w:pPr>
    <w:rPr>
      <w:rFonts w:ascii="Liberation Sans" w:hAnsi="Liberation Sans" w:eastAsia="Microsoft YaHei" w:cs="Lucida Sans"/>
      <w:sz w:val="28"/>
      <w:szCs w:val="28"/>
    </w:rPr>
  </w:style>
  <w:style w:type="paragraph" w:styleId="25">
    <w:name w:val="Normal (Web)"/>
    <w:basedOn w:val="1"/>
    <w:unhideWhenUsed/>
    <w:qFormat/>
    <w:uiPriority w:val="99"/>
    <w:pPr>
      <w:suppressAutoHyphens w:val="0"/>
      <w:spacing w:before="100" w:beforeAutospacing="1" w:after="142" w:line="276" w:lineRule="auto"/>
    </w:pPr>
    <w:rPr>
      <w:rFonts w:ascii="Times New Roman" w:hAnsi="Times New Roman" w:eastAsia="Times New Roman" w:cs="Times New Roman"/>
      <w:color w:val="000000"/>
      <w:sz w:val="24"/>
      <w:szCs w:val="24"/>
      <w:lang w:eastAsia="pt-BR"/>
    </w:rPr>
  </w:style>
  <w:style w:type="paragraph" w:styleId="26">
    <w:name w:val="header"/>
    <w:basedOn w:val="1"/>
    <w:link w:val="35"/>
    <w:unhideWhenUsed/>
    <w:qFormat/>
    <w:uiPriority w:val="0"/>
    <w:pPr>
      <w:tabs>
        <w:tab w:val="center" w:pos="4252"/>
        <w:tab w:val="right" w:pos="8504"/>
      </w:tabs>
      <w:spacing w:after="0" w:line="240" w:lineRule="auto"/>
    </w:pPr>
  </w:style>
  <w:style w:type="paragraph" w:styleId="27">
    <w:name w:val="annotation subject"/>
    <w:basedOn w:val="21"/>
    <w:next w:val="21"/>
    <w:link w:val="62"/>
    <w:unhideWhenUsed/>
    <w:qFormat/>
    <w:uiPriority w:val="99"/>
    <w:rPr>
      <w:b/>
      <w:bCs/>
    </w:rPr>
  </w:style>
  <w:style w:type="paragraph" w:styleId="28">
    <w:name w:val="footer"/>
    <w:basedOn w:val="1"/>
    <w:link w:val="36"/>
    <w:unhideWhenUsed/>
    <w:qFormat/>
    <w:uiPriority w:val="99"/>
    <w:pPr>
      <w:tabs>
        <w:tab w:val="center" w:pos="4252"/>
        <w:tab w:val="right" w:pos="8504"/>
      </w:tabs>
      <w:spacing w:after="0" w:line="240" w:lineRule="auto"/>
    </w:pPr>
  </w:style>
  <w:style w:type="paragraph" w:styleId="29">
    <w:name w:val="Balloon Text"/>
    <w:basedOn w:val="1"/>
    <w:link w:val="63"/>
    <w:unhideWhenUsed/>
    <w:qFormat/>
    <w:uiPriority w:val="99"/>
    <w:pPr>
      <w:spacing w:after="0" w:line="240" w:lineRule="auto"/>
    </w:pPr>
    <w:rPr>
      <w:rFonts w:ascii="Segoe UI" w:hAnsi="Segoe UI" w:cs="Segoe UI"/>
      <w:sz w:val="18"/>
      <w:szCs w:val="18"/>
    </w:rPr>
  </w:style>
  <w:style w:type="paragraph" w:styleId="30">
    <w:name w:val="Subtitle"/>
    <w:basedOn w:val="1"/>
    <w:next w:val="1"/>
    <w:link w:val="131"/>
    <w:qFormat/>
    <w:uiPriority w:val="11"/>
    <w:pPr>
      <w:suppressAutoHyphens w:val="0"/>
      <w:spacing w:line="278" w:lineRule="auto"/>
    </w:pPr>
    <w:rPr>
      <w:rFonts w:eastAsiaTheme="majorEastAsia" w:cstheme="majorBidi"/>
      <w:color w:val="595959" w:themeColor="text1" w:themeTint="A6"/>
      <w:spacing w:val="15"/>
      <w:kern w:val="2"/>
      <w:sz w:val="28"/>
      <w:szCs w:val="28"/>
      <w14:textFill>
        <w14:solidFill>
          <w14:schemeClr w14:val="tx1">
            <w14:lumMod w14:val="65000"/>
            <w14:lumOff w14:val="35000"/>
          </w14:schemeClr>
        </w14:solidFill>
      </w14:textFill>
    </w:rPr>
  </w:style>
  <w:style w:type="paragraph" w:styleId="31">
    <w:name w:val="footnote text"/>
    <w:basedOn w:val="1"/>
    <w:link w:val="56"/>
    <w:unhideWhenUsed/>
    <w:qFormat/>
    <w:uiPriority w:val="99"/>
    <w:pPr>
      <w:spacing w:after="0" w:line="240" w:lineRule="auto"/>
    </w:pPr>
    <w:rPr>
      <w:sz w:val="20"/>
      <w:szCs w:val="20"/>
    </w:rPr>
  </w:style>
  <w:style w:type="paragraph" w:styleId="32">
    <w:name w:val="List Bullet"/>
    <w:basedOn w:val="1"/>
    <w:unhideWhenUsed/>
    <w:qFormat/>
    <w:uiPriority w:val="99"/>
    <w:pPr>
      <w:numPr>
        <w:ilvl w:val="0"/>
        <w:numId w:val="1"/>
      </w:numPr>
      <w:suppressAutoHyphens w:val="0"/>
      <w:spacing w:after="200" w:line="276" w:lineRule="auto"/>
      <w:contextualSpacing/>
    </w:pPr>
    <w:rPr>
      <w:rFonts w:ascii="Franklin Gothic Book" w:hAnsi="Franklin Gothic Book" w:eastAsia="Franklin Gothic Book" w:cs="Times New Roman"/>
    </w:rPr>
  </w:style>
  <w:style w:type="table" w:styleId="3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laceholder Text"/>
    <w:basedOn w:val="11"/>
    <w:semiHidden/>
    <w:qFormat/>
    <w:uiPriority w:val="99"/>
    <w:rPr>
      <w:color w:val="808080"/>
    </w:rPr>
  </w:style>
  <w:style w:type="character" w:customStyle="1" w:styleId="35">
    <w:name w:val="Cabeçalho Char"/>
    <w:basedOn w:val="11"/>
    <w:link w:val="26"/>
    <w:qFormat/>
    <w:uiPriority w:val="0"/>
  </w:style>
  <w:style w:type="character" w:customStyle="1" w:styleId="36">
    <w:name w:val="Rodapé Char"/>
    <w:basedOn w:val="11"/>
    <w:link w:val="28"/>
    <w:qFormat/>
    <w:uiPriority w:val="99"/>
  </w:style>
  <w:style w:type="character" w:customStyle="1" w:styleId="37">
    <w:name w:val="Link da Internet"/>
    <w:qFormat/>
    <w:uiPriority w:val="0"/>
    <w:rPr>
      <w:color w:val="000080"/>
      <w:u w:val="single"/>
    </w:rPr>
  </w:style>
  <w:style w:type="character" w:customStyle="1" w:styleId="38">
    <w:name w:val="Menção Pendente1"/>
    <w:basedOn w:val="11"/>
    <w:semiHidden/>
    <w:unhideWhenUsed/>
    <w:qFormat/>
    <w:uiPriority w:val="99"/>
    <w:rPr>
      <w:color w:val="605E5C"/>
      <w:shd w:val="clear" w:color="auto" w:fill="E1DFDD"/>
    </w:rPr>
  </w:style>
  <w:style w:type="character" w:customStyle="1" w:styleId="39">
    <w:name w:val="Sem Espaçamento Char"/>
    <w:link w:val="40"/>
    <w:qFormat/>
    <w:uiPriority w:val="0"/>
    <w:rPr>
      <w:rFonts w:ascii="Calibri" w:hAnsi="Calibri" w:eastAsia="Calibri" w:cs="Times New Roman"/>
      <w:sz w:val="20"/>
      <w:szCs w:val="20"/>
      <w:lang w:eastAsia="pt-BR"/>
    </w:rPr>
  </w:style>
  <w:style w:type="paragraph" w:styleId="40">
    <w:name w:val="No Spacing"/>
    <w:link w:val="39"/>
    <w:qFormat/>
    <w:uiPriority w:val="0"/>
    <w:pPr>
      <w:suppressAutoHyphens/>
    </w:pPr>
    <w:rPr>
      <w:rFonts w:cs="Times New Roman" w:asciiTheme="minorHAnsi" w:hAnsiTheme="minorHAnsi" w:eastAsiaTheme="minorHAnsi"/>
      <w:sz w:val="20"/>
      <w:szCs w:val="20"/>
      <w:lang w:val="pt-BR" w:eastAsia="pt-BR" w:bidi="ar-SA"/>
    </w:rPr>
  </w:style>
  <w:style w:type="character" w:customStyle="1" w:styleId="41">
    <w:name w:val="Texto de comentário Char"/>
    <w:basedOn w:val="11"/>
    <w:link w:val="21"/>
    <w:qFormat/>
    <w:uiPriority w:val="99"/>
    <w:rPr>
      <w:sz w:val="20"/>
      <w:szCs w:val="20"/>
    </w:rPr>
  </w:style>
  <w:style w:type="character" w:customStyle="1" w:styleId="42">
    <w:name w:val="WW8Num3z0"/>
    <w:qFormat/>
    <w:uiPriority w:val="0"/>
    <w:rPr>
      <w:rFonts w:ascii="Calibri" w:hAnsi="Calibri" w:cs="Arial"/>
      <w:b/>
      <w:bCs/>
      <w:vanish/>
      <w:color w:val="000000"/>
      <w:sz w:val="22"/>
      <w:szCs w:val="20"/>
      <w:highlight w:val="yellow"/>
      <w:lang w:bidi="hi-IN"/>
    </w:rPr>
  </w:style>
  <w:style w:type="character" w:customStyle="1" w:styleId="43">
    <w:name w:val="WW8Num3z3"/>
    <w:qFormat/>
    <w:uiPriority w:val="0"/>
    <w:rPr>
      <w:rFonts w:ascii="Calibri" w:hAnsi="Calibri" w:cs="Calibri"/>
      <w:b/>
      <w:color w:val="000000"/>
      <w:sz w:val="22"/>
      <w:szCs w:val="22"/>
    </w:rPr>
  </w:style>
  <w:style w:type="character" w:customStyle="1" w:styleId="44">
    <w:name w:val="WW8Num3z4"/>
    <w:qFormat/>
    <w:uiPriority w:val="0"/>
    <w:rPr>
      <w:rFonts w:cs="Arial"/>
      <w:b/>
      <w:color w:val="000000"/>
      <w:sz w:val="20"/>
      <w:szCs w:val="20"/>
    </w:rPr>
  </w:style>
  <w:style w:type="character" w:customStyle="1" w:styleId="45">
    <w:name w:val="WW8Num3z5"/>
    <w:qFormat/>
    <w:uiPriority w:val="0"/>
    <w:rPr>
      <w:b/>
    </w:rPr>
  </w:style>
  <w:style w:type="character" w:customStyle="1" w:styleId="46">
    <w:name w:val="Fonte parág. padrão1"/>
    <w:qFormat/>
    <w:uiPriority w:val="0"/>
  </w:style>
  <w:style w:type="paragraph" w:customStyle="1" w:styleId="47">
    <w:name w:val="Índice"/>
    <w:basedOn w:val="1"/>
    <w:qFormat/>
    <w:uiPriority w:val="0"/>
    <w:pPr>
      <w:suppressLineNumbers/>
    </w:pPr>
    <w:rPr>
      <w:rFonts w:cs="Lucida Sans"/>
    </w:rPr>
  </w:style>
  <w:style w:type="paragraph" w:customStyle="1" w:styleId="48">
    <w:name w:val="Cabeçalho e Rodapé"/>
    <w:basedOn w:val="1"/>
    <w:qFormat/>
    <w:uiPriority w:val="0"/>
  </w:style>
  <w:style w:type="paragraph" w:styleId="49">
    <w:name w:val="List Paragraph"/>
    <w:basedOn w:val="1"/>
    <w:link w:val="65"/>
    <w:qFormat/>
    <w:uiPriority w:val="1"/>
    <w:pPr>
      <w:ind w:left="720"/>
      <w:contextualSpacing/>
    </w:pPr>
  </w:style>
  <w:style w:type="paragraph" w:customStyle="1" w:styleId="50">
    <w:name w:val="Standard"/>
    <w:next w:val="1"/>
    <w:qFormat/>
    <w:uiPriority w:val="0"/>
    <w:pPr>
      <w:suppressAutoHyphens/>
    </w:pPr>
    <w:rPr>
      <w:rFonts w:ascii="Times New Roman" w:hAnsi="Times New Roman" w:eastAsia="SimSun" w:cs="Times New Roman"/>
      <w:kern w:val="2"/>
      <w:sz w:val="20"/>
      <w:szCs w:val="20"/>
      <w:lang w:val="pt-BR" w:eastAsia="zh-CN" w:bidi="ar-SA"/>
    </w:rPr>
  </w:style>
  <w:style w:type="paragraph" w:customStyle="1" w:styleId="51">
    <w:name w:val="Cabeçalho1"/>
    <w:basedOn w:val="50"/>
    <w:qFormat/>
    <w:uiPriority w:val="0"/>
    <w:pPr>
      <w:jc w:val="both"/>
    </w:pPr>
    <w:rPr>
      <w:rFonts w:eastAsia="Times New Roman"/>
      <w:color w:val="00000A"/>
      <w:kern w:val="0"/>
      <w:sz w:val="24"/>
    </w:rPr>
  </w:style>
  <w:style w:type="paragraph" w:customStyle="1" w:styleId="52">
    <w:name w:val="Conteúdo do quadro"/>
    <w:basedOn w:val="1"/>
    <w:qFormat/>
    <w:uiPriority w:val="0"/>
  </w:style>
  <w:style w:type="paragraph" w:customStyle="1" w:styleId="53">
    <w:name w:val="western"/>
    <w:basedOn w:val="1"/>
    <w:qFormat/>
    <w:uiPriority w:val="0"/>
    <w:pPr>
      <w:suppressAutoHyphens w:val="0"/>
      <w:spacing w:before="100" w:beforeAutospacing="1" w:after="142" w:line="276" w:lineRule="auto"/>
    </w:pPr>
    <w:rPr>
      <w:rFonts w:ascii="Liberation Serif" w:hAnsi="Liberation Serif" w:eastAsia="Times New Roman" w:cs="Liberation Serif"/>
      <w:color w:val="000000"/>
      <w:sz w:val="24"/>
      <w:szCs w:val="24"/>
      <w:lang w:eastAsia="pt-BR"/>
    </w:rPr>
  </w:style>
  <w:style w:type="character" w:customStyle="1" w:styleId="54">
    <w:name w:val="Texto de comentário Char1"/>
    <w:qFormat/>
    <w:uiPriority w:val="99"/>
    <w:rPr>
      <w:rFonts w:ascii="Liberation Serif" w:hAnsi="Liberation Serif" w:eastAsia="SimSun" w:cs="Mangal"/>
      <w:szCs w:val="18"/>
      <w:lang w:eastAsia="zh-CN" w:bidi="hi-IN"/>
    </w:rPr>
  </w:style>
  <w:style w:type="character" w:customStyle="1" w:styleId="55">
    <w:name w:val="WW8Num5z5"/>
    <w:qFormat/>
    <w:uiPriority w:val="0"/>
    <w:rPr>
      <w:b/>
    </w:rPr>
  </w:style>
  <w:style w:type="character" w:customStyle="1" w:styleId="56">
    <w:name w:val="Texto de nota de rodapé Char"/>
    <w:basedOn w:val="11"/>
    <w:link w:val="31"/>
    <w:qFormat/>
    <w:uiPriority w:val="99"/>
    <w:rPr>
      <w:sz w:val="20"/>
      <w:szCs w:val="20"/>
    </w:rPr>
  </w:style>
  <w:style w:type="character" w:customStyle="1" w:styleId="57">
    <w:name w:val="WW8Num7z5"/>
    <w:qFormat/>
    <w:uiPriority w:val="0"/>
  </w:style>
  <w:style w:type="paragraph" w:customStyle="1" w:styleId="58">
    <w:name w:val="04partenormativa"/>
    <w:basedOn w:val="1"/>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pt-BR"/>
    </w:rPr>
  </w:style>
  <w:style w:type="character" w:customStyle="1" w:styleId="59">
    <w:name w:val="selectable-text"/>
    <w:basedOn w:val="11"/>
    <w:qFormat/>
    <w:uiPriority w:val="0"/>
  </w:style>
  <w:style w:type="character" w:customStyle="1" w:styleId="60">
    <w:name w:val="Âncora da nota de rodapé"/>
    <w:qFormat/>
    <w:uiPriority w:val="0"/>
    <w:rPr>
      <w:vertAlign w:val="superscript"/>
    </w:rPr>
  </w:style>
  <w:style w:type="character" w:customStyle="1" w:styleId="61">
    <w:name w:val="Caracteres de nota de rodapé"/>
    <w:qFormat/>
    <w:uiPriority w:val="0"/>
  </w:style>
  <w:style w:type="character" w:customStyle="1" w:styleId="62">
    <w:name w:val="Assunto do comentário Char"/>
    <w:basedOn w:val="41"/>
    <w:link w:val="27"/>
    <w:semiHidden/>
    <w:qFormat/>
    <w:uiPriority w:val="99"/>
    <w:rPr>
      <w:b/>
      <w:bCs/>
      <w:sz w:val="20"/>
      <w:szCs w:val="20"/>
    </w:rPr>
  </w:style>
  <w:style w:type="character" w:customStyle="1" w:styleId="63">
    <w:name w:val="Texto de balão Char"/>
    <w:basedOn w:val="11"/>
    <w:link w:val="29"/>
    <w:semiHidden/>
    <w:qFormat/>
    <w:uiPriority w:val="99"/>
    <w:rPr>
      <w:rFonts w:ascii="Segoe UI" w:hAnsi="Segoe UI" w:cs="Segoe UI"/>
      <w:sz w:val="18"/>
      <w:szCs w:val="18"/>
    </w:rPr>
  </w:style>
  <w:style w:type="character" w:customStyle="1" w:styleId="64">
    <w:name w:val="WW8Num5z3"/>
    <w:qFormat/>
    <w:uiPriority w:val="0"/>
    <w:rPr>
      <w:rFonts w:cs="Arial"/>
      <w:b/>
      <w:color w:val="000000"/>
      <w:sz w:val="20"/>
      <w:szCs w:val="20"/>
    </w:rPr>
  </w:style>
  <w:style w:type="character" w:customStyle="1" w:styleId="65">
    <w:name w:val="Parágrafo da Lista Char"/>
    <w:link w:val="49"/>
    <w:qFormat/>
    <w:locked/>
    <w:uiPriority w:val="1"/>
  </w:style>
  <w:style w:type="paragraph" w:customStyle="1" w:styleId="66">
    <w:name w:val="LO-normal"/>
    <w:qFormat/>
    <w:uiPriority w:val="0"/>
    <w:pPr>
      <w:widowControl w:val="0"/>
      <w:suppressAutoHyphens/>
      <w:contextualSpacing/>
    </w:pPr>
    <w:rPr>
      <w:rFonts w:ascii="Times New Roman" w:hAnsi="Times New Roman" w:eastAsia="Times New Roman" w:cs="Times New Roman"/>
      <w:color w:val="000000"/>
      <w:sz w:val="24"/>
      <w:szCs w:val="20"/>
      <w:lang w:val="pt-BR" w:eastAsia="zh-CN" w:bidi="ar-SA"/>
    </w:rPr>
  </w:style>
  <w:style w:type="paragraph" w:customStyle="1" w:styleId="67">
    <w:name w:val="Nivel 2"/>
    <w:basedOn w:val="1"/>
    <w:link w:val="68"/>
    <w:qFormat/>
    <w:uiPriority w:val="0"/>
    <w:pPr>
      <w:spacing w:before="120" w:after="120" w:line="276" w:lineRule="auto"/>
      <w:jc w:val="both"/>
    </w:pPr>
    <w:rPr>
      <w:rFonts w:ascii="Arial" w:hAnsi="Arial" w:eastAsia="Times New Roman" w:cs="Arial"/>
      <w:color w:val="000000"/>
      <w:sz w:val="20"/>
      <w:szCs w:val="20"/>
      <w:lang w:eastAsia="zh-CN"/>
    </w:rPr>
  </w:style>
  <w:style w:type="character" w:customStyle="1" w:styleId="68">
    <w:name w:val="Nivel 2 Char"/>
    <w:basedOn w:val="11"/>
    <w:link w:val="67"/>
    <w:qFormat/>
    <w:locked/>
    <w:uiPriority w:val="0"/>
    <w:rPr>
      <w:rFonts w:ascii="Arial" w:hAnsi="Arial" w:eastAsia="Times New Roman" w:cs="Arial"/>
      <w:color w:val="000000"/>
      <w:sz w:val="20"/>
      <w:szCs w:val="20"/>
      <w:lang w:eastAsia="zh-CN"/>
    </w:rPr>
  </w:style>
  <w:style w:type="paragraph" w:customStyle="1" w:styleId="69">
    <w:name w:val="Normal2"/>
    <w:qFormat/>
    <w:uiPriority w:val="0"/>
    <w:pPr>
      <w:suppressAutoHyphens w:val="0"/>
      <w:spacing w:after="200" w:line="276" w:lineRule="auto"/>
    </w:pPr>
    <w:rPr>
      <w:rFonts w:ascii="Libre Franklin" w:hAnsi="Libre Franklin" w:eastAsia="Libre Franklin" w:cs="Libre Franklin"/>
      <w:sz w:val="22"/>
      <w:szCs w:val="22"/>
      <w:lang w:val="pt-BR" w:eastAsia="pt-BR" w:bidi="ar-SA"/>
    </w:rPr>
  </w:style>
  <w:style w:type="character" w:customStyle="1" w:styleId="70">
    <w:name w:val="Título 1 Char"/>
    <w:basedOn w:val="11"/>
    <w:link w:val="2"/>
    <w:qFormat/>
    <w:uiPriority w:val="9"/>
    <w:rPr>
      <w:rFonts w:asciiTheme="majorHAnsi" w:hAnsiTheme="majorHAnsi" w:eastAsiaTheme="majorEastAsia" w:cstheme="majorBidi"/>
      <w:b/>
      <w:bCs/>
      <w:color w:val="2F5597" w:themeColor="accent1" w:themeShade="BF"/>
      <w:sz w:val="28"/>
      <w:szCs w:val="28"/>
    </w:rPr>
  </w:style>
  <w:style w:type="character" w:customStyle="1" w:styleId="71">
    <w:name w:val="Título 6 Char"/>
    <w:basedOn w:val="11"/>
    <w:link w:val="7"/>
    <w:qFormat/>
    <w:uiPriority w:val="9"/>
    <w:rPr>
      <w:rFonts w:ascii="Times New Roman" w:hAnsi="Times New Roman" w:eastAsia="Times New Roman" w:cs="Times New Roman"/>
      <w:sz w:val="24"/>
      <w:szCs w:val="20"/>
      <w:lang w:eastAsia="pt-BR"/>
    </w:rPr>
  </w:style>
  <w:style w:type="character" w:customStyle="1" w:styleId="72">
    <w:name w:val="Corpo de texto Char"/>
    <w:basedOn w:val="11"/>
    <w:link w:val="20"/>
    <w:uiPriority w:val="0"/>
  </w:style>
  <w:style w:type="character" w:customStyle="1" w:styleId="73">
    <w:name w:val="Título Char"/>
    <w:basedOn w:val="11"/>
    <w:link w:val="24"/>
    <w:qFormat/>
    <w:uiPriority w:val="10"/>
    <w:rPr>
      <w:rFonts w:ascii="Liberation Sans" w:hAnsi="Liberation Sans" w:eastAsia="Microsoft YaHei" w:cs="Lucida Sans"/>
      <w:sz w:val="28"/>
      <w:szCs w:val="28"/>
    </w:rPr>
  </w:style>
  <w:style w:type="character" w:customStyle="1" w:styleId="74">
    <w:name w:val="Menção Pendente11"/>
    <w:basedOn w:val="11"/>
    <w:semiHidden/>
    <w:unhideWhenUsed/>
    <w:qFormat/>
    <w:uiPriority w:val="99"/>
    <w:rPr>
      <w:color w:val="605E5C"/>
      <w:shd w:val="clear" w:color="auto" w:fill="E1DFDD"/>
    </w:rPr>
  </w:style>
  <w:style w:type="paragraph" w:customStyle="1" w:styleId="75">
    <w:name w:val="Normal1"/>
    <w:qFormat/>
    <w:uiPriority w:val="0"/>
    <w:pPr>
      <w:widowControl w:val="0"/>
      <w:suppressAutoHyphens w:val="0"/>
      <w:contextualSpacing/>
    </w:pPr>
    <w:rPr>
      <w:rFonts w:ascii="Times New Roman" w:hAnsi="Times New Roman" w:eastAsia="Times New Roman" w:cs="Times New Roman"/>
      <w:color w:val="000000"/>
      <w:sz w:val="24"/>
      <w:szCs w:val="20"/>
      <w:lang w:val="pt-BR" w:eastAsia="pt-BR" w:bidi="ar-SA"/>
    </w:rPr>
  </w:style>
  <w:style w:type="paragraph" w:customStyle="1" w:styleId="76">
    <w:name w:val="Título 61"/>
    <w:basedOn w:val="1"/>
    <w:next w:val="1"/>
    <w:qFormat/>
    <w:uiPriority w:val="0"/>
    <w:pPr>
      <w:keepNext/>
      <w:suppressAutoHyphens w:val="0"/>
      <w:spacing w:after="0" w:line="240" w:lineRule="auto"/>
      <w:jc w:val="both"/>
      <w:outlineLvl w:val="5"/>
    </w:pPr>
    <w:rPr>
      <w:rFonts w:ascii="Times New Roman" w:hAnsi="Times New Roman" w:eastAsia="Times New Roman" w:cs="Times New Roman"/>
      <w:sz w:val="24"/>
      <w:szCs w:val="20"/>
      <w:lang w:eastAsia="pt-BR"/>
    </w:rPr>
  </w:style>
  <w:style w:type="character" w:customStyle="1" w:styleId="77">
    <w:name w:val="Ref. de comentário2"/>
    <w:qFormat/>
    <w:uiPriority w:val="0"/>
    <w:rPr>
      <w:sz w:val="16"/>
      <w:szCs w:val="16"/>
    </w:rPr>
  </w:style>
  <w:style w:type="character" w:customStyle="1" w:styleId="78">
    <w:name w:val="Ref. de comentário7"/>
    <w:qFormat/>
    <w:uiPriority w:val="0"/>
    <w:rPr>
      <w:sz w:val="16"/>
      <w:szCs w:val="16"/>
    </w:rPr>
  </w:style>
  <w:style w:type="paragraph" w:customStyle="1" w:styleId="79">
    <w:name w:val="Nível 3-R"/>
    <w:basedOn w:val="1"/>
    <w:qFormat/>
    <w:uiPriority w:val="0"/>
    <w:pPr>
      <w:numPr>
        <w:ilvl w:val="0"/>
        <w:numId w:val="2"/>
      </w:numPr>
      <w:spacing w:before="120" w:after="120" w:line="276" w:lineRule="auto"/>
      <w:ind w:left="3198" w:hanging="504"/>
      <w:jc w:val="both"/>
    </w:pPr>
    <w:rPr>
      <w:rFonts w:ascii="Arial" w:hAnsi="Arial" w:eastAsia="Times New Roman" w:cs="Arial"/>
      <w:i/>
      <w:iCs/>
      <w:color w:val="FF0000"/>
      <w:sz w:val="20"/>
      <w:szCs w:val="20"/>
      <w:lang w:eastAsia="zh-CN"/>
    </w:rPr>
  </w:style>
  <w:style w:type="paragraph" w:customStyle="1" w:styleId="80">
    <w:name w:val="Nível 2 -Red"/>
    <w:basedOn w:val="1"/>
    <w:link w:val="121"/>
    <w:qFormat/>
    <w:uiPriority w:val="0"/>
    <w:pPr>
      <w:spacing w:before="120" w:after="120" w:line="276" w:lineRule="auto"/>
      <w:jc w:val="both"/>
    </w:pPr>
    <w:rPr>
      <w:rFonts w:ascii="Arial" w:hAnsi="Arial" w:eastAsia="Times New Roman" w:cs="Arial"/>
      <w:i/>
      <w:iCs/>
      <w:color w:val="FF0000"/>
      <w:sz w:val="20"/>
      <w:szCs w:val="20"/>
      <w:lang w:eastAsia="zh-CN"/>
    </w:rPr>
  </w:style>
  <w:style w:type="paragraph" w:customStyle="1" w:styleId="81">
    <w:name w:val="Heading 21"/>
    <w:basedOn w:val="1"/>
    <w:next w:val="1"/>
    <w:qFormat/>
    <w:uiPriority w:val="0"/>
    <w:pPr>
      <w:keepNext/>
      <w:keepLines/>
      <w:spacing w:before="200" w:after="0" w:line="240" w:lineRule="auto"/>
    </w:pPr>
    <w:rPr>
      <w:rFonts w:ascii="Cambria" w:hAnsi="Cambria" w:eastAsia="Calibri" w:cs="Tahoma"/>
      <w:b/>
      <w:bCs/>
      <w:color w:val="4F81BD"/>
      <w:sz w:val="26"/>
      <w:szCs w:val="26"/>
      <w:lang w:eastAsia="zh-CN"/>
    </w:rPr>
  </w:style>
  <w:style w:type="paragraph" w:customStyle="1" w:styleId="82">
    <w:name w:val="Heading 61"/>
    <w:basedOn w:val="1"/>
    <w:next w:val="1"/>
    <w:qFormat/>
    <w:uiPriority w:val="0"/>
    <w:pPr>
      <w:keepNext/>
      <w:spacing w:after="0" w:line="240" w:lineRule="auto"/>
      <w:jc w:val="both"/>
    </w:pPr>
    <w:rPr>
      <w:rFonts w:ascii="Times New Roman" w:hAnsi="Times New Roman" w:eastAsia="Times New Roman" w:cs="Times New Roman"/>
      <w:sz w:val="24"/>
      <w:szCs w:val="20"/>
      <w:lang w:eastAsia="zh-CN"/>
    </w:rPr>
  </w:style>
  <w:style w:type="character" w:customStyle="1" w:styleId="83">
    <w:name w:val="Ref. de comentário5"/>
    <w:qFormat/>
    <w:uiPriority w:val="0"/>
    <w:rPr>
      <w:sz w:val="16"/>
      <w:szCs w:val="16"/>
    </w:rPr>
  </w:style>
  <w:style w:type="character" w:customStyle="1" w:styleId="84">
    <w:name w:val="Ref. de comentário3"/>
    <w:qFormat/>
    <w:uiPriority w:val="0"/>
    <w:rPr>
      <w:sz w:val="16"/>
      <w:szCs w:val="16"/>
    </w:rPr>
  </w:style>
  <w:style w:type="paragraph" w:customStyle="1" w:styleId="85">
    <w:name w:val="Nivel 3"/>
    <w:basedOn w:val="1"/>
    <w:link w:val="122"/>
    <w:qFormat/>
    <w:uiPriority w:val="0"/>
    <w:pPr>
      <w:spacing w:before="120" w:after="120" w:line="276" w:lineRule="auto"/>
      <w:ind w:left="425"/>
      <w:jc w:val="both"/>
    </w:pPr>
    <w:rPr>
      <w:rFonts w:ascii="Arial" w:hAnsi="Arial" w:eastAsia="Times New Roman" w:cs="Arial"/>
      <w:color w:val="000000"/>
      <w:sz w:val="20"/>
      <w:szCs w:val="20"/>
      <w:lang w:eastAsia="zh-CN"/>
    </w:rPr>
  </w:style>
  <w:style w:type="paragraph" w:customStyle="1" w:styleId="86">
    <w:name w:val="Texto de comentário5"/>
    <w:basedOn w:val="1"/>
    <w:qFormat/>
    <w:uiPriority w:val="0"/>
    <w:pPr>
      <w:spacing w:after="0" w:line="240" w:lineRule="auto"/>
    </w:pPr>
    <w:rPr>
      <w:rFonts w:ascii="Times New Roman" w:hAnsi="Times New Roman" w:eastAsia="Times New Roman" w:cs="Times New Roman"/>
      <w:sz w:val="20"/>
      <w:szCs w:val="20"/>
      <w:lang w:eastAsia="zh-CN"/>
    </w:rPr>
  </w:style>
  <w:style w:type="paragraph" w:customStyle="1" w:styleId="87">
    <w:name w:val="Nível 4-R"/>
    <w:basedOn w:val="1"/>
    <w:qFormat/>
    <w:uiPriority w:val="0"/>
    <w:pPr>
      <w:spacing w:before="120" w:after="120" w:line="276" w:lineRule="auto"/>
      <w:ind w:left="2491" w:hanging="648"/>
      <w:jc w:val="both"/>
    </w:pPr>
    <w:rPr>
      <w:rFonts w:ascii="Arial" w:hAnsi="Arial" w:eastAsia="Times New Roman" w:cs="Arial"/>
      <w:i/>
      <w:iCs/>
      <w:color w:val="FF0000"/>
      <w:sz w:val="20"/>
      <w:szCs w:val="20"/>
      <w:lang w:eastAsia="zh-CN"/>
    </w:rPr>
  </w:style>
  <w:style w:type="character" w:customStyle="1" w:styleId="88">
    <w:name w:val="Fonte parág. padrão4"/>
    <w:qFormat/>
    <w:uiPriority w:val="0"/>
  </w:style>
  <w:style w:type="character" w:customStyle="1" w:styleId="89">
    <w:name w:val="WW8Num35z2"/>
    <w:qFormat/>
    <w:uiPriority w:val="0"/>
    <w:rPr>
      <w:rFonts w:ascii="Arial" w:hAnsi="Arial" w:cs="Arial"/>
      <w:color w:val="auto"/>
      <w:sz w:val="20"/>
      <w:szCs w:val="20"/>
    </w:rPr>
  </w:style>
  <w:style w:type="character" w:customStyle="1" w:styleId="90">
    <w:name w:val="Ref. de comentário6"/>
    <w:qFormat/>
    <w:uiPriority w:val="0"/>
    <w:rPr>
      <w:sz w:val="16"/>
      <w:szCs w:val="16"/>
    </w:rPr>
  </w:style>
  <w:style w:type="character" w:customStyle="1" w:styleId="91">
    <w:name w:val="Fonte parág. padrão3"/>
    <w:qFormat/>
    <w:uiPriority w:val="0"/>
  </w:style>
  <w:style w:type="paragraph" w:customStyle="1" w:styleId="92">
    <w:name w:val="Table Contents"/>
    <w:basedOn w:val="50"/>
    <w:qFormat/>
    <w:uiPriority w:val="0"/>
    <w:pPr>
      <w:widowControl w:val="0"/>
      <w:suppressLineNumbers/>
    </w:pPr>
    <w:rPr>
      <w:rFonts w:cs="Tahoma"/>
      <w:sz w:val="24"/>
      <w:szCs w:val="24"/>
      <w:lang w:bidi="hi-IN"/>
    </w:rPr>
  </w:style>
  <w:style w:type="paragraph" w:customStyle="1" w:styleId="93">
    <w:name w:val="Nivel1"/>
    <w:basedOn w:val="2"/>
    <w:next w:val="1"/>
    <w:link w:val="94"/>
    <w:qFormat/>
    <w:uiPriority w:val="0"/>
    <w:pPr>
      <w:numPr>
        <w:ilvl w:val="0"/>
        <w:numId w:val="3"/>
      </w:numPr>
      <w:suppressAutoHyphens w:val="0"/>
      <w:spacing w:after="120" w:line="276" w:lineRule="auto"/>
      <w:jc w:val="both"/>
    </w:pPr>
    <w:rPr>
      <w:rFonts w:ascii="Arial" w:hAnsi="Arial" w:eastAsia="Times New Roman" w:cs="Times New Roman"/>
      <w:color w:val="000000"/>
      <w:kern w:val="32"/>
      <w:sz w:val="24"/>
      <w:szCs w:val="32"/>
    </w:rPr>
  </w:style>
  <w:style w:type="character" w:customStyle="1" w:styleId="94">
    <w:name w:val="Nivel1 Char"/>
    <w:link w:val="93"/>
    <w:qFormat/>
    <w:uiPriority w:val="0"/>
    <w:rPr>
      <w:rFonts w:ascii="Arial" w:hAnsi="Arial" w:eastAsia="Times New Roman" w:cs="Times New Roman"/>
      <w:b/>
      <w:bCs/>
      <w:color w:val="000000"/>
      <w:kern w:val="32"/>
      <w:sz w:val="24"/>
      <w:szCs w:val="32"/>
    </w:rPr>
  </w:style>
  <w:style w:type="character" w:customStyle="1" w:styleId="95">
    <w:name w:val="Título 2 Char"/>
    <w:basedOn w:val="11"/>
    <w:link w:val="3"/>
    <w:qFormat/>
    <w:uiPriority w:val="9"/>
    <w:rPr>
      <w:rFonts w:ascii="Arial" w:hAnsi="Arial" w:eastAsia="Times New Roman" w:cs="Times New Roman"/>
      <w:sz w:val="20"/>
      <w:szCs w:val="24"/>
      <w:lang w:eastAsia="pt-BR"/>
    </w:rPr>
  </w:style>
  <w:style w:type="character" w:customStyle="1" w:styleId="96">
    <w:name w:val="Título 3 Char"/>
    <w:basedOn w:val="11"/>
    <w:link w:val="4"/>
    <w:semiHidden/>
    <w:qFormat/>
    <w:uiPriority w:val="9"/>
    <w:rPr>
      <w:rFonts w:asciiTheme="majorHAnsi" w:hAnsiTheme="majorHAnsi" w:eastAsiaTheme="majorEastAsia" w:cstheme="majorBidi"/>
      <w:color w:val="203864" w:themeColor="accent1" w:themeShade="80"/>
      <w:sz w:val="24"/>
      <w:szCs w:val="24"/>
    </w:rPr>
  </w:style>
  <w:style w:type="character" w:customStyle="1" w:styleId="97">
    <w:name w:val="Título 4 Char"/>
    <w:basedOn w:val="11"/>
    <w:link w:val="5"/>
    <w:qFormat/>
    <w:uiPriority w:val="9"/>
    <w:rPr>
      <w:rFonts w:ascii="Calibri" w:hAnsi="Calibri" w:eastAsia="Times New Roman" w:cs="Times New Roman"/>
      <w:b/>
      <w:bCs/>
      <w:sz w:val="28"/>
      <w:szCs w:val="28"/>
    </w:rPr>
  </w:style>
  <w:style w:type="character" w:customStyle="1" w:styleId="98">
    <w:name w:val="Título 9 Char"/>
    <w:basedOn w:val="11"/>
    <w:link w:val="10"/>
    <w:qFormat/>
    <w:uiPriority w:val="9"/>
    <w:rPr>
      <w:rFonts w:ascii="Cambria" w:hAnsi="Cambria" w:eastAsia="Times New Roman" w:cs="Times New Roman"/>
      <w:i/>
      <w:iCs/>
      <w:color w:val="404040"/>
      <w:sz w:val="20"/>
      <w:szCs w:val="20"/>
    </w:rPr>
  </w:style>
  <w:style w:type="paragraph" w:customStyle="1" w:styleId="99">
    <w:name w:val="Sem Espaçamento1"/>
    <w:qFormat/>
    <w:uiPriority w:val="0"/>
    <w:pPr>
      <w:suppressAutoHyphens w:val="0"/>
      <w:spacing w:after="160" w:line="259" w:lineRule="auto"/>
    </w:pPr>
    <w:rPr>
      <w:rFonts w:ascii="Times New Roman" w:hAnsi="Times New Roman" w:eastAsia="Times New Roman" w:cs="Times New Roman"/>
      <w:sz w:val="22"/>
      <w:szCs w:val="22"/>
      <w:lang w:val="pt-PT" w:eastAsia="en-US" w:bidi="ar-SA"/>
    </w:rPr>
  </w:style>
  <w:style w:type="character" w:customStyle="1" w:styleId="100">
    <w:name w:val="WW8Num1z5"/>
    <w:qFormat/>
    <w:uiPriority w:val="0"/>
  </w:style>
  <w:style w:type="paragraph" w:customStyle="1" w:styleId="101">
    <w:name w:val="Text body"/>
    <w:basedOn w:val="50"/>
    <w:qFormat/>
    <w:uiPriority w:val="0"/>
    <w:pPr>
      <w:spacing w:after="140" w:line="288" w:lineRule="auto"/>
      <w:textAlignment w:val="baseline"/>
    </w:pPr>
    <w:rPr>
      <w:rFonts w:eastAsia="Times New Roman"/>
    </w:rPr>
  </w:style>
  <w:style w:type="paragraph" w:customStyle="1" w:styleId="102">
    <w:name w:val="_Style 4"/>
    <w:basedOn w:val="50"/>
    <w:qFormat/>
    <w:uiPriority w:val="0"/>
    <w:pPr>
      <w:spacing w:after="200" w:line="276" w:lineRule="auto"/>
      <w:ind w:left="720"/>
      <w:textAlignment w:val="baseline"/>
    </w:pPr>
    <w:rPr>
      <w:rFonts w:ascii="Franklin Gothic Book" w:hAnsi="Franklin Gothic Book" w:eastAsia="Franklin Gothic Book" w:cs="Franklin Gothic Book"/>
      <w:sz w:val="22"/>
      <w:szCs w:val="22"/>
    </w:rPr>
  </w:style>
  <w:style w:type="paragraph" w:customStyle="1" w:styleId="103">
    <w:name w:val="Table Paragraph"/>
    <w:basedOn w:val="1"/>
    <w:qFormat/>
    <w:uiPriority w:val="1"/>
    <w:pPr>
      <w:widowControl w:val="0"/>
      <w:suppressAutoHyphens w:val="0"/>
      <w:autoSpaceDE w:val="0"/>
      <w:autoSpaceDN w:val="0"/>
      <w:spacing w:after="0" w:line="240" w:lineRule="auto"/>
    </w:pPr>
    <w:rPr>
      <w:rFonts w:ascii="Calibri" w:hAnsi="Calibri" w:eastAsia="Calibri" w:cs="Calibri"/>
      <w:lang w:val="pt-PT" w:eastAsia="pt-PT" w:bidi="pt-PT"/>
    </w:rPr>
  </w:style>
  <w:style w:type="character" w:customStyle="1" w:styleId="104">
    <w:name w:val="apple-tab-span"/>
    <w:basedOn w:val="11"/>
    <w:qFormat/>
    <w:uiPriority w:val="0"/>
  </w:style>
  <w:style w:type="character" w:customStyle="1" w:styleId="105">
    <w:name w:val="tl8wme"/>
    <w:basedOn w:val="11"/>
    <w:qFormat/>
    <w:uiPriority w:val="0"/>
  </w:style>
  <w:style w:type="character" w:customStyle="1" w:styleId="106">
    <w:name w:val="ur"/>
    <w:basedOn w:val="11"/>
    <w:qFormat/>
    <w:uiPriority w:val="0"/>
  </w:style>
  <w:style w:type="character" w:customStyle="1" w:styleId="107">
    <w:name w:val="vpqmgb"/>
    <w:basedOn w:val="11"/>
    <w:qFormat/>
    <w:uiPriority w:val="0"/>
  </w:style>
  <w:style w:type="character" w:customStyle="1" w:styleId="108">
    <w:name w:val="sv"/>
    <w:basedOn w:val="11"/>
    <w:qFormat/>
    <w:uiPriority w:val="0"/>
  </w:style>
  <w:style w:type="paragraph" w:customStyle="1" w:styleId="109">
    <w:name w:val="Default"/>
    <w:qFormat/>
    <w:uiPriority w:val="0"/>
    <w:pPr>
      <w:suppressAutoHyphens w:val="0"/>
      <w:autoSpaceDE w:val="0"/>
      <w:autoSpaceDN w:val="0"/>
      <w:adjustRightInd w:val="0"/>
      <w:spacing w:after="160" w:line="259" w:lineRule="auto"/>
    </w:pPr>
    <w:rPr>
      <w:rFonts w:ascii="Times New Roman" w:hAnsi="Times New Roman" w:eastAsia="Calibri" w:cs="Times New Roman"/>
      <w:color w:val="000000"/>
      <w:sz w:val="24"/>
      <w:szCs w:val="24"/>
      <w:lang w:val="pt-BR" w:eastAsia="en-US" w:bidi="ar-SA"/>
    </w:rPr>
  </w:style>
  <w:style w:type="character" w:customStyle="1" w:styleId="110">
    <w:name w:val="ListLabel 8"/>
    <w:qFormat/>
    <w:uiPriority w:val="0"/>
    <w:rPr>
      <w:b/>
    </w:rPr>
  </w:style>
  <w:style w:type="paragraph" w:customStyle="1" w:styleId="111">
    <w:name w:val="Citação1"/>
    <w:basedOn w:val="1"/>
    <w:next w:val="1"/>
    <w:link w:val="112"/>
    <w:qFormat/>
    <w:uiPriority w:val="0"/>
    <w:pPr>
      <w:pBdr>
        <w:top w:val="single" w:color="1F497D" w:sz="4" w:space="1"/>
        <w:left w:val="single" w:color="1F497D" w:sz="4" w:space="4"/>
        <w:bottom w:val="single" w:color="1F497D" w:sz="4" w:space="1"/>
        <w:right w:val="single" w:color="1F497D" w:sz="4" w:space="4"/>
      </w:pBdr>
      <w:shd w:val="clear" w:color="auto" w:fill="FFFFCC"/>
      <w:suppressAutoHyphens w:val="0"/>
      <w:spacing w:before="120" w:after="0" w:line="240" w:lineRule="auto"/>
      <w:jc w:val="both"/>
    </w:pPr>
    <w:rPr>
      <w:rFonts w:ascii="Arial" w:hAnsi="Arial" w:eastAsia="Calibri" w:cs="Times New Roman"/>
      <w:i/>
      <w:iCs/>
      <w:color w:val="000000"/>
      <w:sz w:val="20"/>
      <w:szCs w:val="24"/>
    </w:rPr>
  </w:style>
  <w:style w:type="character" w:customStyle="1" w:styleId="112">
    <w:name w:val="Citação Char"/>
    <w:link w:val="111"/>
    <w:qFormat/>
    <w:uiPriority w:val="29"/>
    <w:rPr>
      <w:rFonts w:ascii="Arial" w:hAnsi="Arial" w:eastAsia="Calibri" w:cs="Times New Roman"/>
      <w:i/>
      <w:iCs/>
      <w:color w:val="000000"/>
      <w:sz w:val="20"/>
      <w:szCs w:val="24"/>
      <w:shd w:val="clear" w:color="auto" w:fill="FFFFCC"/>
    </w:rPr>
  </w:style>
  <w:style w:type="character" w:customStyle="1" w:styleId="113">
    <w:name w:val="WW8Num2z4"/>
    <w:qFormat/>
    <w:uiPriority w:val="0"/>
  </w:style>
  <w:style w:type="paragraph" w:customStyle="1" w:styleId="114">
    <w:name w:val="Normal11"/>
    <w:qFormat/>
    <w:uiPriority w:val="0"/>
    <w:pPr>
      <w:suppressAutoHyphens w:val="0"/>
      <w:spacing w:after="200" w:line="276" w:lineRule="auto"/>
    </w:pPr>
    <w:rPr>
      <w:rFonts w:ascii="Libre Franklin" w:hAnsi="Libre Franklin" w:eastAsia="Libre Franklin" w:cs="Libre Franklin"/>
      <w:sz w:val="22"/>
      <w:szCs w:val="22"/>
      <w:lang w:val="pt-BR" w:eastAsia="pt-BR" w:bidi="ar-SA"/>
    </w:rPr>
  </w:style>
  <w:style w:type="paragraph" w:customStyle="1" w:styleId="115">
    <w:name w:val="Título 11"/>
    <w:basedOn w:val="1"/>
    <w:qFormat/>
    <w:uiPriority w:val="1"/>
    <w:pPr>
      <w:keepNext/>
      <w:spacing w:before="360" w:after="240" w:line="240" w:lineRule="auto"/>
      <w:ind w:left="1134"/>
    </w:pPr>
    <w:rPr>
      <w:rFonts w:ascii="Arial" w:hAnsi="Arial" w:eastAsia="Arial" w:cs="Arial"/>
      <w:b/>
      <w:color w:val="00000A"/>
      <w:kern w:val="1"/>
      <w:sz w:val="24"/>
      <w:szCs w:val="24"/>
      <w:lang w:eastAsia="zh-CN" w:bidi="hi-IN"/>
    </w:rPr>
  </w:style>
  <w:style w:type="paragraph" w:customStyle="1" w:styleId="116">
    <w:name w:val="Nivel 01"/>
    <w:basedOn w:val="2"/>
    <w:next w:val="1"/>
    <w:qFormat/>
    <w:uiPriority w:val="0"/>
    <w:pPr>
      <w:tabs>
        <w:tab w:val="left" w:pos="567"/>
      </w:tabs>
      <w:suppressAutoHyphens w:val="0"/>
      <w:spacing w:before="240" w:line="240" w:lineRule="auto"/>
      <w:ind w:left="360" w:hanging="360"/>
      <w:jc w:val="both"/>
    </w:pPr>
    <w:rPr>
      <w:rFonts w:ascii="Arial" w:hAnsi="Arial" w:eastAsia="Times New Roman" w:cs="Arial"/>
      <w:color w:val="auto"/>
      <w:sz w:val="20"/>
      <w:szCs w:val="20"/>
      <w:lang w:eastAsia="pt-BR"/>
    </w:rPr>
  </w:style>
  <w:style w:type="paragraph" w:customStyle="1" w:styleId="117">
    <w:name w:val="Nivel 4"/>
    <w:basedOn w:val="85"/>
    <w:qFormat/>
    <w:uiPriority w:val="0"/>
    <w:pPr>
      <w:suppressAutoHyphens w:val="0"/>
      <w:ind w:left="851"/>
    </w:pPr>
    <w:rPr>
      <w:color w:val="auto"/>
      <w:lang w:eastAsia="pt-BR"/>
    </w:rPr>
  </w:style>
  <w:style w:type="paragraph" w:customStyle="1" w:styleId="118">
    <w:name w:val="Nivel 5"/>
    <w:basedOn w:val="117"/>
    <w:qFormat/>
    <w:uiPriority w:val="0"/>
    <w:pPr>
      <w:ind w:left="1276"/>
    </w:pPr>
  </w:style>
  <w:style w:type="paragraph" w:customStyle="1" w:styleId="119">
    <w:name w:val="ou"/>
    <w:basedOn w:val="49"/>
    <w:link w:val="120"/>
    <w:qFormat/>
    <w:uiPriority w:val="0"/>
    <w:pPr>
      <w:suppressAutoHyphens w:val="0"/>
      <w:spacing w:before="60" w:after="60"/>
      <w:ind w:left="0"/>
      <w:contextualSpacing w:val="0"/>
      <w:jc w:val="center"/>
    </w:pPr>
    <w:rPr>
      <w:rFonts w:ascii="Arial" w:hAnsi="Arial" w:eastAsia="Calibri" w:cs="Arial"/>
      <w:b/>
      <w:bCs/>
      <w:i/>
      <w:iCs/>
      <w:color w:val="FF0000"/>
      <w:sz w:val="24"/>
      <w:szCs w:val="24"/>
      <w:u w:val="single"/>
      <w:lang w:eastAsia="pt-BR"/>
    </w:rPr>
  </w:style>
  <w:style w:type="character" w:customStyle="1" w:styleId="120">
    <w:name w:val="ou Char"/>
    <w:basedOn w:val="65"/>
    <w:link w:val="119"/>
    <w:qFormat/>
    <w:uiPriority w:val="0"/>
    <w:rPr>
      <w:rFonts w:ascii="Arial" w:hAnsi="Arial" w:eastAsia="Calibri" w:cs="Arial"/>
      <w:b/>
      <w:bCs/>
      <w:i/>
      <w:iCs/>
      <w:color w:val="FF0000"/>
      <w:sz w:val="24"/>
      <w:szCs w:val="24"/>
      <w:u w:val="single"/>
      <w:lang w:eastAsia="pt-BR"/>
    </w:rPr>
  </w:style>
  <w:style w:type="character" w:customStyle="1" w:styleId="121">
    <w:name w:val="Nível 2 -Red Char"/>
    <w:basedOn w:val="68"/>
    <w:link w:val="80"/>
    <w:qFormat/>
    <w:uiPriority w:val="0"/>
    <w:rPr>
      <w:rFonts w:ascii="Arial" w:hAnsi="Arial" w:eastAsia="Times New Roman" w:cs="Arial"/>
      <w:i/>
      <w:iCs/>
      <w:color w:val="FF0000"/>
      <w:sz w:val="20"/>
      <w:szCs w:val="20"/>
      <w:lang w:eastAsia="zh-CN"/>
    </w:rPr>
  </w:style>
  <w:style w:type="character" w:customStyle="1" w:styleId="122">
    <w:name w:val="Nivel 3 Char"/>
    <w:basedOn w:val="11"/>
    <w:link w:val="85"/>
    <w:qFormat/>
    <w:uiPriority w:val="0"/>
    <w:rPr>
      <w:rFonts w:ascii="Arial" w:hAnsi="Arial" w:eastAsia="Times New Roman" w:cs="Arial"/>
      <w:color w:val="000000"/>
      <w:sz w:val="20"/>
      <w:szCs w:val="20"/>
      <w:lang w:eastAsia="zh-CN"/>
    </w:rPr>
  </w:style>
  <w:style w:type="paragraph" w:customStyle="1" w:styleId="123">
    <w:name w:val="Revisão1"/>
    <w:hidden/>
    <w:semiHidden/>
    <w:qFormat/>
    <w:uiPriority w:val="99"/>
    <w:pPr>
      <w:suppressAutoHyphens w:val="0"/>
      <w:spacing w:after="160" w:line="259" w:lineRule="auto"/>
    </w:pPr>
    <w:rPr>
      <w:rFonts w:ascii="Franklin Gothic Book" w:hAnsi="Franklin Gothic Book" w:eastAsia="Franklin Gothic Book" w:cs="Times New Roman"/>
      <w:sz w:val="22"/>
      <w:szCs w:val="22"/>
      <w:lang w:val="pt-BR" w:eastAsia="en-US" w:bidi="ar-SA"/>
    </w:rPr>
  </w:style>
  <w:style w:type="character" w:customStyle="1" w:styleId="124">
    <w:name w:val="WW8Num5z0"/>
    <w:qFormat/>
    <w:uiPriority w:val="0"/>
    <w:rPr>
      <w:rFonts w:ascii="Calibri" w:hAnsi="Calibri" w:cs="Arial"/>
      <w:b/>
      <w:color w:val="000000"/>
      <w:sz w:val="22"/>
      <w:szCs w:val="20"/>
    </w:rPr>
  </w:style>
  <w:style w:type="paragraph" w:customStyle="1" w:styleId="125">
    <w:name w:val="Nível 1-Sem Num"/>
    <w:basedOn w:val="1"/>
    <w:qFormat/>
    <w:uiPriority w:val="0"/>
    <w:pPr>
      <w:keepNext/>
      <w:tabs>
        <w:tab w:val="left" w:pos="567"/>
      </w:tabs>
      <w:overflowPunct w:val="0"/>
      <w:spacing w:before="240" w:after="0" w:line="276" w:lineRule="auto"/>
      <w:ind w:left="357"/>
      <w:jc w:val="both"/>
      <w:outlineLvl w:val="1"/>
    </w:pPr>
    <w:rPr>
      <w:rFonts w:ascii="Arial" w:hAnsi="Arial" w:eastAsia="Times New Roman" w:cs="Arial"/>
      <w:b/>
      <w:bCs/>
      <w:color w:val="FF0000"/>
      <w:kern w:val="2"/>
      <w:sz w:val="20"/>
      <w:szCs w:val="20"/>
      <w:lang w:eastAsia="zh-CN"/>
    </w:rPr>
  </w:style>
  <w:style w:type="character" w:customStyle="1" w:styleId="126">
    <w:name w:val="Texto de comentário Char2"/>
    <w:semiHidden/>
    <w:qFormat/>
    <w:uiPriority w:val="99"/>
    <w:rPr>
      <w:lang w:eastAsia="zh-CN"/>
    </w:rPr>
  </w:style>
  <w:style w:type="paragraph" w:customStyle="1" w:styleId="127">
    <w:name w:val="Normal3"/>
    <w:qFormat/>
    <w:uiPriority w:val="0"/>
    <w:pPr>
      <w:suppressAutoHyphens w:val="0"/>
      <w:spacing w:after="200" w:line="276" w:lineRule="auto"/>
    </w:pPr>
    <w:rPr>
      <w:rFonts w:ascii="Libre Franklin" w:hAnsi="Libre Franklin" w:eastAsia="Libre Franklin" w:cs="Libre Franklin"/>
      <w:sz w:val="22"/>
      <w:szCs w:val="22"/>
      <w:lang w:val="pt-BR" w:eastAsia="pt-BR" w:bidi="ar-SA"/>
    </w:rPr>
  </w:style>
  <w:style w:type="character" w:customStyle="1" w:styleId="128">
    <w:name w:val="Título 5 Char"/>
    <w:basedOn w:val="11"/>
    <w:link w:val="6"/>
    <w:qFormat/>
    <w:uiPriority w:val="9"/>
    <w:rPr>
      <w:rFonts w:eastAsiaTheme="majorEastAsia" w:cstheme="majorBidi"/>
      <w:color w:val="2F5597" w:themeColor="accent1" w:themeShade="BF"/>
      <w:kern w:val="2"/>
      <w:sz w:val="24"/>
      <w:szCs w:val="24"/>
    </w:rPr>
  </w:style>
  <w:style w:type="character" w:customStyle="1" w:styleId="129">
    <w:name w:val="Título 7 Char"/>
    <w:basedOn w:val="11"/>
    <w:link w:val="8"/>
    <w:semiHidden/>
    <w:qFormat/>
    <w:uiPriority w:val="9"/>
    <w:rPr>
      <w:rFonts w:eastAsiaTheme="majorEastAsia" w:cstheme="majorBidi"/>
      <w:color w:val="595959" w:themeColor="text1" w:themeTint="A6"/>
      <w:kern w:val="2"/>
      <w:sz w:val="24"/>
      <w:szCs w:val="24"/>
      <w14:textFill>
        <w14:solidFill>
          <w14:schemeClr w14:val="tx1">
            <w14:lumMod w14:val="65000"/>
            <w14:lumOff w14:val="35000"/>
          </w14:schemeClr>
        </w14:solidFill>
      </w14:textFill>
    </w:rPr>
  </w:style>
  <w:style w:type="character" w:customStyle="1" w:styleId="130">
    <w:name w:val="Título 8 Char"/>
    <w:basedOn w:val="11"/>
    <w:link w:val="9"/>
    <w:semiHidden/>
    <w:qFormat/>
    <w:uiPriority w:val="9"/>
    <w:rPr>
      <w:rFonts w:eastAsiaTheme="majorEastAsia" w:cstheme="majorBidi"/>
      <w:i/>
      <w:iCs/>
      <w:color w:val="262626" w:themeColor="text1" w:themeTint="D9"/>
      <w:kern w:val="2"/>
      <w:sz w:val="24"/>
      <w:szCs w:val="24"/>
      <w14:textFill>
        <w14:solidFill>
          <w14:schemeClr w14:val="tx1">
            <w14:lumMod w14:val="85000"/>
            <w14:lumOff w14:val="15000"/>
          </w14:schemeClr>
        </w14:solidFill>
      </w14:textFill>
    </w:rPr>
  </w:style>
  <w:style w:type="character" w:customStyle="1" w:styleId="131">
    <w:name w:val="Subtítulo Char"/>
    <w:basedOn w:val="11"/>
    <w:link w:val="30"/>
    <w:qFormat/>
    <w:uiPriority w:val="11"/>
    <w:rPr>
      <w:rFonts w:eastAsiaTheme="majorEastAsia" w:cstheme="majorBidi"/>
      <w:color w:val="595959" w:themeColor="text1" w:themeTint="A6"/>
      <w:spacing w:val="15"/>
      <w:kern w:val="2"/>
      <w:sz w:val="28"/>
      <w:szCs w:val="28"/>
      <w14:textFill>
        <w14:solidFill>
          <w14:schemeClr w14:val="tx1">
            <w14:lumMod w14:val="65000"/>
            <w14:lumOff w14:val="35000"/>
          </w14:schemeClr>
        </w14:solidFill>
      </w14:textFill>
    </w:rPr>
  </w:style>
  <w:style w:type="paragraph" w:styleId="132">
    <w:name w:val="Quote"/>
    <w:basedOn w:val="1"/>
    <w:next w:val="1"/>
    <w:qFormat/>
    <w:uiPriority w:val="29"/>
    <w:pPr>
      <w:suppressAutoHyphens w:val="0"/>
      <w:spacing w:before="160" w:line="278" w:lineRule="auto"/>
      <w:jc w:val="center"/>
    </w:pPr>
    <w:rPr>
      <w:i/>
      <w:iCs/>
      <w:color w:val="404040" w:themeColor="text1" w:themeTint="BF"/>
      <w:kern w:val="2"/>
      <w:sz w:val="24"/>
      <w:szCs w:val="24"/>
      <w14:textFill>
        <w14:solidFill>
          <w14:schemeClr w14:val="tx1">
            <w14:lumMod w14:val="75000"/>
            <w14:lumOff w14:val="25000"/>
          </w14:schemeClr>
        </w14:solidFill>
      </w14:textFill>
    </w:rPr>
  </w:style>
  <w:style w:type="character" w:customStyle="1" w:styleId="133">
    <w:name w:val="Citação Char1"/>
    <w:basedOn w:val="11"/>
    <w:qFormat/>
    <w:uiPriority w:val="29"/>
    <w:rPr>
      <w:i/>
      <w:iCs/>
      <w:color w:val="404040" w:themeColor="text1" w:themeTint="BF"/>
      <w14:textFill>
        <w14:solidFill>
          <w14:schemeClr w14:val="tx1">
            <w14:lumMod w14:val="75000"/>
            <w14:lumOff w14:val="25000"/>
          </w14:schemeClr>
        </w14:solidFill>
      </w14:textFill>
    </w:rPr>
  </w:style>
  <w:style w:type="character" w:customStyle="1" w:styleId="134">
    <w:name w:val="Intense Emphasis"/>
    <w:basedOn w:val="11"/>
    <w:qFormat/>
    <w:uiPriority w:val="21"/>
    <w:rPr>
      <w:i/>
      <w:iCs/>
      <w:color w:val="2F5597" w:themeColor="accent1" w:themeShade="BF"/>
    </w:rPr>
  </w:style>
  <w:style w:type="paragraph" w:styleId="135">
    <w:name w:val="Intense Quote"/>
    <w:basedOn w:val="1"/>
    <w:next w:val="1"/>
    <w:link w:val="136"/>
    <w:qFormat/>
    <w:uiPriority w:val="30"/>
    <w:pPr>
      <w:pBdr>
        <w:top w:val="single" w:color="2F5496" w:themeColor="accent1" w:themeShade="BF" w:sz="4" w:space="10"/>
        <w:bottom w:val="single" w:color="2F5496" w:themeColor="accent1" w:themeShade="BF" w:sz="4" w:space="10"/>
      </w:pBdr>
      <w:suppressAutoHyphens w:val="0"/>
      <w:spacing w:before="360" w:after="360" w:line="278" w:lineRule="auto"/>
      <w:ind w:left="864" w:right="864"/>
      <w:jc w:val="center"/>
    </w:pPr>
    <w:rPr>
      <w:i/>
      <w:iCs/>
      <w:color w:val="2F5597" w:themeColor="accent1" w:themeShade="BF"/>
      <w:kern w:val="2"/>
      <w:sz w:val="24"/>
      <w:szCs w:val="24"/>
    </w:rPr>
  </w:style>
  <w:style w:type="character" w:customStyle="1" w:styleId="136">
    <w:name w:val="Citação Intensa Char"/>
    <w:basedOn w:val="11"/>
    <w:link w:val="135"/>
    <w:qFormat/>
    <w:uiPriority w:val="30"/>
    <w:rPr>
      <w:i/>
      <w:iCs/>
      <w:color w:val="2F5597" w:themeColor="accent1" w:themeShade="BF"/>
      <w:kern w:val="2"/>
      <w:sz w:val="24"/>
      <w:szCs w:val="24"/>
    </w:rPr>
  </w:style>
  <w:style w:type="character" w:customStyle="1" w:styleId="137">
    <w:name w:val="Intense Reference"/>
    <w:basedOn w:val="11"/>
    <w:qFormat/>
    <w:uiPriority w:val="32"/>
    <w:rPr>
      <w:b/>
      <w:bCs/>
      <w:smallCaps/>
      <w:color w:val="2F5597" w:themeColor="accent1" w:themeShade="BF"/>
      <w:spacing w:val="5"/>
    </w:rPr>
  </w:style>
  <w:style w:type="paragraph" w:customStyle="1" w:styleId="138">
    <w:name w:val="msonormal"/>
    <w:basedOn w:val="1"/>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139">
    <w:name w:val="texto_centralizado_maiusculas"/>
    <w:basedOn w:val="1"/>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140">
    <w:name w:val="texto_alinhado_esquerda"/>
    <w:basedOn w:val="1"/>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pt-BR"/>
    </w:rPr>
  </w:style>
  <w:style w:type="table" w:customStyle="1" w:styleId="141">
    <w:name w:val="Table Normal"/>
    <w:semiHidden/>
    <w:unhideWhenUsed/>
    <w:qFormat/>
    <w:uiPriority w:val="2"/>
    <w:pPr>
      <w:widowControl w:val="0"/>
      <w:suppressAutoHyphens w:val="0"/>
      <w:autoSpaceDE w:val="0"/>
      <w:autoSpaceDN w:val="0"/>
    </w:pPr>
    <w:rPr>
      <w:lang w:val="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AD3477-6A3A-4C8B-8743-C9D2B455C24F}">
  <ds:schemaRefs/>
</ds:datastoreItem>
</file>

<file path=docProps/app.xml><?xml version="1.0" encoding="utf-8"?>
<Properties xmlns="http://schemas.openxmlformats.org/officeDocument/2006/extended-properties" xmlns:vt="http://schemas.openxmlformats.org/officeDocument/2006/docPropsVTypes">
  <Template>Normal</Template>
  <Pages>51</Pages>
  <Words>25007</Words>
  <Characters>135041</Characters>
  <Lines>1125</Lines>
  <Paragraphs>319</Paragraphs>
  <TotalTime>40</TotalTime>
  <ScaleCrop>false</ScaleCrop>
  <LinksUpToDate>false</LinksUpToDate>
  <CharactersWithSpaces>159729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2024-07-30T15:33:00Z</dcterms:created>
  <dc:creator>SECRETARIA</dc:creator>
  <cp:lastModifiedBy>darllyson.henrique</cp:lastModifiedBy>
  <cp:lastPrinted>2022-02-28T14:59:00Z</cp:lastPrinted>
  <dcterms:modified xsi:type="dcterms:W3CDTF">2024-09-23T13:28:16Z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1046-12.2.0.18283</vt:lpwstr>
  </property>
  <property fmtid="{D5CDD505-2E9C-101B-9397-08002B2CF9AE}" pid="3" name="ICV">
    <vt:lpwstr>B084F12A9E5843689BEE4375AE730DA6_13</vt:lpwstr>
  </property>
</Properties>
</file>