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38A7E2F1" w:rsidR="00355887" w:rsidRPr="00463E06" w:rsidRDefault="00CB20CD"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90544</w:t>
      </w:r>
      <w:r w:rsidR="00355887" w:rsidRPr="003E4E1C">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C4F58FE" w:rsidR="00355887" w:rsidRPr="00D8083F" w:rsidRDefault="00355887" w:rsidP="00355887">
      <w:pPr>
        <w:spacing w:after="0" w:line="240" w:lineRule="auto"/>
        <w:jc w:val="both"/>
        <w:rPr>
          <w:rFonts w:eastAsia="Times New Roman" w:cstheme="minorHAnsi"/>
          <w:b/>
          <w:color w:val="000000" w:themeColor="text1"/>
          <w:sz w:val="20"/>
          <w:szCs w:val="20"/>
          <w:lang w:eastAsia="pt-BR"/>
        </w:rPr>
      </w:pPr>
      <w:r w:rsidRPr="00D8083F">
        <w:rPr>
          <w:rFonts w:eastAsia="Times New Roman" w:cstheme="minorHAnsi"/>
          <w:b/>
          <w:bCs/>
          <w:color w:val="000000" w:themeColor="text1"/>
          <w:sz w:val="20"/>
          <w:szCs w:val="20"/>
          <w:lang w:eastAsia="pt-BR"/>
        </w:rPr>
        <w:t>Regi</w:t>
      </w:r>
      <w:r w:rsidR="000F5055" w:rsidRPr="00D8083F">
        <w:rPr>
          <w:rFonts w:eastAsia="Times New Roman" w:cstheme="minorHAnsi"/>
          <w:b/>
          <w:bCs/>
          <w:color w:val="000000" w:themeColor="text1"/>
          <w:sz w:val="20"/>
          <w:szCs w:val="20"/>
          <w:lang w:eastAsia="pt-BR"/>
        </w:rPr>
        <w:t>stro de preços para contrataç</w:t>
      </w:r>
      <w:r w:rsidRPr="00D8083F">
        <w:rPr>
          <w:rFonts w:eastAsia="Times New Roman" w:cstheme="minorHAnsi"/>
          <w:b/>
          <w:bCs/>
          <w:color w:val="000000" w:themeColor="text1"/>
          <w:sz w:val="20"/>
          <w:szCs w:val="20"/>
          <w:lang w:eastAsia="pt-BR"/>
        </w:rPr>
        <w:t>ões</w:t>
      </w:r>
      <w:r w:rsidR="000F5055" w:rsidRPr="00D8083F">
        <w:rPr>
          <w:rFonts w:eastAsia="Times New Roman" w:cstheme="minorHAnsi"/>
          <w:b/>
          <w:bCs/>
          <w:color w:val="000000" w:themeColor="text1"/>
          <w:sz w:val="20"/>
          <w:szCs w:val="20"/>
          <w:lang w:eastAsia="pt-BR"/>
        </w:rPr>
        <w:t xml:space="preserve"> futura</w:t>
      </w:r>
      <w:r w:rsidRPr="00D8083F">
        <w:rPr>
          <w:rFonts w:eastAsia="Times New Roman" w:cstheme="minorHAnsi"/>
          <w:b/>
          <w:bCs/>
          <w:color w:val="000000" w:themeColor="text1"/>
          <w:sz w:val="20"/>
          <w:szCs w:val="20"/>
          <w:lang w:eastAsia="pt-BR"/>
        </w:rPr>
        <w:t>s de</w:t>
      </w:r>
      <w:r w:rsidR="00F74221" w:rsidRPr="00D8083F">
        <w:rPr>
          <w:rFonts w:eastAsia="Times New Roman" w:cstheme="minorHAnsi"/>
          <w:b/>
          <w:bCs/>
          <w:color w:val="000000" w:themeColor="text1"/>
          <w:sz w:val="20"/>
          <w:szCs w:val="20"/>
          <w:lang w:eastAsia="pt-BR"/>
        </w:rPr>
        <w:t xml:space="preserve"> </w:t>
      </w:r>
      <w:r w:rsidR="00D8083F" w:rsidRPr="00D8083F">
        <w:rPr>
          <w:rFonts w:eastAsia="Times New Roman" w:cstheme="minorHAnsi"/>
          <w:b/>
          <w:sz w:val="20"/>
          <w:szCs w:val="20"/>
          <w:lang w:eastAsia="pt-BR"/>
        </w:rPr>
        <w:t>CICLOSPORINA 25 MG CAPSULA, CARBOPLATINA 150 MG PÓ LIOFILIZADO PARA SOLUÇÃO INJETAVEL FA, BECLOMETASONA (DIPROPIONATO) 250 MCG/DOSE SPRAY FR 200 DOSES</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706825C1"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3E4E1C">
        <w:rPr>
          <w:rFonts w:eastAsia="Times New Roman" w:cstheme="minorHAnsi"/>
          <w:b/>
          <w:color w:val="000000" w:themeColor="text1"/>
          <w:sz w:val="20"/>
          <w:szCs w:val="20"/>
          <w:lang w:eastAsia="pt-BR"/>
        </w:rPr>
        <w:t xml:space="preserve">Dia </w:t>
      </w:r>
      <w:r w:rsidR="00B7286B">
        <w:rPr>
          <w:rFonts w:eastAsia="Times New Roman" w:cstheme="minorHAnsi"/>
          <w:b/>
          <w:bCs/>
          <w:color w:val="000000" w:themeColor="text1"/>
          <w:sz w:val="20"/>
          <w:szCs w:val="20"/>
          <w:lang w:eastAsia="pt-BR"/>
        </w:rPr>
        <w:t>04</w:t>
      </w:r>
      <w:r w:rsidRPr="003E4E1C">
        <w:rPr>
          <w:rFonts w:eastAsia="Times New Roman" w:cstheme="minorHAnsi"/>
          <w:b/>
          <w:bCs/>
          <w:color w:val="000000" w:themeColor="text1"/>
          <w:sz w:val="20"/>
          <w:szCs w:val="20"/>
          <w:lang w:eastAsia="pt-BR"/>
        </w:rPr>
        <w:t>/</w:t>
      </w:r>
      <w:r w:rsidR="00B7286B">
        <w:rPr>
          <w:rFonts w:eastAsia="Times New Roman" w:cstheme="minorHAnsi"/>
          <w:b/>
          <w:bCs/>
          <w:color w:val="000000" w:themeColor="text1"/>
          <w:sz w:val="20"/>
          <w:szCs w:val="20"/>
          <w:lang w:eastAsia="pt-BR"/>
        </w:rPr>
        <w:t>11</w:t>
      </w:r>
      <w:r w:rsidRPr="003E4E1C">
        <w:rPr>
          <w:rFonts w:eastAsia="Times New Roman" w:cstheme="minorHAnsi"/>
          <w:b/>
          <w:bCs/>
          <w:color w:val="000000" w:themeColor="text1"/>
          <w:sz w:val="20"/>
          <w:szCs w:val="20"/>
          <w:lang w:eastAsia="pt-BR"/>
        </w:rPr>
        <w:t>/</w:t>
      </w:r>
      <w:r w:rsidR="00640EB7" w:rsidRPr="003E4E1C">
        <w:rPr>
          <w:rFonts w:eastAsia="Times New Roman" w:cstheme="minorHAnsi"/>
          <w:b/>
          <w:bCs/>
          <w:color w:val="000000" w:themeColor="text1"/>
          <w:sz w:val="20"/>
          <w:szCs w:val="20"/>
          <w:lang w:eastAsia="pt-BR"/>
        </w:rPr>
        <w:t>2024</w:t>
      </w:r>
      <w:r w:rsidRPr="003E4E1C">
        <w:rPr>
          <w:rFonts w:eastAsia="Times New Roman" w:cstheme="minorHAnsi"/>
          <w:b/>
          <w:bCs/>
          <w:color w:val="000000" w:themeColor="text1"/>
          <w:sz w:val="20"/>
          <w:szCs w:val="20"/>
          <w:lang w:eastAsia="pt-BR"/>
        </w:rPr>
        <w:t xml:space="preserve"> </w:t>
      </w:r>
      <w:r w:rsidRPr="003E4E1C">
        <w:rPr>
          <w:rFonts w:eastAsia="Times New Roman" w:cstheme="minorHAnsi"/>
          <w:b/>
          <w:color w:val="000000" w:themeColor="text1"/>
          <w:sz w:val="20"/>
          <w:szCs w:val="20"/>
          <w:lang w:eastAsia="pt-BR"/>
        </w:rPr>
        <w:t>às 09:00</w:t>
      </w:r>
      <w:r w:rsidRPr="003E4E1C">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F079C8"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2093078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CB20CD">
        <w:rPr>
          <w:rFonts w:eastAsia="Times New Roman" w:cstheme="minorHAnsi"/>
          <w:b/>
          <w:bCs/>
          <w:sz w:val="20"/>
          <w:szCs w:val="20"/>
          <w:lang w:eastAsia="pt-BR"/>
        </w:rPr>
        <w:t>90544</w:t>
      </w:r>
      <w:r w:rsidRPr="003E4E1C">
        <w:rPr>
          <w:rFonts w:eastAsia="Times New Roman" w:cstheme="minorHAnsi"/>
          <w:b/>
          <w:bCs/>
          <w:sz w:val="20"/>
          <w:szCs w:val="20"/>
          <w:lang w:eastAsia="pt-BR"/>
        </w:rPr>
        <w:t>/2024</w:t>
      </w:r>
    </w:p>
    <w:p w14:paraId="4B036843" w14:textId="78D7BD3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D8083F" w:rsidRPr="00D8083F">
        <w:rPr>
          <w:rFonts w:eastAsia="Times New Roman" w:cstheme="minorHAnsi"/>
          <w:sz w:val="20"/>
          <w:szCs w:val="20"/>
          <w:u w:val="single"/>
          <w:lang w:eastAsia="pt-BR"/>
        </w:rPr>
        <w:t>145.00026637/2024-85</w:t>
      </w:r>
      <w:r w:rsidRPr="00D8083F">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0" w:name="_Toc135469223"/>
      <w:r w:rsidRPr="00F43360">
        <w:rPr>
          <w:rFonts w:eastAsia="Times New Roman" w:cstheme="minorHAnsi"/>
          <w:b/>
          <w:bCs/>
          <w:spacing w:val="5"/>
          <w:sz w:val="20"/>
          <w:szCs w:val="20"/>
          <w:lang w:eastAsia="pt-BR"/>
        </w:rPr>
        <w:t>1. DO OBJETO</w:t>
      </w:r>
      <w:bookmarkEnd w:id="0"/>
    </w:p>
    <w:p w14:paraId="1D0628E8" w14:textId="56924A9A"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D8083F" w:rsidRPr="0096507F">
        <w:rPr>
          <w:rFonts w:eastAsia="Times New Roman" w:cstheme="minorHAnsi"/>
          <w:sz w:val="20"/>
          <w:szCs w:val="20"/>
          <w:lang w:eastAsia="pt-BR"/>
        </w:rPr>
        <w:t>CICLOSPORINA 25 MG CAPSULA, CARBOPLATINA 150 MG PÓ LIOFILIZADO PARA SOLUÇÃO INJETAVEL FA, BECLOMETASONA (DIPROPIONATO) 250 MCG/DOSE SPRAY FR 200 DOSES</w:t>
      </w:r>
      <w:r w:rsidRPr="00F43360">
        <w:rPr>
          <w:rFonts w:eastAsia="Times New Roman" w:cstheme="minorHAnsi"/>
          <w:sz w:val="20"/>
          <w:szCs w:val="20"/>
          <w:lang w:eastAsia="pt-BR"/>
        </w:rPr>
        <w:t xml:space="preserve"> conforme condições, quantidades e exigências estabelecidas neste Edital e seus Anexos.</w:t>
      </w:r>
    </w:p>
    <w:p w14:paraId="105C10FE" w14:textId="2ACED5C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96507F">
        <w:rPr>
          <w:rFonts w:eastAsia="Times New Roman" w:cstheme="minorHAnsi"/>
          <w:iCs/>
          <w:sz w:val="20"/>
          <w:szCs w:val="20"/>
          <w:lang w:eastAsia="pt-BR"/>
        </w:rPr>
        <w:t xml:space="preserve"> três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4"/>
      <w:r w:rsidRPr="00F43360">
        <w:rPr>
          <w:rFonts w:eastAsia="Times New Roman" w:cstheme="minorHAnsi"/>
          <w:b/>
          <w:bCs/>
          <w:spacing w:val="5"/>
          <w:sz w:val="20"/>
          <w:szCs w:val="20"/>
          <w:lang w:eastAsia="pt-BR"/>
        </w:rPr>
        <w:t xml:space="preserve">2. DO REGISTRO DE PREÇOS </w:t>
      </w:r>
      <w:bookmarkEnd w:id="1"/>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5"/>
      <w:r w:rsidRPr="00F43360">
        <w:rPr>
          <w:rFonts w:eastAsia="Times New Roman" w:cstheme="minorHAnsi"/>
          <w:b/>
          <w:bCs/>
          <w:spacing w:val="5"/>
          <w:sz w:val="20"/>
          <w:szCs w:val="20"/>
          <w:lang w:eastAsia="pt-BR"/>
        </w:rPr>
        <w:t>3. DA PARTICIPAÇÃO NA LICITAÇÃO</w:t>
      </w:r>
      <w:bookmarkEnd w:id="2"/>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4"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737BA59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0C4312" w:rsidRPr="000C4312">
        <w:rPr>
          <w:rFonts w:eastAsia="Times New Roman" w:cstheme="minorHAnsi"/>
          <w:iCs/>
          <w:sz w:val="20"/>
          <w:szCs w:val="20"/>
          <w:lang w:eastAsia="pt-BR"/>
        </w:rPr>
        <w:t>Nesta licitação, </w:t>
      </w:r>
      <w:bookmarkStart w:id="5" w:name="TextoLic"/>
      <w:bookmarkEnd w:id="5"/>
      <w:r w:rsidR="000C4312" w:rsidRPr="000C4312">
        <w:rPr>
          <w:rFonts w:eastAsia="Times New Roman" w:cstheme="minorHAnsi"/>
          <w:iCs/>
          <w:sz w:val="20"/>
          <w:szCs w:val="20"/>
          <w:lang w:eastAsia="pt-BR"/>
        </w:rPr>
        <w:t>para o(s) item(ns) ou grupo(s) 1, 2 e 3, a participação é ampla, em razão das condicionantes do art. 49, sendo aplicáveis as regras de tratamento favorecido constantes dos arts. 42 a 45 da Lei Complementar nº 123, de 2006, observado o disposto no § 2º do art. 4º da Lei nº 14.133, de 2021</w:t>
      </w:r>
      <w:r w:rsidR="000C4312">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6" w:name="_Ref117000692"/>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lastRenderedPageBreak/>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B9749A" w:rsidRDefault="00E71A17" w:rsidP="00E71A17">
      <w:pPr>
        <w:spacing w:before="285" w:after="285" w:line="240" w:lineRule="auto"/>
        <w:ind w:firstLine="567"/>
        <w:jc w:val="center"/>
        <w:rPr>
          <w:rFonts w:eastAsia="Times New Roman" w:cstheme="minorHAnsi"/>
          <w:b/>
          <w:bCs/>
          <w:sz w:val="20"/>
          <w:szCs w:val="20"/>
          <w:lang w:eastAsia="pt-BR"/>
        </w:rPr>
      </w:pPr>
      <w:r w:rsidRPr="00B9749A">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B9749A">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1BAF78F9" w14:textId="77777777" w:rsidR="00B9749A" w:rsidRDefault="00B9749A" w:rsidP="00E354F4">
      <w:pPr>
        <w:spacing w:after="0" w:line="240" w:lineRule="auto"/>
        <w:rPr>
          <w:rFonts w:eastAsia="Times New Roman" w:cstheme="minorHAnsi"/>
          <w:sz w:val="20"/>
          <w:szCs w:val="20"/>
          <w:lang w:eastAsia="pt-BR"/>
        </w:rPr>
      </w:pPr>
    </w:p>
    <w:p w14:paraId="35C09A23" w14:textId="77777777" w:rsidR="00B9749A" w:rsidRDefault="00B9749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B9749A">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973F9C" w:rsidRPr="003E035A" w14:paraId="478B41F7" w14:textId="77777777" w:rsidTr="00973F9C">
        <w:tc>
          <w:tcPr>
            <w:tcW w:w="567" w:type="dxa"/>
          </w:tcPr>
          <w:p w14:paraId="1B20FA47" w14:textId="77777777" w:rsidR="00973F9C" w:rsidRPr="003E035A" w:rsidRDefault="00973F9C" w:rsidP="00C66444">
            <w:pPr>
              <w:jc w:val="center"/>
              <w:rPr>
                <w:rFonts w:cstheme="minorHAnsi"/>
                <w:b/>
                <w:sz w:val="16"/>
                <w:szCs w:val="16"/>
                <w:u w:val="single"/>
              </w:rPr>
            </w:pPr>
            <w:r w:rsidRPr="003E035A">
              <w:rPr>
                <w:rFonts w:cstheme="minorHAnsi"/>
                <w:b/>
                <w:sz w:val="16"/>
                <w:szCs w:val="16"/>
                <w:u w:val="single"/>
              </w:rPr>
              <w:t>ITEM</w:t>
            </w:r>
          </w:p>
        </w:tc>
        <w:tc>
          <w:tcPr>
            <w:tcW w:w="4238" w:type="dxa"/>
          </w:tcPr>
          <w:p w14:paraId="5B2E39C0" w14:textId="77777777" w:rsidR="00973F9C" w:rsidRPr="003E035A" w:rsidRDefault="00973F9C" w:rsidP="00C66444">
            <w:pPr>
              <w:jc w:val="center"/>
              <w:rPr>
                <w:rFonts w:cstheme="minorHAnsi"/>
                <w:b/>
                <w:sz w:val="16"/>
                <w:szCs w:val="16"/>
                <w:u w:val="single"/>
              </w:rPr>
            </w:pPr>
            <w:r w:rsidRPr="003E035A">
              <w:rPr>
                <w:rFonts w:cstheme="minorHAnsi"/>
                <w:b/>
                <w:sz w:val="16"/>
                <w:szCs w:val="16"/>
                <w:u w:val="single"/>
              </w:rPr>
              <w:t>ESPECIFICAÇÃO</w:t>
            </w:r>
          </w:p>
        </w:tc>
        <w:tc>
          <w:tcPr>
            <w:tcW w:w="865" w:type="dxa"/>
          </w:tcPr>
          <w:p w14:paraId="176A714A" w14:textId="77777777" w:rsidR="00973F9C" w:rsidRPr="003E035A" w:rsidRDefault="00973F9C" w:rsidP="00C66444">
            <w:pPr>
              <w:jc w:val="center"/>
              <w:rPr>
                <w:rFonts w:cstheme="minorHAnsi"/>
                <w:b/>
                <w:sz w:val="16"/>
                <w:szCs w:val="16"/>
                <w:u w:val="single"/>
              </w:rPr>
            </w:pPr>
            <w:r w:rsidRPr="003E035A">
              <w:rPr>
                <w:rFonts w:cstheme="minorHAnsi"/>
                <w:b/>
                <w:sz w:val="16"/>
                <w:szCs w:val="16"/>
                <w:u w:val="single"/>
              </w:rPr>
              <w:t>CÓD HC</w:t>
            </w:r>
          </w:p>
        </w:tc>
        <w:tc>
          <w:tcPr>
            <w:tcW w:w="842" w:type="dxa"/>
          </w:tcPr>
          <w:p w14:paraId="6988E4FE" w14:textId="77777777" w:rsidR="00973F9C" w:rsidRPr="003E035A" w:rsidRDefault="00973F9C" w:rsidP="00C66444">
            <w:pPr>
              <w:jc w:val="center"/>
              <w:rPr>
                <w:rFonts w:cstheme="minorHAnsi"/>
                <w:b/>
                <w:sz w:val="16"/>
                <w:szCs w:val="16"/>
                <w:u w:val="single"/>
              </w:rPr>
            </w:pPr>
            <w:r w:rsidRPr="003E035A">
              <w:rPr>
                <w:rFonts w:cstheme="minorHAnsi"/>
                <w:b/>
                <w:sz w:val="16"/>
                <w:szCs w:val="16"/>
                <w:u w:val="single"/>
              </w:rPr>
              <w:t>CADMAT</w:t>
            </w:r>
          </w:p>
        </w:tc>
        <w:tc>
          <w:tcPr>
            <w:tcW w:w="859" w:type="dxa"/>
          </w:tcPr>
          <w:p w14:paraId="43C5DE8E" w14:textId="77777777" w:rsidR="00973F9C" w:rsidRPr="003E035A" w:rsidRDefault="00973F9C" w:rsidP="00C66444">
            <w:pPr>
              <w:jc w:val="center"/>
              <w:rPr>
                <w:rFonts w:cstheme="minorHAnsi"/>
                <w:b/>
                <w:sz w:val="16"/>
                <w:szCs w:val="16"/>
                <w:u w:val="single"/>
              </w:rPr>
            </w:pPr>
            <w:r w:rsidRPr="003E035A">
              <w:rPr>
                <w:rFonts w:cstheme="minorHAnsi"/>
                <w:b/>
                <w:sz w:val="16"/>
                <w:szCs w:val="16"/>
                <w:u w:val="single"/>
              </w:rPr>
              <w:t>SIAFÍSICO</w:t>
            </w:r>
          </w:p>
        </w:tc>
        <w:tc>
          <w:tcPr>
            <w:tcW w:w="946" w:type="dxa"/>
          </w:tcPr>
          <w:p w14:paraId="18F7D836" w14:textId="77777777" w:rsidR="00973F9C" w:rsidRPr="003E035A" w:rsidRDefault="00973F9C" w:rsidP="00C66444">
            <w:pPr>
              <w:jc w:val="center"/>
              <w:rPr>
                <w:rFonts w:cstheme="minorHAnsi"/>
                <w:b/>
                <w:sz w:val="16"/>
                <w:szCs w:val="16"/>
                <w:u w:val="single"/>
              </w:rPr>
            </w:pPr>
            <w:r w:rsidRPr="003E035A">
              <w:rPr>
                <w:rFonts w:cstheme="minorHAnsi"/>
                <w:b/>
                <w:sz w:val="16"/>
                <w:szCs w:val="16"/>
                <w:u w:val="single"/>
              </w:rPr>
              <w:t>UNID. DE MEDIDA</w:t>
            </w:r>
          </w:p>
        </w:tc>
        <w:tc>
          <w:tcPr>
            <w:tcW w:w="755" w:type="dxa"/>
          </w:tcPr>
          <w:p w14:paraId="772E554C" w14:textId="77777777" w:rsidR="00973F9C" w:rsidRPr="003E035A" w:rsidRDefault="00973F9C" w:rsidP="00C66444">
            <w:pPr>
              <w:jc w:val="center"/>
              <w:rPr>
                <w:rFonts w:cstheme="minorHAnsi"/>
                <w:b/>
                <w:sz w:val="16"/>
                <w:szCs w:val="16"/>
                <w:u w:val="single"/>
              </w:rPr>
            </w:pPr>
            <w:r w:rsidRPr="003E035A">
              <w:rPr>
                <w:rFonts w:cstheme="minorHAnsi"/>
                <w:b/>
                <w:sz w:val="16"/>
                <w:szCs w:val="16"/>
                <w:u w:val="single"/>
              </w:rPr>
              <w:t>QUANT.</w:t>
            </w:r>
          </w:p>
        </w:tc>
      </w:tr>
      <w:tr w:rsidR="00973F9C" w:rsidRPr="003E035A" w14:paraId="559D1034" w14:textId="77777777" w:rsidTr="00973F9C">
        <w:tc>
          <w:tcPr>
            <w:tcW w:w="567" w:type="dxa"/>
          </w:tcPr>
          <w:p w14:paraId="446E7639" w14:textId="77777777" w:rsidR="00973F9C" w:rsidRPr="003E035A" w:rsidRDefault="00973F9C" w:rsidP="00C66444">
            <w:pPr>
              <w:jc w:val="center"/>
              <w:rPr>
                <w:rFonts w:cstheme="minorHAnsi"/>
                <w:sz w:val="16"/>
                <w:szCs w:val="16"/>
              </w:rPr>
            </w:pPr>
            <w:r w:rsidRPr="003E035A">
              <w:rPr>
                <w:rFonts w:cstheme="minorHAnsi"/>
                <w:sz w:val="16"/>
                <w:szCs w:val="16"/>
              </w:rPr>
              <w:t>1</w:t>
            </w:r>
          </w:p>
          <w:p w14:paraId="5CBA4C36" w14:textId="77777777" w:rsidR="00973F9C" w:rsidRPr="003E035A" w:rsidRDefault="00973F9C" w:rsidP="00C66444">
            <w:pPr>
              <w:jc w:val="center"/>
              <w:rPr>
                <w:rFonts w:cstheme="minorHAnsi"/>
                <w:sz w:val="16"/>
                <w:szCs w:val="16"/>
              </w:rPr>
            </w:pPr>
          </w:p>
          <w:p w14:paraId="720A95D8" w14:textId="77777777" w:rsidR="00973F9C" w:rsidRPr="003E035A" w:rsidRDefault="00973F9C" w:rsidP="00C66444">
            <w:pPr>
              <w:jc w:val="center"/>
              <w:rPr>
                <w:rFonts w:cstheme="minorHAnsi"/>
                <w:sz w:val="16"/>
                <w:szCs w:val="16"/>
              </w:rPr>
            </w:pPr>
          </w:p>
        </w:tc>
        <w:tc>
          <w:tcPr>
            <w:tcW w:w="4238" w:type="dxa"/>
          </w:tcPr>
          <w:p w14:paraId="1B2384B2" w14:textId="77777777" w:rsidR="00973F9C" w:rsidRPr="003E035A" w:rsidRDefault="00973F9C" w:rsidP="00C66444">
            <w:pPr>
              <w:rPr>
                <w:rFonts w:cstheme="minorHAnsi"/>
                <w:sz w:val="16"/>
                <w:szCs w:val="16"/>
              </w:rPr>
            </w:pPr>
            <w:r w:rsidRPr="003E035A">
              <w:rPr>
                <w:rFonts w:cstheme="minorHAnsi"/>
                <w:sz w:val="16"/>
                <w:szCs w:val="16"/>
              </w:rPr>
              <w:t>CICLOSPORINA 25MG MICROEMULSAO - CAPSULA GELATINA MOLE</w:t>
            </w:r>
          </w:p>
        </w:tc>
        <w:tc>
          <w:tcPr>
            <w:tcW w:w="865" w:type="dxa"/>
          </w:tcPr>
          <w:p w14:paraId="3CA652A4" w14:textId="77777777" w:rsidR="00973F9C" w:rsidRPr="003E035A" w:rsidRDefault="00973F9C" w:rsidP="00C66444">
            <w:pPr>
              <w:rPr>
                <w:rFonts w:cstheme="minorHAnsi"/>
                <w:sz w:val="16"/>
                <w:szCs w:val="16"/>
              </w:rPr>
            </w:pPr>
            <w:r w:rsidRPr="003E035A">
              <w:rPr>
                <w:rFonts w:cstheme="minorHAnsi"/>
                <w:sz w:val="16"/>
                <w:szCs w:val="16"/>
              </w:rPr>
              <w:t>11080082</w:t>
            </w:r>
          </w:p>
        </w:tc>
        <w:tc>
          <w:tcPr>
            <w:tcW w:w="842" w:type="dxa"/>
          </w:tcPr>
          <w:p w14:paraId="53BD3D56" w14:textId="77777777" w:rsidR="00973F9C" w:rsidRPr="003E035A" w:rsidRDefault="00973F9C" w:rsidP="00C66444">
            <w:pPr>
              <w:rPr>
                <w:rFonts w:cstheme="minorHAnsi"/>
                <w:sz w:val="16"/>
                <w:szCs w:val="16"/>
              </w:rPr>
            </w:pPr>
            <w:r w:rsidRPr="003E035A">
              <w:rPr>
                <w:rFonts w:cstheme="minorHAnsi"/>
                <w:sz w:val="16"/>
                <w:szCs w:val="16"/>
              </w:rPr>
              <w:t>271104</w:t>
            </w:r>
          </w:p>
        </w:tc>
        <w:tc>
          <w:tcPr>
            <w:tcW w:w="859" w:type="dxa"/>
          </w:tcPr>
          <w:p w14:paraId="1DE6EB54" w14:textId="77777777" w:rsidR="00973F9C" w:rsidRPr="003E035A" w:rsidRDefault="00973F9C" w:rsidP="00C66444">
            <w:pPr>
              <w:rPr>
                <w:rFonts w:cstheme="minorHAnsi"/>
                <w:sz w:val="16"/>
                <w:szCs w:val="16"/>
              </w:rPr>
            </w:pPr>
            <w:r w:rsidRPr="003E035A">
              <w:rPr>
                <w:rFonts w:cstheme="minorHAnsi"/>
                <w:sz w:val="16"/>
                <w:szCs w:val="16"/>
              </w:rPr>
              <w:t>108448</w:t>
            </w:r>
          </w:p>
        </w:tc>
        <w:tc>
          <w:tcPr>
            <w:tcW w:w="946" w:type="dxa"/>
          </w:tcPr>
          <w:p w14:paraId="3EDEBC40" w14:textId="77777777" w:rsidR="00973F9C" w:rsidRPr="003E035A" w:rsidRDefault="00973F9C" w:rsidP="00C66444">
            <w:pPr>
              <w:rPr>
                <w:rFonts w:cstheme="minorHAnsi"/>
                <w:sz w:val="16"/>
                <w:szCs w:val="16"/>
              </w:rPr>
            </w:pPr>
            <w:r w:rsidRPr="003E035A">
              <w:rPr>
                <w:rFonts w:cstheme="minorHAnsi"/>
                <w:sz w:val="16"/>
                <w:szCs w:val="16"/>
              </w:rPr>
              <w:t>CAP</w:t>
            </w:r>
          </w:p>
        </w:tc>
        <w:tc>
          <w:tcPr>
            <w:tcW w:w="755" w:type="dxa"/>
          </w:tcPr>
          <w:p w14:paraId="01E8A8B6" w14:textId="77777777" w:rsidR="00973F9C" w:rsidRPr="003E035A" w:rsidRDefault="00973F9C" w:rsidP="00C66444">
            <w:pPr>
              <w:rPr>
                <w:rFonts w:cstheme="minorHAnsi"/>
                <w:sz w:val="16"/>
                <w:szCs w:val="16"/>
              </w:rPr>
            </w:pPr>
            <w:r>
              <w:rPr>
                <w:rFonts w:cstheme="minorHAnsi"/>
                <w:sz w:val="16"/>
                <w:szCs w:val="16"/>
              </w:rPr>
              <w:t xml:space="preserve">  6.370</w:t>
            </w:r>
          </w:p>
        </w:tc>
      </w:tr>
      <w:tr w:rsidR="00973F9C" w:rsidRPr="003E035A" w14:paraId="30537A2F" w14:textId="77777777" w:rsidTr="00973F9C">
        <w:tc>
          <w:tcPr>
            <w:tcW w:w="567" w:type="dxa"/>
          </w:tcPr>
          <w:p w14:paraId="05837CAE" w14:textId="77777777" w:rsidR="00973F9C" w:rsidRPr="003E035A" w:rsidRDefault="00973F9C" w:rsidP="00C66444">
            <w:pPr>
              <w:jc w:val="center"/>
              <w:rPr>
                <w:rFonts w:cstheme="minorHAnsi"/>
                <w:sz w:val="16"/>
                <w:szCs w:val="16"/>
              </w:rPr>
            </w:pPr>
            <w:r w:rsidRPr="003E035A">
              <w:rPr>
                <w:rFonts w:cstheme="minorHAnsi"/>
                <w:sz w:val="16"/>
                <w:szCs w:val="16"/>
              </w:rPr>
              <w:t>2</w:t>
            </w:r>
          </w:p>
          <w:p w14:paraId="2052C4E7" w14:textId="77777777" w:rsidR="00973F9C" w:rsidRPr="003E035A" w:rsidRDefault="00973F9C" w:rsidP="00C66444">
            <w:pPr>
              <w:jc w:val="center"/>
              <w:rPr>
                <w:rFonts w:cstheme="minorHAnsi"/>
                <w:sz w:val="16"/>
                <w:szCs w:val="16"/>
              </w:rPr>
            </w:pPr>
          </w:p>
          <w:p w14:paraId="22589368" w14:textId="77777777" w:rsidR="00973F9C" w:rsidRPr="003E035A" w:rsidRDefault="00973F9C" w:rsidP="00C66444">
            <w:pPr>
              <w:jc w:val="center"/>
              <w:rPr>
                <w:rFonts w:cstheme="minorHAnsi"/>
                <w:sz w:val="16"/>
                <w:szCs w:val="16"/>
              </w:rPr>
            </w:pPr>
          </w:p>
        </w:tc>
        <w:tc>
          <w:tcPr>
            <w:tcW w:w="4238" w:type="dxa"/>
          </w:tcPr>
          <w:p w14:paraId="3B1BCD2E" w14:textId="77777777" w:rsidR="00973F9C" w:rsidRPr="003E035A" w:rsidRDefault="00973F9C" w:rsidP="00C66444">
            <w:pPr>
              <w:rPr>
                <w:rFonts w:cstheme="minorHAnsi"/>
                <w:sz w:val="16"/>
                <w:szCs w:val="16"/>
              </w:rPr>
            </w:pPr>
            <w:r w:rsidRPr="003E035A">
              <w:rPr>
                <w:rFonts w:cstheme="minorHAnsi"/>
                <w:sz w:val="16"/>
                <w:szCs w:val="16"/>
              </w:rPr>
              <w:t>CARBOPLATINA 150 MG PO LIOFILIZADO PARA SOLUCAO INJETAVEL FRASCO-AMPOLA</w:t>
            </w:r>
          </w:p>
        </w:tc>
        <w:tc>
          <w:tcPr>
            <w:tcW w:w="865" w:type="dxa"/>
          </w:tcPr>
          <w:p w14:paraId="349B33BB" w14:textId="77777777" w:rsidR="00973F9C" w:rsidRPr="003E035A" w:rsidRDefault="00973F9C" w:rsidP="00C66444">
            <w:pPr>
              <w:rPr>
                <w:rFonts w:cstheme="minorHAnsi"/>
                <w:sz w:val="16"/>
                <w:szCs w:val="16"/>
              </w:rPr>
            </w:pPr>
            <w:r w:rsidRPr="003E035A">
              <w:rPr>
                <w:rFonts w:cstheme="minorHAnsi"/>
                <w:sz w:val="16"/>
                <w:szCs w:val="16"/>
              </w:rPr>
              <w:t>11080108</w:t>
            </w:r>
          </w:p>
        </w:tc>
        <w:tc>
          <w:tcPr>
            <w:tcW w:w="842" w:type="dxa"/>
          </w:tcPr>
          <w:p w14:paraId="411C547E" w14:textId="77777777" w:rsidR="00973F9C" w:rsidRPr="003E035A" w:rsidRDefault="00973F9C" w:rsidP="00C66444">
            <w:pPr>
              <w:rPr>
                <w:rFonts w:cstheme="minorHAnsi"/>
                <w:sz w:val="16"/>
                <w:szCs w:val="16"/>
              </w:rPr>
            </w:pPr>
            <w:r w:rsidRPr="003E035A">
              <w:rPr>
                <w:rFonts w:cstheme="minorHAnsi"/>
                <w:sz w:val="16"/>
                <w:szCs w:val="16"/>
              </w:rPr>
              <w:t>270411</w:t>
            </w:r>
          </w:p>
        </w:tc>
        <w:tc>
          <w:tcPr>
            <w:tcW w:w="859" w:type="dxa"/>
          </w:tcPr>
          <w:p w14:paraId="76E22B27" w14:textId="77777777" w:rsidR="00973F9C" w:rsidRPr="003E035A" w:rsidRDefault="00973F9C" w:rsidP="00C66444">
            <w:pPr>
              <w:rPr>
                <w:rFonts w:cstheme="minorHAnsi"/>
                <w:sz w:val="16"/>
                <w:szCs w:val="16"/>
              </w:rPr>
            </w:pPr>
            <w:r w:rsidRPr="003E035A">
              <w:rPr>
                <w:rFonts w:cstheme="minorHAnsi"/>
                <w:sz w:val="16"/>
                <w:szCs w:val="16"/>
              </w:rPr>
              <w:t>119903</w:t>
            </w:r>
          </w:p>
        </w:tc>
        <w:tc>
          <w:tcPr>
            <w:tcW w:w="946" w:type="dxa"/>
          </w:tcPr>
          <w:p w14:paraId="5D9E7F03" w14:textId="77777777" w:rsidR="00973F9C" w:rsidRPr="003E035A" w:rsidRDefault="00973F9C" w:rsidP="00C66444">
            <w:pPr>
              <w:rPr>
                <w:rFonts w:cstheme="minorHAnsi"/>
                <w:sz w:val="16"/>
                <w:szCs w:val="16"/>
              </w:rPr>
            </w:pPr>
            <w:r w:rsidRPr="003E035A">
              <w:rPr>
                <w:rFonts w:cstheme="minorHAnsi"/>
                <w:sz w:val="16"/>
                <w:szCs w:val="16"/>
              </w:rPr>
              <w:t>FA</w:t>
            </w:r>
          </w:p>
        </w:tc>
        <w:tc>
          <w:tcPr>
            <w:tcW w:w="755" w:type="dxa"/>
          </w:tcPr>
          <w:p w14:paraId="247B7C12" w14:textId="77777777" w:rsidR="00973F9C" w:rsidRPr="003E035A" w:rsidRDefault="00973F9C" w:rsidP="00C66444">
            <w:pPr>
              <w:rPr>
                <w:rFonts w:cstheme="minorHAnsi"/>
                <w:sz w:val="16"/>
                <w:szCs w:val="16"/>
              </w:rPr>
            </w:pPr>
            <w:r>
              <w:rPr>
                <w:rFonts w:cstheme="minorHAnsi"/>
                <w:sz w:val="16"/>
                <w:szCs w:val="16"/>
              </w:rPr>
              <w:t xml:space="preserve">    444</w:t>
            </w:r>
          </w:p>
        </w:tc>
      </w:tr>
      <w:tr w:rsidR="00973F9C" w:rsidRPr="003E035A" w14:paraId="7AF55414" w14:textId="77777777" w:rsidTr="00973F9C">
        <w:tc>
          <w:tcPr>
            <w:tcW w:w="567" w:type="dxa"/>
          </w:tcPr>
          <w:p w14:paraId="0D832708" w14:textId="77777777" w:rsidR="00973F9C" w:rsidRPr="003E035A" w:rsidRDefault="00973F9C" w:rsidP="00C66444">
            <w:pPr>
              <w:jc w:val="center"/>
              <w:rPr>
                <w:rFonts w:cstheme="minorHAnsi"/>
                <w:sz w:val="16"/>
                <w:szCs w:val="16"/>
              </w:rPr>
            </w:pPr>
            <w:r w:rsidRPr="003E035A">
              <w:rPr>
                <w:rFonts w:cstheme="minorHAnsi"/>
                <w:sz w:val="16"/>
                <w:szCs w:val="16"/>
              </w:rPr>
              <w:t>3</w:t>
            </w:r>
          </w:p>
          <w:p w14:paraId="7B7D1C18" w14:textId="77777777" w:rsidR="00973F9C" w:rsidRPr="003E035A" w:rsidRDefault="00973F9C" w:rsidP="00C66444">
            <w:pPr>
              <w:jc w:val="center"/>
              <w:rPr>
                <w:rFonts w:cstheme="minorHAnsi"/>
                <w:sz w:val="16"/>
                <w:szCs w:val="16"/>
              </w:rPr>
            </w:pPr>
          </w:p>
          <w:p w14:paraId="09ABBBC9" w14:textId="77777777" w:rsidR="00973F9C" w:rsidRPr="003E035A" w:rsidRDefault="00973F9C" w:rsidP="00C66444">
            <w:pPr>
              <w:jc w:val="center"/>
              <w:rPr>
                <w:rFonts w:cstheme="minorHAnsi"/>
                <w:sz w:val="16"/>
                <w:szCs w:val="16"/>
              </w:rPr>
            </w:pPr>
          </w:p>
        </w:tc>
        <w:tc>
          <w:tcPr>
            <w:tcW w:w="4238" w:type="dxa"/>
          </w:tcPr>
          <w:p w14:paraId="1C4FB343" w14:textId="77777777" w:rsidR="00973F9C" w:rsidRPr="003E035A" w:rsidRDefault="00973F9C" w:rsidP="00C66444">
            <w:pPr>
              <w:rPr>
                <w:rFonts w:cstheme="minorHAnsi"/>
                <w:sz w:val="16"/>
                <w:szCs w:val="16"/>
              </w:rPr>
            </w:pPr>
            <w:r w:rsidRPr="003E035A">
              <w:rPr>
                <w:rFonts w:cstheme="minorHAnsi"/>
                <w:sz w:val="16"/>
                <w:szCs w:val="16"/>
              </w:rPr>
              <w:t>BECLOMETAZONA (DIPROPIONATO) 250 MCG/DOSE SPRAY ORAL FRASCO 200 DOSES.</w:t>
            </w:r>
          </w:p>
        </w:tc>
        <w:tc>
          <w:tcPr>
            <w:tcW w:w="865" w:type="dxa"/>
          </w:tcPr>
          <w:p w14:paraId="389CCF62" w14:textId="77777777" w:rsidR="00973F9C" w:rsidRPr="003E035A" w:rsidRDefault="00973F9C" w:rsidP="00C66444">
            <w:pPr>
              <w:rPr>
                <w:rFonts w:cstheme="minorHAnsi"/>
                <w:sz w:val="16"/>
                <w:szCs w:val="16"/>
              </w:rPr>
            </w:pPr>
            <w:r w:rsidRPr="003E035A">
              <w:rPr>
                <w:rFonts w:cstheme="minorHAnsi"/>
                <w:sz w:val="16"/>
                <w:szCs w:val="16"/>
              </w:rPr>
              <w:t>11120008</w:t>
            </w:r>
          </w:p>
        </w:tc>
        <w:tc>
          <w:tcPr>
            <w:tcW w:w="842" w:type="dxa"/>
          </w:tcPr>
          <w:p w14:paraId="72CCA55C" w14:textId="77777777" w:rsidR="00973F9C" w:rsidRPr="003E035A" w:rsidRDefault="00973F9C" w:rsidP="00C66444">
            <w:pPr>
              <w:rPr>
                <w:rFonts w:cstheme="minorHAnsi"/>
                <w:sz w:val="16"/>
                <w:szCs w:val="16"/>
              </w:rPr>
            </w:pPr>
            <w:r w:rsidRPr="003E035A">
              <w:rPr>
                <w:rFonts w:cstheme="minorHAnsi"/>
                <w:sz w:val="16"/>
                <w:szCs w:val="16"/>
              </w:rPr>
              <w:t>466172</w:t>
            </w:r>
          </w:p>
        </w:tc>
        <w:tc>
          <w:tcPr>
            <w:tcW w:w="859" w:type="dxa"/>
          </w:tcPr>
          <w:p w14:paraId="2FF0B48E" w14:textId="77777777" w:rsidR="00973F9C" w:rsidRPr="003E035A" w:rsidRDefault="00973F9C" w:rsidP="00C66444">
            <w:pPr>
              <w:rPr>
                <w:rFonts w:cstheme="minorHAnsi"/>
                <w:sz w:val="16"/>
                <w:szCs w:val="16"/>
              </w:rPr>
            </w:pPr>
            <w:r w:rsidRPr="003E035A">
              <w:rPr>
                <w:rFonts w:cstheme="minorHAnsi"/>
                <w:sz w:val="16"/>
                <w:szCs w:val="16"/>
              </w:rPr>
              <w:t>715310</w:t>
            </w:r>
          </w:p>
        </w:tc>
        <w:tc>
          <w:tcPr>
            <w:tcW w:w="946" w:type="dxa"/>
          </w:tcPr>
          <w:p w14:paraId="404B886C" w14:textId="77777777" w:rsidR="00973F9C" w:rsidRPr="003E035A" w:rsidRDefault="00973F9C" w:rsidP="00C66444">
            <w:pPr>
              <w:rPr>
                <w:rFonts w:cstheme="minorHAnsi"/>
                <w:sz w:val="16"/>
                <w:szCs w:val="16"/>
              </w:rPr>
            </w:pPr>
            <w:r w:rsidRPr="003E035A">
              <w:rPr>
                <w:rFonts w:cstheme="minorHAnsi"/>
                <w:sz w:val="16"/>
                <w:szCs w:val="16"/>
              </w:rPr>
              <w:t>FR</w:t>
            </w:r>
          </w:p>
        </w:tc>
        <w:tc>
          <w:tcPr>
            <w:tcW w:w="755" w:type="dxa"/>
          </w:tcPr>
          <w:p w14:paraId="2CBD7319" w14:textId="77777777" w:rsidR="00973F9C" w:rsidRPr="003E035A" w:rsidRDefault="00973F9C" w:rsidP="00C66444">
            <w:pPr>
              <w:rPr>
                <w:rFonts w:cstheme="minorHAnsi"/>
                <w:sz w:val="16"/>
                <w:szCs w:val="16"/>
              </w:rPr>
            </w:pPr>
            <w:r>
              <w:rPr>
                <w:rFonts w:cstheme="minorHAnsi"/>
                <w:sz w:val="16"/>
                <w:szCs w:val="16"/>
              </w:rPr>
              <w:t xml:space="preserve">    800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088A8EF9" w14:textId="027EDCFE" w:rsidR="003E4E1C" w:rsidRPr="003E4E1C" w:rsidRDefault="003E4E1C" w:rsidP="003E4E1C">
      <w:pPr>
        <w:ind w:left="-4"/>
        <w:jc w:val="both"/>
        <w:rPr>
          <w:rFonts w:cstheme="minorHAnsi"/>
          <w:sz w:val="20"/>
          <w:szCs w:val="20"/>
        </w:rPr>
      </w:pPr>
      <w:r w:rsidRPr="003E4E1C">
        <w:rPr>
          <w:rFonts w:cstheme="minorHAnsi"/>
          <w:b/>
          <w:sz w:val="20"/>
          <w:szCs w:val="20"/>
        </w:rPr>
        <w:t>1.2.</w:t>
      </w:r>
      <w:r w:rsidRPr="003E4E1C">
        <w:rPr>
          <w:rFonts w:cstheme="minorHAnsi"/>
          <w:sz w:val="20"/>
          <w:szCs w:val="20"/>
        </w:rPr>
        <w:t>    Os bens objeto desta contratação são caracterizados como comuns, conforme justificativa constante do Estudo Técnico Preliminar. </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371E5AFD" w14:textId="77777777" w:rsidR="003E4E1C"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w:t>
      </w:r>
    </w:p>
    <w:p w14:paraId="490653AD" w14:textId="74B3E4CC"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14147C16" w:rsidR="00960BA6" w:rsidRPr="00226380" w:rsidRDefault="00960BA6" w:rsidP="00226380">
      <w:pPr>
        <w:pStyle w:val="PargrafodaLista"/>
        <w:numPr>
          <w:ilvl w:val="1"/>
          <w:numId w:val="11"/>
        </w:numPr>
        <w:ind w:left="0"/>
        <w:jc w:val="both"/>
        <w:rPr>
          <w:rFonts w:cstheme="minorHAnsi"/>
          <w:sz w:val="20"/>
          <w:szCs w:val="20"/>
        </w:rPr>
      </w:pPr>
      <w:r w:rsidRPr="0022638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226380">
          <w:rPr>
            <w:rStyle w:val="Hyperlink"/>
            <w:bCs/>
            <w:color w:val="auto"/>
            <w:sz w:val="20"/>
            <w:szCs w:val="20"/>
          </w:rPr>
          <w:t>Decreto nº 68.220, de 2023</w:t>
        </w:r>
      </w:hyperlink>
      <w:r w:rsidR="001D60E1" w:rsidRPr="00226380">
        <w:rPr>
          <w:sz w:val="20"/>
          <w:szCs w:val="20"/>
        </w:rPr>
        <w:t xml:space="preserve">, </w:t>
      </w:r>
      <w:r w:rsidRPr="00226380">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4A03DEDB" w14:textId="0710E69A" w:rsidR="00226380" w:rsidRDefault="00226380" w:rsidP="00D753CA">
      <w:pPr>
        <w:numPr>
          <w:ilvl w:val="2"/>
          <w:numId w:val="11"/>
        </w:numPr>
        <w:spacing w:after="3"/>
        <w:ind w:left="0"/>
        <w:jc w:val="both"/>
        <w:rPr>
          <w:rFonts w:cstheme="minorHAnsi"/>
          <w:sz w:val="20"/>
          <w:szCs w:val="20"/>
        </w:rPr>
      </w:pPr>
      <w:r w:rsidRPr="00226380">
        <w:rPr>
          <w:rFonts w:cstheme="minorHAnsi"/>
          <w:sz w:val="20"/>
          <w:szCs w:val="20"/>
        </w:rPr>
        <w:t> O fiscal técnico realizará, em conformidade com cronograma físico-financeiro, as medições do objeto executado e aprovará a planilha de medição emitida pela contratada (Decreto estadual nº 66.220, de 2023, art. 17, III)</w:t>
      </w:r>
      <w:r>
        <w:rPr>
          <w:rFonts w:cstheme="minorHAnsi"/>
          <w:sz w:val="20"/>
          <w:szCs w:val="20"/>
        </w:rPr>
        <w:t>;</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2E799B26" w:rsidR="00022A49" w:rsidRPr="00F43360" w:rsidRDefault="00226380" w:rsidP="00022A49">
      <w:pPr>
        <w:numPr>
          <w:ilvl w:val="2"/>
          <w:numId w:val="11"/>
        </w:numPr>
        <w:spacing w:after="3"/>
        <w:ind w:left="0"/>
        <w:jc w:val="both"/>
        <w:rPr>
          <w:rFonts w:cstheme="minorHAnsi"/>
          <w:sz w:val="20"/>
          <w:szCs w:val="20"/>
        </w:rPr>
      </w:pPr>
      <w:r w:rsidRPr="00226380">
        <w:rPr>
          <w:rFonts w:cstheme="minorHAnsi"/>
          <w:sz w:val="20"/>
          <w:szCs w:val="20"/>
        </w:rPr>
        <w:t>No caso de ocorrências que possam inviabilizar a execução do contrato nas datas aprazadas, o fiscal técnico do contrato comunicará o fato imediatamente ao gestor do contrato. (Decreto estadual nº 68.220, de UASG 92301 Termo de Referência 902/2024 6 de 12 2023, art. 17, II)</w:t>
      </w:r>
      <w:r w:rsidR="00022A49" w:rsidRPr="00F43360">
        <w:rPr>
          <w:rFonts w:cstheme="minorHAnsi"/>
          <w:sz w:val="20"/>
          <w:szCs w:val="20"/>
        </w:rPr>
        <w:t>.</w:t>
      </w:r>
    </w:p>
    <w:p w14:paraId="5D482C3A" w14:textId="7B7FE911" w:rsidR="00960BA6" w:rsidRPr="00F43360" w:rsidRDefault="00226380" w:rsidP="00112F76">
      <w:pPr>
        <w:numPr>
          <w:ilvl w:val="2"/>
          <w:numId w:val="11"/>
        </w:numPr>
        <w:spacing w:after="3"/>
        <w:ind w:left="0"/>
        <w:jc w:val="both"/>
        <w:rPr>
          <w:rFonts w:cstheme="minorHAnsi"/>
          <w:sz w:val="20"/>
          <w:szCs w:val="20"/>
        </w:rPr>
      </w:pPr>
      <w:r w:rsidRPr="00226380">
        <w:rPr>
          <w:rFonts w:cstheme="minorHAnsi"/>
          <w:sz w:val="20"/>
          <w:szCs w:val="20"/>
        </w:rPr>
        <w:t xml:space="preserve"> O fiscal técnico do contrato informará ao gestor do contrato, em tempo hábil, a situação que demandar decisão ou adoção de medidas que ultrapassem sua competência, para que adote as medidas necessárias e saneadoras, se for o caso. (Lei federal nº 14.133, de 2021, artigo 117, § </w:t>
      </w:r>
      <w:r>
        <w:rPr>
          <w:rFonts w:cstheme="minorHAnsi"/>
          <w:sz w:val="20"/>
          <w:szCs w:val="20"/>
        </w:rPr>
        <w:t xml:space="preserve">2º). </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4FA50ABE" w:rsidR="00960BA6" w:rsidRPr="00F43360" w:rsidRDefault="00960BA6" w:rsidP="008F772C">
      <w:pPr>
        <w:spacing w:before="120"/>
        <w:jc w:val="both"/>
        <w:rPr>
          <w:rFonts w:cstheme="minorHAnsi"/>
          <w:sz w:val="20"/>
          <w:szCs w:val="20"/>
        </w:rPr>
      </w:pPr>
      <w:r w:rsidRPr="00FB61BA">
        <w:rPr>
          <w:rFonts w:cstheme="minorHAnsi"/>
          <w:b/>
          <w:sz w:val="20"/>
          <w:szCs w:val="20"/>
        </w:rPr>
        <w:t>6</w:t>
      </w:r>
      <w:r w:rsidR="00946590">
        <w:rPr>
          <w:rFonts w:cstheme="minorHAnsi"/>
          <w:b/>
          <w:sz w:val="20"/>
          <w:szCs w:val="20"/>
        </w:rPr>
        <w:t>.9</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7125C189" w:rsidR="00960BA6" w:rsidRPr="00F43360" w:rsidRDefault="00946590" w:rsidP="00112F76">
      <w:pPr>
        <w:spacing w:after="202"/>
        <w:jc w:val="both"/>
        <w:rPr>
          <w:rFonts w:cstheme="minorHAnsi"/>
          <w:sz w:val="20"/>
          <w:szCs w:val="20"/>
        </w:rPr>
      </w:pPr>
      <w:r>
        <w:rPr>
          <w:rFonts w:cstheme="minorHAnsi"/>
          <w:b/>
          <w:sz w:val="20"/>
          <w:szCs w:val="20"/>
        </w:rPr>
        <w:t>6.9</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14BD07A0" w:rsidR="00960BA6" w:rsidRPr="00F43360" w:rsidRDefault="00946590" w:rsidP="008F772C">
      <w:pPr>
        <w:numPr>
          <w:ilvl w:val="1"/>
          <w:numId w:val="12"/>
        </w:numPr>
        <w:spacing w:before="120" w:after="0"/>
        <w:ind w:left="0"/>
        <w:jc w:val="both"/>
        <w:rPr>
          <w:rFonts w:cstheme="minorHAnsi"/>
          <w:sz w:val="20"/>
          <w:szCs w:val="20"/>
        </w:rPr>
      </w:pPr>
      <w:r w:rsidRPr="00946590">
        <w:rPr>
          <w:rFonts w:cstheme="minorHAnsi"/>
          <w:sz w:val="20"/>
          <w:szCs w:val="20"/>
        </w:rPr>
        <w:t>Para as contratações decorrentes de despesas cujos valores não ultrapassem o limite de que trata o inciso II do art. 75 da Lei nº 14.133, de 2021, o prazo máximo para o recebimento definitivo ser</w:t>
      </w:r>
      <w:r>
        <w:rPr>
          <w:rFonts w:cstheme="minorHAnsi"/>
          <w:sz w:val="20"/>
          <w:szCs w:val="20"/>
        </w:rPr>
        <w:t xml:space="preserve">á de até 02 (dois) dias úteis. </w:t>
      </w:r>
    </w:p>
    <w:p w14:paraId="59C0B4A0" w14:textId="553B552D" w:rsidR="00960BA6" w:rsidRPr="00F43360" w:rsidRDefault="00946590" w:rsidP="008F772C">
      <w:pPr>
        <w:numPr>
          <w:ilvl w:val="1"/>
          <w:numId w:val="12"/>
        </w:numPr>
        <w:spacing w:before="120" w:after="0"/>
        <w:ind w:left="0"/>
        <w:jc w:val="both"/>
        <w:rPr>
          <w:rFonts w:cstheme="minorHAnsi"/>
          <w:sz w:val="20"/>
          <w:szCs w:val="20"/>
        </w:rPr>
      </w:pPr>
      <w:r w:rsidRPr="00946590">
        <w:rPr>
          <w:rFonts w:cstheme="minorHAnsi"/>
          <w:sz w:val="20"/>
          <w:szCs w:val="20"/>
        </w:rPr>
        <w:t> O prazo para recebimento definitivo poderá ser excepcionalmente prorrogado, de forma justificada, por igual período, quando houver necessidade de diligências para a aferição do atendimento das exigências contratuais.</w:t>
      </w:r>
    </w:p>
    <w:p w14:paraId="50DE5676" w14:textId="07A542C9" w:rsidR="00960BA6" w:rsidRPr="00F43360" w:rsidRDefault="00946590" w:rsidP="008F772C">
      <w:pPr>
        <w:numPr>
          <w:ilvl w:val="1"/>
          <w:numId w:val="12"/>
        </w:numPr>
        <w:spacing w:before="120" w:after="0"/>
        <w:ind w:left="0"/>
        <w:jc w:val="both"/>
        <w:rPr>
          <w:rFonts w:cstheme="minorHAnsi"/>
          <w:sz w:val="20"/>
          <w:szCs w:val="20"/>
        </w:rPr>
      </w:pPr>
      <w:r w:rsidRPr="00946590">
        <w:rPr>
          <w:rFonts w:cstheme="minorHAnsi"/>
          <w:sz w:val="20"/>
          <w:szCs w:val="20"/>
        </w:rPr>
        <w:t>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7CA7BBC3" w14:textId="01878D96" w:rsidR="00960BA6" w:rsidRDefault="00946590" w:rsidP="008F772C">
      <w:pPr>
        <w:numPr>
          <w:ilvl w:val="1"/>
          <w:numId w:val="12"/>
        </w:numPr>
        <w:spacing w:before="120" w:after="0"/>
        <w:ind w:left="0"/>
        <w:jc w:val="both"/>
        <w:rPr>
          <w:rFonts w:cstheme="minorHAnsi"/>
          <w:sz w:val="20"/>
          <w:szCs w:val="20"/>
        </w:rPr>
      </w:pPr>
      <w:r w:rsidRPr="00946590">
        <w:rPr>
          <w:rFonts w:cstheme="minorHAnsi"/>
          <w:sz w:val="20"/>
          <w:szCs w:val="20"/>
        </w:rPr>
        <w:t>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r w:rsidR="00960BA6" w:rsidRPr="00F43360">
        <w:rPr>
          <w:rFonts w:cstheme="minorHAnsi"/>
          <w:sz w:val="20"/>
          <w:szCs w:val="20"/>
        </w:rPr>
        <w:t>.</w:t>
      </w:r>
    </w:p>
    <w:p w14:paraId="295C07B3" w14:textId="0E6AE1C6" w:rsidR="00946590" w:rsidRPr="00F43360" w:rsidRDefault="00946590" w:rsidP="008F772C">
      <w:pPr>
        <w:numPr>
          <w:ilvl w:val="1"/>
          <w:numId w:val="12"/>
        </w:numPr>
        <w:spacing w:before="120" w:after="0"/>
        <w:ind w:left="0"/>
        <w:jc w:val="both"/>
        <w:rPr>
          <w:rFonts w:cstheme="minorHAnsi"/>
          <w:sz w:val="20"/>
          <w:szCs w:val="20"/>
        </w:rPr>
      </w:pPr>
      <w:r w:rsidRPr="0094659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15A06AEF" w14:textId="579816CC" w:rsidR="00A274E0" w:rsidRPr="00A274E0" w:rsidRDefault="00A274E0" w:rsidP="00022A49">
      <w:pPr>
        <w:jc w:val="both"/>
        <w:rPr>
          <w:rFonts w:cstheme="minorHAnsi"/>
          <w:sz w:val="20"/>
          <w:szCs w:val="20"/>
        </w:rPr>
      </w:pPr>
      <w:r w:rsidRPr="00A274E0">
        <w:rPr>
          <w:rFonts w:cstheme="minorHAnsi"/>
          <w:b/>
          <w:sz w:val="20"/>
          <w:szCs w:val="20"/>
        </w:rPr>
        <w:t>7.9.</w:t>
      </w:r>
      <w:r w:rsidRPr="00A274E0">
        <w:rPr>
          <w:rFonts w:cstheme="minorHAnsi"/>
          <w:sz w:val="20"/>
          <w:szCs w:val="20"/>
        </w:rPr>
        <w:t>    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p>
    <w:p w14:paraId="3A5AC788" w14:textId="00AF715F" w:rsidR="00960BA6" w:rsidRPr="00F43360" w:rsidRDefault="00A274E0" w:rsidP="00A274E0">
      <w:pPr>
        <w:spacing w:before="120" w:after="0"/>
        <w:jc w:val="both"/>
        <w:rPr>
          <w:rFonts w:cstheme="minorHAnsi"/>
          <w:sz w:val="20"/>
          <w:szCs w:val="20"/>
        </w:rPr>
      </w:pPr>
      <w:r w:rsidRPr="00A274E0">
        <w:rPr>
          <w:rFonts w:cstheme="minorHAnsi"/>
          <w:b/>
          <w:sz w:val="20"/>
          <w:szCs w:val="20"/>
        </w:rPr>
        <w:t>7.9.1.</w:t>
      </w:r>
      <w:r>
        <w:rPr>
          <w:rFonts w:cstheme="minorHAnsi"/>
          <w:sz w:val="20"/>
          <w:szCs w:val="20"/>
        </w:rPr>
        <w:t xml:space="preserve"> </w:t>
      </w:r>
      <w:r w:rsidR="00960BA6"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6F5AA7FA" w14:textId="77777777" w:rsidR="002B54F4"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liquidação, o setor competente deverá verificar se a nota fiscal ou instrumento de cobrança equivalente apresentado expressa os elementos necessários e essenciais do documento, tais como, caso aplicáveis: </w:t>
      </w:r>
    </w:p>
    <w:p w14:paraId="257BB8D3" w14:textId="60E5D177" w:rsidR="002B54F4" w:rsidRPr="002B54F4" w:rsidRDefault="002B54F4" w:rsidP="002B54F4">
      <w:pPr>
        <w:numPr>
          <w:ilvl w:val="1"/>
          <w:numId w:val="12"/>
        </w:numPr>
        <w:spacing w:before="120" w:after="0"/>
        <w:ind w:left="0"/>
        <w:jc w:val="both"/>
        <w:rPr>
          <w:rFonts w:cstheme="minorHAnsi"/>
          <w:sz w:val="20"/>
          <w:szCs w:val="20"/>
        </w:rPr>
      </w:pPr>
      <w:r w:rsidRPr="002B54F4">
        <w:rPr>
          <w:rFonts w:cstheme="minorHAnsi"/>
          <w:sz w:val="20"/>
          <w:szCs w:val="20"/>
        </w:rPr>
        <w:t>Para fins de liquidação, o setor competente deverá verificar se a nota fiscal ou instrumento de cobrança equivalente apresentado expressa os elementos necessários e essenciais do docume</w:t>
      </w:r>
      <w:r>
        <w:rPr>
          <w:rFonts w:cstheme="minorHAnsi"/>
          <w:sz w:val="20"/>
          <w:szCs w:val="20"/>
        </w:rPr>
        <w:t>nto, tais como, caso aplicáveis;</w:t>
      </w:r>
    </w:p>
    <w:p w14:paraId="15F62855" w14:textId="77777777" w:rsidR="002B54F4" w:rsidRDefault="002B54F4" w:rsidP="002B54F4">
      <w:pPr>
        <w:spacing w:before="120" w:after="0"/>
        <w:jc w:val="both"/>
        <w:rPr>
          <w:rFonts w:cstheme="minorHAnsi"/>
          <w:sz w:val="20"/>
          <w:szCs w:val="20"/>
        </w:rPr>
      </w:pPr>
      <w:r w:rsidRPr="002B54F4">
        <w:rPr>
          <w:rFonts w:cstheme="minorHAnsi"/>
          <w:b/>
          <w:sz w:val="20"/>
          <w:szCs w:val="20"/>
        </w:rPr>
        <w:t>7.10.1</w:t>
      </w:r>
      <w:r>
        <w:rPr>
          <w:rFonts w:cstheme="minorHAnsi"/>
          <w:sz w:val="20"/>
          <w:szCs w:val="20"/>
        </w:rPr>
        <w:t xml:space="preserve"> . </w:t>
      </w:r>
      <w:r w:rsidRPr="002B54F4">
        <w:rPr>
          <w:rFonts w:cstheme="minorHAnsi"/>
          <w:sz w:val="20"/>
          <w:szCs w:val="20"/>
        </w:rPr>
        <w:t>o prazo de validade;</w:t>
      </w:r>
    </w:p>
    <w:p w14:paraId="56761EAD" w14:textId="77777777" w:rsidR="002B54F4" w:rsidRDefault="002B54F4" w:rsidP="002B54F4">
      <w:pPr>
        <w:spacing w:before="120" w:after="0"/>
        <w:jc w:val="both"/>
        <w:rPr>
          <w:rFonts w:cstheme="minorHAnsi"/>
          <w:sz w:val="20"/>
          <w:szCs w:val="20"/>
        </w:rPr>
      </w:pPr>
      <w:r w:rsidRPr="002B54F4">
        <w:rPr>
          <w:rFonts w:cstheme="minorHAnsi"/>
          <w:b/>
          <w:sz w:val="20"/>
          <w:szCs w:val="20"/>
        </w:rPr>
        <w:t>7.10.2.</w:t>
      </w:r>
      <w:r w:rsidRPr="002B54F4">
        <w:rPr>
          <w:rFonts w:cstheme="minorHAnsi"/>
          <w:sz w:val="20"/>
          <w:szCs w:val="20"/>
        </w:rPr>
        <w:t>    a data da emissão;</w:t>
      </w:r>
    </w:p>
    <w:p w14:paraId="34556DF9" w14:textId="7EADC18C" w:rsidR="00960BA6" w:rsidRPr="00F43360" w:rsidRDefault="002B54F4" w:rsidP="002B54F4">
      <w:pPr>
        <w:spacing w:before="120" w:after="0"/>
        <w:jc w:val="both"/>
        <w:rPr>
          <w:rFonts w:cstheme="minorHAnsi"/>
          <w:sz w:val="20"/>
          <w:szCs w:val="20"/>
        </w:rPr>
      </w:pPr>
      <w:r w:rsidRPr="002B54F4">
        <w:rPr>
          <w:rFonts w:cstheme="minorHAnsi"/>
          <w:b/>
          <w:sz w:val="20"/>
          <w:szCs w:val="20"/>
        </w:rPr>
        <w:t>7.10.3.</w:t>
      </w:r>
      <w:r w:rsidRPr="002B54F4">
        <w:rPr>
          <w:rFonts w:cstheme="minorHAnsi"/>
          <w:sz w:val="20"/>
          <w:szCs w:val="20"/>
        </w:rPr>
        <w:t>    os dados do contrato e do órgão contratante;</w:t>
      </w:r>
      <w:r w:rsidR="00DE7FDE" w:rsidRPr="00F43360">
        <w:rPr>
          <w:rFonts w:cstheme="minorHAnsi"/>
          <w:sz w:val="20"/>
          <w:szCs w:val="20"/>
        </w:rPr>
        <w:t xml:space="preserve"> </w:t>
      </w:r>
    </w:p>
    <w:p w14:paraId="692D56E2" w14:textId="570CC19E" w:rsidR="00960BA6" w:rsidRPr="00F43360" w:rsidRDefault="002B54F4" w:rsidP="002B54F4">
      <w:pPr>
        <w:spacing w:before="120" w:after="0"/>
        <w:jc w:val="both"/>
        <w:rPr>
          <w:rFonts w:cstheme="minorHAnsi"/>
          <w:sz w:val="20"/>
          <w:szCs w:val="20"/>
        </w:rPr>
      </w:pPr>
      <w:r w:rsidRPr="002B54F4">
        <w:rPr>
          <w:rFonts w:cstheme="minorHAnsi"/>
          <w:b/>
          <w:sz w:val="20"/>
          <w:szCs w:val="20"/>
        </w:rPr>
        <w:t>7.10.4.</w:t>
      </w:r>
      <w:r w:rsidRPr="002B54F4">
        <w:rPr>
          <w:rFonts w:cstheme="minorHAnsi"/>
          <w:sz w:val="20"/>
          <w:szCs w:val="20"/>
        </w:rPr>
        <w:t xml:space="preserve">    o período respectivo de execução do contrato; </w:t>
      </w:r>
      <w:r w:rsidR="00DE7FDE" w:rsidRPr="00F43360">
        <w:rPr>
          <w:rFonts w:cstheme="minorHAnsi"/>
          <w:sz w:val="20"/>
          <w:szCs w:val="20"/>
        </w:rPr>
        <w:t xml:space="preserve">O período respectivo de execução do contrato; </w:t>
      </w:r>
    </w:p>
    <w:p w14:paraId="0B6B1484" w14:textId="23D95D61" w:rsidR="00960BA6" w:rsidRPr="00F43360" w:rsidRDefault="002B54F4" w:rsidP="002B54F4">
      <w:pPr>
        <w:spacing w:before="120" w:after="0"/>
        <w:jc w:val="both"/>
        <w:rPr>
          <w:rFonts w:cstheme="minorHAnsi"/>
          <w:sz w:val="20"/>
          <w:szCs w:val="20"/>
        </w:rPr>
      </w:pPr>
      <w:r w:rsidRPr="002B54F4">
        <w:rPr>
          <w:rFonts w:cstheme="minorHAnsi"/>
          <w:b/>
          <w:sz w:val="20"/>
          <w:szCs w:val="20"/>
        </w:rPr>
        <w:t>7.10.5.</w:t>
      </w:r>
      <w:r w:rsidRPr="002B54F4">
        <w:rPr>
          <w:rFonts w:cstheme="minorHAnsi"/>
          <w:sz w:val="20"/>
          <w:szCs w:val="20"/>
        </w:rPr>
        <w:t>    o valor a pagar; e </w:t>
      </w:r>
    </w:p>
    <w:p w14:paraId="25FEBB76" w14:textId="2E77DF4C" w:rsidR="00960BA6" w:rsidRPr="00F43360" w:rsidRDefault="002B54F4" w:rsidP="002B54F4">
      <w:pPr>
        <w:spacing w:before="120" w:after="0"/>
        <w:jc w:val="both"/>
        <w:rPr>
          <w:rFonts w:cstheme="minorHAnsi"/>
          <w:sz w:val="20"/>
          <w:szCs w:val="20"/>
        </w:rPr>
      </w:pPr>
      <w:r w:rsidRPr="002B54F4">
        <w:rPr>
          <w:rFonts w:cstheme="minorHAnsi"/>
          <w:b/>
          <w:sz w:val="20"/>
          <w:szCs w:val="20"/>
        </w:rPr>
        <w:t>7.10.6.</w:t>
      </w:r>
      <w:r w:rsidRPr="002B54F4">
        <w:rPr>
          <w:rFonts w:cstheme="minorHAnsi"/>
          <w:sz w:val="20"/>
          <w:szCs w:val="20"/>
        </w:rPr>
        <w:t>    eventual destaque do valor de retenções tributárias cabíveis.</w:t>
      </w:r>
    </w:p>
    <w:p w14:paraId="62AB2409" w14:textId="244D30A2" w:rsidR="00960BA6" w:rsidRPr="00F43360" w:rsidRDefault="002B54F4" w:rsidP="008F772C">
      <w:pPr>
        <w:numPr>
          <w:ilvl w:val="1"/>
          <w:numId w:val="12"/>
        </w:numPr>
        <w:spacing w:before="120" w:after="0"/>
        <w:ind w:left="0"/>
        <w:jc w:val="both"/>
        <w:rPr>
          <w:rFonts w:cstheme="minorHAnsi"/>
          <w:sz w:val="20"/>
          <w:szCs w:val="20"/>
        </w:rPr>
      </w:pPr>
      <w:r w:rsidRPr="002B54F4">
        <w:rPr>
          <w:rFonts w:cstheme="minorHAnsi"/>
          <w:sz w:val="20"/>
          <w:szCs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960BA6" w:rsidRPr="00F43360">
        <w:rPr>
          <w:rFonts w:cstheme="minorHAnsi"/>
          <w:sz w:val="20"/>
          <w:szCs w:val="20"/>
        </w:rPr>
        <w:t xml:space="preserve">   </w:t>
      </w:r>
    </w:p>
    <w:p w14:paraId="5A924E00" w14:textId="571F7EBB" w:rsidR="00960BA6" w:rsidRPr="00F43360" w:rsidRDefault="002B54F4" w:rsidP="008F772C">
      <w:pPr>
        <w:numPr>
          <w:ilvl w:val="1"/>
          <w:numId w:val="12"/>
        </w:numPr>
        <w:spacing w:before="120" w:after="0"/>
        <w:ind w:left="0"/>
        <w:jc w:val="both"/>
        <w:rPr>
          <w:rFonts w:cstheme="minorHAnsi"/>
          <w:sz w:val="20"/>
          <w:szCs w:val="20"/>
        </w:rPr>
      </w:pPr>
      <w:r w:rsidRPr="002B54F4">
        <w:rPr>
          <w:rFonts w:cstheme="minorHAnsi"/>
          <w:sz w:val="20"/>
          <w:szCs w:val="20"/>
        </w:rPr>
        <w:t>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r w:rsidR="00960BA6" w:rsidRPr="00F43360">
        <w:rPr>
          <w:rFonts w:cstheme="minorHAnsi"/>
          <w:sz w:val="20"/>
          <w:szCs w:val="20"/>
        </w:rPr>
        <w:t>.</w:t>
      </w:r>
    </w:p>
    <w:p w14:paraId="39C742F2" w14:textId="056ED942" w:rsidR="00960BA6" w:rsidRPr="00F43360" w:rsidRDefault="002B54F4" w:rsidP="008F772C">
      <w:pPr>
        <w:numPr>
          <w:ilvl w:val="1"/>
          <w:numId w:val="12"/>
        </w:numPr>
        <w:spacing w:before="120" w:after="0"/>
        <w:ind w:left="0"/>
        <w:jc w:val="both"/>
        <w:rPr>
          <w:rFonts w:cstheme="minorHAnsi"/>
          <w:sz w:val="20"/>
          <w:szCs w:val="20"/>
        </w:rPr>
      </w:pPr>
      <w:r w:rsidRPr="002B54F4">
        <w:rPr>
          <w:rFonts w:cstheme="minorHAnsi"/>
          <w:sz w:val="20"/>
          <w:szCs w:val="20"/>
        </w:rPr>
        <w:t> 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r w:rsidR="00960BA6" w:rsidRPr="00F43360">
        <w:rPr>
          <w:rFonts w:cstheme="minorHAnsi"/>
          <w:sz w:val="20"/>
          <w:szCs w:val="20"/>
        </w:rPr>
        <w:t>.</w:t>
      </w:r>
    </w:p>
    <w:p w14:paraId="2C601BCD" w14:textId="5AE54F07" w:rsidR="00960BA6" w:rsidRPr="00F43360" w:rsidRDefault="002B54F4" w:rsidP="008F772C">
      <w:pPr>
        <w:numPr>
          <w:ilvl w:val="1"/>
          <w:numId w:val="12"/>
        </w:numPr>
        <w:spacing w:before="120" w:after="0"/>
        <w:ind w:left="0"/>
        <w:jc w:val="both"/>
        <w:rPr>
          <w:rFonts w:cstheme="minorHAnsi"/>
          <w:sz w:val="20"/>
          <w:szCs w:val="20"/>
        </w:rPr>
      </w:pPr>
      <w:r w:rsidRPr="002B54F4">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R="00960BA6" w:rsidRPr="00F43360">
        <w:rPr>
          <w:rFonts w:cstheme="minorHAnsi"/>
          <w:sz w:val="20"/>
          <w:szCs w:val="20"/>
        </w:rPr>
        <w:t xml:space="preserve">.  </w:t>
      </w:r>
    </w:p>
    <w:p w14:paraId="7E1751CC" w14:textId="74F68F33" w:rsidR="00960BA6" w:rsidRPr="00F43360" w:rsidRDefault="002B54F4" w:rsidP="008F772C">
      <w:pPr>
        <w:numPr>
          <w:ilvl w:val="1"/>
          <w:numId w:val="12"/>
        </w:numPr>
        <w:spacing w:before="120" w:after="0"/>
        <w:ind w:left="0"/>
        <w:jc w:val="both"/>
        <w:rPr>
          <w:rFonts w:cstheme="minorHAnsi"/>
          <w:sz w:val="20"/>
          <w:szCs w:val="20"/>
        </w:rPr>
      </w:pPr>
      <w:r w:rsidRPr="002B54F4">
        <w:rPr>
          <w:rFonts w:cstheme="minorHAnsi"/>
          <w:sz w:val="20"/>
          <w:szCs w:val="20"/>
        </w:rPr>
        <w:t>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r w:rsidR="00960BA6" w:rsidRPr="00F43360">
        <w:rPr>
          <w:rFonts w:cstheme="minorHAnsi"/>
          <w:sz w:val="20"/>
          <w:szCs w:val="20"/>
        </w:rPr>
        <w:t xml:space="preserve">. </w:t>
      </w:r>
    </w:p>
    <w:p w14:paraId="5FAA0681" w14:textId="0351AB88" w:rsidR="00960BA6" w:rsidRDefault="002B54F4" w:rsidP="008F772C">
      <w:pPr>
        <w:numPr>
          <w:ilvl w:val="1"/>
          <w:numId w:val="12"/>
        </w:numPr>
        <w:spacing w:before="120" w:after="0"/>
        <w:ind w:left="0"/>
        <w:jc w:val="both"/>
        <w:rPr>
          <w:rFonts w:cstheme="minorHAnsi"/>
          <w:sz w:val="20"/>
          <w:szCs w:val="20"/>
        </w:rPr>
      </w:pPr>
      <w:r w:rsidRPr="002B54F4">
        <w:rPr>
          <w:rFonts w:cstheme="minorHAnsi"/>
          <w:sz w:val="20"/>
          <w:szCs w:val="20"/>
        </w:rPr>
        <w:t> Persistindo a irregularidade, o contratante deverá adotar as medidas necessárias à extinção contratual nos autos do processo administrativo correspondente, assegurada ao contratado a ampla defesa</w:t>
      </w:r>
      <w:r w:rsidR="00960BA6" w:rsidRPr="00F43360">
        <w:rPr>
          <w:rFonts w:cstheme="minorHAnsi"/>
          <w:sz w:val="20"/>
          <w:szCs w:val="20"/>
        </w:rPr>
        <w:t xml:space="preserve">.  </w:t>
      </w:r>
    </w:p>
    <w:p w14:paraId="5B161070" w14:textId="2B1596C6" w:rsidR="002B54F4" w:rsidRPr="00F43360" w:rsidRDefault="002B54F4" w:rsidP="008F772C">
      <w:pPr>
        <w:numPr>
          <w:ilvl w:val="1"/>
          <w:numId w:val="12"/>
        </w:numPr>
        <w:spacing w:before="120" w:after="0"/>
        <w:ind w:left="0"/>
        <w:jc w:val="both"/>
        <w:rPr>
          <w:rFonts w:cstheme="minorHAnsi"/>
          <w:sz w:val="20"/>
          <w:szCs w:val="20"/>
        </w:rPr>
      </w:pPr>
      <w:r w:rsidRPr="002B54F4">
        <w:rPr>
          <w:rFonts w:cstheme="minorHAnsi"/>
          <w:sz w:val="20"/>
          <w:szCs w:val="20"/>
        </w:rPr>
        <w:t xml:space="preserve">Havendo a efetiva execução do objeto, os pagamentos serão realizados normalmente, até que se decida UASG 92301 Termo de Referência 902/2024 8 de 12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764603D7" w14:textId="4C9965DC" w:rsidR="002B54F4" w:rsidRPr="00F43360" w:rsidRDefault="002B54F4" w:rsidP="008F772C">
      <w:pPr>
        <w:numPr>
          <w:ilvl w:val="1"/>
          <w:numId w:val="12"/>
        </w:numPr>
        <w:spacing w:before="120" w:after="0"/>
        <w:ind w:left="0"/>
        <w:jc w:val="both"/>
        <w:rPr>
          <w:rFonts w:cstheme="minorHAnsi"/>
          <w:sz w:val="20"/>
          <w:szCs w:val="20"/>
        </w:rPr>
      </w:pPr>
      <w:r w:rsidRPr="002B54F4">
        <w:rPr>
          <w:rFonts w:cstheme="minorHAnsi"/>
          <w:sz w:val="20"/>
          <w:szCs w:val="20"/>
        </w:rPr>
        <w:t>No caso de atraso pelo Contratante, os valores devidos ao contratado serão atualizados monetariamente na forma da legislação aplicável (artigo 2º, inciso III, do Decreto estadual nº 67.608, de 2023, c/c o artigo 1º do Decreto estadual nº 32.117, de 1990), bem como incidirão juros moratórios, a razão de 0,5% (meio por cento) ao mês, calculados pro rata temporis, em relação ao atraso verificado</w:t>
      </w:r>
      <w:r>
        <w:rPr>
          <w:rFonts w:cstheme="minorHAnsi"/>
          <w:sz w:val="20"/>
          <w:szCs w:val="20"/>
        </w:rPr>
        <w:t>.</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33E58E9A" w14:textId="65E92E66" w:rsidR="002B54F4" w:rsidRPr="002B54F4" w:rsidRDefault="00960BA6" w:rsidP="002B54F4">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59256524" w14:textId="77777777" w:rsidR="002B54F4" w:rsidRDefault="002B54F4" w:rsidP="002B54F4">
      <w:pPr>
        <w:spacing w:before="120" w:after="0"/>
        <w:jc w:val="both"/>
        <w:rPr>
          <w:rFonts w:cstheme="minorHAnsi"/>
          <w:sz w:val="20"/>
          <w:szCs w:val="20"/>
        </w:rPr>
      </w:pPr>
      <w:r w:rsidRPr="002B54F4">
        <w:rPr>
          <w:rFonts w:cstheme="minorHAnsi"/>
          <w:b/>
          <w:sz w:val="20"/>
          <w:szCs w:val="20"/>
        </w:rPr>
        <w:t>7.23</w:t>
      </w:r>
      <w:r w:rsidRPr="002B54F4">
        <w:rPr>
          <w:rFonts w:cstheme="minorHAnsi"/>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4"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4A9792EE" w:rsidR="00892DCD" w:rsidRDefault="00036A19" w:rsidP="00892DCD">
      <w:pPr>
        <w:numPr>
          <w:ilvl w:val="2"/>
          <w:numId w:val="12"/>
        </w:numPr>
        <w:spacing w:before="120" w:after="0"/>
        <w:ind w:left="0"/>
        <w:jc w:val="both"/>
        <w:rPr>
          <w:rFonts w:cstheme="minorHAnsi"/>
          <w:sz w:val="20"/>
          <w:szCs w:val="20"/>
        </w:rPr>
      </w:pPr>
      <w:r w:rsidRPr="00036A19">
        <w:rPr>
          <w:rFonts w:cstheme="minorHAnsi"/>
          <w:sz w:val="20"/>
          <w:szCs w:val="20"/>
        </w:rPr>
        <w:t>  a Licença Sanitária Estadual ou Municipal vigente (verificar e indicar a legislação estadual ou municipal incidente).”</w:t>
      </w:r>
      <w:r w:rsidR="00960BA6"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5"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6"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7"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2A17605A" w:rsidR="00960BA6" w:rsidRPr="00F43360" w:rsidRDefault="00036A19" w:rsidP="00112F76">
      <w:pPr>
        <w:numPr>
          <w:ilvl w:val="1"/>
          <w:numId w:val="12"/>
        </w:numPr>
        <w:spacing w:after="3"/>
        <w:ind w:left="0"/>
        <w:jc w:val="both"/>
        <w:rPr>
          <w:rFonts w:cstheme="minorHAnsi"/>
          <w:sz w:val="20"/>
          <w:szCs w:val="20"/>
        </w:rPr>
      </w:pPr>
      <w:r w:rsidRPr="00036A19">
        <w:rPr>
          <w:rFonts w:cstheme="minorHAnsi"/>
          <w:sz w:val="20"/>
          <w:szCs w:val="20"/>
        </w:rPr>
        <w:t>Certidão negativa de falência expedida pelo distribuidor da sede do fornecedor - Lei nº 14.133, de 2021, art. 69, caput, inciso II);</w:t>
      </w:r>
      <w:r w:rsidR="00960BA6"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48BFADD1" w:rsidR="00960BA6" w:rsidRPr="00F43360" w:rsidRDefault="00960BA6" w:rsidP="00112F76">
      <w:pPr>
        <w:jc w:val="both"/>
        <w:rPr>
          <w:rFonts w:cstheme="minorHAnsi"/>
          <w:sz w:val="20"/>
          <w:szCs w:val="20"/>
        </w:rPr>
      </w:pPr>
      <w:r w:rsidRPr="008F772C">
        <w:rPr>
          <w:rFonts w:cstheme="minorHAnsi"/>
          <w:b/>
          <w:sz w:val="20"/>
          <w:szCs w:val="20"/>
        </w:rPr>
        <w:t>8.2</w:t>
      </w:r>
      <w:r w:rsidR="00036A19">
        <w:rPr>
          <w:rFonts w:cstheme="minorHAnsi"/>
          <w:b/>
          <w:sz w:val="20"/>
          <w:szCs w:val="20"/>
        </w:rPr>
        <w:t>6</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7C7BF45A" w:rsidR="008F772C" w:rsidRDefault="00036A19" w:rsidP="00036A19">
      <w:pPr>
        <w:spacing w:after="3"/>
        <w:jc w:val="both"/>
        <w:rPr>
          <w:rFonts w:cstheme="minorHAnsi"/>
          <w:sz w:val="20"/>
          <w:szCs w:val="20"/>
        </w:rPr>
      </w:pPr>
      <w:r w:rsidRPr="00036A19">
        <w:rPr>
          <w:rFonts w:cstheme="minorHAnsi"/>
          <w:b/>
          <w:sz w:val="20"/>
          <w:szCs w:val="20"/>
        </w:rPr>
        <w:t>8.26.1</w:t>
      </w:r>
      <w:r>
        <w:rPr>
          <w:rFonts w:cstheme="minorHAnsi"/>
          <w:sz w:val="20"/>
          <w:szCs w:val="20"/>
        </w:rPr>
        <w:t xml:space="preserve"> </w:t>
      </w:r>
      <w:r w:rsidR="00960BA6" w:rsidRPr="00F43360">
        <w:rPr>
          <w:rFonts w:cstheme="minorHAnsi"/>
          <w:sz w:val="20"/>
          <w:szCs w:val="20"/>
        </w:rPr>
        <w:t>Apresentação do compromisso público ou particular de constituição do consórcio, subscrito pelos consorciados, o qual deverá incluir, pelo menos, os seguintes elementos:</w:t>
      </w:r>
      <w:r w:rsidR="00960BA6"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1BD8CC20" w:rsidR="00960BA6" w:rsidRPr="00F43360" w:rsidRDefault="00FB61BA" w:rsidP="0003782E">
      <w:pPr>
        <w:spacing w:before="120" w:after="0"/>
        <w:jc w:val="both"/>
        <w:rPr>
          <w:rFonts w:cstheme="minorHAnsi"/>
          <w:sz w:val="20"/>
          <w:szCs w:val="20"/>
        </w:rPr>
      </w:pPr>
      <w:r>
        <w:rPr>
          <w:rFonts w:cstheme="minorHAnsi"/>
          <w:b/>
          <w:sz w:val="20"/>
          <w:szCs w:val="20"/>
        </w:rPr>
        <w:t xml:space="preserve"> 8.2</w:t>
      </w:r>
      <w:r w:rsidR="00AC44B4">
        <w:rPr>
          <w:rFonts w:cstheme="minorHAnsi"/>
          <w:b/>
          <w:sz w:val="20"/>
          <w:szCs w:val="20"/>
        </w:rPr>
        <w:t>6</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2998806E" w:rsidR="00960BA6" w:rsidRPr="00F43360" w:rsidRDefault="00FB61BA" w:rsidP="00112F76">
      <w:pPr>
        <w:spacing w:after="202"/>
        <w:jc w:val="both"/>
        <w:rPr>
          <w:rFonts w:cstheme="minorHAnsi"/>
          <w:sz w:val="20"/>
          <w:szCs w:val="20"/>
        </w:rPr>
      </w:pPr>
      <w:r>
        <w:rPr>
          <w:rFonts w:cstheme="minorHAnsi"/>
          <w:b/>
          <w:sz w:val="20"/>
          <w:szCs w:val="20"/>
        </w:rPr>
        <w:t>8.2</w:t>
      </w:r>
      <w:r w:rsidR="00AC44B4">
        <w:rPr>
          <w:rFonts w:cstheme="minorHAnsi"/>
          <w:b/>
          <w:sz w:val="20"/>
          <w:szCs w:val="20"/>
        </w:rPr>
        <w:t>6</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0A6F5C09" w:rsidR="00960BA6" w:rsidRPr="00F43360" w:rsidRDefault="00960BA6" w:rsidP="00112F76">
      <w:pPr>
        <w:spacing w:after="201"/>
        <w:jc w:val="both"/>
        <w:rPr>
          <w:rFonts w:cstheme="minorHAnsi"/>
          <w:sz w:val="20"/>
          <w:szCs w:val="20"/>
        </w:rPr>
      </w:pPr>
      <w:r w:rsidRPr="00F43360">
        <w:rPr>
          <w:rFonts w:cstheme="minorHAnsi"/>
          <w:b/>
          <w:sz w:val="20"/>
          <w:szCs w:val="20"/>
        </w:rPr>
        <w:t>8.2</w:t>
      </w:r>
      <w:r w:rsidR="00AC44B4">
        <w:rPr>
          <w:rFonts w:cstheme="minorHAnsi"/>
          <w:b/>
          <w:sz w:val="20"/>
          <w:szCs w:val="20"/>
        </w:rPr>
        <w:t>6</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0F1123F6" w:rsidR="00960BA6" w:rsidRPr="00F43360" w:rsidRDefault="00FB61BA" w:rsidP="00112F76">
      <w:pPr>
        <w:spacing w:after="202"/>
        <w:jc w:val="both"/>
        <w:rPr>
          <w:rFonts w:cstheme="minorHAnsi"/>
          <w:sz w:val="20"/>
          <w:szCs w:val="20"/>
        </w:rPr>
      </w:pPr>
      <w:r>
        <w:rPr>
          <w:rFonts w:cstheme="minorHAnsi"/>
          <w:b/>
          <w:sz w:val="20"/>
          <w:szCs w:val="20"/>
        </w:rPr>
        <w:t>8.2</w:t>
      </w:r>
      <w:r w:rsidR="00AC44B4">
        <w:rPr>
          <w:rFonts w:cstheme="minorHAnsi"/>
          <w:b/>
          <w:sz w:val="20"/>
          <w:szCs w:val="20"/>
        </w:rPr>
        <w:t>7</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71C864E5" w:rsidR="00960BA6" w:rsidRPr="00FB61BA" w:rsidRDefault="00AC44B4" w:rsidP="00AC44B4">
      <w:pPr>
        <w:pStyle w:val="PargrafodaLista"/>
        <w:spacing w:after="202"/>
        <w:ind w:left="0"/>
        <w:jc w:val="both"/>
        <w:rPr>
          <w:rFonts w:cstheme="minorHAnsi"/>
          <w:b/>
          <w:sz w:val="20"/>
          <w:szCs w:val="20"/>
        </w:rPr>
      </w:pPr>
      <w:r w:rsidRPr="00AC44B4">
        <w:rPr>
          <w:rFonts w:cstheme="minorHAnsi"/>
          <w:b/>
          <w:sz w:val="20"/>
          <w:szCs w:val="20"/>
        </w:rPr>
        <w:t>8.27.1</w:t>
      </w:r>
      <w:r>
        <w:rPr>
          <w:rFonts w:cstheme="minorHAnsi"/>
          <w:sz w:val="20"/>
          <w:szCs w:val="20"/>
        </w:rPr>
        <w:t xml:space="preserve">    </w:t>
      </w:r>
      <w:r w:rsidR="00960BA6" w:rsidRPr="00FB61BA">
        <w:rPr>
          <w:rFonts w:cstheme="minorHAnsi"/>
          <w:sz w:val="20"/>
          <w:szCs w:val="20"/>
        </w:rPr>
        <w:t>A relação dos cooperados que atendem aos requisitos técnicos exigidos para a contratação e que</w:t>
      </w:r>
      <w:r w:rsidR="00960BA6" w:rsidRPr="00FB61BA">
        <w:rPr>
          <w:rFonts w:cstheme="minorHAnsi"/>
          <w:b/>
          <w:sz w:val="20"/>
          <w:szCs w:val="20"/>
        </w:rPr>
        <w:t xml:space="preserve"> </w:t>
      </w:r>
      <w:r w:rsidR="00960BA6" w:rsidRPr="00FB61BA">
        <w:rPr>
          <w:rFonts w:cstheme="minorHAnsi"/>
          <w:sz w:val="20"/>
          <w:szCs w:val="20"/>
        </w:rPr>
        <w:t xml:space="preserve">executarão o contrato, com as respectivas atas de inscrição, respeitado o disposto nos arts. 4º, inciso XI, 21, inciso I e 42, §§2º a 6º da </w:t>
      </w:r>
      <w:hyperlink r:id="rId68" w:history="1">
        <w:r w:rsidR="00AF64CB" w:rsidRPr="00FB61BA">
          <w:rPr>
            <w:rStyle w:val="Forte"/>
            <w:rFonts w:cstheme="minorHAnsi"/>
            <w:b w:val="0"/>
            <w:sz w:val="20"/>
            <w:szCs w:val="20"/>
            <w:u w:val="single"/>
            <w:shd w:val="clear" w:color="auto" w:fill="FFFFFF"/>
          </w:rPr>
          <w:t>Lei nº 5.764, de 16 de dezembro de 1971.</w:t>
        </w:r>
      </w:hyperlink>
    </w:p>
    <w:p w14:paraId="065A9100" w14:textId="62AE45C5" w:rsidR="00960BA6" w:rsidRPr="00F43360" w:rsidRDefault="00AC44B4" w:rsidP="00AC44B4">
      <w:pPr>
        <w:spacing w:after="202"/>
        <w:jc w:val="both"/>
        <w:rPr>
          <w:rFonts w:cstheme="minorHAnsi"/>
          <w:sz w:val="20"/>
          <w:szCs w:val="20"/>
        </w:rPr>
      </w:pPr>
      <w:r w:rsidRPr="00AC44B4">
        <w:rPr>
          <w:rFonts w:cstheme="minorHAnsi"/>
          <w:b/>
          <w:sz w:val="20"/>
          <w:szCs w:val="20"/>
        </w:rPr>
        <w:t>8.27.2</w:t>
      </w:r>
      <w:r>
        <w:rPr>
          <w:rFonts w:cstheme="minorHAnsi"/>
          <w:sz w:val="20"/>
          <w:szCs w:val="20"/>
        </w:rPr>
        <w:t xml:space="preserve">   </w:t>
      </w:r>
      <w:r w:rsidR="00960BA6" w:rsidRPr="00F43360">
        <w:rPr>
          <w:rFonts w:cstheme="minorHAnsi"/>
          <w:sz w:val="20"/>
          <w:szCs w:val="20"/>
        </w:rPr>
        <w:t>A declaração de regularidade de situação do contribuinte individual – DRSCI, para cada um dos</w:t>
      </w:r>
      <w:r w:rsidR="00960BA6" w:rsidRPr="00F43360">
        <w:rPr>
          <w:rFonts w:cstheme="minorHAnsi"/>
          <w:b/>
          <w:sz w:val="20"/>
          <w:szCs w:val="20"/>
        </w:rPr>
        <w:t xml:space="preserve"> </w:t>
      </w:r>
      <w:r w:rsidR="00960BA6" w:rsidRPr="00F43360">
        <w:rPr>
          <w:rFonts w:cstheme="minorHAnsi"/>
          <w:sz w:val="20"/>
          <w:szCs w:val="20"/>
        </w:rPr>
        <w:t>cooperados indicados</w:t>
      </w:r>
    </w:p>
    <w:p w14:paraId="5B79621F" w14:textId="742BC044" w:rsidR="00960BA6" w:rsidRPr="00F43360" w:rsidRDefault="00AC44B4" w:rsidP="00AC44B4">
      <w:pPr>
        <w:spacing w:after="201"/>
        <w:jc w:val="both"/>
        <w:rPr>
          <w:rFonts w:cstheme="minorHAnsi"/>
          <w:sz w:val="20"/>
          <w:szCs w:val="20"/>
        </w:rPr>
      </w:pPr>
      <w:r w:rsidRPr="00AC44B4">
        <w:rPr>
          <w:rFonts w:cstheme="minorHAnsi"/>
          <w:b/>
          <w:sz w:val="20"/>
          <w:szCs w:val="20"/>
        </w:rPr>
        <w:t>8.27.3</w:t>
      </w:r>
      <w:r>
        <w:rPr>
          <w:rFonts w:cstheme="minorHAnsi"/>
          <w:sz w:val="20"/>
          <w:szCs w:val="20"/>
        </w:rPr>
        <w:t xml:space="preserve">   </w:t>
      </w:r>
      <w:r w:rsidR="00960BA6" w:rsidRPr="00F43360">
        <w:rPr>
          <w:rFonts w:cstheme="minorHAnsi"/>
          <w:sz w:val="20"/>
          <w:szCs w:val="20"/>
        </w:rPr>
        <w:t>Regimento dos fundos instituídos pelos cooperados, com a ata da assembleia;</w:t>
      </w:r>
    </w:p>
    <w:p w14:paraId="5AB63725" w14:textId="3503F71C" w:rsidR="00960BA6" w:rsidRPr="00F43360" w:rsidRDefault="00AC44B4" w:rsidP="00AC44B4">
      <w:pPr>
        <w:spacing w:after="202"/>
        <w:jc w:val="both"/>
        <w:rPr>
          <w:rFonts w:cstheme="minorHAnsi"/>
          <w:sz w:val="20"/>
          <w:szCs w:val="20"/>
        </w:rPr>
      </w:pPr>
      <w:r w:rsidRPr="00AC44B4">
        <w:rPr>
          <w:rFonts w:cstheme="minorHAnsi"/>
          <w:b/>
          <w:sz w:val="20"/>
          <w:szCs w:val="20"/>
        </w:rPr>
        <w:t>8.27.4</w:t>
      </w:r>
      <w:r>
        <w:rPr>
          <w:rFonts w:cstheme="minorHAnsi"/>
          <w:sz w:val="20"/>
          <w:szCs w:val="20"/>
        </w:rPr>
        <w:t xml:space="preserve">  </w:t>
      </w:r>
      <w:r w:rsidR="00960BA6" w:rsidRPr="00F43360">
        <w:rPr>
          <w:rFonts w:cstheme="minorHAnsi"/>
          <w:sz w:val="20"/>
          <w:szCs w:val="20"/>
        </w:rPr>
        <w:t>Edital de convocação e ata da última assembleia geral, e registro de presença dos cooperados</w:t>
      </w:r>
      <w:r w:rsidR="00960BA6" w:rsidRPr="00F43360">
        <w:rPr>
          <w:rFonts w:cstheme="minorHAnsi"/>
          <w:b/>
          <w:sz w:val="20"/>
          <w:szCs w:val="20"/>
        </w:rPr>
        <w:t xml:space="preserve"> </w:t>
      </w:r>
      <w:r w:rsidR="00960BA6" w:rsidRPr="00F43360">
        <w:rPr>
          <w:rFonts w:cstheme="minorHAnsi"/>
          <w:sz w:val="20"/>
          <w:szCs w:val="20"/>
        </w:rPr>
        <w:t>presentes nessa assembleia;</w:t>
      </w:r>
    </w:p>
    <w:p w14:paraId="1B6E7843" w14:textId="231FE134" w:rsidR="00960BA6" w:rsidRPr="00F43360" w:rsidRDefault="00AC44B4" w:rsidP="00AC44B4">
      <w:pPr>
        <w:spacing w:after="202"/>
        <w:jc w:val="both"/>
        <w:rPr>
          <w:rFonts w:cstheme="minorHAnsi"/>
          <w:sz w:val="20"/>
          <w:szCs w:val="20"/>
        </w:rPr>
      </w:pPr>
      <w:r w:rsidRPr="00AC44B4">
        <w:rPr>
          <w:rFonts w:cstheme="minorHAnsi"/>
          <w:b/>
          <w:sz w:val="20"/>
          <w:szCs w:val="20"/>
        </w:rPr>
        <w:t>8.27.5</w:t>
      </w:r>
      <w:r>
        <w:rPr>
          <w:rFonts w:cstheme="minorHAnsi"/>
          <w:sz w:val="20"/>
          <w:szCs w:val="20"/>
        </w:rPr>
        <w:t xml:space="preserve">    </w:t>
      </w:r>
      <w:r w:rsidR="00960BA6"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0CE1F3E8" w:rsidR="00960BA6" w:rsidRPr="002011D5" w:rsidRDefault="00DE44C2" w:rsidP="002011D5">
      <w:pPr>
        <w:jc w:val="both"/>
        <w:rPr>
          <w:rFonts w:asciiTheme="majorHAnsi" w:hAnsiTheme="majorHAnsi" w:cstheme="majorHAnsi"/>
          <w:color w:val="5B9BD5" w:themeColor="accent1"/>
          <w:sz w:val="19"/>
          <w:szCs w:val="19"/>
          <w:u w:val="single"/>
        </w:rPr>
      </w:pPr>
      <w:r w:rsidRPr="00DE44C2">
        <w:rPr>
          <w:rFonts w:cstheme="minorHAnsi"/>
          <w:b/>
          <w:sz w:val="20"/>
          <w:szCs w:val="20"/>
        </w:rPr>
        <w:t>9.1</w:t>
      </w:r>
      <w:r w:rsidRPr="00DE44C2">
        <w:rPr>
          <w:rFonts w:cstheme="minorHAnsi"/>
          <w:sz w:val="20"/>
          <w:szCs w:val="20"/>
        </w:rPr>
        <w:t>     O custo estimado da contratação possui caráter sigiloso e não será tornado público antes de definido o resultado do julgamento das propostas.</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41F7E91D" w:rsidR="002011D5" w:rsidRPr="00DE44C2" w:rsidRDefault="00DE44C2" w:rsidP="00DE44C2">
      <w:pPr>
        <w:spacing w:after="0"/>
        <w:ind w:left="-680" w:firstLine="664"/>
        <w:jc w:val="both"/>
        <w:rPr>
          <w:rFonts w:cstheme="minorHAnsi"/>
          <w:b/>
          <w:sz w:val="20"/>
          <w:szCs w:val="20"/>
        </w:rPr>
      </w:pPr>
      <w:r w:rsidRPr="00DE44C2">
        <w:rPr>
          <w:rFonts w:cstheme="minorHAnsi"/>
          <w:b/>
          <w:sz w:val="20"/>
          <w:szCs w:val="20"/>
        </w:rPr>
        <w:t xml:space="preserve">2. </w:t>
      </w:r>
      <w:r w:rsidR="002011D5" w:rsidRPr="00DE44C2">
        <w:rPr>
          <w:rFonts w:cstheme="minorHAnsi"/>
          <w:b/>
          <w:sz w:val="20"/>
          <w:szCs w:val="20"/>
        </w:rPr>
        <w:t>Modelo Padrão Adotado para este TR</w:t>
      </w:r>
    </w:p>
    <w:p w14:paraId="0B2F3E32" w14:textId="1954D8E2" w:rsidR="002011D5" w:rsidRPr="002011D5" w:rsidRDefault="002011D5" w:rsidP="00DE44C2">
      <w:pPr>
        <w:pStyle w:val="PargrafodaLista"/>
        <w:spacing w:after="0"/>
        <w:ind w:left="0"/>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DE44C2">
      <w:pPr>
        <w:pStyle w:val="PargrafodaLista"/>
        <w:spacing w:after="0"/>
        <w:ind w:left="0"/>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DE44C2">
      <w:pPr>
        <w:pStyle w:val="PargrafodaLista"/>
        <w:spacing w:after="0"/>
        <w:ind w:left="0"/>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Default="002011D5" w:rsidP="00DE44C2">
      <w:pPr>
        <w:pStyle w:val="PargrafodaLista"/>
        <w:spacing w:after="0"/>
        <w:ind w:left="0"/>
        <w:jc w:val="both"/>
        <w:rPr>
          <w:rFonts w:cstheme="minorHAnsi"/>
          <w:sz w:val="20"/>
          <w:szCs w:val="20"/>
        </w:rPr>
      </w:pPr>
      <w:r w:rsidRPr="002011D5">
        <w:rPr>
          <w:rFonts w:cstheme="minorHAnsi"/>
          <w:sz w:val="20"/>
          <w:szCs w:val="20"/>
        </w:rPr>
        <w:t>Versão atualizada em: 25/03/2024</w:t>
      </w:r>
    </w:p>
    <w:p w14:paraId="1AE59AD1" w14:textId="77777777" w:rsidR="00DE44C2" w:rsidRDefault="00DE44C2" w:rsidP="00DE44C2">
      <w:pPr>
        <w:pStyle w:val="PargrafodaLista"/>
        <w:spacing w:after="0"/>
        <w:ind w:left="0"/>
        <w:jc w:val="both"/>
        <w:rPr>
          <w:rFonts w:cstheme="minorHAnsi"/>
          <w:sz w:val="20"/>
          <w:szCs w:val="20"/>
        </w:rPr>
      </w:pPr>
    </w:p>
    <w:p w14:paraId="65B27D67" w14:textId="433515A2" w:rsidR="00DE44C2" w:rsidRPr="00DE44C2" w:rsidRDefault="00DE44C2" w:rsidP="00DE44C2">
      <w:pPr>
        <w:pStyle w:val="PargrafodaLista"/>
        <w:numPr>
          <w:ilvl w:val="0"/>
          <w:numId w:val="4"/>
        </w:numPr>
        <w:spacing w:after="0"/>
        <w:ind w:left="0"/>
        <w:jc w:val="both"/>
        <w:rPr>
          <w:rFonts w:cstheme="minorHAnsi"/>
          <w:b/>
          <w:sz w:val="20"/>
          <w:szCs w:val="20"/>
        </w:rPr>
      </w:pPr>
      <w:r>
        <w:rPr>
          <w:rFonts w:cstheme="minorHAnsi"/>
          <w:sz w:val="20"/>
          <w:szCs w:val="20"/>
        </w:rPr>
        <w:t xml:space="preserve"> </w:t>
      </w:r>
      <w:r w:rsidRPr="00DE44C2">
        <w:rPr>
          <w:rFonts w:cstheme="minorHAnsi"/>
          <w:b/>
          <w:sz w:val="20"/>
          <w:szCs w:val="20"/>
        </w:rPr>
        <w:t xml:space="preserve">Nível de acesso </w:t>
      </w:r>
    </w:p>
    <w:p w14:paraId="75710D34" w14:textId="0B81B4A9" w:rsidR="00DE44C2" w:rsidRPr="002011D5" w:rsidRDefault="00DE44C2" w:rsidP="00DE44C2">
      <w:pPr>
        <w:pStyle w:val="PargrafodaLista"/>
        <w:spacing w:after="0"/>
        <w:ind w:left="0"/>
        <w:jc w:val="both"/>
        <w:rPr>
          <w:rFonts w:cstheme="minorHAnsi"/>
          <w:sz w:val="20"/>
          <w:szCs w:val="20"/>
        </w:rPr>
      </w:pPr>
      <w:r w:rsidRPr="00DE44C2">
        <w:rPr>
          <w:rFonts w:cstheme="minorHAnsi"/>
          <w:sz w:val="20"/>
          <w:szCs w:val="20"/>
        </w:rPr>
        <w:t>Este documento tem nível de acesso público visto que não contém dados pessoais protegidos nem informações restritas ou sigilosas.</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31D7848B" w:rsidR="002011D5" w:rsidRPr="00A407E6" w:rsidRDefault="00A407E6" w:rsidP="00A407E6">
      <w:pPr>
        <w:ind w:left="45"/>
        <w:jc w:val="both"/>
        <w:rPr>
          <w:rFonts w:cstheme="minorHAnsi"/>
          <w:b/>
          <w:sz w:val="20"/>
          <w:szCs w:val="20"/>
        </w:rPr>
      </w:pPr>
      <w:r w:rsidRPr="00A407E6">
        <w:rPr>
          <w:rFonts w:cstheme="minorHAnsi"/>
          <w:b/>
          <w:sz w:val="20"/>
          <w:szCs w:val="20"/>
        </w:rPr>
        <w:t xml:space="preserve">4. </w:t>
      </w:r>
      <w:r w:rsidR="002011D5" w:rsidRPr="00A407E6">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A407E6">
      <w:pPr>
        <w:pStyle w:val="PargrafodaLista"/>
        <w:ind w:left="0"/>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6AE8AF69" w14:textId="77777777" w:rsidR="00A95564" w:rsidRPr="00A95564" w:rsidRDefault="00A95564" w:rsidP="00A95564">
      <w:pPr>
        <w:rPr>
          <w:sz w:val="20"/>
          <w:szCs w:val="20"/>
          <w:lang w:eastAsia="pt-BR"/>
        </w:rPr>
      </w:pPr>
      <w:r w:rsidRPr="00A95564">
        <w:rPr>
          <w:sz w:val="20"/>
          <w:szCs w:val="20"/>
          <w:lang w:eastAsia="pt-BR"/>
        </w:rPr>
        <w:t>Maristela Barros de Sousa</w:t>
      </w:r>
    </w:p>
    <w:p w14:paraId="130C79AD" w14:textId="77777777" w:rsidR="00A95564" w:rsidRDefault="00A95564" w:rsidP="00A95564">
      <w:pPr>
        <w:rPr>
          <w:sz w:val="20"/>
          <w:szCs w:val="20"/>
          <w:lang w:eastAsia="pt-BR"/>
        </w:rPr>
      </w:pPr>
      <w:r w:rsidRPr="00A95564">
        <w:rPr>
          <w:sz w:val="20"/>
          <w:szCs w:val="20"/>
          <w:lang w:eastAsia="pt-BR"/>
        </w:rPr>
        <w:t xml:space="preserve">Equipe Técnica </w:t>
      </w:r>
    </w:p>
    <w:p w14:paraId="7A0463C8" w14:textId="77777777" w:rsidR="00F079C8" w:rsidRDefault="00F079C8" w:rsidP="00A95564">
      <w:pPr>
        <w:rPr>
          <w:sz w:val="20"/>
          <w:szCs w:val="20"/>
          <w:lang w:eastAsia="pt-BR"/>
        </w:rPr>
      </w:pPr>
    </w:p>
    <w:p w14:paraId="5C4AA771" w14:textId="2F30B109" w:rsidR="00BA20EA" w:rsidRPr="00A95564" w:rsidRDefault="00A95564" w:rsidP="00A95564">
      <w:pPr>
        <w:rPr>
          <w:sz w:val="20"/>
          <w:szCs w:val="20"/>
          <w:lang w:eastAsia="pt-BR"/>
        </w:rPr>
      </w:pPr>
      <w:r w:rsidRPr="00A95564">
        <w:rPr>
          <w:sz w:val="20"/>
          <w:szCs w:val="20"/>
          <w:lang w:eastAsia="pt-BR"/>
        </w:rPr>
        <w:t>Jussara Porto Pereiro</w:t>
      </w:r>
    </w:p>
    <w:p w14:paraId="3EB2ECE3" w14:textId="25BB4CE0" w:rsidR="00BA20EA" w:rsidRDefault="00A95564" w:rsidP="00FE6EE7">
      <w:pPr>
        <w:rPr>
          <w:sz w:val="20"/>
          <w:szCs w:val="20"/>
          <w:lang w:eastAsia="pt-BR"/>
        </w:rPr>
      </w:pPr>
      <w:r w:rsidRPr="00A95564">
        <w:rPr>
          <w:sz w:val="20"/>
          <w:szCs w:val="20"/>
          <w:lang w:eastAsia="pt-BR"/>
        </w:rPr>
        <w:t>Agente de Contratação</w:t>
      </w:r>
    </w:p>
    <w:p w14:paraId="75B48C0D" w14:textId="77777777" w:rsidR="00A95564" w:rsidRPr="00A95564" w:rsidRDefault="00A95564" w:rsidP="00FE6EE7">
      <w:pPr>
        <w:rPr>
          <w:sz w:val="20"/>
          <w:szCs w:val="20"/>
          <w:lang w:eastAsia="pt-BR"/>
        </w:rPr>
      </w:pPr>
    </w:p>
    <w:p w14:paraId="794A4CA8" w14:textId="21CCC04F" w:rsidR="00FE6EE7" w:rsidRPr="00A95564" w:rsidRDefault="00BA20EA" w:rsidP="00FE6EE7">
      <w:pPr>
        <w:rPr>
          <w:sz w:val="20"/>
          <w:szCs w:val="20"/>
          <w:lang w:eastAsia="pt-BR"/>
        </w:rPr>
      </w:pPr>
      <w:r w:rsidRPr="00A95564">
        <w:rPr>
          <w:sz w:val="20"/>
          <w:szCs w:val="20"/>
          <w:lang w:eastAsia="pt-BR"/>
        </w:rPr>
        <w:t>Patricia Nunes dos Santos</w:t>
      </w:r>
    </w:p>
    <w:p w14:paraId="326BBD05" w14:textId="3A3571C6" w:rsidR="00FE6EE7" w:rsidRPr="00A95564" w:rsidRDefault="00F3332C" w:rsidP="00FE6EE7">
      <w:pPr>
        <w:rPr>
          <w:sz w:val="20"/>
          <w:szCs w:val="20"/>
          <w:lang w:eastAsia="pt-BR"/>
        </w:rPr>
      </w:pPr>
      <w:r>
        <w:rPr>
          <w:sz w:val="20"/>
          <w:szCs w:val="20"/>
          <w:lang w:eastAsia="pt-BR"/>
        </w:rPr>
        <w:t>Agente de Contratação</w:t>
      </w:r>
    </w:p>
    <w:p w14:paraId="1D3BB9FE" w14:textId="6FAA1319"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bookmarkStart w:id="70" w:name="_GoBack"/>
      <w:bookmarkEnd w:id="70"/>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53C0D178"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D8083F" w:rsidRPr="00A95564">
        <w:rPr>
          <w:rFonts w:eastAsia="Calibri" w:cstheme="minorHAnsi"/>
          <w:sz w:val="20"/>
          <w:szCs w:val="20"/>
        </w:rPr>
        <w:t>145.00026637/2024-85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A95564">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A95564" w:rsidRPr="003E035A" w14:paraId="556A8CD1" w14:textId="77777777" w:rsidTr="00C66444">
        <w:tc>
          <w:tcPr>
            <w:tcW w:w="567" w:type="dxa"/>
          </w:tcPr>
          <w:p w14:paraId="28E47AAF" w14:textId="77777777" w:rsidR="00A95564" w:rsidRPr="003E035A" w:rsidRDefault="00A95564" w:rsidP="00C66444">
            <w:pPr>
              <w:jc w:val="center"/>
              <w:rPr>
                <w:rFonts w:cstheme="minorHAnsi"/>
                <w:b/>
                <w:sz w:val="16"/>
                <w:szCs w:val="16"/>
                <w:u w:val="single"/>
              </w:rPr>
            </w:pPr>
            <w:r w:rsidRPr="003E035A">
              <w:rPr>
                <w:rFonts w:cstheme="minorHAnsi"/>
                <w:b/>
                <w:sz w:val="16"/>
                <w:szCs w:val="16"/>
                <w:u w:val="single"/>
              </w:rPr>
              <w:t>ITEM</w:t>
            </w:r>
          </w:p>
        </w:tc>
        <w:tc>
          <w:tcPr>
            <w:tcW w:w="4238" w:type="dxa"/>
          </w:tcPr>
          <w:p w14:paraId="60436410" w14:textId="77777777" w:rsidR="00A95564" w:rsidRPr="003E035A" w:rsidRDefault="00A95564" w:rsidP="00C66444">
            <w:pPr>
              <w:jc w:val="center"/>
              <w:rPr>
                <w:rFonts w:cstheme="minorHAnsi"/>
                <w:b/>
                <w:sz w:val="16"/>
                <w:szCs w:val="16"/>
                <w:u w:val="single"/>
              </w:rPr>
            </w:pPr>
            <w:r w:rsidRPr="003E035A">
              <w:rPr>
                <w:rFonts w:cstheme="minorHAnsi"/>
                <w:b/>
                <w:sz w:val="16"/>
                <w:szCs w:val="16"/>
                <w:u w:val="single"/>
              </w:rPr>
              <w:t>ESPECIFICAÇÃO</w:t>
            </w:r>
          </w:p>
        </w:tc>
        <w:tc>
          <w:tcPr>
            <w:tcW w:w="865" w:type="dxa"/>
          </w:tcPr>
          <w:p w14:paraId="1462A783" w14:textId="77777777" w:rsidR="00A95564" w:rsidRPr="003E035A" w:rsidRDefault="00A95564" w:rsidP="00C66444">
            <w:pPr>
              <w:jc w:val="center"/>
              <w:rPr>
                <w:rFonts w:cstheme="minorHAnsi"/>
                <w:b/>
                <w:sz w:val="16"/>
                <w:szCs w:val="16"/>
                <w:u w:val="single"/>
              </w:rPr>
            </w:pPr>
            <w:r w:rsidRPr="003E035A">
              <w:rPr>
                <w:rFonts w:cstheme="minorHAnsi"/>
                <w:b/>
                <w:sz w:val="16"/>
                <w:szCs w:val="16"/>
                <w:u w:val="single"/>
              </w:rPr>
              <w:t>CÓD HC</w:t>
            </w:r>
          </w:p>
        </w:tc>
        <w:tc>
          <w:tcPr>
            <w:tcW w:w="842" w:type="dxa"/>
          </w:tcPr>
          <w:p w14:paraId="27C0FD12" w14:textId="77777777" w:rsidR="00A95564" w:rsidRPr="003E035A" w:rsidRDefault="00A95564" w:rsidP="00C66444">
            <w:pPr>
              <w:jc w:val="center"/>
              <w:rPr>
                <w:rFonts w:cstheme="minorHAnsi"/>
                <w:b/>
                <w:sz w:val="16"/>
                <w:szCs w:val="16"/>
                <w:u w:val="single"/>
              </w:rPr>
            </w:pPr>
            <w:r w:rsidRPr="003E035A">
              <w:rPr>
                <w:rFonts w:cstheme="minorHAnsi"/>
                <w:b/>
                <w:sz w:val="16"/>
                <w:szCs w:val="16"/>
                <w:u w:val="single"/>
              </w:rPr>
              <w:t>CADMAT</w:t>
            </w:r>
          </w:p>
        </w:tc>
        <w:tc>
          <w:tcPr>
            <w:tcW w:w="859" w:type="dxa"/>
          </w:tcPr>
          <w:p w14:paraId="31B96306" w14:textId="77777777" w:rsidR="00A95564" w:rsidRPr="003E035A" w:rsidRDefault="00A95564" w:rsidP="00C66444">
            <w:pPr>
              <w:jc w:val="center"/>
              <w:rPr>
                <w:rFonts w:cstheme="minorHAnsi"/>
                <w:b/>
                <w:sz w:val="16"/>
                <w:szCs w:val="16"/>
                <w:u w:val="single"/>
              </w:rPr>
            </w:pPr>
            <w:r w:rsidRPr="003E035A">
              <w:rPr>
                <w:rFonts w:cstheme="minorHAnsi"/>
                <w:b/>
                <w:sz w:val="16"/>
                <w:szCs w:val="16"/>
                <w:u w:val="single"/>
              </w:rPr>
              <w:t>SIAFÍSICO</w:t>
            </w:r>
          </w:p>
        </w:tc>
        <w:tc>
          <w:tcPr>
            <w:tcW w:w="946" w:type="dxa"/>
          </w:tcPr>
          <w:p w14:paraId="30189B99" w14:textId="77777777" w:rsidR="00A95564" w:rsidRPr="003E035A" w:rsidRDefault="00A95564" w:rsidP="00C66444">
            <w:pPr>
              <w:jc w:val="center"/>
              <w:rPr>
                <w:rFonts w:cstheme="minorHAnsi"/>
                <w:b/>
                <w:sz w:val="16"/>
                <w:szCs w:val="16"/>
                <w:u w:val="single"/>
              </w:rPr>
            </w:pPr>
            <w:r w:rsidRPr="003E035A">
              <w:rPr>
                <w:rFonts w:cstheme="minorHAnsi"/>
                <w:b/>
                <w:sz w:val="16"/>
                <w:szCs w:val="16"/>
                <w:u w:val="single"/>
              </w:rPr>
              <w:t>UNID. DE MEDIDA</w:t>
            </w:r>
          </w:p>
        </w:tc>
        <w:tc>
          <w:tcPr>
            <w:tcW w:w="755" w:type="dxa"/>
          </w:tcPr>
          <w:p w14:paraId="3B15FBD2" w14:textId="77777777" w:rsidR="00A95564" w:rsidRPr="003E035A" w:rsidRDefault="00A95564" w:rsidP="00C66444">
            <w:pPr>
              <w:jc w:val="center"/>
              <w:rPr>
                <w:rFonts w:cstheme="minorHAnsi"/>
                <w:b/>
                <w:sz w:val="16"/>
                <w:szCs w:val="16"/>
                <w:u w:val="single"/>
              </w:rPr>
            </w:pPr>
            <w:r w:rsidRPr="003E035A">
              <w:rPr>
                <w:rFonts w:cstheme="minorHAnsi"/>
                <w:b/>
                <w:sz w:val="16"/>
                <w:szCs w:val="16"/>
                <w:u w:val="single"/>
              </w:rPr>
              <w:t>QUANT.</w:t>
            </w:r>
          </w:p>
        </w:tc>
      </w:tr>
      <w:tr w:rsidR="00A95564" w:rsidRPr="003E035A" w14:paraId="5D1CE824" w14:textId="77777777" w:rsidTr="00C66444">
        <w:tc>
          <w:tcPr>
            <w:tcW w:w="567" w:type="dxa"/>
          </w:tcPr>
          <w:p w14:paraId="73A90C7C" w14:textId="77777777" w:rsidR="00A95564" w:rsidRPr="003E035A" w:rsidRDefault="00A95564" w:rsidP="00C66444">
            <w:pPr>
              <w:jc w:val="center"/>
              <w:rPr>
                <w:rFonts w:cstheme="minorHAnsi"/>
                <w:sz w:val="16"/>
                <w:szCs w:val="16"/>
              </w:rPr>
            </w:pPr>
            <w:r w:rsidRPr="003E035A">
              <w:rPr>
                <w:rFonts w:cstheme="minorHAnsi"/>
                <w:sz w:val="16"/>
                <w:szCs w:val="16"/>
              </w:rPr>
              <w:t>1</w:t>
            </w:r>
          </w:p>
          <w:p w14:paraId="3750D3BA" w14:textId="77777777" w:rsidR="00A95564" w:rsidRPr="003E035A" w:rsidRDefault="00A95564" w:rsidP="00C66444">
            <w:pPr>
              <w:jc w:val="center"/>
              <w:rPr>
                <w:rFonts w:cstheme="minorHAnsi"/>
                <w:sz w:val="16"/>
                <w:szCs w:val="16"/>
              </w:rPr>
            </w:pPr>
          </w:p>
          <w:p w14:paraId="32D768F4" w14:textId="77777777" w:rsidR="00A95564" w:rsidRPr="003E035A" w:rsidRDefault="00A95564" w:rsidP="00C66444">
            <w:pPr>
              <w:jc w:val="center"/>
              <w:rPr>
                <w:rFonts w:cstheme="minorHAnsi"/>
                <w:sz w:val="16"/>
                <w:szCs w:val="16"/>
              </w:rPr>
            </w:pPr>
          </w:p>
        </w:tc>
        <w:tc>
          <w:tcPr>
            <w:tcW w:w="4238" w:type="dxa"/>
          </w:tcPr>
          <w:p w14:paraId="0CE21F14" w14:textId="77777777" w:rsidR="00A95564" w:rsidRPr="003E035A" w:rsidRDefault="00A95564" w:rsidP="00C66444">
            <w:pPr>
              <w:rPr>
                <w:rFonts w:cstheme="minorHAnsi"/>
                <w:sz w:val="16"/>
                <w:szCs w:val="16"/>
              </w:rPr>
            </w:pPr>
            <w:r w:rsidRPr="003E035A">
              <w:rPr>
                <w:rFonts w:cstheme="minorHAnsi"/>
                <w:sz w:val="16"/>
                <w:szCs w:val="16"/>
              </w:rPr>
              <w:t>CICLOSPORINA 25MG MICROEMULSAO - CAPSULA GELATINA MOLE</w:t>
            </w:r>
          </w:p>
        </w:tc>
        <w:tc>
          <w:tcPr>
            <w:tcW w:w="865" w:type="dxa"/>
          </w:tcPr>
          <w:p w14:paraId="59CEEBD9" w14:textId="77777777" w:rsidR="00A95564" w:rsidRPr="003E035A" w:rsidRDefault="00A95564" w:rsidP="00C66444">
            <w:pPr>
              <w:rPr>
                <w:rFonts w:cstheme="minorHAnsi"/>
                <w:sz w:val="16"/>
                <w:szCs w:val="16"/>
              </w:rPr>
            </w:pPr>
            <w:r w:rsidRPr="003E035A">
              <w:rPr>
                <w:rFonts w:cstheme="minorHAnsi"/>
                <w:sz w:val="16"/>
                <w:szCs w:val="16"/>
              </w:rPr>
              <w:t>11080082</w:t>
            </w:r>
          </w:p>
        </w:tc>
        <w:tc>
          <w:tcPr>
            <w:tcW w:w="842" w:type="dxa"/>
          </w:tcPr>
          <w:p w14:paraId="723ADCC3" w14:textId="77777777" w:rsidR="00A95564" w:rsidRPr="003E035A" w:rsidRDefault="00A95564" w:rsidP="00C66444">
            <w:pPr>
              <w:rPr>
                <w:rFonts w:cstheme="minorHAnsi"/>
                <w:sz w:val="16"/>
                <w:szCs w:val="16"/>
              </w:rPr>
            </w:pPr>
            <w:r w:rsidRPr="003E035A">
              <w:rPr>
                <w:rFonts w:cstheme="minorHAnsi"/>
                <w:sz w:val="16"/>
                <w:szCs w:val="16"/>
              </w:rPr>
              <w:t>271104</w:t>
            </w:r>
          </w:p>
        </w:tc>
        <w:tc>
          <w:tcPr>
            <w:tcW w:w="859" w:type="dxa"/>
          </w:tcPr>
          <w:p w14:paraId="57342B7C" w14:textId="77777777" w:rsidR="00A95564" w:rsidRPr="003E035A" w:rsidRDefault="00A95564" w:rsidP="00C66444">
            <w:pPr>
              <w:rPr>
                <w:rFonts w:cstheme="minorHAnsi"/>
                <w:sz w:val="16"/>
                <w:szCs w:val="16"/>
              </w:rPr>
            </w:pPr>
            <w:r w:rsidRPr="003E035A">
              <w:rPr>
                <w:rFonts w:cstheme="minorHAnsi"/>
                <w:sz w:val="16"/>
                <w:szCs w:val="16"/>
              </w:rPr>
              <w:t>108448</w:t>
            </w:r>
          </w:p>
        </w:tc>
        <w:tc>
          <w:tcPr>
            <w:tcW w:w="946" w:type="dxa"/>
          </w:tcPr>
          <w:p w14:paraId="07751DA0" w14:textId="77777777" w:rsidR="00A95564" w:rsidRPr="003E035A" w:rsidRDefault="00A95564" w:rsidP="00C66444">
            <w:pPr>
              <w:rPr>
                <w:rFonts w:cstheme="minorHAnsi"/>
                <w:sz w:val="16"/>
                <w:szCs w:val="16"/>
              </w:rPr>
            </w:pPr>
            <w:r w:rsidRPr="003E035A">
              <w:rPr>
                <w:rFonts w:cstheme="minorHAnsi"/>
                <w:sz w:val="16"/>
                <w:szCs w:val="16"/>
              </w:rPr>
              <w:t>CAP</w:t>
            </w:r>
          </w:p>
        </w:tc>
        <w:tc>
          <w:tcPr>
            <w:tcW w:w="755" w:type="dxa"/>
          </w:tcPr>
          <w:p w14:paraId="32FE33FB" w14:textId="77777777" w:rsidR="00A95564" w:rsidRPr="003E035A" w:rsidRDefault="00A95564" w:rsidP="00C66444">
            <w:pPr>
              <w:rPr>
                <w:rFonts w:cstheme="minorHAnsi"/>
                <w:sz w:val="16"/>
                <w:szCs w:val="16"/>
              </w:rPr>
            </w:pPr>
            <w:r>
              <w:rPr>
                <w:rFonts w:cstheme="minorHAnsi"/>
                <w:sz w:val="16"/>
                <w:szCs w:val="16"/>
              </w:rPr>
              <w:t xml:space="preserve">  6.370</w:t>
            </w:r>
          </w:p>
        </w:tc>
      </w:tr>
      <w:tr w:rsidR="00A95564" w:rsidRPr="003E035A" w14:paraId="7CF1F7B4" w14:textId="77777777" w:rsidTr="00C66444">
        <w:tc>
          <w:tcPr>
            <w:tcW w:w="567" w:type="dxa"/>
          </w:tcPr>
          <w:p w14:paraId="3902A39E" w14:textId="77777777" w:rsidR="00A95564" w:rsidRPr="003E035A" w:rsidRDefault="00A95564" w:rsidP="00C66444">
            <w:pPr>
              <w:jc w:val="center"/>
              <w:rPr>
                <w:rFonts w:cstheme="minorHAnsi"/>
                <w:sz w:val="16"/>
                <w:szCs w:val="16"/>
              </w:rPr>
            </w:pPr>
            <w:r w:rsidRPr="003E035A">
              <w:rPr>
                <w:rFonts w:cstheme="minorHAnsi"/>
                <w:sz w:val="16"/>
                <w:szCs w:val="16"/>
              </w:rPr>
              <w:t>2</w:t>
            </w:r>
          </w:p>
          <w:p w14:paraId="354BA583" w14:textId="77777777" w:rsidR="00A95564" w:rsidRPr="003E035A" w:rsidRDefault="00A95564" w:rsidP="00C66444">
            <w:pPr>
              <w:jc w:val="center"/>
              <w:rPr>
                <w:rFonts w:cstheme="minorHAnsi"/>
                <w:sz w:val="16"/>
                <w:szCs w:val="16"/>
              </w:rPr>
            </w:pPr>
          </w:p>
          <w:p w14:paraId="32196683" w14:textId="77777777" w:rsidR="00A95564" w:rsidRPr="003E035A" w:rsidRDefault="00A95564" w:rsidP="00C66444">
            <w:pPr>
              <w:jc w:val="center"/>
              <w:rPr>
                <w:rFonts w:cstheme="minorHAnsi"/>
                <w:sz w:val="16"/>
                <w:szCs w:val="16"/>
              </w:rPr>
            </w:pPr>
          </w:p>
        </w:tc>
        <w:tc>
          <w:tcPr>
            <w:tcW w:w="4238" w:type="dxa"/>
          </w:tcPr>
          <w:p w14:paraId="137E73DA" w14:textId="77777777" w:rsidR="00A95564" w:rsidRPr="003E035A" w:rsidRDefault="00A95564" w:rsidP="00C66444">
            <w:pPr>
              <w:rPr>
                <w:rFonts w:cstheme="minorHAnsi"/>
                <w:sz w:val="16"/>
                <w:szCs w:val="16"/>
              </w:rPr>
            </w:pPr>
            <w:r w:rsidRPr="003E035A">
              <w:rPr>
                <w:rFonts w:cstheme="minorHAnsi"/>
                <w:sz w:val="16"/>
                <w:szCs w:val="16"/>
              </w:rPr>
              <w:t>CARBOPLATINA 150 MG PO LIOFILIZADO PARA SOLUCAO INJETAVEL FRASCO-AMPOLA</w:t>
            </w:r>
          </w:p>
        </w:tc>
        <w:tc>
          <w:tcPr>
            <w:tcW w:w="865" w:type="dxa"/>
          </w:tcPr>
          <w:p w14:paraId="752F37E0" w14:textId="77777777" w:rsidR="00A95564" w:rsidRPr="003E035A" w:rsidRDefault="00A95564" w:rsidP="00C66444">
            <w:pPr>
              <w:rPr>
                <w:rFonts w:cstheme="minorHAnsi"/>
                <w:sz w:val="16"/>
                <w:szCs w:val="16"/>
              </w:rPr>
            </w:pPr>
            <w:r w:rsidRPr="003E035A">
              <w:rPr>
                <w:rFonts w:cstheme="minorHAnsi"/>
                <w:sz w:val="16"/>
                <w:szCs w:val="16"/>
              </w:rPr>
              <w:t>11080108</w:t>
            </w:r>
          </w:p>
        </w:tc>
        <w:tc>
          <w:tcPr>
            <w:tcW w:w="842" w:type="dxa"/>
          </w:tcPr>
          <w:p w14:paraId="2F7F89BB" w14:textId="77777777" w:rsidR="00A95564" w:rsidRPr="003E035A" w:rsidRDefault="00A95564" w:rsidP="00C66444">
            <w:pPr>
              <w:rPr>
                <w:rFonts w:cstheme="minorHAnsi"/>
                <w:sz w:val="16"/>
                <w:szCs w:val="16"/>
              </w:rPr>
            </w:pPr>
            <w:r w:rsidRPr="003E035A">
              <w:rPr>
                <w:rFonts w:cstheme="minorHAnsi"/>
                <w:sz w:val="16"/>
                <w:szCs w:val="16"/>
              </w:rPr>
              <w:t>270411</w:t>
            </w:r>
          </w:p>
        </w:tc>
        <w:tc>
          <w:tcPr>
            <w:tcW w:w="859" w:type="dxa"/>
          </w:tcPr>
          <w:p w14:paraId="4AD3A06D" w14:textId="77777777" w:rsidR="00A95564" w:rsidRPr="003E035A" w:rsidRDefault="00A95564" w:rsidP="00C66444">
            <w:pPr>
              <w:rPr>
                <w:rFonts w:cstheme="minorHAnsi"/>
                <w:sz w:val="16"/>
                <w:szCs w:val="16"/>
              </w:rPr>
            </w:pPr>
            <w:r w:rsidRPr="003E035A">
              <w:rPr>
                <w:rFonts w:cstheme="minorHAnsi"/>
                <w:sz w:val="16"/>
                <w:szCs w:val="16"/>
              </w:rPr>
              <w:t>119903</w:t>
            </w:r>
          </w:p>
        </w:tc>
        <w:tc>
          <w:tcPr>
            <w:tcW w:w="946" w:type="dxa"/>
          </w:tcPr>
          <w:p w14:paraId="33BE591A" w14:textId="77777777" w:rsidR="00A95564" w:rsidRPr="003E035A" w:rsidRDefault="00A95564" w:rsidP="00C66444">
            <w:pPr>
              <w:rPr>
                <w:rFonts w:cstheme="minorHAnsi"/>
                <w:sz w:val="16"/>
                <w:szCs w:val="16"/>
              </w:rPr>
            </w:pPr>
            <w:r w:rsidRPr="003E035A">
              <w:rPr>
                <w:rFonts w:cstheme="minorHAnsi"/>
                <w:sz w:val="16"/>
                <w:szCs w:val="16"/>
              </w:rPr>
              <w:t>FA</w:t>
            </w:r>
          </w:p>
        </w:tc>
        <w:tc>
          <w:tcPr>
            <w:tcW w:w="755" w:type="dxa"/>
          </w:tcPr>
          <w:p w14:paraId="286D1CAE" w14:textId="77777777" w:rsidR="00A95564" w:rsidRPr="003E035A" w:rsidRDefault="00A95564" w:rsidP="00C66444">
            <w:pPr>
              <w:rPr>
                <w:rFonts w:cstheme="minorHAnsi"/>
                <w:sz w:val="16"/>
                <w:szCs w:val="16"/>
              </w:rPr>
            </w:pPr>
            <w:r>
              <w:rPr>
                <w:rFonts w:cstheme="minorHAnsi"/>
                <w:sz w:val="16"/>
                <w:szCs w:val="16"/>
              </w:rPr>
              <w:t xml:space="preserve">    444</w:t>
            </w:r>
          </w:p>
        </w:tc>
      </w:tr>
      <w:tr w:rsidR="00A95564" w:rsidRPr="003E035A" w14:paraId="50F05924" w14:textId="77777777" w:rsidTr="00C66444">
        <w:tc>
          <w:tcPr>
            <w:tcW w:w="567" w:type="dxa"/>
          </w:tcPr>
          <w:p w14:paraId="69B8B2F1" w14:textId="77777777" w:rsidR="00A95564" w:rsidRPr="003E035A" w:rsidRDefault="00A95564" w:rsidP="00C66444">
            <w:pPr>
              <w:jc w:val="center"/>
              <w:rPr>
                <w:rFonts w:cstheme="minorHAnsi"/>
                <w:sz w:val="16"/>
                <w:szCs w:val="16"/>
              </w:rPr>
            </w:pPr>
            <w:r w:rsidRPr="003E035A">
              <w:rPr>
                <w:rFonts w:cstheme="minorHAnsi"/>
                <w:sz w:val="16"/>
                <w:szCs w:val="16"/>
              </w:rPr>
              <w:t>3</w:t>
            </w:r>
          </w:p>
          <w:p w14:paraId="6DB5BFCF" w14:textId="77777777" w:rsidR="00A95564" w:rsidRPr="003E035A" w:rsidRDefault="00A95564" w:rsidP="00C66444">
            <w:pPr>
              <w:jc w:val="center"/>
              <w:rPr>
                <w:rFonts w:cstheme="minorHAnsi"/>
                <w:sz w:val="16"/>
                <w:szCs w:val="16"/>
              </w:rPr>
            </w:pPr>
          </w:p>
          <w:p w14:paraId="708C567E" w14:textId="77777777" w:rsidR="00A95564" w:rsidRPr="003E035A" w:rsidRDefault="00A95564" w:rsidP="00C66444">
            <w:pPr>
              <w:jc w:val="center"/>
              <w:rPr>
                <w:rFonts w:cstheme="minorHAnsi"/>
                <w:sz w:val="16"/>
                <w:szCs w:val="16"/>
              </w:rPr>
            </w:pPr>
          </w:p>
        </w:tc>
        <w:tc>
          <w:tcPr>
            <w:tcW w:w="4238" w:type="dxa"/>
          </w:tcPr>
          <w:p w14:paraId="52DF07FF" w14:textId="77777777" w:rsidR="00A95564" w:rsidRPr="003E035A" w:rsidRDefault="00A95564" w:rsidP="00C66444">
            <w:pPr>
              <w:rPr>
                <w:rFonts w:cstheme="minorHAnsi"/>
                <w:sz w:val="16"/>
                <w:szCs w:val="16"/>
              </w:rPr>
            </w:pPr>
            <w:r w:rsidRPr="003E035A">
              <w:rPr>
                <w:rFonts w:cstheme="minorHAnsi"/>
                <w:sz w:val="16"/>
                <w:szCs w:val="16"/>
              </w:rPr>
              <w:t>BECLOMETAZONA (DIPROPIONATO) 250 MCG/DOSE SPRAY ORAL FRASCO 200 DOSES.</w:t>
            </w:r>
          </w:p>
        </w:tc>
        <w:tc>
          <w:tcPr>
            <w:tcW w:w="865" w:type="dxa"/>
          </w:tcPr>
          <w:p w14:paraId="5142B4F3" w14:textId="77777777" w:rsidR="00A95564" w:rsidRPr="003E035A" w:rsidRDefault="00A95564" w:rsidP="00C66444">
            <w:pPr>
              <w:rPr>
                <w:rFonts w:cstheme="minorHAnsi"/>
                <w:sz w:val="16"/>
                <w:szCs w:val="16"/>
              </w:rPr>
            </w:pPr>
            <w:r w:rsidRPr="003E035A">
              <w:rPr>
                <w:rFonts w:cstheme="minorHAnsi"/>
                <w:sz w:val="16"/>
                <w:szCs w:val="16"/>
              </w:rPr>
              <w:t>11120008</w:t>
            </w:r>
          </w:p>
        </w:tc>
        <w:tc>
          <w:tcPr>
            <w:tcW w:w="842" w:type="dxa"/>
          </w:tcPr>
          <w:p w14:paraId="0724BD06" w14:textId="77777777" w:rsidR="00A95564" w:rsidRPr="003E035A" w:rsidRDefault="00A95564" w:rsidP="00C66444">
            <w:pPr>
              <w:rPr>
                <w:rFonts w:cstheme="minorHAnsi"/>
                <w:sz w:val="16"/>
                <w:szCs w:val="16"/>
              </w:rPr>
            </w:pPr>
            <w:r w:rsidRPr="003E035A">
              <w:rPr>
                <w:rFonts w:cstheme="minorHAnsi"/>
                <w:sz w:val="16"/>
                <w:szCs w:val="16"/>
              </w:rPr>
              <w:t>466172</w:t>
            </w:r>
          </w:p>
        </w:tc>
        <w:tc>
          <w:tcPr>
            <w:tcW w:w="859" w:type="dxa"/>
          </w:tcPr>
          <w:p w14:paraId="2774547D" w14:textId="77777777" w:rsidR="00A95564" w:rsidRPr="003E035A" w:rsidRDefault="00A95564" w:rsidP="00C66444">
            <w:pPr>
              <w:rPr>
                <w:rFonts w:cstheme="minorHAnsi"/>
                <w:sz w:val="16"/>
                <w:szCs w:val="16"/>
              </w:rPr>
            </w:pPr>
            <w:r w:rsidRPr="003E035A">
              <w:rPr>
                <w:rFonts w:cstheme="minorHAnsi"/>
                <w:sz w:val="16"/>
                <w:szCs w:val="16"/>
              </w:rPr>
              <w:t>715310</w:t>
            </w:r>
          </w:p>
        </w:tc>
        <w:tc>
          <w:tcPr>
            <w:tcW w:w="946" w:type="dxa"/>
          </w:tcPr>
          <w:p w14:paraId="34DA19ED" w14:textId="77777777" w:rsidR="00A95564" w:rsidRPr="003E035A" w:rsidRDefault="00A95564" w:rsidP="00C66444">
            <w:pPr>
              <w:rPr>
                <w:rFonts w:cstheme="minorHAnsi"/>
                <w:sz w:val="16"/>
                <w:szCs w:val="16"/>
              </w:rPr>
            </w:pPr>
            <w:r w:rsidRPr="003E035A">
              <w:rPr>
                <w:rFonts w:cstheme="minorHAnsi"/>
                <w:sz w:val="16"/>
                <w:szCs w:val="16"/>
              </w:rPr>
              <w:t>FR</w:t>
            </w:r>
          </w:p>
        </w:tc>
        <w:tc>
          <w:tcPr>
            <w:tcW w:w="755" w:type="dxa"/>
          </w:tcPr>
          <w:p w14:paraId="2E215CC2" w14:textId="77777777" w:rsidR="00A95564" w:rsidRPr="003E035A" w:rsidRDefault="00A95564" w:rsidP="00C66444">
            <w:pPr>
              <w:rPr>
                <w:rFonts w:cstheme="minorHAnsi"/>
                <w:sz w:val="16"/>
                <w:szCs w:val="16"/>
              </w:rPr>
            </w:pPr>
            <w:r>
              <w:rPr>
                <w:rFonts w:cstheme="minorHAnsi"/>
                <w:sz w:val="16"/>
                <w:szCs w:val="16"/>
              </w:rPr>
              <w:t xml:space="preserve">    800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8AD9F50"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D8083F">
        <w:rPr>
          <w:rFonts w:cstheme="minorHAnsi"/>
          <w:sz w:val="20"/>
          <w:szCs w:val="20"/>
        </w:rPr>
        <w:t>145.00026637/2024-85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69"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0"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4E21D8F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D8083F">
        <w:rPr>
          <w:rFonts w:cstheme="minorHAnsi"/>
          <w:sz w:val="20"/>
          <w:szCs w:val="20"/>
        </w:rPr>
        <w:t>145.00026637/2024-85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4EAB3641" w14:textId="77777777" w:rsidR="002B192A" w:rsidRDefault="002B192A" w:rsidP="002B192A">
      <w:pPr>
        <w:rPr>
          <w:lang w:eastAsia="pt-BR"/>
        </w:rPr>
      </w:pPr>
    </w:p>
    <w:p w14:paraId="408D05E2" w14:textId="77777777" w:rsidR="002B192A" w:rsidRPr="002B192A" w:rsidRDefault="002B192A" w:rsidP="002B192A">
      <w:pPr>
        <w:rPr>
          <w:sz w:val="20"/>
          <w:szCs w:val="20"/>
          <w:lang w:eastAsia="pt-BR"/>
        </w:rPr>
      </w:pPr>
      <w:r w:rsidRPr="002B192A">
        <w:rPr>
          <w:sz w:val="20"/>
          <w:szCs w:val="20"/>
          <w:lang w:eastAsia="pt-BR"/>
        </w:rPr>
        <w:t>Maristela Barros de Sousa</w:t>
      </w:r>
    </w:p>
    <w:p w14:paraId="194D2B91" w14:textId="7D278F62" w:rsidR="002B192A" w:rsidRDefault="002B192A" w:rsidP="002B192A">
      <w:pPr>
        <w:rPr>
          <w:sz w:val="20"/>
          <w:szCs w:val="20"/>
          <w:lang w:eastAsia="pt-BR"/>
        </w:rPr>
      </w:pPr>
      <w:r w:rsidRPr="002B192A">
        <w:rPr>
          <w:sz w:val="20"/>
          <w:szCs w:val="20"/>
          <w:lang w:eastAsia="pt-BR"/>
        </w:rPr>
        <w:t>Equipe Técnica</w:t>
      </w:r>
    </w:p>
    <w:p w14:paraId="64402291" w14:textId="77777777" w:rsidR="002B192A" w:rsidRPr="002B192A" w:rsidRDefault="002B192A" w:rsidP="002B192A">
      <w:pPr>
        <w:rPr>
          <w:sz w:val="20"/>
          <w:szCs w:val="20"/>
          <w:lang w:eastAsia="pt-BR"/>
        </w:rPr>
      </w:pPr>
    </w:p>
    <w:p w14:paraId="48F59C1D" w14:textId="77777777" w:rsidR="002B192A" w:rsidRPr="002B192A" w:rsidRDefault="002B192A" w:rsidP="002B192A">
      <w:pPr>
        <w:rPr>
          <w:sz w:val="20"/>
          <w:szCs w:val="20"/>
          <w:lang w:eastAsia="pt-BR"/>
        </w:rPr>
      </w:pPr>
      <w:r w:rsidRPr="002B192A">
        <w:rPr>
          <w:sz w:val="20"/>
          <w:szCs w:val="20"/>
          <w:lang w:eastAsia="pt-BR"/>
        </w:rPr>
        <w:t>Jussara Porto Pereira</w:t>
      </w:r>
    </w:p>
    <w:p w14:paraId="1172D503" w14:textId="77777777" w:rsidR="002B192A" w:rsidRDefault="002B192A" w:rsidP="002B192A">
      <w:pPr>
        <w:rPr>
          <w:sz w:val="20"/>
          <w:szCs w:val="20"/>
          <w:lang w:eastAsia="pt-BR"/>
        </w:rPr>
      </w:pPr>
      <w:r w:rsidRPr="002B192A">
        <w:rPr>
          <w:sz w:val="20"/>
          <w:szCs w:val="20"/>
          <w:lang w:eastAsia="pt-BR"/>
        </w:rPr>
        <w:t>Agente de Contratação</w:t>
      </w:r>
    </w:p>
    <w:p w14:paraId="072E2358" w14:textId="77777777" w:rsidR="002B192A" w:rsidRPr="002B192A" w:rsidRDefault="002B192A" w:rsidP="002B192A">
      <w:pPr>
        <w:rPr>
          <w:sz w:val="20"/>
          <w:szCs w:val="20"/>
          <w:lang w:eastAsia="pt-BR"/>
        </w:rPr>
      </w:pPr>
    </w:p>
    <w:p w14:paraId="560B51F3" w14:textId="77777777" w:rsidR="002B192A" w:rsidRPr="002B192A" w:rsidRDefault="002B192A" w:rsidP="002B192A">
      <w:pPr>
        <w:rPr>
          <w:sz w:val="20"/>
          <w:szCs w:val="20"/>
          <w:lang w:eastAsia="pt-BR"/>
        </w:rPr>
      </w:pPr>
      <w:r w:rsidRPr="002B192A">
        <w:rPr>
          <w:sz w:val="20"/>
          <w:szCs w:val="20"/>
          <w:lang w:eastAsia="pt-BR"/>
        </w:rPr>
        <w:t>Patricia Nunes dos Santos</w:t>
      </w:r>
    </w:p>
    <w:p w14:paraId="0B53A894" w14:textId="77777777" w:rsidR="002B192A" w:rsidRDefault="002B192A" w:rsidP="002B192A">
      <w:pPr>
        <w:rPr>
          <w:sz w:val="20"/>
          <w:szCs w:val="20"/>
          <w:lang w:eastAsia="pt-BR"/>
        </w:rPr>
      </w:pPr>
      <w:r w:rsidRPr="002B192A">
        <w:rPr>
          <w:sz w:val="20"/>
          <w:szCs w:val="20"/>
          <w:lang w:eastAsia="pt-BR"/>
        </w:rPr>
        <w:t>Agente de Contratação</w:t>
      </w:r>
    </w:p>
    <w:p w14:paraId="100E9221" w14:textId="77777777" w:rsidR="002B192A" w:rsidRPr="002B192A" w:rsidRDefault="002B192A" w:rsidP="002B192A">
      <w:pPr>
        <w:rPr>
          <w:sz w:val="20"/>
          <w:szCs w:val="20"/>
          <w:lang w:eastAsia="pt-BR"/>
        </w:rPr>
      </w:pPr>
    </w:p>
    <w:p w14:paraId="1B0B1221" w14:textId="77777777" w:rsidR="002B192A" w:rsidRPr="002B192A" w:rsidRDefault="002B192A" w:rsidP="002B192A">
      <w:pPr>
        <w:rPr>
          <w:sz w:val="20"/>
          <w:szCs w:val="20"/>
          <w:lang w:eastAsia="pt-BR"/>
        </w:rPr>
      </w:pPr>
      <w:r w:rsidRPr="002B192A">
        <w:rPr>
          <w:sz w:val="20"/>
          <w:szCs w:val="20"/>
          <w:lang w:eastAsia="pt-BR"/>
        </w:rPr>
        <w:t>Claudia Teixeira Cesena</w:t>
      </w:r>
    </w:p>
    <w:p w14:paraId="5CED6A12" w14:textId="12C32A72" w:rsidR="002B192A" w:rsidRPr="002B192A" w:rsidRDefault="002B192A" w:rsidP="002B192A">
      <w:pPr>
        <w:rPr>
          <w:sz w:val="20"/>
          <w:szCs w:val="20"/>
          <w:lang w:eastAsia="pt-BR"/>
        </w:rPr>
      </w:pPr>
      <w:r w:rsidRPr="002B192A">
        <w:rPr>
          <w:sz w:val="20"/>
          <w:szCs w:val="20"/>
          <w:lang w:eastAsia="pt-BR"/>
        </w:rPr>
        <w:t>Agente de Contratação</w:t>
      </w:r>
    </w:p>
    <w:p w14:paraId="18036A22" w14:textId="77777777" w:rsidR="002B192A" w:rsidRPr="00FE6EE7" w:rsidRDefault="002B192A" w:rsidP="002B192A">
      <w:pPr>
        <w:rPr>
          <w:sz w:val="20"/>
          <w:szCs w:val="20"/>
          <w:highlight w:val="yellow"/>
          <w:lang w:eastAsia="pt-BR"/>
        </w:rPr>
      </w:pP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1">
        <w:r w:rsidRPr="00F43360">
          <w:rPr>
            <w:rFonts w:eastAsia="Calibri" w:cstheme="minorHAnsi"/>
            <w:sz w:val="20"/>
            <w:szCs w:val="20"/>
            <w:u w:val="single" w:color="0000FF"/>
          </w:rPr>
          <w:t xml:space="preserve">Decreto nº 10.543, </w:t>
        </w:r>
      </w:hyperlink>
      <w:hyperlink r:id="rId72">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62EFD2FD"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D8083F" w:rsidRPr="00FD73E5">
        <w:rPr>
          <w:rFonts w:cstheme="minorHAnsi"/>
          <w:b/>
          <w:color w:val="000000" w:themeColor="text1"/>
          <w:sz w:val="20"/>
          <w:szCs w:val="20"/>
        </w:rPr>
        <w:t>145.00026637/2024-85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748B3AC0"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D8083F" w:rsidRPr="009D0B94">
        <w:rPr>
          <w:rFonts w:eastAsia="Arial" w:cstheme="minorHAnsi"/>
          <w:sz w:val="20"/>
          <w:szCs w:val="20"/>
        </w:rPr>
        <w:t>145.00026637/2024-85</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9D0B94">
        <w:rPr>
          <w:rFonts w:eastAsia="Arial" w:cstheme="minorHAnsi"/>
          <w:sz w:val="20"/>
          <w:szCs w:val="20"/>
        </w:rPr>
        <w:t>..........</w:t>
      </w:r>
      <w:r w:rsidRPr="009D0B94">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3"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9D0B94" w:rsidRDefault="00681240" w:rsidP="002D0DF5">
            <w:pPr>
              <w:widowControl w:val="0"/>
              <w:spacing w:before="120" w:line="312" w:lineRule="auto"/>
              <w:jc w:val="center"/>
              <w:rPr>
                <w:rFonts w:eastAsia="Arial" w:cstheme="minorHAnsi"/>
                <w:b/>
                <w:bCs/>
                <w:color w:val="000000"/>
                <w:sz w:val="20"/>
                <w:szCs w:val="20"/>
              </w:rPr>
            </w:pPr>
            <w:r w:rsidRPr="009D0B94">
              <w:rPr>
                <w:rFonts w:eastAsia="Arial" w:cstheme="minorHAnsi"/>
                <w:b/>
                <w:bCs/>
                <w:color w:val="000000" w:themeColor="text1"/>
                <w:sz w:val="20"/>
                <w:szCs w:val="20"/>
              </w:rPr>
              <w:t>ITEM</w:t>
            </w:r>
          </w:p>
          <w:p w14:paraId="219361F1" w14:textId="77777777" w:rsidR="00681240" w:rsidRPr="009D0B94"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9D0B94" w:rsidRDefault="00681240" w:rsidP="002D0DF5">
            <w:pPr>
              <w:widowControl w:val="0"/>
              <w:spacing w:before="120" w:line="312" w:lineRule="auto"/>
              <w:jc w:val="center"/>
              <w:rPr>
                <w:rFonts w:eastAsia="Arial" w:cstheme="minorHAnsi"/>
                <w:color w:val="000000"/>
                <w:sz w:val="20"/>
                <w:szCs w:val="20"/>
              </w:rPr>
            </w:pPr>
            <w:r w:rsidRPr="009D0B94">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9D0B94" w:rsidRDefault="00681240" w:rsidP="002D0DF5">
            <w:pPr>
              <w:widowControl w:val="0"/>
              <w:spacing w:before="120" w:line="312" w:lineRule="auto"/>
              <w:jc w:val="center"/>
              <w:rPr>
                <w:rFonts w:eastAsia="Arial" w:cstheme="minorHAnsi"/>
                <w:color w:val="000000"/>
                <w:sz w:val="20"/>
                <w:szCs w:val="20"/>
              </w:rPr>
            </w:pPr>
            <w:r w:rsidRPr="009D0B94">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9D0B94" w:rsidRDefault="00681240" w:rsidP="002D0DF5">
            <w:pPr>
              <w:widowControl w:val="0"/>
              <w:spacing w:before="120" w:line="312" w:lineRule="auto"/>
              <w:jc w:val="center"/>
              <w:rPr>
                <w:rFonts w:eastAsia="Arial" w:cstheme="minorHAnsi"/>
                <w:color w:val="000000"/>
                <w:sz w:val="20"/>
                <w:szCs w:val="20"/>
              </w:rPr>
            </w:pPr>
            <w:r w:rsidRPr="009D0B94">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9D0B94" w:rsidRDefault="00681240" w:rsidP="002D0DF5">
            <w:pPr>
              <w:widowControl w:val="0"/>
              <w:spacing w:before="120" w:line="312" w:lineRule="auto"/>
              <w:jc w:val="center"/>
              <w:rPr>
                <w:rFonts w:eastAsia="Arial" w:cstheme="minorHAnsi"/>
                <w:b/>
                <w:bCs/>
                <w:sz w:val="20"/>
                <w:szCs w:val="20"/>
              </w:rPr>
            </w:pPr>
            <w:r w:rsidRPr="009D0B94">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9D0B94" w:rsidRDefault="00681240" w:rsidP="002D0DF5">
            <w:pPr>
              <w:widowControl w:val="0"/>
              <w:spacing w:before="120" w:line="312" w:lineRule="auto"/>
              <w:jc w:val="center"/>
              <w:rPr>
                <w:rFonts w:eastAsia="Arial" w:cstheme="minorHAnsi"/>
                <w:b/>
                <w:bCs/>
                <w:sz w:val="20"/>
                <w:szCs w:val="20"/>
              </w:rPr>
            </w:pPr>
            <w:r w:rsidRPr="009D0B94">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9D0B94" w:rsidRDefault="00681240" w:rsidP="002D0DF5">
            <w:pPr>
              <w:widowControl w:val="0"/>
              <w:spacing w:before="120" w:line="312" w:lineRule="auto"/>
              <w:jc w:val="center"/>
              <w:rPr>
                <w:rFonts w:eastAsia="Arial" w:cstheme="minorHAnsi"/>
                <w:b/>
                <w:bCs/>
                <w:sz w:val="20"/>
                <w:szCs w:val="20"/>
              </w:rPr>
            </w:pPr>
            <w:r w:rsidRPr="009D0B94">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9D0B94" w:rsidRDefault="00681240" w:rsidP="002D0DF5">
            <w:pPr>
              <w:widowControl w:val="0"/>
              <w:spacing w:before="120" w:line="312" w:lineRule="auto"/>
              <w:jc w:val="center"/>
              <w:rPr>
                <w:rFonts w:eastAsia="Arial" w:cstheme="minorHAnsi"/>
                <w:b/>
                <w:bCs/>
                <w:color w:val="000000"/>
                <w:sz w:val="20"/>
                <w:szCs w:val="20"/>
              </w:rPr>
            </w:pPr>
            <w:r w:rsidRPr="009D0B94">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9D0B94" w:rsidRDefault="00F65388" w:rsidP="002D0DF5">
            <w:pPr>
              <w:widowControl w:val="0"/>
              <w:spacing w:before="120" w:line="312" w:lineRule="auto"/>
              <w:rPr>
                <w:rFonts w:eastAsia="Arial" w:cstheme="minorHAnsi"/>
                <w:color w:val="000000"/>
                <w:sz w:val="20"/>
                <w:szCs w:val="20"/>
              </w:rPr>
            </w:pPr>
            <w:r w:rsidRPr="009D0B94">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9D0B94" w:rsidRDefault="00F65388" w:rsidP="002D0DF5">
            <w:pPr>
              <w:widowControl w:val="0"/>
              <w:spacing w:before="120" w:line="312" w:lineRule="auto"/>
              <w:rPr>
                <w:rFonts w:eastAsia="Arial" w:cstheme="minorHAnsi"/>
                <w:color w:val="000000"/>
                <w:sz w:val="20"/>
                <w:szCs w:val="20"/>
              </w:rPr>
            </w:pPr>
            <w:r w:rsidRPr="009D0B94">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9D0B94" w:rsidRDefault="00F65388" w:rsidP="002D0DF5">
            <w:pPr>
              <w:widowControl w:val="0"/>
              <w:spacing w:before="120" w:line="312" w:lineRule="auto"/>
              <w:rPr>
                <w:rFonts w:eastAsia="Arial" w:cstheme="minorHAnsi"/>
                <w:color w:val="000000"/>
                <w:sz w:val="20"/>
                <w:szCs w:val="20"/>
              </w:rPr>
            </w:pPr>
            <w:r w:rsidRPr="009D0B94">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9D0B94" w:rsidRDefault="00681240" w:rsidP="002D0DF5">
            <w:pPr>
              <w:widowControl w:val="0"/>
              <w:spacing w:before="120" w:line="312" w:lineRule="auto"/>
              <w:rPr>
                <w:rFonts w:eastAsia="Arial" w:cstheme="minorHAnsi"/>
                <w:color w:val="000000"/>
                <w:sz w:val="20"/>
                <w:szCs w:val="20"/>
              </w:rPr>
            </w:pPr>
            <w:r w:rsidRPr="009D0B94">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9D0B94" w:rsidRDefault="00681240" w:rsidP="002D0DF5">
            <w:pPr>
              <w:widowControl w:val="0"/>
              <w:spacing w:before="120" w:line="312" w:lineRule="auto"/>
              <w:rPr>
                <w:rFonts w:eastAsia="Arial" w:cstheme="minorHAnsi"/>
                <w:color w:val="000000"/>
                <w:sz w:val="20"/>
                <w:szCs w:val="20"/>
              </w:rPr>
            </w:pPr>
            <w:r w:rsidRPr="009D0B94">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9D0B94" w:rsidRDefault="00E6564F" w:rsidP="002D0DF5">
            <w:pPr>
              <w:widowControl w:val="0"/>
              <w:spacing w:before="120" w:line="312" w:lineRule="auto"/>
              <w:rPr>
                <w:rFonts w:eastAsia="Arial" w:cstheme="minorHAnsi"/>
                <w:color w:val="000000"/>
                <w:sz w:val="20"/>
                <w:szCs w:val="20"/>
              </w:rPr>
            </w:pPr>
            <w:r w:rsidRPr="009D0B94">
              <w:rPr>
                <w:rFonts w:eastAsia="Arial" w:cstheme="minorHAnsi"/>
                <w:color w:val="000000"/>
                <w:sz w:val="20"/>
                <w:szCs w:val="20"/>
              </w:rPr>
              <w:t>R$..................</w:t>
            </w:r>
            <w:r w:rsidR="00681240" w:rsidRPr="009D0B94">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4"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5"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6"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7"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8"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79"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0"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1"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2"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3"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4"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5"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6"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7"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8"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89"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0"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1"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2"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3"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4"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5"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6"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7"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8"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99"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0"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1"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2"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3"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4"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5"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6"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7"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8"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09"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0"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1"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2"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3"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4"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5"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6"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3A578480"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D8083F" w:rsidRPr="007F152A">
        <w:rPr>
          <w:rStyle w:val="Forte"/>
          <w:rFonts w:asciiTheme="minorHAnsi" w:hAnsiTheme="minorHAnsi" w:cstheme="minorHAnsi"/>
          <w:sz w:val="20"/>
          <w:szCs w:val="20"/>
        </w:rPr>
        <w:t>145.00026637/2024-85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1B6E25EE"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D8083F" w:rsidRPr="007F152A">
        <w:rPr>
          <w:rStyle w:val="Forte"/>
          <w:rFonts w:asciiTheme="minorHAnsi" w:hAnsiTheme="minorHAnsi" w:cstheme="minorHAnsi"/>
          <w:sz w:val="20"/>
          <w:szCs w:val="20"/>
        </w:rPr>
        <w:t>145.00026637/2024-85</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7"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7D62727D"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D8083F" w:rsidRPr="007F152A">
        <w:rPr>
          <w:rFonts w:asciiTheme="minorHAnsi" w:hAnsiTheme="minorHAnsi" w:cstheme="minorHAnsi"/>
          <w:b/>
          <w:sz w:val="20"/>
          <w:szCs w:val="20"/>
        </w:rPr>
        <w:t>CICLOSPORINA 25 MG CAPSULA, CARBOPLATINA 150 MG PÓ LIOFILIZADO PARA SOLUÇÃO INJETAVEL FA, BECLOMETASONA (DIPROPIONATO) 250 MCG/DOSE SPRAY FR 200 DOSES</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2372D"/>
    <w:rsid w:val="00036A19"/>
    <w:rsid w:val="0003782E"/>
    <w:rsid w:val="00044FEE"/>
    <w:rsid w:val="00056ADD"/>
    <w:rsid w:val="000A0E5A"/>
    <w:rsid w:val="000C324D"/>
    <w:rsid w:val="000C4312"/>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26380"/>
    <w:rsid w:val="002367D7"/>
    <w:rsid w:val="00260C93"/>
    <w:rsid w:val="002A7022"/>
    <w:rsid w:val="002B192A"/>
    <w:rsid w:val="002B54F4"/>
    <w:rsid w:val="002D0DF5"/>
    <w:rsid w:val="002D74C3"/>
    <w:rsid w:val="002F6B4B"/>
    <w:rsid w:val="00306ECF"/>
    <w:rsid w:val="0032344A"/>
    <w:rsid w:val="00355887"/>
    <w:rsid w:val="00361B8A"/>
    <w:rsid w:val="00365395"/>
    <w:rsid w:val="00374FAB"/>
    <w:rsid w:val="003969E0"/>
    <w:rsid w:val="00396C2B"/>
    <w:rsid w:val="003A1EAF"/>
    <w:rsid w:val="003B6C3D"/>
    <w:rsid w:val="003E4E1C"/>
    <w:rsid w:val="00430052"/>
    <w:rsid w:val="00445E97"/>
    <w:rsid w:val="00446ADE"/>
    <w:rsid w:val="00452AAC"/>
    <w:rsid w:val="00452B9A"/>
    <w:rsid w:val="00462BAA"/>
    <w:rsid w:val="00462FB9"/>
    <w:rsid w:val="00463E06"/>
    <w:rsid w:val="00466B52"/>
    <w:rsid w:val="00470E86"/>
    <w:rsid w:val="00492108"/>
    <w:rsid w:val="004D76DA"/>
    <w:rsid w:val="004F4D78"/>
    <w:rsid w:val="005178D2"/>
    <w:rsid w:val="00532A12"/>
    <w:rsid w:val="00553308"/>
    <w:rsid w:val="00585CF3"/>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26DD5"/>
    <w:rsid w:val="00726E39"/>
    <w:rsid w:val="00765B43"/>
    <w:rsid w:val="00783287"/>
    <w:rsid w:val="007A44DE"/>
    <w:rsid w:val="007B6D00"/>
    <w:rsid w:val="007B71FE"/>
    <w:rsid w:val="007C2029"/>
    <w:rsid w:val="007D17F1"/>
    <w:rsid w:val="007F152A"/>
    <w:rsid w:val="007F6E63"/>
    <w:rsid w:val="008141C9"/>
    <w:rsid w:val="00815764"/>
    <w:rsid w:val="008225D3"/>
    <w:rsid w:val="00824099"/>
    <w:rsid w:val="00892DCD"/>
    <w:rsid w:val="008F772C"/>
    <w:rsid w:val="00946590"/>
    <w:rsid w:val="00952EAF"/>
    <w:rsid w:val="0095532A"/>
    <w:rsid w:val="009554D0"/>
    <w:rsid w:val="00960BA6"/>
    <w:rsid w:val="0096507F"/>
    <w:rsid w:val="00972E49"/>
    <w:rsid w:val="00973F9C"/>
    <w:rsid w:val="009765FF"/>
    <w:rsid w:val="00981C90"/>
    <w:rsid w:val="0099770A"/>
    <w:rsid w:val="009A0F12"/>
    <w:rsid w:val="009D0B94"/>
    <w:rsid w:val="009F66F7"/>
    <w:rsid w:val="00A17884"/>
    <w:rsid w:val="00A274E0"/>
    <w:rsid w:val="00A407E6"/>
    <w:rsid w:val="00A4142D"/>
    <w:rsid w:val="00A45D56"/>
    <w:rsid w:val="00A70D2C"/>
    <w:rsid w:val="00A7785E"/>
    <w:rsid w:val="00A9533C"/>
    <w:rsid w:val="00A95564"/>
    <w:rsid w:val="00AA3FEC"/>
    <w:rsid w:val="00AA7247"/>
    <w:rsid w:val="00AA7BF6"/>
    <w:rsid w:val="00AB0EE3"/>
    <w:rsid w:val="00AC44B4"/>
    <w:rsid w:val="00AF64CB"/>
    <w:rsid w:val="00B06FDB"/>
    <w:rsid w:val="00B204E5"/>
    <w:rsid w:val="00B57A18"/>
    <w:rsid w:val="00B60558"/>
    <w:rsid w:val="00B650C8"/>
    <w:rsid w:val="00B72727"/>
    <w:rsid w:val="00B7286B"/>
    <w:rsid w:val="00B748D4"/>
    <w:rsid w:val="00B81255"/>
    <w:rsid w:val="00B92DC5"/>
    <w:rsid w:val="00B9749A"/>
    <w:rsid w:val="00BA20EA"/>
    <w:rsid w:val="00BF7550"/>
    <w:rsid w:val="00C54544"/>
    <w:rsid w:val="00C57DEC"/>
    <w:rsid w:val="00C93AE9"/>
    <w:rsid w:val="00C94946"/>
    <w:rsid w:val="00CB20CD"/>
    <w:rsid w:val="00CB349E"/>
    <w:rsid w:val="00CC5E57"/>
    <w:rsid w:val="00CD63E8"/>
    <w:rsid w:val="00D14122"/>
    <w:rsid w:val="00D220FB"/>
    <w:rsid w:val="00D253AB"/>
    <w:rsid w:val="00D41945"/>
    <w:rsid w:val="00D55207"/>
    <w:rsid w:val="00D7074A"/>
    <w:rsid w:val="00D753CA"/>
    <w:rsid w:val="00D75B5B"/>
    <w:rsid w:val="00D8083F"/>
    <w:rsid w:val="00D970F1"/>
    <w:rsid w:val="00DA45B9"/>
    <w:rsid w:val="00DC57CB"/>
    <w:rsid w:val="00DE44C2"/>
    <w:rsid w:val="00DE7FDE"/>
    <w:rsid w:val="00DF53D4"/>
    <w:rsid w:val="00E354F4"/>
    <w:rsid w:val="00E418E5"/>
    <w:rsid w:val="00E62F76"/>
    <w:rsid w:val="00E6564F"/>
    <w:rsid w:val="00E71A17"/>
    <w:rsid w:val="00E757C8"/>
    <w:rsid w:val="00EA3054"/>
    <w:rsid w:val="00ED25B5"/>
    <w:rsid w:val="00F079C8"/>
    <w:rsid w:val="00F1141F"/>
    <w:rsid w:val="00F148D6"/>
    <w:rsid w:val="00F3332C"/>
    <w:rsid w:val="00F43360"/>
    <w:rsid w:val="00F560F2"/>
    <w:rsid w:val="00F63D54"/>
    <w:rsid w:val="00F65388"/>
    <w:rsid w:val="00F70424"/>
    <w:rsid w:val="00F72003"/>
    <w:rsid w:val="00F74221"/>
    <w:rsid w:val="00F75CEC"/>
    <w:rsid w:val="00F7693E"/>
    <w:rsid w:val="00F8324E"/>
    <w:rsid w:val="00F85525"/>
    <w:rsid w:val="00FB61BA"/>
    <w:rsid w:val="00FC53FB"/>
    <w:rsid w:val="00FD73E5"/>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97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s://www.planalto.gov.br/ccivil_03/_Ato2023-2026/2023/Decreto/D11462.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lei%205.764-1971?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cff.org.br/userfiles/file/portarias/6.pdf"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leis/l8078compilado.htm" TargetMode="External"/><Relationship Id="rId11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bvsms.saude.gov.br/bvs/saudelegis/anvisa/2014/rdc0016_01_04_2014.pdf" TargetMode="External"/><Relationship Id="rId69" Type="http://schemas.openxmlformats.org/officeDocument/2006/relationships/hyperlink" Target="http://legislacao.planalto.gov.br/legisla/legislacao.nsf/Viw_Identificacao/lei%206.360-1976?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25art159"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legislacao.planalto.gov.br/legisla/legislacao.nsf/Viw_Identificacao/DEL%205.452-1943?OpenDocument"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DEC%208.077-2013?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3/lei/l12846.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planalto.gov.br/ccivil_03/_ato2011-2014/2011/lei/l12527.htm" TargetMode="External"/><Relationship Id="rId119" Type="http://schemas.openxmlformats.org/officeDocument/2006/relationships/theme" Target="theme/theme1.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svs/1998/prt0344_12_05_1998_rep.html"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leis/l8078compilado.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_ato2011-2014/2013/lei/l12846.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0/decreto/D1054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B9176-20D0-4AE1-B2DD-4F93644C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63</Pages>
  <Words>33432</Words>
  <Characters>180536</Characters>
  <Application>Microsoft Office Word</Application>
  <DocSecurity>0</DocSecurity>
  <Lines>1504</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38</cp:revision>
  <dcterms:created xsi:type="dcterms:W3CDTF">2024-10-08T11:56:00Z</dcterms:created>
  <dcterms:modified xsi:type="dcterms:W3CDTF">2024-10-21T18:59:00Z</dcterms:modified>
</cp:coreProperties>
</file>