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87E3F" w14:textId="7462E88A" w:rsidR="00392069" w:rsidRPr="001F0ACD" w:rsidRDefault="00392069" w:rsidP="00392069">
      <w:pPr>
        <w:spacing w:after="0" w:line="240" w:lineRule="auto"/>
        <w:jc w:val="center"/>
        <w:rPr>
          <w:rFonts w:ascii="Century" w:hAnsi="Century"/>
          <w:sz w:val="20"/>
          <w:szCs w:val="20"/>
        </w:rPr>
      </w:pPr>
      <w:r w:rsidRPr="001F0ACD">
        <w:rPr>
          <w:rFonts w:ascii="Century" w:hAnsi="Century"/>
          <w:sz w:val="20"/>
          <w:szCs w:val="20"/>
        </w:rPr>
        <w:t xml:space="preserve">PREGÃO ELETRÔNICO Nº </w:t>
      </w:r>
      <w:r w:rsidR="004C5AD7">
        <w:rPr>
          <w:rFonts w:ascii="Century" w:hAnsi="Century"/>
          <w:sz w:val="20"/>
          <w:szCs w:val="20"/>
        </w:rPr>
        <w:t>9002</w:t>
      </w:r>
      <w:r w:rsidR="00BF341D">
        <w:rPr>
          <w:rFonts w:ascii="Century" w:hAnsi="Century"/>
          <w:sz w:val="20"/>
          <w:szCs w:val="20"/>
        </w:rPr>
        <w:t>9</w:t>
      </w:r>
      <w:r w:rsidRPr="001F0ACD">
        <w:rPr>
          <w:rFonts w:ascii="Century" w:hAnsi="Century"/>
          <w:sz w:val="20"/>
          <w:szCs w:val="20"/>
        </w:rPr>
        <w:t>/2024 – SRP</w:t>
      </w:r>
    </w:p>
    <w:p w14:paraId="53F03464" w14:textId="77777777" w:rsidR="00392069" w:rsidRPr="001F0ACD" w:rsidRDefault="00392069" w:rsidP="00392069">
      <w:pPr>
        <w:spacing w:after="0" w:line="240" w:lineRule="auto"/>
        <w:jc w:val="center"/>
        <w:rPr>
          <w:rFonts w:ascii="Century" w:hAnsi="Century"/>
          <w:sz w:val="20"/>
          <w:szCs w:val="20"/>
        </w:rPr>
      </w:pPr>
    </w:p>
    <w:p w14:paraId="4116C3C2" w14:textId="111CA148" w:rsidR="00392069" w:rsidRPr="001F0ACD" w:rsidRDefault="00392069" w:rsidP="00392069">
      <w:pPr>
        <w:spacing w:after="0" w:line="240" w:lineRule="auto"/>
        <w:jc w:val="center"/>
        <w:rPr>
          <w:rFonts w:ascii="Century" w:hAnsi="Century"/>
          <w:sz w:val="20"/>
          <w:szCs w:val="20"/>
        </w:rPr>
      </w:pPr>
      <w:r w:rsidRPr="001F0ACD">
        <w:rPr>
          <w:rFonts w:ascii="Century" w:hAnsi="Century"/>
          <w:sz w:val="20"/>
          <w:szCs w:val="20"/>
        </w:rPr>
        <w:t>E D I T A L</w:t>
      </w:r>
    </w:p>
    <w:p w14:paraId="2160C4BE" w14:textId="77777777" w:rsidR="00392069" w:rsidRPr="001F0ACD" w:rsidRDefault="00392069" w:rsidP="00392069">
      <w:pPr>
        <w:shd w:val="clear" w:color="auto" w:fill="FFFFFF" w:themeFill="background1"/>
        <w:spacing w:before="120" w:after="120" w:line="240" w:lineRule="auto"/>
        <w:jc w:val="center"/>
        <w:rPr>
          <w:rFonts w:ascii="Century" w:hAnsi="Century" w:cs="Arial"/>
          <w:sz w:val="20"/>
          <w:szCs w:val="20"/>
        </w:rPr>
      </w:pPr>
    </w:p>
    <w:p w14:paraId="186869A5" w14:textId="77777777" w:rsidR="00392069" w:rsidRPr="001F0ACD" w:rsidRDefault="00392069" w:rsidP="00392069">
      <w:pPr>
        <w:shd w:val="clear" w:color="auto" w:fill="FFFFFF" w:themeFill="background1"/>
        <w:spacing w:before="120" w:after="120" w:line="240" w:lineRule="auto"/>
        <w:jc w:val="both"/>
        <w:rPr>
          <w:rFonts w:ascii="Century" w:hAnsi="Century" w:cs="Arial"/>
          <w:sz w:val="20"/>
          <w:szCs w:val="20"/>
        </w:rPr>
      </w:pPr>
      <w:r w:rsidRPr="001F0ACD">
        <w:rPr>
          <w:rFonts w:ascii="Century" w:hAnsi="Century" w:cs="Arial"/>
          <w:sz w:val="20"/>
          <w:szCs w:val="20"/>
        </w:rPr>
        <w:t>COM ITENS DE PARTICIPAÇÃO PARA AMPLA CONCORRÊNCIA, BEM COMO APLICAÇÃO DOS BENEFICIOS DA EXCLUSIVIDADE E RESERVA DE COTAS PARA ME, EPP E MEI NOS TERMOS DO ARTIGO 48, I E III DA LEI 147/2014.</w:t>
      </w:r>
    </w:p>
    <w:p w14:paraId="78A99064" w14:textId="77777777" w:rsidR="00392069" w:rsidRPr="001F0ACD" w:rsidRDefault="00392069" w:rsidP="00392069">
      <w:pPr>
        <w:spacing w:before="120" w:after="120" w:line="240" w:lineRule="auto"/>
        <w:jc w:val="center"/>
        <w:rPr>
          <w:rFonts w:ascii="Century" w:hAnsi="Century" w:cs="Arial"/>
          <w:sz w:val="20"/>
          <w:szCs w:val="20"/>
        </w:rPr>
      </w:pPr>
    </w:p>
    <w:p w14:paraId="1C15480A" w14:textId="46B4C85E"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sz w:val="20"/>
          <w:szCs w:val="20"/>
        </w:rPr>
        <w:t>O MUNICÍPIO DE RIO LARGO</w:t>
      </w:r>
      <w:r w:rsidRPr="001F0ACD">
        <w:rPr>
          <w:rFonts w:ascii="Century" w:hAnsi="Century" w:cs="Arial"/>
          <w:sz w:val="20"/>
          <w:szCs w:val="20"/>
        </w:rPr>
        <w:t xml:space="preserve">, por intermédio do pregoeiro, auxiliado pela equipe de apoio, designados pela Portaria nº </w:t>
      </w:r>
      <w:r w:rsidR="00C41743" w:rsidRPr="001F0ACD">
        <w:rPr>
          <w:rFonts w:ascii="Century" w:hAnsi="Century" w:cs="Arial"/>
          <w:sz w:val="20"/>
          <w:szCs w:val="20"/>
        </w:rPr>
        <w:t>1342</w:t>
      </w:r>
      <w:r w:rsidRPr="001F0ACD">
        <w:rPr>
          <w:rFonts w:ascii="Century" w:hAnsi="Century" w:cs="Arial"/>
          <w:sz w:val="20"/>
          <w:szCs w:val="20"/>
        </w:rPr>
        <w:t xml:space="preserve">, </w:t>
      </w:r>
      <w:r w:rsidR="00C41743" w:rsidRPr="001F0ACD">
        <w:rPr>
          <w:rFonts w:ascii="Century" w:hAnsi="Century" w:cs="Arial"/>
          <w:sz w:val="20"/>
          <w:szCs w:val="20"/>
        </w:rPr>
        <w:t>03</w:t>
      </w:r>
      <w:r w:rsidRPr="001F0ACD">
        <w:rPr>
          <w:rFonts w:ascii="Century" w:hAnsi="Century" w:cs="Arial"/>
          <w:sz w:val="20"/>
          <w:szCs w:val="20"/>
        </w:rPr>
        <w:t xml:space="preserve"> de </w:t>
      </w:r>
      <w:r w:rsidR="00C41743" w:rsidRPr="001F0ACD">
        <w:rPr>
          <w:rFonts w:ascii="Century" w:hAnsi="Century" w:cs="Arial"/>
          <w:sz w:val="20"/>
          <w:szCs w:val="20"/>
        </w:rPr>
        <w:t>Maio</w:t>
      </w:r>
      <w:r w:rsidRPr="001F0ACD">
        <w:rPr>
          <w:rFonts w:ascii="Century" w:hAnsi="Century" w:cs="Arial"/>
          <w:sz w:val="20"/>
          <w:szCs w:val="20"/>
        </w:rPr>
        <w:t xml:space="preserve"> de 2024, na forma da Lei n° 14.133, de 01 de Abril de 2021, Decreto nº 11.462, de 31 de Março 2023, Decreto Municipal 010/2021 de 18 de janeiro de 2021; da instrução normativa SEGES/ME nº 73, de 30 de Setembro de 2022, bem como da Lei Complementar nº 123, de 14 de dezembro de 2006, e alterações pela Lei Complementar nº 147, de 07 de agosto de 2014, e tendo em vista o que consta do Processo n° </w:t>
      </w:r>
      <w:r w:rsidR="004C5AD7">
        <w:rPr>
          <w:rFonts w:ascii="Century" w:hAnsi="Century"/>
          <w:sz w:val="20"/>
          <w:szCs w:val="20"/>
        </w:rPr>
        <w:t>02070010</w:t>
      </w:r>
      <w:r w:rsidRPr="001F0ACD">
        <w:rPr>
          <w:rFonts w:ascii="Century" w:hAnsi="Century"/>
          <w:sz w:val="20"/>
          <w:szCs w:val="20"/>
        </w:rPr>
        <w:t>/2024</w:t>
      </w:r>
      <w:r w:rsidRPr="001F0ACD">
        <w:rPr>
          <w:rFonts w:ascii="Century" w:hAnsi="Century" w:cs="Arial"/>
          <w:sz w:val="20"/>
          <w:szCs w:val="20"/>
        </w:rPr>
        <w:t xml:space="preserve">, tornam pública, para conhecimento das empresas interessadas, a abertura de licitação para registro de preços, na modalidade PREGÃO ELETRÔNICO do tipo MENOR PREÇO POR ITEM, de acordo com o descrito neste edital e seus anexos, objetivando a contratação do objeto adiante descrito:  </w:t>
      </w:r>
    </w:p>
    <w:p w14:paraId="777956E9" w14:textId="77777777" w:rsidR="00392069" w:rsidRPr="001F0ACD" w:rsidRDefault="00392069" w:rsidP="00392069">
      <w:pPr>
        <w:spacing w:after="0" w:line="240" w:lineRule="auto"/>
        <w:jc w:val="both"/>
        <w:rPr>
          <w:rFonts w:ascii="Century" w:hAnsi="Century" w:cs="Arial"/>
          <w:sz w:val="20"/>
          <w:szCs w:val="20"/>
        </w:rPr>
      </w:pPr>
    </w:p>
    <w:tbl>
      <w:tblPr>
        <w:tblStyle w:val="Tabelacomgrade"/>
        <w:tblW w:w="0" w:type="auto"/>
        <w:tblLook w:val="04A0" w:firstRow="1" w:lastRow="0" w:firstColumn="1" w:lastColumn="0" w:noHBand="0" w:noVBand="1"/>
      </w:tblPr>
      <w:tblGrid>
        <w:gridCol w:w="9204"/>
      </w:tblGrid>
      <w:tr w:rsidR="001F0ACD" w:rsidRPr="001F0ACD" w14:paraId="22DD9822" w14:textId="77777777" w:rsidTr="00452713">
        <w:tc>
          <w:tcPr>
            <w:tcW w:w="9204" w:type="dxa"/>
          </w:tcPr>
          <w:p w14:paraId="05081A17" w14:textId="11A32388" w:rsidR="00392069" w:rsidRPr="001F0ACD" w:rsidRDefault="00392069" w:rsidP="00452713">
            <w:pPr>
              <w:spacing w:before="120" w:after="120"/>
              <w:jc w:val="both"/>
              <w:rPr>
                <w:rFonts w:ascii="Century" w:hAnsi="Century" w:cs="Arial"/>
                <w:b/>
                <w:bCs/>
                <w:sz w:val="20"/>
                <w:szCs w:val="20"/>
              </w:rPr>
            </w:pPr>
            <w:r w:rsidRPr="001F0ACD">
              <w:rPr>
                <w:rFonts w:ascii="Century" w:hAnsi="Century" w:cs="Arial"/>
                <w:b/>
                <w:bCs/>
                <w:sz w:val="20"/>
                <w:szCs w:val="20"/>
              </w:rPr>
              <w:t xml:space="preserve">PROCESSO Nº </w:t>
            </w:r>
            <w:r w:rsidR="004C5AD7">
              <w:rPr>
                <w:rFonts w:ascii="Century" w:hAnsi="Century"/>
                <w:sz w:val="20"/>
                <w:szCs w:val="20"/>
              </w:rPr>
              <w:t>02070010</w:t>
            </w:r>
            <w:r w:rsidRPr="001F0ACD">
              <w:rPr>
                <w:rFonts w:ascii="Century" w:hAnsi="Century"/>
                <w:sz w:val="20"/>
                <w:szCs w:val="20"/>
              </w:rPr>
              <w:t>/2024</w:t>
            </w:r>
          </w:p>
        </w:tc>
      </w:tr>
      <w:tr w:rsidR="001F0ACD" w:rsidRPr="001F0ACD" w14:paraId="78EDABAC" w14:textId="77777777" w:rsidTr="00452713">
        <w:tc>
          <w:tcPr>
            <w:tcW w:w="9204" w:type="dxa"/>
          </w:tcPr>
          <w:p w14:paraId="2A221789" w14:textId="4BB5970D" w:rsidR="00392069" w:rsidRPr="001F0ACD" w:rsidRDefault="00392069" w:rsidP="00452713">
            <w:pPr>
              <w:spacing w:before="120" w:after="120"/>
              <w:jc w:val="both"/>
              <w:rPr>
                <w:rFonts w:ascii="Century" w:hAnsi="Century" w:cs="Arial"/>
                <w:sz w:val="20"/>
                <w:szCs w:val="20"/>
              </w:rPr>
            </w:pPr>
            <w:r w:rsidRPr="001F0ACD">
              <w:rPr>
                <w:rFonts w:ascii="Century" w:hAnsi="Century" w:cs="Arial"/>
                <w:b/>
                <w:bCs/>
                <w:sz w:val="20"/>
                <w:szCs w:val="20"/>
              </w:rPr>
              <w:t>OBJETO</w:t>
            </w:r>
            <w:r w:rsidRPr="001F0ACD">
              <w:rPr>
                <w:rFonts w:ascii="Century" w:hAnsi="Century" w:cs="Arial"/>
                <w:sz w:val="20"/>
                <w:szCs w:val="20"/>
              </w:rPr>
              <w:t xml:space="preserve">: </w:t>
            </w:r>
            <w:r w:rsidRPr="003F1B51">
              <w:rPr>
                <w:rFonts w:ascii="Century" w:hAnsi="Century" w:cs="Arial"/>
                <w:b/>
                <w:bCs/>
                <w:sz w:val="20"/>
                <w:szCs w:val="20"/>
              </w:rPr>
              <w:t xml:space="preserve">AQUISIÇÃO DE </w:t>
            </w:r>
            <w:r w:rsidR="003F1B51" w:rsidRPr="003F1B51">
              <w:rPr>
                <w:rFonts w:ascii="Century" w:hAnsi="Century" w:cs="Arial"/>
                <w:b/>
                <w:bCs/>
                <w:sz w:val="20"/>
                <w:szCs w:val="20"/>
              </w:rPr>
              <w:t>MATERIAIS DE HIGIENE PESSOAL</w:t>
            </w:r>
            <w:r w:rsidR="003F1B51">
              <w:rPr>
                <w:rFonts w:ascii="Century" w:hAnsi="Century" w:cs="Arial"/>
                <w:b/>
                <w:bCs/>
                <w:sz w:val="20"/>
                <w:szCs w:val="20"/>
              </w:rPr>
              <w:t xml:space="preserve"> </w:t>
            </w:r>
            <w:r w:rsidRPr="001F0ACD">
              <w:rPr>
                <w:rFonts w:ascii="Century" w:hAnsi="Century" w:cs="Arial"/>
                <w:sz w:val="20"/>
                <w:szCs w:val="20"/>
              </w:rPr>
              <w:t>PARA ATENDER AS NECESSIDADES DO MUNICÍPIO, CONFORME CONDIÇÕES, ESPECIFICAÇÕES E QUANTIDADES CONTIDAS NO TERMO DE REFERÊNCIA, ANEXO I DESTE EDITAL.</w:t>
            </w:r>
          </w:p>
        </w:tc>
      </w:tr>
      <w:tr w:rsidR="001F0ACD" w:rsidRPr="001F0ACD" w14:paraId="36F75412" w14:textId="77777777" w:rsidTr="00452713">
        <w:tc>
          <w:tcPr>
            <w:tcW w:w="9204" w:type="dxa"/>
          </w:tcPr>
          <w:p w14:paraId="50DFDB92" w14:textId="77777777" w:rsidR="00392069" w:rsidRPr="001F0ACD" w:rsidRDefault="00392069" w:rsidP="00452713">
            <w:pPr>
              <w:spacing w:before="120" w:after="120"/>
              <w:jc w:val="both"/>
              <w:rPr>
                <w:rFonts w:ascii="Century" w:hAnsi="Century" w:cs="Arial"/>
                <w:sz w:val="20"/>
                <w:szCs w:val="20"/>
              </w:rPr>
            </w:pPr>
            <w:r w:rsidRPr="001F0ACD">
              <w:rPr>
                <w:rFonts w:ascii="Century" w:hAnsi="Century" w:cs="Arial"/>
                <w:b/>
                <w:bCs/>
                <w:sz w:val="20"/>
                <w:szCs w:val="20"/>
              </w:rPr>
              <w:t>RECEBIMENTO DAS PROPOSTAS ATÉ A DATA E HORÁRIO PARA ABERTURA DA SESSÃO</w:t>
            </w:r>
            <w:r w:rsidRPr="001F0ACD">
              <w:rPr>
                <w:rFonts w:ascii="Century" w:hAnsi="Century" w:cs="Arial"/>
                <w:sz w:val="20"/>
                <w:szCs w:val="20"/>
              </w:rPr>
              <w:t xml:space="preserve"> QUANDO ENTÃO ENCERRAR-SE-Á AUTOMATICAMENTE A FASE DE RECEBIMENTO DAS PROPOSTAS.</w:t>
            </w:r>
          </w:p>
        </w:tc>
      </w:tr>
      <w:tr w:rsidR="001F0ACD" w:rsidRPr="001F0ACD" w14:paraId="28CFECAA" w14:textId="77777777" w:rsidTr="00452713">
        <w:tc>
          <w:tcPr>
            <w:tcW w:w="9204" w:type="dxa"/>
          </w:tcPr>
          <w:p w14:paraId="4960FCD2" w14:textId="619F92AF" w:rsidR="00392069" w:rsidRPr="001F0ACD" w:rsidRDefault="00392069" w:rsidP="00452713">
            <w:pPr>
              <w:spacing w:before="120" w:after="120"/>
              <w:jc w:val="both"/>
              <w:rPr>
                <w:rFonts w:ascii="Century" w:hAnsi="Century" w:cs="Arial"/>
                <w:sz w:val="20"/>
                <w:szCs w:val="20"/>
              </w:rPr>
            </w:pPr>
            <w:r w:rsidRPr="001F0ACD">
              <w:rPr>
                <w:rFonts w:ascii="Century" w:hAnsi="Century" w:cs="Arial"/>
                <w:b/>
                <w:bCs/>
                <w:sz w:val="20"/>
                <w:szCs w:val="20"/>
              </w:rPr>
              <w:t>ABERTURA DAS PROPOSTAS</w:t>
            </w:r>
            <w:r w:rsidRPr="001F0ACD">
              <w:rPr>
                <w:rFonts w:ascii="Century" w:hAnsi="Century" w:cs="Arial"/>
                <w:sz w:val="20"/>
                <w:szCs w:val="20"/>
              </w:rPr>
              <w:t xml:space="preserve">: </w:t>
            </w:r>
            <w:r w:rsidR="003F1B51">
              <w:rPr>
                <w:rFonts w:ascii="Century" w:hAnsi="Century" w:cs="Arial"/>
                <w:sz w:val="20"/>
                <w:szCs w:val="20"/>
              </w:rPr>
              <w:t>19</w:t>
            </w:r>
            <w:r w:rsidRPr="001F0ACD">
              <w:rPr>
                <w:rFonts w:ascii="Century" w:hAnsi="Century" w:cs="Arial"/>
                <w:sz w:val="20"/>
                <w:szCs w:val="20"/>
              </w:rPr>
              <w:t>/</w:t>
            </w:r>
            <w:r w:rsidR="003F1B51">
              <w:rPr>
                <w:rFonts w:ascii="Century" w:hAnsi="Century" w:cs="Arial"/>
                <w:sz w:val="20"/>
                <w:szCs w:val="20"/>
              </w:rPr>
              <w:t>11</w:t>
            </w:r>
            <w:r w:rsidRPr="001F0ACD">
              <w:rPr>
                <w:rFonts w:ascii="Century" w:hAnsi="Century" w:cs="Arial"/>
                <w:sz w:val="20"/>
                <w:szCs w:val="20"/>
              </w:rPr>
              <w:t>/</w:t>
            </w:r>
            <w:r w:rsidR="003F1B51">
              <w:rPr>
                <w:rFonts w:ascii="Century" w:hAnsi="Century" w:cs="Arial"/>
                <w:sz w:val="20"/>
                <w:szCs w:val="20"/>
              </w:rPr>
              <w:t>2024</w:t>
            </w:r>
            <w:r w:rsidRPr="001F0ACD">
              <w:rPr>
                <w:rFonts w:ascii="Century" w:hAnsi="Century" w:cs="Arial"/>
                <w:sz w:val="20"/>
                <w:szCs w:val="20"/>
              </w:rPr>
              <w:t xml:space="preserve"> ÀS </w:t>
            </w:r>
            <w:r w:rsidR="003F1B51">
              <w:rPr>
                <w:rFonts w:ascii="Century" w:hAnsi="Century" w:cs="Arial"/>
                <w:sz w:val="20"/>
                <w:szCs w:val="20"/>
              </w:rPr>
              <w:t>09</w:t>
            </w:r>
            <w:r w:rsidRPr="001F0ACD">
              <w:rPr>
                <w:rFonts w:ascii="Century" w:hAnsi="Century" w:cs="Arial"/>
                <w:sz w:val="20"/>
                <w:szCs w:val="20"/>
              </w:rPr>
              <w:t>:</w:t>
            </w:r>
            <w:r w:rsidR="003F1B51">
              <w:rPr>
                <w:rFonts w:ascii="Century" w:hAnsi="Century" w:cs="Arial"/>
                <w:sz w:val="20"/>
                <w:szCs w:val="20"/>
              </w:rPr>
              <w:t>00</w:t>
            </w:r>
            <w:r w:rsidRPr="001F0ACD">
              <w:rPr>
                <w:rFonts w:ascii="Century" w:hAnsi="Century" w:cs="Arial"/>
                <w:sz w:val="20"/>
                <w:szCs w:val="20"/>
              </w:rPr>
              <w:t xml:space="preserve"> HORAS – HORÁRIO DE BRASÍLIA</w:t>
            </w:r>
          </w:p>
        </w:tc>
      </w:tr>
      <w:tr w:rsidR="001F0ACD" w:rsidRPr="001F0ACD" w14:paraId="49039093" w14:textId="77777777" w:rsidTr="00452713">
        <w:tc>
          <w:tcPr>
            <w:tcW w:w="9204" w:type="dxa"/>
          </w:tcPr>
          <w:p w14:paraId="4BB71092" w14:textId="77777777" w:rsidR="00392069" w:rsidRPr="001F0ACD" w:rsidRDefault="00392069" w:rsidP="00452713">
            <w:pPr>
              <w:spacing w:before="120" w:after="120"/>
              <w:jc w:val="both"/>
              <w:rPr>
                <w:rFonts w:ascii="Century" w:hAnsi="Century" w:cs="Arial"/>
                <w:sz w:val="20"/>
                <w:szCs w:val="20"/>
              </w:rPr>
            </w:pPr>
            <w:r w:rsidRPr="001F0ACD">
              <w:rPr>
                <w:rFonts w:ascii="Century" w:hAnsi="Century" w:cs="Arial"/>
                <w:b/>
                <w:bCs/>
                <w:sz w:val="20"/>
                <w:szCs w:val="20"/>
              </w:rPr>
              <w:t>PLATAFORMA UTILIZADA (LOCAL)</w:t>
            </w:r>
            <w:r w:rsidRPr="001F0ACD">
              <w:rPr>
                <w:rFonts w:ascii="Century" w:hAnsi="Century" w:cs="Arial"/>
                <w:sz w:val="20"/>
                <w:szCs w:val="20"/>
              </w:rPr>
              <w:t xml:space="preserve">: COMPRASGOV – </w:t>
            </w:r>
            <w:hyperlink r:id="rId8" w:history="1">
              <w:r w:rsidRPr="001F0ACD">
                <w:rPr>
                  <w:rStyle w:val="Hyperlink"/>
                  <w:rFonts w:ascii="Century" w:hAnsi="Century" w:cs="Arial"/>
                  <w:color w:val="auto"/>
                  <w:sz w:val="20"/>
                  <w:szCs w:val="20"/>
                </w:rPr>
                <w:t>WWW.COMPRAS.GOV.BR</w:t>
              </w:r>
            </w:hyperlink>
            <w:r w:rsidRPr="001F0ACD">
              <w:rPr>
                <w:rFonts w:ascii="Century" w:hAnsi="Century" w:cs="Arial"/>
                <w:sz w:val="20"/>
                <w:szCs w:val="20"/>
              </w:rPr>
              <w:t xml:space="preserve"> </w:t>
            </w:r>
          </w:p>
        </w:tc>
      </w:tr>
      <w:tr w:rsidR="001F0ACD" w:rsidRPr="001F0ACD" w14:paraId="06EB243A" w14:textId="77777777" w:rsidTr="00452713">
        <w:tc>
          <w:tcPr>
            <w:tcW w:w="9204" w:type="dxa"/>
          </w:tcPr>
          <w:p w14:paraId="28CE2195" w14:textId="0A5F027E" w:rsidR="00392069" w:rsidRPr="001F0ACD" w:rsidRDefault="00392069" w:rsidP="00452713">
            <w:pPr>
              <w:spacing w:before="120" w:after="120"/>
              <w:jc w:val="both"/>
              <w:rPr>
                <w:rFonts w:ascii="Century" w:hAnsi="Century"/>
                <w:sz w:val="20"/>
                <w:szCs w:val="20"/>
                <w:highlight w:val="yellow"/>
              </w:rPr>
            </w:pPr>
            <w:r w:rsidRPr="001F0ACD">
              <w:rPr>
                <w:rFonts w:ascii="Century" w:hAnsi="Century" w:cs="Arial"/>
                <w:b/>
                <w:bCs/>
                <w:sz w:val="20"/>
                <w:szCs w:val="20"/>
              </w:rPr>
              <w:t>CRITÉRIO DE JULGAMENTO</w:t>
            </w:r>
            <w:r w:rsidRPr="001F0ACD">
              <w:rPr>
                <w:rFonts w:ascii="Century" w:hAnsi="Century" w:cs="Arial"/>
                <w:sz w:val="20"/>
                <w:szCs w:val="20"/>
              </w:rPr>
              <w:t>:</w:t>
            </w:r>
            <w:r w:rsidRPr="001F0ACD">
              <w:rPr>
                <w:rFonts w:ascii="Century" w:hAnsi="Century"/>
                <w:sz w:val="20"/>
                <w:szCs w:val="20"/>
              </w:rPr>
              <w:t xml:space="preserve"> MENOR PREÇO POR ITEM</w:t>
            </w:r>
          </w:p>
        </w:tc>
      </w:tr>
      <w:tr w:rsidR="001F0ACD" w:rsidRPr="001F0ACD" w14:paraId="05792770" w14:textId="77777777" w:rsidTr="00452713">
        <w:tc>
          <w:tcPr>
            <w:tcW w:w="9204" w:type="dxa"/>
          </w:tcPr>
          <w:p w14:paraId="05D98969" w14:textId="77777777" w:rsidR="00392069" w:rsidRPr="001F0ACD" w:rsidRDefault="00392069" w:rsidP="00452713">
            <w:pPr>
              <w:spacing w:before="120" w:after="120"/>
              <w:jc w:val="both"/>
              <w:rPr>
                <w:rFonts w:ascii="Century" w:hAnsi="Century"/>
                <w:sz w:val="20"/>
                <w:szCs w:val="20"/>
                <w:highlight w:val="yellow"/>
              </w:rPr>
            </w:pPr>
            <w:r w:rsidRPr="001F0ACD">
              <w:rPr>
                <w:rFonts w:ascii="Century" w:hAnsi="Century"/>
                <w:b/>
                <w:bCs/>
                <w:sz w:val="20"/>
                <w:szCs w:val="20"/>
              </w:rPr>
              <w:t>CONTRATANTE (UASG)</w:t>
            </w:r>
            <w:r w:rsidRPr="001F0ACD">
              <w:rPr>
                <w:rFonts w:ascii="Century" w:hAnsi="Century"/>
                <w:sz w:val="20"/>
                <w:szCs w:val="20"/>
              </w:rPr>
              <w:t>:</w:t>
            </w:r>
            <w:r w:rsidRPr="001F0ACD">
              <w:rPr>
                <w:rFonts w:ascii="Century" w:hAnsi="Century"/>
                <w:b/>
                <w:bCs/>
                <w:sz w:val="20"/>
                <w:szCs w:val="20"/>
              </w:rPr>
              <w:t xml:space="preserve"> </w:t>
            </w:r>
            <w:r w:rsidRPr="001F0ACD">
              <w:rPr>
                <w:rFonts w:ascii="Century" w:hAnsi="Century"/>
                <w:sz w:val="20"/>
                <w:szCs w:val="20"/>
              </w:rPr>
              <w:t>nº 982853</w:t>
            </w:r>
          </w:p>
        </w:tc>
      </w:tr>
      <w:tr w:rsidR="001F0ACD" w:rsidRPr="001F0ACD" w14:paraId="2B1073F5" w14:textId="77777777" w:rsidTr="00452713">
        <w:tc>
          <w:tcPr>
            <w:tcW w:w="9204" w:type="dxa"/>
          </w:tcPr>
          <w:p w14:paraId="13EAA033" w14:textId="06CD50EB" w:rsidR="00392069" w:rsidRPr="001F0ACD" w:rsidRDefault="00392069" w:rsidP="00452713">
            <w:pPr>
              <w:spacing w:before="120" w:after="120"/>
              <w:jc w:val="both"/>
              <w:rPr>
                <w:rFonts w:ascii="Century" w:hAnsi="Century" w:cs="Arial"/>
                <w:sz w:val="20"/>
                <w:szCs w:val="20"/>
              </w:rPr>
            </w:pPr>
            <w:r w:rsidRPr="001F0ACD">
              <w:rPr>
                <w:rFonts w:ascii="Century" w:hAnsi="Century" w:cs="Arial"/>
                <w:b/>
                <w:bCs/>
                <w:sz w:val="20"/>
                <w:szCs w:val="20"/>
              </w:rPr>
              <w:t>VALOR TOTAL DA CONTRATAÇÃO</w:t>
            </w:r>
            <w:r w:rsidRPr="001F0ACD">
              <w:rPr>
                <w:rFonts w:ascii="Century" w:hAnsi="Century" w:cs="Arial"/>
                <w:sz w:val="20"/>
                <w:szCs w:val="20"/>
              </w:rPr>
              <w:t xml:space="preserve">:  </w:t>
            </w:r>
            <w:r w:rsidR="003F1B51">
              <w:rPr>
                <w:rFonts w:ascii="Century" w:hAnsi="Century" w:cs="Arial"/>
                <w:sz w:val="20"/>
                <w:szCs w:val="20"/>
              </w:rPr>
              <w:t xml:space="preserve">R$10.363.304,62 (Dez milhões, trezentos e sessenta e três mil, trezentos e quatro reais e sessenta e dois centavos) </w:t>
            </w:r>
          </w:p>
        </w:tc>
      </w:tr>
      <w:tr w:rsidR="001F0ACD" w:rsidRPr="001F0ACD" w14:paraId="19402C91" w14:textId="77777777" w:rsidTr="00452713">
        <w:tc>
          <w:tcPr>
            <w:tcW w:w="9204" w:type="dxa"/>
          </w:tcPr>
          <w:p w14:paraId="313D5705" w14:textId="6E1B0FDB" w:rsidR="00392069" w:rsidRPr="001F0ACD" w:rsidRDefault="00392069" w:rsidP="00452713">
            <w:pPr>
              <w:spacing w:before="120" w:after="120"/>
              <w:jc w:val="both"/>
              <w:rPr>
                <w:rFonts w:ascii="Century" w:hAnsi="Century" w:cs="Arial"/>
                <w:sz w:val="20"/>
                <w:szCs w:val="20"/>
              </w:rPr>
            </w:pPr>
            <w:r w:rsidRPr="001F0ACD">
              <w:rPr>
                <w:rFonts w:ascii="Century" w:hAnsi="Century"/>
                <w:b/>
                <w:bCs/>
                <w:sz w:val="20"/>
                <w:szCs w:val="20"/>
              </w:rPr>
              <w:t xml:space="preserve">MODO DE DISPUTA: </w:t>
            </w:r>
            <w:r w:rsidRPr="001F0ACD">
              <w:rPr>
                <w:rFonts w:ascii="Century" w:hAnsi="Century"/>
                <w:sz w:val="20"/>
                <w:szCs w:val="20"/>
              </w:rPr>
              <w:t>ABERTO E FECHADO</w:t>
            </w:r>
          </w:p>
        </w:tc>
      </w:tr>
      <w:tr w:rsidR="001F0ACD" w:rsidRPr="001F0ACD" w14:paraId="1BC14097" w14:textId="77777777" w:rsidTr="00452713">
        <w:tc>
          <w:tcPr>
            <w:tcW w:w="9204" w:type="dxa"/>
          </w:tcPr>
          <w:p w14:paraId="4DFA70AB" w14:textId="1F3C3CBF" w:rsidR="00392069" w:rsidRPr="001F0ACD" w:rsidRDefault="00392069" w:rsidP="00452713">
            <w:pPr>
              <w:spacing w:before="120" w:after="120"/>
              <w:jc w:val="both"/>
              <w:rPr>
                <w:rFonts w:ascii="Century" w:hAnsi="Century"/>
                <w:sz w:val="20"/>
                <w:szCs w:val="20"/>
                <w:highlight w:val="yellow"/>
              </w:rPr>
            </w:pPr>
            <w:r w:rsidRPr="001F0ACD">
              <w:rPr>
                <w:rFonts w:ascii="Century" w:hAnsi="Century"/>
                <w:b/>
                <w:bCs/>
                <w:sz w:val="20"/>
                <w:szCs w:val="20"/>
              </w:rPr>
              <w:t xml:space="preserve">PREFERÊNCIAS ME/EPP/EQUIPARADAS: </w:t>
            </w:r>
            <w:r w:rsidRPr="001F0ACD">
              <w:rPr>
                <w:rFonts w:ascii="Century" w:hAnsi="Century"/>
                <w:sz w:val="20"/>
                <w:szCs w:val="20"/>
              </w:rPr>
              <w:t>SIM</w:t>
            </w:r>
          </w:p>
        </w:tc>
      </w:tr>
      <w:tr w:rsidR="001F0ACD" w:rsidRPr="001F0ACD" w14:paraId="70140800" w14:textId="77777777" w:rsidTr="00452713">
        <w:tc>
          <w:tcPr>
            <w:tcW w:w="9204" w:type="dxa"/>
          </w:tcPr>
          <w:p w14:paraId="5FD7ACFB" w14:textId="35D262D5" w:rsidR="00392069" w:rsidRPr="001F0ACD" w:rsidRDefault="00392069" w:rsidP="00452713">
            <w:pPr>
              <w:spacing w:before="120" w:after="120"/>
              <w:jc w:val="both"/>
              <w:rPr>
                <w:rFonts w:ascii="Century" w:hAnsi="Century" w:cs="Arial"/>
                <w:sz w:val="20"/>
                <w:szCs w:val="20"/>
              </w:rPr>
            </w:pPr>
            <w:r w:rsidRPr="001F0ACD">
              <w:rPr>
                <w:rFonts w:ascii="Century" w:hAnsi="Century" w:cs="Arial"/>
                <w:b/>
                <w:bCs/>
                <w:sz w:val="20"/>
                <w:szCs w:val="20"/>
              </w:rPr>
              <w:t>ORGÃO DEMANDANTE</w:t>
            </w:r>
            <w:r w:rsidRPr="001F0ACD">
              <w:rPr>
                <w:rFonts w:ascii="Century" w:hAnsi="Century" w:cs="Arial"/>
                <w:sz w:val="20"/>
                <w:szCs w:val="20"/>
              </w:rPr>
              <w:t>: DESTINADO A ATENDER AS NECESSIDADES DA</w:t>
            </w:r>
            <w:r w:rsidR="006B528D">
              <w:rPr>
                <w:rFonts w:ascii="Century" w:hAnsi="Century" w:cs="Arial"/>
                <w:sz w:val="20"/>
                <w:szCs w:val="20"/>
              </w:rPr>
              <w:t>S</w:t>
            </w:r>
            <w:r w:rsidRPr="001F0ACD">
              <w:rPr>
                <w:rFonts w:ascii="Century" w:hAnsi="Century" w:cs="Arial"/>
                <w:sz w:val="20"/>
                <w:szCs w:val="20"/>
              </w:rPr>
              <w:t xml:space="preserve"> SECRETARIA</w:t>
            </w:r>
            <w:r w:rsidR="006B528D">
              <w:rPr>
                <w:rFonts w:ascii="Century" w:hAnsi="Century" w:cs="Arial"/>
                <w:sz w:val="20"/>
                <w:szCs w:val="20"/>
              </w:rPr>
              <w:t>S</w:t>
            </w:r>
            <w:r w:rsidRPr="001F0ACD">
              <w:rPr>
                <w:rFonts w:ascii="Century" w:hAnsi="Century" w:cs="Arial"/>
                <w:sz w:val="20"/>
                <w:szCs w:val="20"/>
              </w:rPr>
              <w:t xml:space="preserve"> MUNICIPA</w:t>
            </w:r>
            <w:r w:rsidR="006B528D">
              <w:rPr>
                <w:rFonts w:ascii="Century" w:hAnsi="Century" w:cs="Arial"/>
                <w:sz w:val="20"/>
                <w:szCs w:val="20"/>
              </w:rPr>
              <w:t xml:space="preserve">IS, AS QUAIS SÃO </w:t>
            </w:r>
            <w:r w:rsidRPr="001F0ACD">
              <w:rPr>
                <w:rFonts w:ascii="Century" w:hAnsi="Century" w:cs="Arial"/>
                <w:sz w:val="20"/>
                <w:szCs w:val="20"/>
              </w:rPr>
              <w:t xml:space="preserve">ORDENADORA DE DESPESAS, UTILIZANDO RECURSOS ORÇAMENTÁRIOS DO REFERIDO ÓRGÃO PARA FAZER FACE AS DESPESAS DA CONTRATAÇÃO. </w:t>
            </w:r>
          </w:p>
        </w:tc>
      </w:tr>
    </w:tbl>
    <w:p w14:paraId="1C679C1F" w14:textId="5C540D94" w:rsidR="00392069"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lastRenderedPageBreak/>
        <w:t>OBSERVAÇÃO:</w:t>
      </w:r>
      <w:r w:rsidRPr="001F0ACD">
        <w:rPr>
          <w:rFonts w:ascii="Century" w:hAnsi="Century" w:cs="Arial"/>
          <w:sz w:val="20"/>
          <w:szCs w:val="20"/>
        </w:rPr>
        <w:t xml:space="preserve"> Não havendo expediente ou ocorrendo qualquer fato superveniente que impeça a realização do certame na data marcada, a sessão será remarcada automaticamente e terá início somente após comunicação via sistema aos participantes no site </w:t>
      </w:r>
      <w:hyperlink r:id="rId9" w:history="1">
        <w:r w:rsidRPr="001F0ACD">
          <w:rPr>
            <w:rStyle w:val="Hyperlink"/>
            <w:rFonts w:ascii="Century" w:hAnsi="Century" w:cs="Arial"/>
            <w:color w:val="auto"/>
            <w:sz w:val="20"/>
            <w:szCs w:val="20"/>
          </w:rPr>
          <w:t>www.compras.gov.br</w:t>
        </w:r>
      </w:hyperlink>
      <w:r w:rsidRPr="001F0ACD">
        <w:rPr>
          <w:rFonts w:ascii="Century" w:hAnsi="Century" w:cs="Arial"/>
          <w:sz w:val="20"/>
          <w:szCs w:val="20"/>
        </w:rPr>
        <w:t>.</w:t>
      </w:r>
    </w:p>
    <w:p w14:paraId="691A04FF" w14:textId="77777777" w:rsidR="0078149F" w:rsidRPr="001F0ACD" w:rsidRDefault="0078149F" w:rsidP="00392069">
      <w:pPr>
        <w:spacing w:before="120" w:after="120" w:line="240" w:lineRule="auto"/>
        <w:jc w:val="both"/>
        <w:rPr>
          <w:rFonts w:ascii="Century" w:hAnsi="Century" w:cs="Arial"/>
          <w:sz w:val="20"/>
          <w:szCs w:val="20"/>
        </w:rPr>
      </w:pPr>
    </w:p>
    <w:p w14:paraId="4DDD233C" w14:textId="77777777" w:rsidR="00392069" w:rsidRPr="001F0ACD" w:rsidRDefault="00392069" w:rsidP="00392069">
      <w:pPr>
        <w:shd w:val="clear" w:color="auto" w:fill="B4C6E7" w:themeFill="accent5" w:themeFillTint="66"/>
        <w:spacing w:before="120" w:after="120" w:line="240" w:lineRule="auto"/>
        <w:jc w:val="center"/>
        <w:rPr>
          <w:rFonts w:ascii="Century" w:hAnsi="Century" w:cs="Arial"/>
          <w:b/>
          <w:sz w:val="20"/>
          <w:szCs w:val="20"/>
        </w:rPr>
      </w:pPr>
      <w:r w:rsidRPr="001F0ACD">
        <w:rPr>
          <w:rFonts w:ascii="Century" w:hAnsi="Century" w:cs="Arial"/>
          <w:b/>
          <w:sz w:val="20"/>
          <w:szCs w:val="20"/>
        </w:rPr>
        <w:t>CAPÍTULO I - DO OBJETO E VALOR ESTIMADO</w:t>
      </w:r>
    </w:p>
    <w:p w14:paraId="379D83B2" w14:textId="0A59368B"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1.1.</w:t>
      </w:r>
      <w:r w:rsidRPr="001F0ACD">
        <w:rPr>
          <w:rFonts w:ascii="Century" w:hAnsi="Century" w:cs="Arial"/>
          <w:sz w:val="20"/>
          <w:szCs w:val="20"/>
        </w:rPr>
        <w:t xml:space="preserve"> O presente pregão tem por objeto </w:t>
      </w:r>
      <w:r w:rsidRPr="001F0ACD">
        <w:rPr>
          <w:rFonts w:ascii="Century" w:hAnsi="Century" w:cs="Courier New"/>
          <w:b/>
          <w:sz w:val="20"/>
          <w:szCs w:val="20"/>
        </w:rPr>
        <w:t xml:space="preserve">AQUISIÇÃO DE </w:t>
      </w:r>
      <w:r w:rsidR="00BD7079">
        <w:rPr>
          <w:rFonts w:ascii="Century" w:hAnsi="Century" w:cs="Courier New"/>
          <w:b/>
          <w:sz w:val="20"/>
          <w:szCs w:val="20"/>
        </w:rPr>
        <w:t>MATERIAIS DE HIGIENE PESSOAL</w:t>
      </w:r>
      <w:r w:rsidRPr="001F0ACD">
        <w:rPr>
          <w:rFonts w:ascii="Century" w:hAnsi="Century" w:cs="Arial"/>
          <w:sz w:val="20"/>
          <w:szCs w:val="20"/>
        </w:rPr>
        <w:t xml:space="preserve">, de acordo com os termos e especificações deste edital e seus anexos. </w:t>
      </w:r>
    </w:p>
    <w:p w14:paraId="30D227C5" w14:textId="77777777" w:rsidR="00392069" w:rsidRPr="001F0ACD" w:rsidRDefault="00392069" w:rsidP="00392069">
      <w:pPr>
        <w:pStyle w:val="NormalWeb"/>
        <w:spacing w:before="120" w:beforeAutospacing="0" w:after="120" w:afterAutospacing="0"/>
        <w:jc w:val="both"/>
        <w:rPr>
          <w:rFonts w:ascii="Century" w:eastAsia="Times New Roman" w:hAnsi="Century" w:cs="Times New Roman"/>
          <w:sz w:val="20"/>
          <w:szCs w:val="20"/>
        </w:rPr>
      </w:pPr>
      <w:r w:rsidRPr="001F0ACD">
        <w:rPr>
          <w:rFonts w:ascii="Century" w:hAnsi="Century" w:cs="Arial"/>
          <w:b/>
          <w:bCs/>
          <w:sz w:val="20"/>
          <w:szCs w:val="20"/>
        </w:rPr>
        <w:t>1.2.</w:t>
      </w:r>
      <w:r w:rsidRPr="001F0ACD">
        <w:rPr>
          <w:rFonts w:ascii="Century" w:hAnsi="Century" w:cs="Arial"/>
          <w:sz w:val="20"/>
          <w:szCs w:val="20"/>
        </w:rPr>
        <w:t xml:space="preserve"> O valor não será sigiloso, salvo o disposto na Lei 14.133/2021, artigo 24: “</w:t>
      </w:r>
      <w:r w:rsidRPr="001F0ACD">
        <w:rPr>
          <w:rFonts w:ascii="Century" w:eastAsia="Times New Roman" w:hAnsi="Century" w:cs="Arial"/>
          <w:sz w:val="20"/>
          <w:szCs w:val="20"/>
        </w:rPr>
        <w:t>Desde que justificado, o orçamento estimado da contratação poderá ter caráter sigiloso, sem prejuízo da divulgação do detalhamento dos quantitativos e das demais informações necessárias para a elaboração das propostas. Parágrafo único. Na hipótese de licitação em que for adotado o critério de julgamento por maior desconto, o preço estimado ou o máximo aceitável constará do edital da licitação”.</w:t>
      </w:r>
    </w:p>
    <w:p w14:paraId="094C7DD2" w14:textId="74FE4570" w:rsidR="00392069" w:rsidRPr="001F0ACD" w:rsidRDefault="00392069" w:rsidP="00392069">
      <w:pPr>
        <w:spacing w:before="120" w:after="120" w:line="240" w:lineRule="auto"/>
        <w:ind w:left="45"/>
        <w:jc w:val="both"/>
        <w:rPr>
          <w:rFonts w:ascii="Century" w:hAnsi="Century" w:cs="Arial"/>
          <w:sz w:val="20"/>
          <w:szCs w:val="20"/>
        </w:rPr>
      </w:pPr>
      <w:r w:rsidRPr="001F0ACD">
        <w:rPr>
          <w:rFonts w:ascii="Century" w:hAnsi="Century" w:cs="Arial"/>
          <w:b/>
          <w:bCs/>
          <w:sz w:val="20"/>
          <w:szCs w:val="20"/>
        </w:rPr>
        <w:t>1.3.</w:t>
      </w:r>
      <w:r w:rsidRPr="001F0ACD">
        <w:rPr>
          <w:rFonts w:ascii="Century" w:hAnsi="Century" w:cs="Arial"/>
          <w:sz w:val="20"/>
          <w:szCs w:val="20"/>
        </w:rPr>
        <w:t xml:space="preserve"> A licitação será realizada por </w:t>
      </w:r>
      <w:r w:rsidR="00C41743" w:rsidRPr="0078149F">
        <w:rPr>
          <w:rFonts w:ascii="Century" w:hAnsi="Century" w:cs="Arial"/>
          <w:b/>
          <w:bCs/>
          <w:sz w:val="20"/>
          <w:szCs w:val="20"/>
        </w:rPr>
        <w:t>ITEM</w:t>
      </w:r>
      <w:r w:rsidRPr="001F0ACD">
        <w:rPr>
          <w:rFonts w:ascii="Century" w:hAnsi="Century" w:cs="Arial"/>
          <w:sz w:val="20"/>
          <w:szCs w:val="20"/>
        </w:rPr>
        <w:t>.</w:t>
      </w:r>
    </w:p>
    <w:p w14:paraId="56839F2E"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 xml:space="preserve"> 1.4.</w:t>
      </w:r>
      <w:r w:rsidRPr="001F0ACD">
        <w:rPr>
          <w:rFonts w:ascii="Century" w:hAnsi="Century" w:cs="Arial"/>
          <w:sz w:val="20"/>
          <w:szCs w:val="20"/>
        </w:rPr>
        <w:t xml:space="preserve"> Em caso de discordância existente entre as especificações do objeto descritas no TERMO DE REFERÊNCIA e as constantes no SISTEMA COMPRASGOV prevalecerão as primeiras. </w:t>
      </w:r>
    </w:p>
    <w:p w14:paraId="127E82E7" w14:textId="77777777" w:rsidR="00392069" w:rsidRPr="001F0ACD" w:rsidRDefault="00392069" w:rsidP="00392069">
      <w:pPr>
        <w:spacing w:before="120" w:after="120" w:line="240" w:lineRule="auto"/>
        <w:ind w:left="426"/>
        <w:jc w:val="both"/>
        <w:rPr>
          <w:rFonts w:ascii="Century" w:hAnsi="Century" w:cs="Arial"/>
          <w:sz w:val="20"/>
          <w:szCs w:val="20"/>
        </w:rPr>
      </w:pPr>
      <w:r w:rsidRPr="001F0ACD">
        <w:rPr>
          <w:rFonts w:ascii="Century" w:hAnsi="Century" w:cs="Arial"/>
          <w:b/>
          <w:bCs/>
          <w:sz w:val="20"/>
          <w:szCs w:val="20"/>
        </w:rPr>
        <w:t>1.4.1</w:t>
      </w:r>
      <w:r w:rsidRPr="001F0ACD">
        <w:rPr>
          <w:rFonts w:ascii="Century" w:hAnsi="Century" w:cs="Arial"/>
          <w:sz w:val="20"/>
          <w:szCs w:val="20"/>
        </w:rPr>
        <w:t xml:space="preserve"> Quanto ao número do CATMAT e/ou CATSERV do catálogo de padronização de compras informado no termo de referência para cada item ou serviço a ser contratado, no qual conste informações genéricas ou não atenda totalmente ao descritivo no item, em virtude da ausência de descrição “idêntica” ao solicitado pela secretaria interessada, prevalecerá a descrição exata do item constante na coluna do objeto do ANEXO I (termo de referência), visto que o catálogo de padronização ainda não possui todas as descrições, referente aos produtos e serviços específicos a ser solicitado pela administração. </w:t>
      </w:r>
    </w:p>
    <w:p w14:paraId="1A708D92"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1.5.</w:t>
      </w:r>
      <w:r w:rsidRPr="001F0ACD">
        <w:rPr>
          <w:rFonts w:ascii="Century" w:hAnsi="Century" w:cs="Arial"/>
          <w:sz w:val="20"/>
          <w:szCs w:val="20"/>
        </w:rPr>
        <w:t xml:space="preserve"> Em caso de discordância existente entre a sequência numérica ou quantidade do objeto descrita no Termo de Referência deste edital e a do SISTEMA COMPRASGOV, prevalecerão as do sistema COMPRASGOV.</w:t>
      </w:r>
    </w:p>
    <w:p w14:paraId="6AF3CF9C" w14:textId="77777777" w:rsidR="00392069" w:rsidRPr="001F0ACD" w:rsidRDefault="00392069" w:rsidP="00392069">
      <w:pPr>
        <w:shd w:val="clear" w:color="auto" w:fill="B4C6E7" w:themeFill="accent5" w:themeFillTint="66"/>
        <w:spacing w:before="120" w:after="120" w:line="240" w:lineRule="auto"/>
        <w:rPr>
          <w:rFonts w:ascii="Century" w:hAnsi="Century" w:cs="Arial"/>
          <w:b/>
          <w:sz w:val="20"/>
          <w:szCs w:val="20"/>
        </w:rPr>
      </w:pPr>
      <w:r w:rsidRPr="001F0ACD">
        <w:rPr>
          <w:rFonts w:ascii="Century" w:hAnsi="Century" w:cs="Arial"/>
          <w:sz w:val="20"/>
          <w:szCs w:val="20"/>
        </w:rPr>
        <w:t xml:space="preserve">                                   </w:t>
      </w:r>
      <w:r w:rsidRPr="001F0ACD">
        <w:rPr>
          <w:rFonts w:ascii="Century" w:hAnsi="Century" w:cs="Arial"/>
          <w:b/>
          <w:sz w:val="20"/>
          <w:szCs w:val="20"/>
        </w:rPr>
        <w:t>CAPÍTULO II – DA DOTAÇÃO ORÇAMENTÁRIA</w:t>
      </w:r>
    </w:p>
    <w:p w14:paraId="26708F01" w14:textId="77777777" w:rsidR="00392069" w:rsidRPr="001F0ACD" w:rsidRDefault="00392069" w:rsidP="00392069">
      <w:pPr>
        <w:spacing w:before="120" w:after="120" w:line="240" w:lineRule="auto"/>
        <w:jc w:val="both"/>
        <w:rPr>
          <w:rFonts w:ascii="Century" w:hAnsi="Century"/>
          <w:sz w:val="20"/>
          <w:szCs w:val="20"/>
        </w:rPr>
      </w:pPr>
      <w:r w:rsidRPr="001F0ACD">
        <w:rPr>
          <w:rFonts w:ascii="Century" w:hAnsi="Century"/>
          <w:b/>
          <w:bCs/>
          <w:sz w:val="20"/>
          <w:szCs w:val="20"/>
        </w:rPr>
        <w:t>2</w:t>
      </w:r>
      <w:r w:rsidRPr="001F0ACD">
        <w:rPr>
          <w:rFonts w:ascii="Century" w:hAnsi="Century"/>
          <w:sz w:val="20"/>
          <w:szCs w:val="20"/>
        </w:rPr>
        <w:t xml:space="preserve">. As despesas decorrentes desta contratação estão programadas em dotação orçamentária própria, prevista no orçamento da CONTRATANTE, para o exercício de 2024. </w:t>
      </w:r>
    </w:p>
    <w:p w14:paraId="472AF29A" w14:textId="77777777" w:rsidR="00392069" w:rsidRPr="001F0ACD" w:rsidRDefault="00392069" w:rsidP="00392069">
      <w:pPr>
        <w:spacing w:before="120" w:after="120" w:line="240" w:lineRule="auto"/>
        <w:jc w:val="both"/>
        <w:rPr>
          <w:rFonts w:ascii="Century" w:hAnsi="Century"/>
          <w:sz w:val="20"/>
          <w:szCs w:val="20"/>
        </w:rPr>
      </w:pPr>
      <w:r w:rsidRPr="001F0ACD">
        <w:rPr>
          <w:rFonts w:ascii="Century" w:hAnsi="Century" w:cs="Arial"/>
          <w:b/>
          <w:bCs/>
          <w:sz w:val="20"/>
          <w:szCs w:val="20"/>
        </w:rPr>
        <w:t>2.1.</w:t>
      </w:r>
      <w:r w:rsidRPr="001F0ACD">
        <w:rPr>
          <w:rFonts w:ascii="Century" w:hAnsi="Century" w:cs="Arial"/>
          <w:sz w:val="20"/>
          <w:szCs w:val="20"/>
        </w:rPr>
        <w:t xml:space="preserve"> Em se tratando de </w:t>
      </w:r>
      <w:r w:rsidRPr="001F0ACD">
        <w:rPr>
          <w:rFonts w:ascii="Century" w:hAnsi="Century"/>
          <w:sz w:val="20"/>
          <w:szCs w:val="20"/>
        </w:rPr>
        <w:t xml:space="preserve">licitação para registro de preços </w:t>
      </w:r>
      <w:r w:rsidRPr="001F0ACD">
        <w:rPr>
          <w:rFonts w:ascii="Century" w:hAnsi="Century" w:cs="Arial"/>
          <w:sz w:val="20"/>
          <w:szCs w:val="20"/>
        </w:rPr>
        <w:t>a indicação da disponibilidade de créditos orçamentários somente será exigida para a formalização do contrato ou de outro instrumento hábil</w:t>
      </w:r>
      <w:r w:rsidRPr="001F0ACD">
        <w:rPr>
          <w:rFonts w:ascii="Century" w:hAnsi="Century"/>
          <w:sz w:val="20"/>
          <w:szCs w:val="20"/>
        </w:rPr>
        <w:t>, conforme artigo 17 do Decreto Federal n° 11.462/23.</w:t>
      </w:r>
    </w:p>
    <w:p w14:paraId="55A9E499" w14:textId="77777777" w:rsidR="00392069" w:rsidRPr="001F0ACD" w:rsidRDefault="00392069" w:rsidP="00392069">
      <w:pPr>
        <w:shd w:val="clear" w:color="auto" w:fill="B4C6E7" w:themeFill="accent5" w:themeFillTint="66"/>
        <w:spacing w:before="120" w:after="120" w:line="240" w:lineRule="auto"/>
        <w:jc w:val="center"/>
        <w:rPr>
          <w:rFonts w:ascii="Century" w:hAnsi="Century" w:cs="Arial"/>
          <w:b/>
          <w:sz w:val="20"/>
          <w:szCs w:val="20"/>
        </w:rPr>
      </w:pPr>
      <w:r w:rsidRPr="001F0ACD">
        <w:rPr>
          <w:rFonts w:ascii="Century" w:hAnsi="Century" w:cs="Arial"/>
          <w:b/>
          <w:sz w:val="20"/>
          <w:szCs w:val="20"/>
        </w:rPr>
        <w:t>CAPÍTULO III – DAS CONDIÇÕES DE PARTICIPAÇÃO E CREDENCIAMENTO</w:t>
      </w:r>
    </w:p>
    <w:p w14:paraId="71B39593"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3.</w:t>
      </w:r>
      <w:r w:rsidRPr="001F0ACD">
        <w:rPr>
          <w:rFonts w:ascii="Century" w:hAnsi="Century" w:cs="Arial"/>
          <w:sz w:val="20"/>
          <w:szCs w:val="20"/>
        </w:rPr>
        <w:t xml:space="preserve"> Poderão participar deste Pregão os interessados que estiverem previamente credenciados no Sistema de Cadastramento Unificado de Fornecedores – SICAF, </w:t>
      </w:r>
      <w:r w:rsidRPr="001F0ACD">
        <w:rPr>
          <w:rFonts w:ascii="Century" w:hAnsi="Century"/>
          <w:sz w:val="20"/>
          <w:szCs w:val="20"/>
        </w:rPr>
        <w:t>e no Sistema de Compras do Governo Federal (</w:t>
      </w:r>
      <w:hyperlink r:id="rId10" w:history="1">
        <w:r w:rsidRPr="001F0ACD">
          <w:rPr>
            <w:rStyle w:val="Hyperlink"/>
            <w:rFonts w:ascii="Century" w:hAnsi="Century"/>
            <w:color w:val="auto"/>
            <w:sz w:val="20"/>
            <w:szCs w:val="20"/>
          </w:rPr>
          <w:t>www.gov.br/compras</w:t>
        </w:r>
      </w:hyperlink>
      <w:r w:rsidRPr="001F0ACD">
        <w:rPr>
          <w:rFonts w:ascii="Century" w:hAnsi="Century"/>
          <w:sz w:val="20"/>
          <w:szCs w:val="20"/>
        </w:rPr>
        <w:t>)</w:t>
      </w:r>
      <w:r w:rsidRPr="001F0ACD">
        <w:rPr>
          <w:rFonts w:ascii="Century" w:hAnsi="Century" w:cs="Arial"/>
          <w:sz w:val="20"/>
          <w:szCs w:val="20"/>
        </w:rPr>
        <w:t>.</w:t>
      </w:r>
    </w:p>
    <w:p w14:paraId="117E19FF" w14:textId="77777777" w:rsidR="00392069" w:rsidRPr="001F0ACD" w:rsidRDefault="00392069" w:rsidP="00392069">
      <w:pPr>
        <w:spacing w:before="120" w:after="120" w:line="240" w:lineRule="auto"/>
        <w:ind w:firstLine="567"/>
        <w:jc w:val="both"/>
        <w:rPr>
          <w:rFonts w:ascii="Century" w:hAnsi="Century" w:cs="Arial"/>
          <w:sz w:val="20"/>
          <w:szCs w:val="20"/>
        </w:rPr>
      </w:pPr>
      <w:r w:rsidRPr="001F0ACD">
        <w:rPr>
          <w:rFonts w:ascii="Century" w:hAnsi="Century" w:cs="Arial"/>
          <w:b/>
          <w:bCs/>
          <w:sz w:val="20"/>
          <w:szCs w:val="20"/>
        </w:rPr>
        <w:t>3.1.</w:t>
      </w:r>
      <w:r w:rsidRPr="001F0ACD">
        <w:rPr>
          <w:rFonts w:ascii="Century" w:hAnsi="Century" w:cs="Arial"/>
          <w:sz w:val="20"/>
          <w:szCs w:val="20"/>
        </w:rPr>
        <w:t xml:space="preserve"> Para ter acesso ao sistema eletrônico, os interessados em participar deste Pregão deverão dispor de chave de identificação e senha pessoal, conferido pela Infraestrutura de Chaves Públicas Brasileira – ICP - Brasil, onde também deverão informar-se a respeito do seu funcionamento e regulamento, assim como receber as instruções detalhadas de sua correta utilização. </w:t>
      </w:r>
    </w:p>
    <w:p w14:paraId="2DB80D33" w14:textId="77777777" w:rsidR="00392069" w:rsidRPr="001F0ACD" w:rsidRDefault="00392069" w:rsidP="00392069">
      <w:pPr>
        <w:spacing w:before="120" w:after="120" w:line="240" w:lineRule="auto"/>
        <w:ind w:left="567"/>
        <w:jc w:val="both"/>
        <w:rPr>
          <w:rFonts w:ascii="Century" w:hAnsi="Century" w:cs="Arial"/>
          <w:sz w:val="20"/>
          <w:szCs w:val="20"/>
        </w:rPr>
      </w:pPr>
      <w:r w:rsidRPr="001F0ACD">
        <w:rPr>
          <w:rFonts w:ascii="Century" w:hAnsi="Century" w:cs="Arial"/>
          <w:b/>
          <w:bCs/>
          <w:sz w:val="20"/>
          <w:szCs w:val="20"/>
        </w:rPr>
        <w:t>3.1.1.</w:t>
      </w:r>
      <w:r w:rsidRPr="001F0ACD">
        <w:rPr>
          <w:rFonts w:ascii="Century" w:hAnsi="Century" w:cs="Arial"/>
          <w:sz w:val="20"/>
          <w:szCs w:val="20"/>
        </w:rPr>
        <w:t xml:space="preserve"> O uso da senha de acesso pela licitante é de sua responsabilidade exclusiva, incluindo qualquer transação por ela efetuada diretamente, ou por seu representante, não cabendo ao provedor do sistema ou ao MUNICÍPIO DE RIO LARGO responsabilidade por eventuais danos decorrentes do uso indevido da senha, ainda que por terceiros. </w:t>
      </w:r>
    </w:p>
    <w:p w14:paraId="08DF34E6"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b/>
          <w:bCs/>
          <w:sz w:val="20"/>
          <w:szCs w:val="20"/>
        </w:rPr>
        <w:lastRenderedPageBreak/>
        <w:t>3.2</w:t>
      </w:r>
      <w:r w:rsidRPr="001F0ACD">
        <w:rPr>
          <w:rFonts w:ascii="Century" w:hAnsi="Century"/>
          <w:sz w:val="20"/>
          <w:szCs w:val="20"/>
        </w:rPr>
        <w:t xml:space="preserve"> O pregoeiro verificará se o licitante provisoriamente classificado em primeiro lugar atende às condições de participação no certame, conforme previsto no </w:t>
      </w:r>
      <w:hyperlink r:id="rId11" w:anchor="art14" w:history="1">
        <w:r w:rsidRPr="001F0ACD">
          <w:rPr>
            <w:rStyle w:val="Hyperlink"/>
            <w:rFonts w:ascii="Century" w:hAnsi="Century"/>
            <w:color w:val="auto"/>
            <w:sz w:val="20"/>
            <w:szCs w:val="20"/>
          </w:rPr>
          <w:t>art. 14 da Lei nº 14.133/2021</w:t>
        </w:r>
      </w:hyperlink>
      <w:r w:rsidRPr="001F0ACD">
        <w:rPr>
          <w:rFonts w:ascii="Century" w:hAnsi="Century"/>
          <w:sz w:val="20"/>
          <w:szCs w:val="20"/>
        </w:rPr>
        <w:t xml:space="preserve">, legislação correlata, </w:t>
      </w:r>
      <w:r w:rsidRPr="001F0ACD">
        <w:rPr>
          <w:rFonts w:ascii="Century" w:hAnsi="Century"/>
          <w:sz w:val="20"/>
          <w:szCs w:val="20"/>
          <w:lang w:eastAsia="ar-SA"/>
        </w:rPr>
        <w:t>especialmente quanto à existência de sanção que impeça a participação no certame ou a futura contratação, mediante a consulta aos seguintes cadastros:</w:t>
      </w:r>
    </w:p>
    <w:p w14:paraId="75FD0716" w14:textId="77777777" w:rsidR="00392069" w:rsidRPr="001F0ACD" w:rsidRDefault="00392069" w:rsidP="00392069">
      <w:pPr>
        <w:pStyle w:val="Nivel3"/>
        <w:ind w:left="567"/>
        <w:rPr>
          <w:rFonts w:ascii="Century" w:hAnsi="Century"/>
          <w:color w:val="auto"/>
          <w:lang w:eastAsia="ar-SA"/>
        </w:rPr>
      </w:pPr>
      <w:r w:rsidRPr="001F0ACD">
        <w:rPr>
          <w:rFonts w:ascii="Century" w:hAnsi="Century"/>
          <w:b/>
          <w:bCs/>
          <w:color w:val="auto"/>
        </w:rPr>
        <w:t>3.2.1.</w:t>
      </w:r>
      <w:r w:rsidRPr="001F0ACD">
        <w:rPr>
          <w:rFonts w:ascii="Century" w:hAnsi="Century"/>
          <w:color w:val="auto"/>
        </w:rPr>
        <w:t xml:space="preserve"> </w:t>
      </w:r>
      <w:r w:rsidRPr="001F0ACD">
        <w:rPr>
          <w:rFonts w:ascii="Century" w:hAnsi="Century"/>
          <w:color w:val="auto"/>
          <w:lang w:eastAsia="ar-SA"/>
        </w:rPr>
        <w:t xml:space="preserve">Sistema de cadastro unificado de fornecedores - SICAF </w:t>
      </w:r>
    </w:p>
    <w:p w14:paraId="0705C54A" w14:textId="77777777" w:rsidR="00392069" w:rsidRPr="001F0ACD" w:rsidRDefault="00392069" w:rsidP="00392069">
      <w:pPr>
        <w:pStyle w:val="Nivel3"/>
        <w:ind w:left="567"/>
        <w:rPr>
          <w:rFonts w:ascii="Century" w:hAnsi="Century"/>
          <w:color w:val="auto"/>
          <w:lang w:eastAsia="ar-SA"/>
        </w:rPr>
      </w:pPr>
      <w:r w:rsidRPr="001F0ACD">
        <w:rPr>
          <w:rFonts w:ascii="Century" w:hAnsi="Century"/>
          <w:b/>
          <w:bCs/>
          <w:color w:val="auto"/>
        </w:rPr>
        <w:t>3.2.2</w:t>
      </w:r>
      <w:r w:rsidRPr="001F0ACD">
        <w:rPr>
          <w:rFonts w:ascii="Century" w:hAnsi="Century"/>
          <w:color w:val="auto"/>
        </w:rPr>
        <w:t xml:space="preserve"> </w:t>
      </w:r>
      <w:r w:rsidRPr="001F0ACD">
        <w:rPr>
          <w:rFonts w:ascii="Century" w:hAnsi="Century"/>
          <w:color w:val="auto"/>
          <w:lang w:eastAsia="ar-SA"/>
        </w:rPr>
        <w:t>Consulta consolidada de pessoa jurídica do tribunal de contas da União (</w:t>
      </w:r>
      <w:hyperlink r:id="rId12" w:history="1">
        <w:r w:rsidRPr="001F0ACD">
          <w:rPr>
            <w:rStyle w:val="Hyperlink"/>
            <w:rFonts w:ascii="Century" w:hAnsi="Century"/>
            <w:color w:val="auto"/>
            <w:lang w:eastAsia="ar-SA"/>
          </w:rPr>
          <w:t>https://certidoes-apf.apps.tcu.gov.br</w:t>
        </w:r>
      </w:hyperlink>
      <w:r w:rsidRPr="001F0ACD">
        <w:rPr>
          <w:rFonts w:ascii="Century" w:hAnsi="Century"/>
          <w:color w:val="auto"/>
          <w:lang w:eastAsia="ar-SA"/>
        </w:rPr>
        <w:t>)</w:t>
      </w:r>
    </w:p>
    <w:p w14:paraId="036E69C0" w14:textId="77777777" w:rsidR="00392069" w:rsidRPr="001F0ACD" w:rsidRDefault="00392069" w:rsidP="00392069">
      <w:pPr>
        <w:pStyle w:val="Nivel3"/>
        <w:ind w:left="567"/>
        <w:rPr>
          <w:rFonts w:ascii="Century" w:hAnsi="Century"/>
          <w:color w:val="auto"/>
          <w:lang w:eastAsia="ar-SA"/>
        </w:rPr>
      </w:pPr>
      <w:r w:rsidRPr="001F0ACD">
        <w:rPr>
          <w:rFonts w:ascii="Century" w:hAnsi="Century"/>
          <w:b/>
          <w:bCs/>
          <w:color w:val="auto"/>
        </w:rPr>
        <w:t xml:space="preserve">3.2.3 </w:t>
      </w:r>
      <w:r w:rsidRPr="001F0ACD">
        <w:rPr>
          <w:rFonts w:ascii="Century" w:hAnsi="Century"/>
          <w:color w:val="auto"/>
        </w:rPr>
        <w:t xml:space="preserve">A consulta aos cadastros será realizada em nome da empresa licitante e também de seu sócio majoritário, por força da vedação de que trata o </w:t>
      </w:r>
      <w:hyperlink r:id="rId13" w:anchor=":~:text=%C3%A0s%20seguintes%20comina%C3%A7%C3%B5es%3A-,Art.,n%C2%BA%2012.120%2C%20de%202009)." w:history="1">
        <w:r w:rsidRPr="001F0ACD">
          <w:rPr>
            <w:rStyle w:val="Hyperlink"/>
            <w:rFonts w:ascii="Century" w:hAnsi="Century"/>
            <w:color w:val="auto"/>
          </w:rPr>
          <w:t>artigo 12 da Lei n° 8.429, de 1992</w:t>
        </w:r>
      </w:hyperlink>
      <w:r w:rsidRPr="001F0ACD">
        <w:rPr>
          <w:rFonts w:ascii="Century" w:hAnsi="Century"/>
          <w:color w:val="auto"/>
        </w:rPr>
        <w:t>.</w:t>
      </w:r>
    </w:p>
    <w:p w14:paraId="3DDB9143" w14:textId="77777777" w:rsidR="00392069" w:rsidRPr="001F0ACD" w:rsidRDefault="00392069" w:rsidP="00392069">
      <w:pPr>
        <w:pStyle w:val="Nivel3"/>
        <w:numPr>
          <w:ilvl w:val="1"/>
          <w:numId w:val="12"/>
        </w:numPr>
        <w:rPr>
          <w:rFonts w:ascii="Century" w:hAnsi="Century"/>
          <w:color w:val="auto"/>
        </w:rPr>
      </w:pPr>
      <w:r w:rsidRPr="001F0ACD">
        <w:rPr>
          <w:rFonts w:ascii="Century" w:hAnsi="Century"/>
          <w:color w:val="auto"/>
        </w:rPr>
        <w:t>Caso conste na Consulta de Situação do licitante a existência de Ocorrências Impeditivas Indiretas, em relação à primeira classificada no certame, com fundamento no artigo 160 da Lei nº 14.133/2021, o Pregoeiro deverá promover diligências para o levantamento de conjunto de indícios no sentido de analisar a configuração da tentativa de fraude ou burla aos princípios estabelecidos no artigo 5º da mencionada Lei, ou da configuração das hipóteses previstas no artigo 5º, inciso IV, alínea “e”, artigo 14 da Lei nº 12.846/2013 (Lei Anticorrupção), e (</w:t>
      </w:r>
      <w:hyperlink r:id="rId14" w:anchor="art29" w:history="1">
        <w:r w:rsidRPr="001F0ACD">
          <w:rPr>
            <w:rStyle w:val="Hyperlink"/>
            <w:rFonts w:ascii="Century" w:hAnsi="Century"/>
            <w:color w:val="auto"/>
          </w:rPr>
          <w:t>IN nº 3/2018, art. 29, caput</w:t>
        </w:r>
      </w:hyperlink>
      <w:r w:rsidRPr="001F0ACD">
        <w:rPr>
          <w:rFonts w:ascii="Century" w:hAnsi="Century"/>
          <w:color w:val="auto"/>
        </w:rPr>
        <w:t>)</w:t>
      </w:r>
    </w:p>
    <w:p w14:paraId="34C50B54" w14:textId="2CAE50C0" w:rsidR="00392069" w:rsidRPr="0078149F" w:rsidRDefault="00392069" w:rsidP="0078149F">
      <w:pPr>
        <w:pStyle w:val="PargrafodaLista"/>
        <w:numPr>
          <w:ilvl w:val="2"/>
          <w:numId w:val="12"/>
        </w:numPr>
        <w:spacing w:before="120" w:after="120"/>
        <w:ind w:left="993" w:hanging="284"/>
        <w:contextualSpacing/>
        <w:jc w:val="both"/>
        <w:rPr>
          <w:rFonts w:ascii="Century" w:hAnsi="Century" w:cs="Arial"/>
          <w:sz w:val="20"/>
          <w:szCs w:val="20"/>
        </w:rPr>
      </w:pPr>
      <w:r w:rsidRPr="001F0ACD">
        <w:rPr>
          <w:rFonts w:ascii="Century" w:hAnsi="Century" w:cs="Arial"/>
          <w:sz w:val="20"/>
          <w:szCs w:val="20"/>
        </w:rPr>
        <w:t xml:space="preserve">Constituem indícios para a configuração da tentativa de fraude ou burla a confusão societária e/ou o compartilhamento de estrutura humana e física entre as pessoas jurídicas envolvidas, em especial as seguintes características: </w:t>
      </w:r>
    </w:p>
    <w:p w14:paraId="06506FA9" w14:textId="77777777" w:rsidR="00392069" w:rsidRPr="001F0ACD" w:rsidRDefault="00392069" w:rsidP="00392069">
      <w:pPr>
        <w:pStyle w:val="PargrafodaLista"/>
        <w:spacing w:before="120" w:after="120"/>
        <w:ind w:left="851"/>
        <w:jc w:val="both"/>
        <w:rPr>
          <w:rFonts w:ascii="Century" w:hAnsi="Century" w:cs="Arial"/>
          <w:sz w:val="20"/>
          <w:szCs w:val="20"/>
        </w:rPr>
      </w:pPr>
      <w:r w:rsidRPr="001F0ACD">
        <w:rPr>
          <w:rFonts w:ascii="Century" w:hAnsi="Century" w:cs="Arial"/>
          <w:sz w:val="20"/>
          <w:szCs w:val="20"/>
        </w:rPr>
        <w:t xml:space="preserve">a) identidade dos sócios; </w:t>
      </w:r>
    </w:p>
    <w:p w14:paraId="56D84736" w14:textId="77777777" w:rsidR="00392069" w:rsidRPr="001F0ACD" w:rsidRDefault="00392069" w:rsidP="00392069">
      <w:pPr>
        <w:pStyle w:val="PargrafodaLista"/>
        <w:spacing w:before="120" w:after="120"/>
        <w:ind w:left="851"/>
        <w:jc w:val="both"/>
        <w:rPr>
          <w:rFonts w:ascii="Century" w:hAnsi="Century" w:cs="Arial"/>
          <w:sz w:val="20"/>
          <w:szCs w:val="20"/>
        </w:rPr>
      </w:pPr>
      <w:r w:rsidRPr="001F0ACD">
        <w:rPr>
          <w:rFonts w:ascii="Century" w:hAnsi="Century" w:cs="Arial"/>
          <w:sz w:val="20"/>
          <w:szCs w:val="20"/>
        </w:rPr>
        <w:t xml:space="preserve">b) atuação no mesmo ramo de atividades; </w:t>
      </w:r>
    </w:p>
    <w:p w14:paraId="4230D1E3" w14:textId="77777777" w:rsidR="00392069" w:rsidRPr="001F0ACD" w:rsidRDefault="00392069" w:rsidP="00392069">
      <w:pPr>
        <w:pStyle w:val="PargrafodaLista"/>
        <w:spacing w:before="120" w:after="120"/>
        <w:ind w:left="851"/>
        <w:jc w:val="both"/>
        <w:rPr>
          <w:rFonts w:ascii="Century" w:hAnsi="Century" w:cs="Arial"/>
          <w:sz w:val="20"/>
          <w:szCs w:val="20"/>
        </w:rPr>
      </w:pPr>
      <w:r w:rsidRPr="001F0ACD">
        <w:rPr>
          <w:rFonts w:ascii="Century" w:hAnsi="Century" w:cs="Arial"/>
          <w:sz w:val="20"/>
          <w:szCs w:val="20"/>
        </w:rPr>
        <w:t xml:space="preserve">c) data de constituição da nova empresa posterior à data de aplicação da sanção de suspensão/impedimento ou declaração de inidoneidade; </w:t>
      </w:r>
    </w:p>
    <w:p w14:paraId="65F0C130" w14:textId="77777777" w:rsidR="00392069" w:rsidRPr="001F0ACD" w:rsidRDefault="00392069" w:rsidP="00392069">
      <w:pPr>
        <w:pStyle w:val="PargrafodaLista"/>
        <w:spacing w:before="120" w:after="120"/>
        <w:ind w:left="851"/>
        <w:jc w:val="both"/>
        <w:rPr>
          <w:rFonts w:ascii="Century" w:hAnsi="Century" w:cs="Arial"/>
          <w:sz w:val="20"/>
          <w:szCs w:val="20"/>
        </w:rPr>
      </w:pPr>
      <w:r w:rsidRPr="001F0ACD">
        <w:rPr>
          <w:rFonts w:ascii="Century" w:hAnsi="Century" w:cs="Arial"/>
          <w:sz w:val="20"/>
          <w:szCs w:val="20"/>
        </w:rPr>
        <w:t xml:space="preserve">d) compartilhamento ou transferência da mesma estrutura física, técnica e/ou de recursos humanos. </w:t>
      </w:r>
    </w:p>
    <w:p w14:paraId="60303277" w14:textId="77777777" w:rsidR="00392069" w:rsidRPr="001F0ACD" w:rsidRDefault="00392069" w:rsidP="00392069">
      <w:pPr>
        <w:pStyle w:val="PargrafodaLista"/>
        <w:spacing w:before="120" w:after="120"/>
        <w:ind w:left="851"/>
        <w:jc w:val="both"/>
        <w:rPr>
          <w:rFonts w:ascii="Century" w:hAnsi="Century" w:cs="Arial"/>
          <w:sz w:val="20"/>
          <w:szCs w:val="20"/>
        </w:rPr>
      </w:pPr>
      <w:r w:rsidRPr="001F0ACD">
        <w:rPr>
          <w:rFonts w:ascii="Century" w:hAnsi="Century" w:cs="Arial"/>
          <w:sz w:val="20"/>
          <w:szCs w:val="20"/>
        </w:rPr>
        <w:t xml:space="preserve">e) identidade (ou proximidade) de endereço dos estabelecimentos; </w:t>
      </w:r>
    </w:p>
    <w:p w14:paraId="340CEBE1" w14:textId="77777777" w:rsidR="00392069" w:rsidRPr="001F0ACD" w:rsidRDefault="00392069" w:rsidP="00392069">
      <w:pPr>
        <w:pStyle w:val="PargrafodaLista"/>
        <w:spacing w:before="120" w:after="120"/>
        <w:ind w:left="851"/>
        <w:jc w:val="both"/>
        <w:rPr>
          <w:rFonts w:ascii="Century" w:hAnsi="Century" w:cs="Arial"/>
          <w:sz w:val="20"/>
          <w:szCs w:val="20"/>
        </w:rPr>
      </w:pPr>
      <w:r w:rsidRPr="001F0ACD">
        <w:rPr>
          <w:rFonts w:ascii="Century" w:hAnsi="Century" w:cs="Arial"/>
          <w:sz w:val="20"/>
          <w:szCs w:val="20"/>
        </w:rPr>
        <w:t xml:space="preserve">f) identidade de telefones, e-mails e demais informações de contato. </w:t>
      </w:r>
    </w:p>
    <w:p w14:paraId="6EC1D8BF" w14:textId="77777777" w:rsidR="00392069" w:rsidRPr="001F0ACD" w:rsidRDefault="00392069" w:rsidP="00392069">
      <w:pPr>
        <w:pStyle w:val="Nivel2"/>
        <w:numPr>
          <w:ilvl w:val="1"/>
          <w:numId w:val="12"/>
        </w:numPr>
        <w:rPr>
          <w:rFonts w:ascii="Century" w:hAnsi="Century"/>
          <w:color w:val="auto"/>
        </w:rPr>
      </w:pPr>
      <w:r w:rsidRPr="001F0ACD">
        <w:rPr>
          <w:rFonts w:ascii="Century" w:hAnsi="Century"/>
          <w:color w:val="auto"/>
        </w:rPr>
        <w:t>Diante da constatação de possível tentativa de burla ou fraude à qualquer sanção de suspensão temporária, impedimento de licitar ou declaração de inidoneidade aplicada a uma outra empresa, o Pregoeiro registrará, no “chat”, os fatos e indícios levantados, suspenderá o certame e oportunizará à licitante o exercício do contraditório e da ampla defesa, em campo próprio do sistema, no prazo de 24 (vinte e quatro) horas, devendo a licitante apresentar todos os esclarecimentos e documentação tendentes a ilidir a suspeita da prática de comportamento ilícito.</w:t>
      </w:r>
    </w:p>
    <w:p w14:paraId="1DA51891" w14:textId="77777777" w:rsidR="00392069" w:rsidRPr="001F0ACD" w:rsidRDefault="00392069" w:rsidP="00392069">
      <w:pPr>
        <w:pStyle w:val="Nivel2"/>
        <w:numPr>
          <w:ilvl w:val="2"/>
          <w:numId w:val="12"/>
        </w:numPr>
        <w:spacing w:before="0" w:after="0" w:line="240" w:lineRule="auto"/>
        <w:ind w:hanging="11"/>
        <w:rPr>
          <w:rFonts w:ascii="Century" w:hAnsi="Century"/>
          <w:color w:val="auto"/>
        </w:rPr>
      </w:pPr>
      <w:r w:rsidRPr="001F0ACD">
        <w:rPr>
          <w:rFonts w:ascii="Century" w:hAnsi="Century"/>
          <w:color w:val="auto"/>
        </w:rPr>
        <w:t xml:space="preserve">O licitante será convocado para manifestação previamente a uma eventual desclassificação. </w:t>
      </w:r>
    </w:p>
    <w:p w14:paraId="61AC2BD8" w14:textId="77777777" w:rsidR="00392069" w:rsidRPr="001F0ACD" w:rsidRDefault="00392069" w:rsidP="00392069">
      <w:pPr>
        <w:pStyle w:val="Nivel2"/>
        <w:numPr>
          <w:ilvl w:val="2"/>
          <w:numId w:val="12"/>
        </w:numPr>
        <w:spacing w:before="0" w:after="0" w:line="240" w:lineRule="auto"/>
        <w:ind w:hanging="11"/>
        <w:rPr>
          <w:rFonts w:ascii="Century" w:hAnsi="Century"/>
          <w:color w:val="auto"/>
        </w:rPr>
      </w:pPr>
      <w:r w:rsidRPr="001F0ACD">
        <w:rPr>
          <w:rFonts w:ascii="Century" w:hAnsi="Century"/>
          <w:color w:val="auto"/>
        </w:rPr>
        <w:t>Constatada a existência de sanção, o licitante será reputado inabilitado, por falta de condição de participação.</w:t>
      </w:r>
    </w:p>
    <w:p w14:paraId="251AEE03" w14:textId="65B95340"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3.5.</w:t>
      </w:r>
      <w:r w:rsidRPr="001F0ACD">
        <w:rPr>
          <w:rFonts w:ascii="Century" w:hAnsi="Century" w:cs="Arial"/>
          <w:sz w:val="20"/>
          <w:szCs w:val="20"/>
        </w:rPr>
        <w:t xml:space="preserve"> </w:t>
      </w:r>
      <w:r w:rsidRPr="001F0ACD">
        <w:rPr>
          <w:rFonts w:ascii="Century" w:hAnsi="Century"/>
          <w:sz w:val="20"/>
          <w:szCs w:val="20"/>
        </w:rPr>
        <w:t>Para o</w:t>
      </w:r>
      <w:r w:rsidR="000F6DDA">
        <w:rPr>
          <w:rFonts w:ascii="Century" w:hAnsi="Century"/>
          <w:sz w:val="20"/>
          <w:szCs w:val="20"/>
        </w:rPr>
        <w:t>s</w:t>
      </w:r>
      <w:r w:rsidRPr="001F0ACD">
        <w:rPr>
          <w:rFonts w:ascii="Century" w:hAnsi="Century"/>
          <w:sz w:val="20"/>
          <w:szCs w:val="20"/>
        </w:rPr>
        <w:t xml:space="preserve"> ite</w:t>
      </w:r>
      <w:r w:rsidR="000F6DDA">
        <w:rPr>
          <w:rFonts w:ascii="Century" w:hAnsi="Century"/>
          <w:sz w:val="20"/>
          <w:szCs w:val="20"/>
        </w:rPr>
        <w:t>ns</w:t>
      </w:r>
      <w:r w:rsidRPr="001F0ACD">
        <w:rPr>
          <w:rFonts w:ascii="Century" w:hAnsi="Century"/>
          <w:sz w:val="20"/>
          <w:szCs w:val="20"/>
        </w:rPr>
        <w:t xml:space="preserve"> </w:t>
      </w:r>
      <w:r w:rsidR="000F6DDA">
        <w:rPr>
          <w:rFonts w:ascii="Century" w:hAnsi="Century"/>
          <w:sz w:val="20"/>
          <w:szCs w:val="20"/>
        </w:rPr>
        <w:t xml:space="preserve">03, 06, 09, 13, 17, 19, 22, 26, 29, 35, 39, 51, 55, 57, 59, 61 e 63 </w:t>
      </w:r>
      <w:r w:rsidRPr="001F0ACD">
        <w:rPr>
          <w:rFonts w:ascii="Century" w:hAnsi="Century"/>
          <w:sz w:val="20"/>
          <w:szCs w:val="20"/>
        </w:rPr>
        <w:t xml:space="preserve">a </w:t>
      </w:r>
      <w:r w:rsidRPr="001F0ACD">
        <w:rPr>
          <w:rFonts w:ascii="Century" w:hAnsi="Century"/>
          <w:b/>
          <w:bCs/>
          <w:sz w:val="20"/>
          <w:szCs w:val="20"/>
        </w:rPr>
        <w:t>participação é</w:t>
      </w:r>
      <w:r w:rsidRPr="001F0ACD">
        <w:rPr>
          <w:rFonts w:ascii="Century" w:hAnsi="Century"/>
          <w:sz w:val="20"/>
          <w:szCs w:val="20"/>
        </w:rPr>
        <w:t xml:space="preserve"> </w:t>
      </w:r>
      <w:r w:rsidRPr="001F0ACD">
        <w:rPr>
          <w:rFonts w:ascii="Century" w:hAnsi="Century"/>
          <w:b/>
          <w:bCs/>
          <w:sz w:val="20"/>
          <w:szCs w:val="20"/>
        </w:rPr>
        <w:t>reservada</w:t>
      </w:r>
      <w:r w:rsidRPr="001F0ACD">
        <w:rPr>
          <w:rFonts w:ascii="Century" w:hAnsi="Century"/>
          <w:sz w:val="20"/>
          <w:szCs w:val="20"/>
        </w:rPr>
        <w:t xml:space="preserve">, quanto aos itens </w:t>
      </w:r>
      <w:r w:rsidR="000F6DDA">
        <w:rPr>
          <w:rFonts w:ascii="Century" w:hAnsi="Century"/>
          <w:sz w:val="20"/>
          <w:szCs w:val="20"/>
        </w:rPr>
        <w:t xml:space="preserve">01, 04, 07, 10, 11, 14, 15, 20, 23, 24, 27, 30 a 33, 36, 37, 40 a 49, 52 e 53,  </w:t>
      </w:r>
      <w:r w:rsidRPr="001F0ACD">
        <w:rPr>
          <w:rFonts w:ascii="Century" w:hAnsi="Century"/>
          <w:sz w:val="20"/>
          <w:szCs w:val="20"/>
        </w:rPr>
        <w:t xml:space="preserve"> a </w:t>
      </w:r>
      <w:r w:rsidRPr="001F0ACD">
        <w:rPr>
          <w:rFonts w:ascii="Century" w:hAnsi="Century"/>
          <w:b/>
          <w:bCs/>
          <w:sz w:val="20"/>
          <w:szCs w:val="20"/>
        </w:rPr>
        <w:t>participação é</w:t>
      </w:r>
      <w:r w:rsidRPr="001F0ACD">
        <w:rPr>
          <w:rFonts w:ascii="Century" w:hAnsi="Century"/>
          <w:sz w:val="20"/>
          <w:szCs w:val="20"/>
        </w:rPr>
        <w:t xml:space="preserve"> </w:t>
      </w:r>
      <w:r w:rsidRPr="001F0ACD">
        <w:rPr>
          <w:rFonts w:ascii="Century" w:hAnsi="Century"/>
          <w:b/>
          <w:bCs/>
          <w:sz w:val="20"/>
          <w:szCs w:val="20"/>
        </w:rPr>
        <w:t>exclusiva</w:t>
      </w:r>
      <w:r w:rsidRPr="001F0ACD">
        <w:rPr>
          <w:rFonts w:ascii="Century" w:hAnsi="Century"/>
          <w:sz w:val="20"/>
          <w:szCs w:val="20"/>
        </w:rPr>
        <w:t xml:space="preserve">, ambos para as microempresas e empresas de pequeno porte, nos termos do </w:t>
      </w:r>
      <w:hyperlink r:id="rId15">
        <w:r w:rsidRPr="001F0ACD">
          <w:rPr>
            <w:rStyle w:val="Hyperlink"/>
            <w:rFonts w:ascii="Century" w:hAnsi="Century"/>
            <w:color w:val="auto"/>
            <w:sz w:val="20"/>
            <w:szCs w:val="20"/>
          </w:rPr>
          <w:t>art. 48 da Lei Complementar nº 123, de 14 de dezembro de 2006</w:t>
        </w:r>
      </w:hyperlink>
      <w:r w:rsidRPr="001F0ACD">
        <w:rPr>
          <w:rStyle w:val="Hyperlink"/>
          <w:rFonts w:ascii="Century" w:hAnsi="Century"/>
          <w:color w:val="auto"/>
          <w:sz w:val="20"/>
          <w:szCs w:val="20"/>
        </w:rPr>
        <w:t xml:space="preserve"> e alterações</w:t>
      </w:r>
      <w:r w:rsidRPr="001F0ACD">
        <w:rPr>
          <w:rFonts w:ascii="Century" w:hAnsi="Century"/>
          <w:sz w:val="20"/>
          <w:szCs w:val="20"/>
        </w:rPr>
        <w:t xml:space="preserve">. </w:t>
      </w:r>
    </w:p>
    <w:p w14:paraId="7D2541C5" w14:textId="66BB26FC" w:rsidR="00392069" w:rsidRPr="0078149F" w:rsidRDefault="00392069" w:rsidP="0078149F">
      <w:pPr>
        <w:pStyle w:val="PargrafodaLista"/>
        <w:spacing w:before="120" w:after="120"/>
        <w:ind w:left="426"/>
        <w:jc w:val="both"/>
        <w:rPr>
          <w:rFonts w:ascii="Century" w:eastAsiaTheme="minorEastAsia" w:hAnsi="Century" w:cs="Arial"/>
          <w:sz w:val="20"/>
          <w:szCs w:val="20"/>
        </w:rPr>
      </w:pPr>
      <w:r w:rsidRPr="001F0ACD">
        <w:rPr>
          <w:rFonts w:ascii="Century" w:hAnsi="Century" w:cs="Arial"/>
          <w:b/>
          <w:bCs/>
          <w:sz w:val="20"/>
          <w:szCs w:val="20"/>
        </w:rPr>
        <w:t>3.5.1.</w:t>
      </w:r>
      <w:r w:rsidRPr="001F0ACD">
        <w:rPr>
          <w:rFonts w:ascii="Century" w:hAnsi="Century" w:cs="Arial"/>
          <w:sz w:val="20"/>
          <w:szCs w:val="20"/>
        </w:rPr>
        <w:t xml:space="preserve"> </w:t>
      </w:r>
      <w:r w:rsidRPr="001F0ACD">
        <w:rPr>
          <w:rFonts w:ascii="Century" w:hAnsi="Century"/>
          <w:sz w:val="20"/>
          <w:szCs w:val="20"/>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w:t>
      </w:r>
    </w:p>
    <w:p w14:paraId="099DC814" w14:textId="6E4EF415" w:rsidR="00392069" w:rsidRPr="0078149F" w:rsidRDefault="00392069" w:rsidP="0078149F">
      <w:pPr>
        <w:pStyle w:val="PargrafodaLista"/>
        <w:spacing w:before="120" w:after="120"/>
        <w:ind w:left="426"/>
        <w:jc w:val="both"/>
        <w:rPr>
          <w:rFonts w:ascii="Century" w:eastAsiaTheme="minorEastAsia" w:hAnsi="Century" w:cs="Arial"/>
          <w:sz w:val="20"/>
          <w:szCs w:val="20"/>
        </w:rPr>
      </w:pPr>
      <w:r w:rsidRPr="001F0ACD">
        <w:rPr>
          <w:rFonts w:ascii="Century" w:eastAsiaTheme="minorEastAsia" w:hAnsi="Century" w:cs="Arial"/>
          <w:b/>
          <w:bCs/>
          <w:sz w:val="20"/>
          <w:szCs w:val="20"/>
        </w:rPr>
        <w:t>3.5.2.</w:t>
      </w:r>
      <w:r w:rsidRPr="001F0ACD">
        <w:rPr>
          <w:rFonts w:ascii="Century" w:eastAsiaTheme="minorEastAsia" w:hAnsi="Century" w:cs="Arial"/>
          <w:sz w:val="20"/>
          <w:szCs w:val="20"/>
        </w:rPr>
        <w:t xml:space="preserve"> 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 e do Decreto nº 8.538 de 2015. </w:t>
      </w:r>
    </w:p>
    <w:p w14:paraId="064317A8" w14:textId="1AEC05A8" w:rsidR="00392069" w:rsidRPr="0078149F" w:rsidRDefault="00392069" w:rsidP="0078149F">
      <w:pPr>
        <w:pStyle w:val="PargrafodaLista"/>
        <w:spacing w:before="120" w:after="120"/>
        <w:ind w:left="426"/>
        <w:jc w:val="both"/>
        <w:rPr>
          <w:rFonts w:ascii="Century" w:eastAsiaTheme="minorEastAsia" w:hAnsi="Century" w:cs="Arial"/>
          <w:sz w:val="20"/>
          <w:szCs w:val="20"/>
        </w:rPr>
      </w:pPr>
      <w:r w:rsidRPr="001F0ACD">
        <w:rPr>
          <w:rFonts w:ascii="Century" w:hAnsi="Century"/>
          <w:b/>
          <w:bCs/>
          <w:sz w:val="20"/>
          <w:szCs w:val="20"/>
        </w:rPr>
        <w:t>3.5.3</w:t>
      </w:r>
      <w:r w:rsidRPr="001F0ACD">
        <w:rPr>
          <w:rFonts w:ascii="Century" w:hAnsi="Century"/>
          <w:sz w:val="20"/>
          <w:szCs w:val="20"/>
        </w:rPr>
        <w:t xml:space="preserve"> Caso o licitante provisoriamente classificado em primeiro lugar tenha se utilizado de algum tratamento favorecido às ME/EPPs, o pregoeiro verificará se faz jus ao benefício, em conformidade com o disposto neste edital.</w:t>
      </w:r>
    </w:p>
    <w:p w14:paraId="56EF33CA"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3.6.</w:t>
      </w:r>
      <w:r w:rsidRPr="001F0ACD">
        <w:rPr>
          <w:rFonts w:ascii="Century" w:hAnsi="Century" w:cs="Arial"/>
          <w:sz w:val="20"/>
          <w:szCs w:val="20"/>
        </w:rPr>
        <w:t> Não poderão disputar licitação ou participar da execução de contrato, direta ou indiretamente:</w:t>
      </w:r>
    </w:p>
    <w:p w14:paraId="31A2A938" w14:textId="77777777" w:rsidR="00392069" w:rsidRPr="001F0ACD" w:rsidRDefault="00392069" w:rsidP="00392069">
      <w:pPr>
        <w:spacing w:before="120" w:after="120" w:line="240" w:lineRule="auto"/>
        <w:ind w:left="567"/>
        <w:jc w:val="both"/>
        <w:rPr>
          <w:rFonts w:ascii="Century" w:hAnsi="Century" w:cs="Arial"/>
          <w:sz w:val="20"/>
          <w:szCs w:val="20"/>
        </w:rPr>
      </w:pPr>
      <w:r w:rsidRPr="001F0ACD">
        <w:rPr>
          <w:rFonts w:ascii="Century" w:hAnsi="Century" w:cs="Arial"/>
          <w:b/>
          <w:bCs/>
          <w:sz w:val="20"/>
          <w:szCs w:val="20"/>
        </w:rPr>
        <w:t>3.6.1</w:t>
      </w:r>
      <w:r w:rsidRPr="001F0ACD">
        <w:rPr>
          <w:rFonts w:ascii="Century" w:hAnsi="Century" w:cs="Arial"/>
          <w:sz w:val="20"/>
          <w:szCs w:val="20"/>
        </w:rPr>
        <w:t>. aquele que não atende às condições deste edital e seus anexos;</w:t>
      </w:r>
    </w:p>
    <w:p w14:paraId="4842A535" w14:textId="77777777" w:rsidR="00392069" w:rsidRPr="001F0ACD" w:rsidRDefault="00392069" w:rsidP="00392069">
      <w:pPr>
        <w:spacing w:before="120" w:after="120" w:line="240" w:lineRule="auto"/>
        <w:ind w:left="567"/>
        <w:jc w:val="both"/>
        <w:rPr>
          <w:rFonts w:ascii="Century" w:hAnsi="Century" w:cs="Arial"/>
          <w:sz w:val="20"/>
          <w:szCs w:val="20"/>
        </w:rPr>
      </w:pPr>
      <w:r w:rsidRPr="001F0ACD">
        <w:rPr>
          <w:rFonts w:ascii="Century" w:hAnsi="Century" w:cs="Arial"/>
          <w:b/>
          <w:bCs/>
          <w:sz w:val="20"/>
          <w:szCs w:val="20"/>
        </w:rPr>
        <w:t>3.6.2.</w:t>
      </w:r>
      <w:r w:rsidRPr="001F0ACD">
        <w:rPr>
          <w:rFonts w:ascii="Century" w:hAnsi="Century" w:cs="Arial"/>
          <w:sz w:val="20"/>
          <w:szCs w:val="20"/>
        </w:rPr>
        <w:t xml:space="preserve"> autor do anteprojeto, do projeto básico ou do projeto executivo, pessoa física ou jurídica, quando a licitação versar sobre obra, serviços ou fornecimento de bens a ele relacionados;</w:t>
      </w:r>
    </w:p>
    <w:p w14:paraId="3FC8B041" w14:textId="77777777" w:rsidR="00392069" w:rsidRPr="001F0ACD" w:rsidRDefault="00392069" w:rsidP="00392069">
      <w:pPr>
        <w:spacing w:before="120" w:after="120" w:line="240" w:lineRule="auto"/>
        <w:ind w:left="567"/>
        <w:jc w:val="both"/>
        <w:rPr>
          <w:rFonts w:ascii="Century" w:hAnsi="Century" w:cs="Arial"/>
          <w:sz w:val="20"/>
          <w:szCs w:val="20"/>
        </w:rPr>
      </w:pPr>
      <w:r w:rsidRPr="001F0ACD">
        <w:rPr>
          <w:rFonts w:ascii="Century" w:hAnsi="Century" w:cs="Arial"/>
          <w:b/>
          <w:bCs/>
          <w:sz w:val="20"/>
          <w:szCs w:val="20"/>
        </w:rPr>
        <w:t>3.6.3.</w:t>
      </w:r>
      <w:r w:rsidRPr="001F0ACD">
        <w:rPr>
          <w:rFonts w:ascii="Century" w:hAnsi="Century" w:cs="Arial"/>
          <w:sz w:val="20"/>
          <w:szCs w:val="20"/>
        </w:rP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111E8AD4" w14:textId="77777777" w:rsidR="00392069" w:rsidRPr="001F0ACD" w:rsidRDefault="00392069" w:rsidP="00392069">
      <w:pPr>
        <w:spacing w:before="120" w:after="120" w:line="240" w:lineRule="auto"/>
        <w:ind w:left="567"/>
        <w:jc w:val="both"/>
        <w:rPr>
          <w:rFonts w:ascii="Century" w:hAnsi="Century" w:cs="Arial"/>
          <w:sz w:val="20"/>
          <w:szCs w:val="20"/>
        </w:rPr>
      </w:pPr>
      <w:r w:rsidRPr="001F0ACD">
        <w:rPr>
          <w:rFonts w:ascii="Century" w:hAnsi="Century" w:cs="Arial"/>
          <w:b/>
          <w:bCs/>
          <w:sz w:val="20"/>
          <w:szCs w:val="20"/>
        </w:rPr>
        <w:t>3.6.4.</w:t>
      </w:r>
      <w:r w:rsidRPr="001F0ACD">
        <w:rPr>
          <w:rFonts w:ascii="Century" w:hAnsi="Century" w:cs="Arial"/>
          <w:sz w:val="20"/>
          <w:szCs w:val="20"/>
        </w:rPr>
        <w:t xml:space="preserve"> pessoa física ou jurídica que se encontre, ao tempo da licitação, impossibilitada de participar da licitação em decorrência de sanção que lhe foi imposta;</w:t>
      </w:r>
    </w:p>
    <w:p w14:paraId="5BC098FE" w14:textId="77777777" w:rsidR="00392069" w:rsidRPr="001F0ACD" w:rsidRDefault="00392069" w:rsidP="00392069">
      <w:pPr>
        <w:spacing w:before="120" w:after="120" w:line="240" w:lineRule="auto"/>
        <w:ind w:left="567"/>
        <w:jc w:val="both"/>
        <w:rPr>
          <w:rFonts w:ascii="Century" w:hAnsi="Century" w:cs="Arial"/>
          <w:sz w:val="20"/>
          <w:szCs w:val="20"/>
        </w:rPr>
      </w:pPr>
      <w:r w:rsidRPr="001F0ACD">
        <w:rPr>
          <w:rFonts w:ascii="Century" w:hAnsi="Century" w:cs="Arial"/>
          <w:b/>
          <w:bCs/>
          <w:sz w:val="20"/>
          <w:szCs w:val="20"/>
        </w:rPr>
        <w:t>3.6.5.</w:t>
      </w:r>
      <w:r w:rsidRPr="001F0ACD">
        <w:rPr>
          <w:rFonts w:ascii="Century" w:hAnsi="Century" w:cs="Arial"/>
          <w:sz w:val="20"/>
          <w:szCs w:val="20"/>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6BA2809" w14:textId="77777777" w:rsidR="00392069" w:rsidRPr="001F0ACD" w:rsidRDefault="00392069" w:rsidP="00392069">
      <w:pPr>
        <w:spacing w:before="120" w:after="120" w:line="240" w:lineRule="auto"/>
        <w:ind w:left="567"/>
        <w:jc w:val="both"/>
        <w:rPr>
          <w:rFonts w:ascii="Century" w:hAnsi="Century" w:cs="Arial"/>
          <w:sz w:val="20"/>
          <w:szCs w:val="20"/>
        </w:rPr>
      </w:pPr>
      <w:r w:rsidRPr="001F0ACD">
        <w:rPr>
          <w:rFonts w:ascii="Century" w:hAnsi="Century" w:cs="Arial"/>
          <w:b/>
          <w:bCs/>
          <w:sz w:val="20"/>
          <w:szCs w:val="20"/>
        </w:rPr>
        <w:t>3.6.6.</w:t>
      </w:r>
      <w:r w:rsidRPr="001F0ACD">
        <w:rPr>
          <w:rFonts w:ascii="Century" w:hAnsi="Century" w:cs="Arial"/>
          <w:sz w:val="20"/>
          <w:szCs w:val="20"/>
        </w:rPr>
        <w:t xml:space="preserve"> empresas controladoras, controladas ou coligadas, nos termos da </w:t>
      </w:r>
      <w:hyperlink r:id="rId16" w:history="1">
        <w:r w:rsidRPr="001F0ACD">
          <w:rPr>
            <w:rStyle w:val="Hyperlink"/>
            <w:rFonts w:ascii="Century" w:hAnsi="Century" w:cs="Arial"/>
            <w:color w:val="auto"/>
            <w:sz w:val="20"/>
            <w:szCs w:val="20"/>
          </w:rPr>
          <w:t>Lei nº 6.404, de 15 de dezembro de 1976</w:t>
        </w:r>
      </w:hyperlink>
      <w:r w:rsidRPr="001F0ACD">
        <w:rPr>
          <w:rFonts w:ascii="Century" w:hAnsi="Century" w:cs="Arial"/>
          <w:sz w:val="20"/>
          <w:szCs w:val="20"/>
        </w:rPr>
        <w:t>, concorrendo entre si;</w:t>
      </w:r>
    </w:p>
    <w:p w14:paraId="61F68A71" w14:textId="365C94D7" w:rsidR="00EE73A7" w:rsidRPr="001F0ACD" w:rsidRDefault="00392069" w:rsidP="0078149F">
      <w:pPr>
        <w:spacing w:before="120" w:after="120" w:line="240" w:lineRule="auto"/>
        <w:ind w:left="567"/>
        <w:jc w:val="both"/>
        <w:rPr>
          <w:rFonts w:ascii="Century" w:hAnsi="Century" w:cs="Arial"/>
          <w:sz w:val="20"/>
          <w:szCs w:val="20"/>
        </w:rPr>
      </w:pPr>
      <w:r w:rsidRPr="001F0ACD">
        <w:rPr>
          <w:rFonts w:ascii="Century" w:hAnsi="Century" w:cs="Arial"/>
          <w:b/>
          <w:bCs/>
          <w:sz w:val="20"/>
          <w:szCs w:val="20"/>
        </w:rPr>
        <w:t>3.6.7.</w:t>
      </w:r>
      <w:r w:rsidRPr="001F0ACD">
        <w:rPr>
          <w:rFonts w:ascii="Century" w:hAnsi="Century" w:cs="Arial"/>
          <w:sz w:val="20"/>
          <w:szCs w:val="20"/>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0" w:name="_Ref113962336"/>
    </w:p>
    <w:p w14:paraId="15866C02" w14:textId="77777777" w:rsidR="00392069" w:rsidRPr="001F0ACD" w:rsidRDefault="00392069" w:rsidP="00392069">
      <w:pPr>
        <w:spacing w:before="120" w:after="120" w:line="240" w:lineRule="auto"/>
        <w:ind w:left="567"/>
        <w:jc w:val="both"/>
        <w:rPr>
          <w:rFonts w:ascii="Century" w:hAnsi="Century" w:cs="Arial"/>
          <w:sz w:val="20"/>
          <w:szCs w:val="20"/>
        </w:rPr>
      </w:pPr>
      <w:r w:rsidRPr="001F0ACD">
        <w:rPr>
          <w:rFonts w:ascii="Century" w:hAnsi="Century" w:cs="Arial"/>
          <w:b/>
          <w:bCs/>
          <w:sz w:val="20"/>
          <w:szCs w:val="20"/>
        </w:rPr>
        <w:t>3.6.8.</w:t>
      </w:r>
      <w:r w:rsidRPr="001F0ACD">
        <w:rPr>
          <w:rFonts w:ascii="Century" w:hAnsi="Century" w:cs="Arial"/>
          <w:sz w:val="20"/>
          <w:szCs w:val="20"/>
        </w:rPr>
        <w:t xml:space="preserve"> </w:t>
      </w:r>
      <w:r w:rsidRPr="001F0ACD">
        <w:rPr>
          <w:rFonts w:ascii="Century" w:hAnsi="Century"/>
          <w:sz w:val="20"/>
          <w:szCs w:val="20"/>
        </w:rPr>
        <w:t>agente público do órgão ou entidade licitante;</w:t>
      </w:r>
      <w:bookmarkEnd w:id="0"/>
    </w:p>
    <w:p w14:paraId="60EA4E2F" w14:textId="77777777" w:rsidR="00392069" w:rsidRPr="001F0ACD" w:rsidRDefault="00392069" w:rsidP="00392069">
      <w:pPr>
        <w:spacing w:before="120" w:after="120" w:line="240" w:lineRule="auto"/>
        <w:ind w:left="567"/>
        <w:jc w:val="both"/>
        <w:rPr>
          <w:rFonts w:ascii="Century" w:hAnsi="Century" w:cs="Arial"/>
          <w:sz w:val="20"/>
          <w:szCs w:val="20"/>
        </w:rPr>
      </w:pPr>
      <w:r w:rsidRPr="001F0ACD">
        <w:rPr>
          <w:rFonts w:ascii="Century" w:hAnsi="Century" w:cs="Arial"/>
          <w:b/>
          <w:bCs/>
          <w:sz w:val="20"/>
          <w:szCs w:val="20"/>
        </w:rPr>
        <w:t>3.</w:t>
      </w:r>
      <w:r w:rsidRPr="001F0ACD">
        <w:rPr>
          <w:rFonts w:ascii="Century" w:hAnsi="Century"/>
          <w:b/>
          <w:bCs/>
          <w:sz w:val="20"/>
          <w:szCs w:val="20"/>
        </w:rPr>
        <w:t>6.9.</w:t>
      </w:r>
      <w:r w:rsidRPr="001F0ACD">
        <w:rPr>
          <w:rFonts w:ascii="Century" w:hAnsi="Century"/>
          <w:sz w:val="20"/>
          <w:szCs w:val="20"/>
        </w:rPr>
        <w:t xml:space="preserve"> pessoas jurídicas reunidas em consórcio;</w:t>
      </w:r>
    </w:p>
    <w:p w14:paraId="17C64987" w14:textId="77777777" w:rsidR="00392069" w:rsidRPr="001F0ACD" w:rsidRDefault="00392069" w:rsidP="00392069">
      <w:pPr>
        <w:spacing w:before="120" w:after="120" w:line="240" w:lineRule="auto"/>
        <w:ind w:left="426" w:hanging="426"/>
        <w:jc w:val="both"/>
        <w:rPr>
          <w:rFonts w:ascii="Century" w:hAnsi="Century"/>
          <w:sz w:val="20"/>
          <w:szCs w:val="20"/>
        </w:rPr>
      </w:pPr>
      <w:r w:rsidRPr="001F0ACD">
        <w:rPr>
          <w:rFonts w:ascii="Century" w:hAnsi="Century"/>
          <w:b/>
          <w:bCs/>
          <w:sz w:val="20"/>
          <w:szCs w:val="20"/>
        </w:rPr>
        <w:t>3.7.</w:t>
      </w:r>
      <w:r w:rsidRPr="001F0ACD">
        <w:rPr>
          <w:rFonts w:ascii="Century" w:hAnsi="Century"/>
          <w:sz w:val="20"/>
          <w:szCs w:val="20"/>
        </w:rPr>
        <w:t xml:space="preserve">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1F0ACD">
          <w:rPr>
            <w:rStyle w:val="Hyperlink"/>
            <w:rFonts w:ascii="Century" w:hAnsi="Century"/>
            <w:color w:val="auto"/>
            <w:sz w:val="20"/>
            <w:szCs w:val="20"/>
          </w:rPr>
          <w:t>§ 1º do art. 9º da Lei nº 14.133, de 2021</w:t>
        </w:r>
      </w:hyperlink>
      <w:r w:rsidRPr="001F0ACD">
        <w:rPr>
          <w:rFonts w:ascii="Century" w:hAnsi="Century"/>
          <w:sz w:val="20"/>
          <w:szCs w:val="20"/>
        </w:rPr>
        <w:t>.</w:t>
      </w:r>
    </w:p>
    <w:p w14:paraId="2CFF7B76" w14:textId="77777777" w:rsidR="00392069" w:rsidRPr="001F0ACD" w:rsidRDefault="00392069" w:rsidP="00392069">
      <w:pPr>
        <w:spacing w:before="120" w:after="120" w:line="240" w:lineRule="auto"/>
        <w:ind w:left="426" w:hanging="426"/>
        <w:jc w:val="both"/>
        <w:rPr>
          <w:rFonts w:ascii="Century" w:hAnsi="Century"/>
          <w:sz w:val="20"/>
          <w:szCs w:val="20"/>
        </w:rPr>
      </w:pPr>
      <w:r w:rsidRPr="001F0ACD">
        <w:rPr>
          <w:rFonts w:ascii="Century" w:hAnsi="Century"/>
          <w:b/>
          <w:bCs/>
          <w:sz w:val="20"/>
          <w:szCs w:val="20"/>
        </w:rPr>
        <w:t>3.8</w:t>
      </w:r>
      <w:r w:rsidRPr="001F0ACD">
        <w:rPr>
          <w:rFonts w:ascii="Century" w:hAnsi="Century"/>
          <w:sz w:val="20"/>
          <w:szCs w:val="20"/>
        </w:rPr>
        <w:t>. O impedimento de que trata o item 3.3.4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0303947" w14:textId="77777777" w:rsidR="00392069" w:rsidRPr="001F0ACD" w:rsidRDefault="00392069" w:rsidP="00392069">
      <w:pPr>
        <w:spacing w:before="120" w:after="120" w:line="240" w:lineRule="auto"/>
        <w:ind w:left="426" w:hanging="426"/>
        <w:jc w:val="both"/>
        <w:rPr>
          <w:rFonts w:ascii="Century" w:hAnsi="Century"/>
          <w:sz w:val="20"/>
          <w:szCs w:val="20"/>
        </w:rPr>
      </w:pPr>
      <w:r w:rsidRPr="001F0ACD">
        <w:rPr>
          <w:rFonts w:ascii="Century" w:hAnsi="Century"/>
          <w:b/>
          <w:bCs/>
          <w:sz w:val="20"/>
          <w:szCs w:val="20"/>
        </w:rPr>
        <w:t>3.9.</w:t>
      </w:r>
      <w:r w:rsidRPr="001F0ACD">
        <w:rPr>
          <w:rFonts w:ascii="Century" w:hAnsi="Century"/>
          <w:sz w:val="20"/>
          <w:szCs w:val="20"/>
        </w:rPr>
        <w:t xml:space="preserve">  A critério da Administração e exclusivamente a seu serviço, o autor dos projetos e a empresa a que se referem os itens e poderão participar no apoio das atividades de planejamento da contratação, de execução da licitação ou de gestão do contrato, desde que sob supervisão exclusiva de agentes públicos do órgão ou entidade.</w:t>
      </w:r>
    </w:p>
    <w:p w14:paraId="351249B6" w14:textId="77777777" w:rsidR="00392069" w:rsidRPr="001F0ACD" w:rsidRDefault="00392069" w:rsidP="00392069">
      <w:pPr>
        <w:spacing w:before="120" w:after="120" w:line="240" w:lineRule="auto"/>
        <w:ind w:left="426" w:hanging="426"/>
        <w:jc w:val="both"/>
        <w:rPr>
          <w:rFonts w:ascii="Century" w:hAnsi="Century"/>
          <w:sz w:val="20"/>
          <w:szCs w:val="20"/>
        </w:rPr>
      </w:pPr>
      <w:r w:rsidRPr="001F0ACD">
        <w:rPr>
          <w:rFonts w:ascii="Century" w:hAnsi="Century"/>
          <w:b/>
          <w:bCs/>
          <w:sz w:val="20"/>
          <w:szCs w:val="20"/>
        </w:rPr>
        <w:t>3.10.</w:t>
      </w:r>
      <w:r w:rsidRPr="001F0ACD">
        <w:rPr>
          <w:rFonts w:ascii="Century" w:hAnsi="Century"/>
          <w:sz w:val="20"/>
          <w:szCs w:val="20"/>
        </w:rPr>
        <w:t xml:space="preserve">  Equiparam-se aos autores do projeto as empresas integrantes do mesmo grupo econômico.</w:t>
      </w:r>
    </w:p>
    <w:p w14:paraId="19A29AB2" w14:textId="77777777" w:rsidR="00392069" w:rsidRPr="001F0ACD" w:rsidRDefault="00392069" w:rsidP="00392069">
      <w:pPr>
        <w:spacing w:before="120" w:after="120" w:line="240" w:lineRule="auto"/>
        <w:ind w:left="426" w:hanging="426"/>
        <w:jc w:val="both"/>
        <w:rPr>
          <w:rFonts w:ascii="Century" w:hAnsi="Century"/>
          <w:sz w:val="20"/>
          <w:szCs w:val="20"/>
        </w:rPr>
      </w:pPr>
      <w:r w:rsidRPr="001F0ACD">
        <w:rPr>
          <w:rFonts w:ascii="Century" w:hAnsi="Century"/>
          <w:b/>
          <w:bCs/>
          <w:sz w:val="20"/>
          <w:szCs w:val="20"/>
        </w:rPr>
        <w:t>3.11.</w:t>
      </w:r>
      <w:r w:rsidRPr="001F0ACD">
        <w:rPr>
          <w:rFonts w:ascii="Century" w:hAnsi="Century"/>
          <w:sz w:val="20"/>
          <w:szCs w:val="20"/>
        </w:rPr>
        <w:t xml:space="preserve">  O disposto nos itens não impede a licitação ou a contratação de serviço que inclua como encargo do contratado a elaboração do projeto básico e do projeto executivo, nas contratações integradas, e do projeto executivo, nos demais regimes de execução.</w:t>
      </w:r>
    </w:p>
    <w:p w14:paraId="0E154E66" w14:textId="77777777" w:rsidR="00392069" w:rsidRPr="001F0ACD" w:rsidRDefault="00392069" w:rsidP="00392069">
      <w:pPr>
        <w:spacing w:before="120" w:after="120" w:line="240" w:lineRule="auto"/>
        <w:ind w:left="426" w:hanging="426"/>
        <w:jc w:val="both"/>
        <w:rPr>
          <w:rFonts w:ascii="Century" w:hAnsi="Century"/>
          <w:sz w:val="20"/>
          <w:szCs w:val="20"/>
        </w:rPr>
      </w:pPr>
      <w:r w:rsidRPr="001F0ACD">
        <w:rPr>
          <w:rFonts w:ascii="Century" w:hAnsi="Century"/>
          <w:b/>
          <w:bCs/>
          <w:sz w:val="20"/>
          <w:szCs w:val="20"/>
        </w:rPr>
        <w:t>3.12.</w:t>
      </w:r>
      <w:r w:rsidRPr="001F0ACD">
        <w:rPr>
          <w:rFonts w:ascii="Century" w:hAnsi="Century"/>
          <w:sz w:val="20"/>
          <w:szCs w:val="20"/>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8">
        <w:r w:rsidRPr="001F0ACD">
          <w:rPr>
            <w:rStyle w:val="Hyperlink"/>
            <w:rFonts w:ascii="Century" w:hAnsi="Century"/>
            <w:color w:val="auto"/>
            <w:sz w:val="20"/>
            <w:szCs w:val="20"/>
          </w:rPr>
          <w:t>Lei nº 14.133/2021</w:t>
        </w:r>
      </w:hyperlink>
      <w:r w:rsidRPr="001F0ACD">
        <w:rPr>
          <w:rFonts w:ascii="Century" w:hAnsi="Century"/>
          <w:sz w:val="20"/>
          <w:szCs w:val="20"/>
        </w:rPr>
        <w:t>.</w:t>
      </w:r>
    </w:p>
    <w:p w14:paraId="626D4737" w14:textId="77777777" w:rsidR="00392069" w:rsidRPr="001F0ACD" w:rsidRDefault="00392069" w:rsidP="00392069">
      <w:pPr>
        <w:spacing w:before="120" w:after="120" w:line="240" w:lineRule="auto"/>
        <w:ind w:left="426" w:hanging="426"/>
        <w:jc w:val="both"/>
        <w:rPr>
          <w:rFonts w:ascii="Century" w:hAnsi="Century"/>
          <w:sz w:val="20"/>
          <w:szCs w:val="20"/>
        </w:rPr>
      </w:pPr>
      <w:r w:rsidRPr="001F0ACD">
        <w:rPr>
          <w:rFonts w:ascii="Century" w:hAnsi="Century"/>
          <w:b/>
          <w:bCs/>
          <w:sz w:val="20"/>
          <w:szCs w:val="20"/>
        </w:rPr>
        <w:t>3.13</w:t>
      </w:r>
      <w:r w:rsidRPr="001F0ACD">
        <w:rPr>
          <w:rFonts w:ascii="Century" w:hAnsi="Century"/>
          <w:sz w:val="20"/>
          <w:szCs w:val="20"/>
        </w:rPr>
        <w:t xml:space="preserve"> A vedação de que trata o item 3.5 estende-se a terceiro que auxilie a condução da contratação na qualidade de integrante de equipe de apoio, profissional especializado ou funcionário ou representante de empresa que preste assessoria técnica.</w:t>
      </w:r>
    </w:p>
    <w:p w14:paraId="1551F09C" w14:textId="77777777" w:rsidR="00392069" w:rsidRPr="001F0ACD" w:rsidRDefault="00392069" w:rsidP="00392069">
      <w:pPr>
        <w:spacing w:before="120" w:after="120" w:line="240" w:lineRule="auto"/>
        <w:ind w:left="426" w:hanging="426"/>
        <w:jc w:val="both"/>
        <w:rPr>
          <w:rFonts w:ascii="Century" w:hAnsi="Century"/>
          <w:sz w:val="20"/>
          <w:szCs w:val="20"/>
        </w:rPr>
      </w:pPr>
      <w:r w:rsidRPr="001F0ACD">
        <w:rPr>
          <w:rFonts w:ascii="Century" w:hAnsi="Century"/>
          <w:b/>
          <w:bCs/>
          <w:sz w:val="20"/>
          <w:szCs w:val="20"/>
        </w:rPr>
        <w:t>3.14</w:t>
      </w:r>
      <w:r w:rsidRPr="001F0ACD">
        <w:rPr>
          <w:rFonts w:ascii="Century" w:hAnsi="Century"/>
          <w:sz w:val="20"/>
          <w:szCs w:val="20"/>
        </w:rPr>
        <w:t>.  Estejam impedidas de licitar e contratar com a administração pública direta ou indireta, do ente federativo que tiver aplicado a sanção, nos termos do artigo 156, §4º da Lei 14.133/21.</w:t>
      </w:r>
    </w:p>
    <w:p w14:paraId="03884C2B"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3.15.</w:t>
      </w:r>
      <w:r w:rsidRPr="001F0ACD">
        <w:rPr>
          <w:rFonts w:ascii="Century" w:hAnsi="Century" w:cs="Arial"/>
          <w:sz w:val="20"/>
          <w:szCs w:val="20"/>
        </w:rPr>
        <w:t xml:space="preserve"> Tenham sido declaradas inidôneas para licitar no âmbito da Administração Pública direta e indireta de todos os entes federativos, nos termos do artigo 156, §5º da Lei 14.133/21</w:t>
      </w:r>
      <w:r w:rsidRPr="001F0ACD">
        <w:rPr>
          <w:rFonts w:ascii="Century" w:hAnsi="Century"/>
          <w:sz w:val="20"/>
          <w:szCs w:val="20"/>
        </w:rPr>
        <w:t>.</w:t>
      </w:r>
    </w:p>
    <w:p w14:paraId="1EDEC9A4"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3.16</w:t>
      </w:r>
      <w:r w:rsidRPr="001F0ACD">
        <w:rPr>
          <w:rFonts w:ascii="Century" w:hAnsi="Century" w:cs="Arial"/>
          <w:sz w:val="20"/>
          <w:szCs w:val="20"/>
        </w:rPr>
        <w:t>. É admitida a participação de empresa em recuperação judicial ou extrajudicial, desde que seja apresentado o plano de recuperação acolhido ou homologado judicialmente, conforme entendimento da corte especial do STJ.</w:t>
      </w:r>
    </w:p>
    <w:p w14:paraId="63EA5F02" w14:textId="77777777" w:rsidR="00392069" w:rsidRPr="001F0ACD" w:rsidRDefault="00392069" w:rsidP="00392069">
      <w:pPr>
        <w:shd w:val="clear" w:color="auto" w:fill="B4C6E7" w:themeFill="accent5" w:themeFillTint="66"/>
        <w:spacing w:before="120" w:after="120" w:line="240" w:lineRule="auto"/>
        <w:jc w:val="center"/>
        <w:rPr>
          <w:rFonts w:ascii="Century" w:hAnsi="Century" w:cs="Arial"/>
          <w:b/>
          <w:sz w:val="20"/>
          <w:szCs w:val="20"/>
        </w:rPr>
      </w:pPr>
      <w:r w:rsidRPr="001F0ACD">
        <w:rPr>
          <w:rFonts w:ascii="Century" w:hAnsi="Century" w:cs="Arial"/>
          <w:b/>
          <w:sz w:val="20"/>
          <w:szCs w:val="20"/>
        </w:rPr>
        <w:t>CAPÍTULO IV – DO CADASTRAMENTO DA PROPOSTA E ANEXAÇÃO DOS DOCUMENTOS DE HABILITAÇÃO</w:t>
      </w:r>
    </w:p>
    <w:p w14:paraId="314BC60A"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4.</w:t>
      </w:r>
      <w:r w:rsidRPr="001F0ACD">
        <w:rPr>
          <w:rFonts w:ascii="Century" w:hAnsi="Century" w:cs="Arial"/>
          <w:sz w:val="20"/>
          <w:szCs w:val="20"/>
        </w:rPr>
        <w:t xml:space="preserve"> Na presente licitação, a fase de habilitação sucederá a fase de apresentação de proposta, lances e de julgamento. </w:t>
      </w:r>
    </w:p>
    <w:p w14:paraId="42F94034"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4.1.</w:t>
      </w:r>
      <w:r w:rsidRPr="001F0ACD">
        <w:rPr>
          <w:rFonts w:ascii="Century" w:hAnsi="Century" w:cs="Arial"/>
          <w:sz w:val="20"/>
          <w:szCs w:val="20"/>
        </w:rPr>
        <w:t xml:space="preserve"> As licitantes deverão cumprir todas as exigências do ANEXO I – TERMO DE REFERÊNCIA, o qual é parte essencial e integrante deste edital, as quais serão analisadas pela equipe técnica responsável da Secretaria solicitante. A licitante deverá encaminhar exclusivamente por meio do sistema eletrônico, a proposta</w:t>
      </w:r>
      <w:r w:rsidRPr="001F0ACD">
        <w:rPr>
          <w:rFonts w:ascii="Century" w:hAnsi="Century"/>
          <w:sz w:val="20"/>
          <w:szCs w:val="20"/>
        </w:rPr>
        <w:t xml:space="preserve"> com o preço ou o percentual de desconto, conforme o critério de julgamento adotado neste Edital</w:t>
      </w:r>
      <w:r w:rsidRPr="001F0ACD">
        <w:rPr>
          <w:rFonts w:ascii="Century" w:hAnsi="Century" w:cs="Arial"/>
          <w:sz w:val="20"/>
          <w:szCs w:val="20"/>
        </w:rPr>
        <w:t xml:space="preserve">, até a data e horário </w:t>
      </w:r>
      <w:r w:rsidRPr="001F0ACD">
        <w:rPr>
          <w:rFonts w:ascii="Century" w:hAnsi="Century"/>
          <w:sz w:val="20"/>
          <w:szCs w:val="20"/>
        </w:rPr>
        <w:t>estabelecidos</w:t>
      </w:r>
      <w:r w:rsidRPr="001F0ACD">
        <w:rPr>
          <w:rFonts w:ascii="Century" w:hAnsi="Century" w:cs="Arial"/>
          <w:sz w:val="20"/>
          <w:szCs w:val="20"/>
        </w:rPr>
        <w:t xml:space="preserve"> para abertura da sessão, quando então encerrar-se-á automaticamente a fase de recebimento de propostas.</w:t>
      </w:r>
      <w:bookmarkStart w:id="1" w:name="_Ref113889589"/>
    </w:p>
    <w:p w14:paraId="6F20EB2C" w14:textId="77777777" w:rsidR="00392069" w:rsidRPr="001F0ACD" w:rsidRDefault="00392069" w:rsidP="00392069">
      <w:pPr>
        <w:spacing w:before="120" w:after="120" w:line="240" w:lineRule="auto"/>
        <w:ind w:left="284"/>
        <w:jc w:val="both"/>
        <w:rPr>
          <w:rFonts w:ascii="Century" w:hAnsi="Century" w:cs="Arial"/>
          <w:sz w:val="20"/>
          <w:szCs w:val="20"/>
        </w:rPr>
      </w:pPr>
      <w:r w:rsidRPr="001F0ACD">
        <w:rPr>
          <w:rFonts w:ascii="Century" w:hAnsi="Century"/>
          <w:b/>
          <w:bCs/>
          <w:sz w:val="20"/>
          <w:szCs w:val="20"/>
        </w:rPr>
        <w:t>4.1.1</w:t>
      </w:r>
      <w:r w:rsidRPr="001F0ACD">
        <w:rPr>
          <w:rFonts w:ascii="Century" w:hAnsi="Century"/>
          <w:sz w:val="20"/>
          <w:szCs w:val="20"/>
        </w:rPr>
        <w:t>. 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deste Edital.</w:t>
      </w:r>
      <w:bookmarkEnd w:id="1"/>
    </w:p>
    <w:p w14:paraId="5CEAE07B" w14:textId="77777777" w:rsidR="00392069" w:rsidRPr="001F0ACD" w:rsidRDefault="00392069" w:rsidP="00392069">
      <w:pPr>
        <w:pStyle w:val="Nivel2"/>
        <w:spacing w:line="240" w:lineRule="auto"/>
        <w:rPr>
          <w:rFonts w:ascii="Century" w:hAnsi="Century"/>
          <w:color w:val="auto"/>
        </w:rPr>
      </w:pPr>
      <w:bookmarkStart w:id="2" w:name="_Ref113968921"/>
      <w:r w:rsidRPr="001F0ACD">
        <w:rPr>
          <w:rFonts w:ascii="Century" w:hAnsi="Century"/>
          <w:b/>
          <w:bCs/>
          <w:color w:val="auto"/>
        </w:rPr>
        <w:t>4.2.</w:t>
      </w:r>
      <w:r w:rsidRPr="001F0ACD">
        <w:rPr>
          <w:rFonts w:ascii="Century" w:hAnsi="Century"/>
          <w:color w:val="auto"/>
        </w:rPr>
        <w:t xml:space="preserve">  No cadastramento da proposta inicial, o licitante declarará, em campo próprio do sistema, que:</w:t>
      </w:r>
      <w:bookmarkEnd w:id="2"/>
    </w:p>
    <w:p w14:paraId="39B2C54C" w14:textId="77777777" w:rsidR="00392069" w:rsidRPr="001F0ACD" w:rsidRDefault="00392069" w:rsidP="00392069">
      <w:pPr>
        <w:pStyle w:val="Nivel2"/>
        <w:numPr>
          <w:ilvl w:val="2"/>
          <w:numId w:val="9"/>
        </w:numPr>
        <w:spacing w:line="240" w:lineRule="auto"/>
        <w:rPr>
          <w:rFonts w:ascii="Century" w:hAnsi="Century"/>
          <w:color w:val="auto"/>
        </w:rPr>
      </w:pPr>
      <w:r w:rsidRPr="001F0ACD">
        <w:rPr>
          <w:rFonts w:ascii="Century" w:hAnsi="Century"/>
          <w:color w:val="auto"/>
        </w:rPr>
        <w:t>Que cumpre a cota de aprendizagem nos termos estabelecidos no artigo 429 da CLT.</w:t>
      </w:r>
    </w:p>
    <w:p w14:paraId="1A47BCB1" w14:textId="77777777" w:rsidR="00392069" w:rsidRPr="001F0ACD" w:rsidRDefault="00392069" w:rsidP="00392069">
      <w:pPr>
        <w:pStyle w:val="Nivel2"/>
        <w:numPr>
          <w:ilvl w:val="2"/>
          <w:numId w:val="9"/>
        </w:numPr>
        <w:spacing w:line="240" w:lineRule="auto"/>
        <w:rPr>
          <w:rFonts w:ascii="Century" w:hAnsi="Century"/>
          <w:color w:val="auto"/>
        </w:rPr>
      </w:pPr>
      <w:r w:rsidRPr="001F0ACD">
        <w:rPr>
          <w:rFonts w:ascii="Century" w:hAnsi="Century"/>
          <w:color w:val="auto"/>
        </w:rPr>
        <w:t xml:space="preserve">não emprega menor de 18 anos em trabalho noturno, perigoso ou insalubre e não emprega menor de 16 anos, salvo menor, a partir de 14 anos, na condição de aprendiz, nos termos do </w:t>
      </w:r>
      <w:hyperlink r:id="rId19" w:anchor="art7" w:history="1">
        <w:r w:rsidRPr="001F0ACD">
          <w:rPr>
            <w:rStyle w:val="Hyperlink"/>
            <w:rFonts w:ascii="Century" w:hAnsi="Century"/>
            <w:color w:val="auto"/>
          </w:rPr>
          <w:t>artigo 7°, XXXIII, da Constituição</w:t>
        </w:r>
      </w:hyperlink>
      <w:r w:rsidRPr="001F0ACD">
        <w:rPr>
          <w:rFonts w:ascii="Century" w:hAnsi="Century"/>
          <w:color w:val="auto"/>
        </w:rPr>
        <w:t>;</w:t>
      </w:r>
    </w:p>
    <w:p w14:paraId="4D1EA219" w14:textId="77777777" w:rsidR="00392069" w:rsidRPr="001F0ACD" w:rsidRDefault="00392069" w:rsidP="00392069">
      <w:pPr>
        <w:pStyle w:val="Nivel2"/>
        <w:numPr>
          <w:ilvl w:val="2"/>
          <w:numId w:val="9"/>
        </w:numPr>
        <w:spacing w:line="240" w:lineRule="auto"/>
        <w:rPr>
          <w:rFonts w:ascii="Century" w:hAnsi="Century"/>
          <w:color w:val="auto"/>
        </w:rPr>
      </w:pPr>
      <w:r w:rsidRPr="001F0ACD">
        <w:rPr>
          <w:rFonts w:ascii="Century" w:hAnsi="Century"/>
          <w:color w:val="auto"/>
        </w:rPr>
        <w:t xml:space="preserve">não possui empregados executando trabalho degradante ou forçado, observando o disposto nos </w:t>
      </w:r>
      <w:hyperlink r:id="rId20" w:history="1">
        <w:r w:rsidRPr="001F0ACD">
          <w:rPr>
            <w:rStyle w:val="Hyperlink"/>
            <w:rFonts w:ascii="Century" w:hAnsi="Century"/>
            <w:color w:val="auto"/>
          </w:rPr>
          <w:t>incisos III e IV do art. 1º e no inciso III do art. 5º da Constituição Federal</w:t>
        </w:r>
      </w:hyperlink>
      <w:r w:rsidRPr="001F0ACD">
        <w:rPr>
          <w:rFonts w:ascii="Century" w:hAnsi="Century"/>
          <w:color w:val="auto"/>
        </w:rPr>
        <w:t>;</w:t>
      </w:r>
    </w:p>
    <w:p w14:paraId="2B3D8415" w14:textId="77777777" w:rsidR="00392069" w:rsidRPr="001F0ACD" w:rsidRDefault="00392069" w:rsidP="00392069">
      <w:pPr>
        <w:pStyle w:val="Nivel2"/>
        <w:numPr>
          <w:ilvl w:val="2"/>
          <w:numId w:val="9"/>
        </w:numPr>
        <w:spacing w:line="240" w:lineRule="auto"/>
        <w:rPr>
          <w:rFonts w:ascii="Century" w:hAnsi="Century"/>
          <w:color w:val="auto"/>
        </w:rPr>
      </w:pPr>
      <w:r w:rsidRPr="001F0ACD">
        <w:rPr>
          <w:rFonts w:ascii="Century" w:hAnsi="Century"/>
          <w:color w:val="auto"/>
        </w:rPr>
        <w:t>cumpre as exigências de reserva de cargos para pessoa com deficiência e para reabilitado da Previdência Social, previstas em lei e em outras normas específicas.</w:t>
      </w:r>
    </w:p>
    <w:p w14:paraId="7200DBCA" w14:textId="77777777" w:rsidR="00392069" w:rsidRPr="001F0ACD" w:rsidRDefault="00392069" w:rsidP="00392069">
      <w:pPr>
        <w:pStyle w:val="Nivel2"/>
        <w:numPr>
          <w:ilvl w:val="2"/>
          <w:numId w:val="9"/>
        </w:numPr>
        <w:spacing w:line="240" w:lineRule="auto"/>
        <w:rPr>
          <w:rFonts w:ascii="Century" w:hAnsi="Century"/>
          <w:color w:val="auto"/>
        </w:rPr>
      </w:pPr>
      <w:r w:rsidRPr="001F0ACD">
        <w:rPr>
          <w:rFonts w:ascii="Century" w:hAnsi="Century"/>
          <w:color w:val="auto"/>
        </w:rPr>
        <w:t>declaração de inexistência de fato superveniente.</w:t>
      </w:r>
    </w:p>
    <w:p w14:paraId="25FCBD22" w14:textId="77777777" w:rsidR="00392069" w:rsidRPr="001F0ACD" w:rsidRDefault="00392069" w:rsidP="00392069">
      <w:pPr>
        <w:pStyle w:val="Nivel2"/>
        <w:numPr>
          <w:ilvl w:val="2"/>
          <w:numId w:val="9"/>
        </w:numPr>
        <w:spacing w:line="240" w:lineRule="auto"/>
        <w:rPr>
          <w:rFonts w:ascii="Century" w:hAnsi="Century"/>
          <w:color w:val="auto"/>
        </w:rPr>
      </w:pPr>
      <w:r w:rsidRPr="001F0ACD">
        <w:rPr>
          <w:rFonts w:ascii="Century" w:hAnsi="Century"/>
          <w:color w:val="auto"/>
        </w:rPr>
        <w:t xml:space="preserve">Declaração de Proposta Independente (DPI). </w:t>
      </w:r>
    </w:p>
    <w:p w14:paraId="6BF098CA" w14:textId="77777777" w:rsidR="00392069" w:rsidRPr="001F0ACD" w:rsidRDefault="00392069" w:rsidP="00392069">
      <w:pPr>
        <w:pStyle w:val="Nivel2"/>
        <w:spacing w:line="240" w:lineRule="auto"/>
        <w:ind w:left="709" w:hanging="567"/>
        <w:rPr>
          <w:rFonts w:ascii="Century" w:hAnsi="Century"/>
          <w:color w:val="auto"/>
        </w:rPr>
      </w:pPr>
      <w:r w:rsidRPr="001F0ACD">
        <w:rPr>
          <w:rFonts w:ascii="Century" w:hAnsi="Century"/>
          <w:b/>
          <w:bCs/>
          <w:color w:val="auto"/>
        </w:rPr>
        <w:t>4.3.</w:t>
      </w:r>
      <w:r w:rsidRPr="001F0ACD">
        <w:rPr>
          <w:rFonts w:ascii="Century" w:hAnsi="Century"/>
          <w:color w:val="auto"/>
        </w:rPr>
        <w:t xml:space="preserve"> O licitante organizado em cooperativa deverá declarar, ainda, em campo próprio do sistema eletrônico, que cumpre os requisitos estabelecidos no </w:t>
      </w:r>
      <w:hyperlink r:id="rId21" w:anchor="art16">
        <w:r w:rsidRPr="001F0ACD">
          <w:rPr>
            <w:rStyle w:val="Hyperlink"/>
            <w:rFonts w:ascii="Century" w:hAnsi="Century"/>
            <w:color w:val="auto"/>
          </w:rPr>
          <w:t>artigo 16 da Lei nº 14.133, de 2021</w:t>
        </w:r>
      </w:hyperlink>
      <w:r w:rsidRPr="001F0ACD">
        <w:rPr>
          <w:rFonts w:ascii="Century" w:hAnsi="Century"/>
          <w:color w:val="auto"/>
        </w:rPr>
        <w:t>.</w:t>
      </w:r>
    </w:p>
    <w:p w14:paraId="08227C9D" w14:textId="77777777" w:rsidR="00392069" w:rsidRPr="001F0ACD" w:rsidRDefault="00392069" w:rsidP="00392069">
      <w:pPr>
        <w:pStyle w:val="Nivel2"/>
        <w:spacing w:line="240" w:lineRule="auto"/>
        <w:ind w:left="567" w:hanging="376"/>
        <w:rPr>
          <w:rFonts w:ascii="Century" w:hAnsi="Century"/>
          <w:color w:val="auto"/>
        </w:rPr>
      </w:pPr>
      <w:bookmarkStart w:id="3" w:name="_Ref117000019"/>
      <w:r w:rsidRPr="001F0ACD">
        <w:rPr>
          <w:rFonts w:ascii="Century" w:hAnsi="Century"/>
          <w:b/>
          <w:bCs/>
          <w:color w:val="auto"/>
        </w:rPr>
        <w:t>4.4.</w:t>
      </w:r>
      <w:r w:rsidRPr="001F0ACD">
        <w:rPr>
          <w:rFonts w:ascii="Century" w:hAnsi="Century"/>
          <w:color w:val="auto"/>
        </w:rPr>
        <w:t xml:space="preserve"> O fornecedor enquadrado como microempresa, empresa de pequeno porte ou sociedade cooperativa deverá declarar, ainda, em campo próprio do sistema eletrônico, que cumpre os requisitos estabelecidos no </w:t>
      </w:r>
      <w:hyperlink r:id="rId22" w:anchor="art3">
        <w:r w:rsidRPr="001F0ACD">
          <w:rPr>
            <w:rStyle w:val="Hyperlink"/>
            <w:rFonts w:ascii="Century" w:hAnsi="Century"/>
            <w:color w:val="auto"/>
          </w:rPr>
          <w:t>artigo 3° da Lei Complementar nº 123, de 2006</w:t>
        </w:r>
      </w:hyperlink>
      <w:r w:rsidRPr="001F0ACD">
        <w:rPr>
          <w:rFonts w:ascii="Century" w:hAnsi="Century"/>
          <w:color w:val="auto"/>
        </w:rPr>
        <w:t xml:space="preserve">, estando apto a usufruir do tratamento favorecido estabelecido em seus </w:t>
      </w:r>
      <w:bookmarkEnd w:id="3"/>
      <w:r w:rsidRPr="001F0ACD">
        <w:fldChar w:fldCharType="begin"/>
      </w:r>
      <w:r w:rsidRPr="001F0ACD">
        <w:rPr>
          <w:rFonts w:ascii="Century" w:hAnsi="Century"/>
          <w:color w:val="auto"/>
        </w:rPr>
        <w:instrText>HYPERLINK "https://www.planalto.gov.br/ccivil_03/leis/lcp/lcp123.htm" \l "art42"</w:instrText>
      </w:r>
      <w:r w:rsidRPr="001F0ACD">
        <w:fldChar w:fldCharType="separate"/>
      </w:r>
      <w:r w:rsidRPr="001F0ACD">
        <w:rPr>
          <w:rStyle w:val="Hyperlink"/>
          <w:rFonts w:ascii="Century" w:hAnsi="Century"/>
          <w:color w:val="auto"/>
        </w:rPr>
        <w:t>arts. 42 a 49</w:t>
      </w:r>
      <w:r w:rsidRPr="001F0ACD">
        <w:rPr>
          <w:rStyle w:val="Hyperlink"/>
          <w:rFonts w:ascii="Century" w:hAnsi="Century"/>
          <w:color w:val="auto"/>
        </w:rPr>
        <w:fldChar w:fldCharType="end"/>
      </w:r>
      <w:r w:rsidRPr="001F0ACD">
        <w:rPr>
          <w:rFonts w:ascii="Century" w:hAnsi="Century"/>
          <w:color w:val="auto"/>
        </w:rPr>
        <w:t xml:space="preserve">, observado o disposto nos </w:t>
      </w:r>
      <w:hyperlink r:id="rId23" w:anchor="art4§1">
        <w:r w:rsidRPr="001F0ACD">
          <w:rPr>
            <w:rStyle w:val="Hyperlink"/>
            <w:rFonts w:ascii="Century" w:hAnsi="Century"/>
            <w:color w:val="auto"/>
          </w:rPr>
          <w:t>§§ 1º ao 3º do art. 4º, da Lei n.º 14.133, de 2021.</w:t>
        </w:r>
      </w:hyperlink>
    </w:p>
    <w:p w14:paraId="2E1356FF" w14:textId="77777777" w:rsidR="00392069" w:rsidRPr="001F0ACD" w:rsidRDefault="00392069" w:rsidP="00392069">
      <w:pPr>
        <w:pStyle w:val="Nivel2"/>
        <w:spacing w:line="240" w:lineRule="auto"/>
        <w:ind w:left="660"/>
        <w:rPr>
          <w:rFonts w:ascii="Century" w:hAnsi="Century"/>
          <w:color w:val="auto"/>
        </w:rPr>
      </w:pPr>
      <w:r w:rsidRPr="001F0ACD">
        <w:rPr>
          <w:rFonts w:ascii="Century" w:hAnsi="Century"/>
          <w:b/>
          <w:bCs/>
          <w:color w:val="auto"/>
        </w:rPr>
        <w:t>4.4.1.</w:t>
      </w:r>
      <w:r w:rsidRPr="001F0ACD">
        <w:rPr>
          <w:rFonts w:ascii="Century" w:hAnsi="Century"/>
          <w:color w:val="auto"/>
        </w:rPr>
        <w:t xml:space="preserve"> nos itens exclusivos para participação de microempresas e empresas de pequeno porte, a assinalação do campo “não” impedirá o prosseguimento no certame, para aquele item.</w:t>
      </w:r>
    </w:p>
    <w:p w14:paraId="36FD44D0" w14:textId="77777777" w:rsidR="00392069" w:rsidRPr="001F0ACD" w:rsidRDefault="00392069" w:rsidP="00392069">
      <w:pPr>
        <w:pStyle w:val="Nivel2"/>
        <w:spacing w:line="240" w:lineRule="auto"/>
        <w:ind w:left="660"/>
        <w:rPr>
          <w:rFonts w:ascii="Century" w:hAnsi="Century"/>
          <w:color w:val="auto"/>
        </w:rPr>
      </w:pPr>
      <w:r w:rsidRPr="001F0ACD">
        <w:rPr>
          <w:rFonts w:ascii="Century" w:hAnsi="Century"/>
          <w:b/>
          <w:bCs/>
          <w:color w:val="auto"/>
        </w:rPr>
        <w:t>4.4.2</w:t>
      </w:r>
      <w:r w:rsidRPr="001F0ACD">
        <w:rPr>
          <w:rFonts w:ascii="Century" w:hAnsi="Century"/>
          <w:color w:val="auto"/>
        </w:rPr>
        <w:t xml:space="preserve">. nos itens em que a participação não for exclusiva para microempresas e empresas de pequeno porte, a assinalação do campo “não” apenas produzirá o efeito de o licitante não ter direito ao tratamento favorecido previsto na </w:t>
      </w:r>
      <w:hyperlink r:id="rId24" w:history="1">
        <w:r w:rsidRPr="001F0ACD">
          <w:rPr>
            <w:rStyle w:val="Hyperlink"/>
            <w:rFonts w:ascii="Century" w:hAnsi="Century"/>
            <w:color w:val="auto"/>
          </w:rPr>
          <w:t>Lei Complementar nº 123, de 2006</w:t>
        </w:r>
      </w:hyperlink>
      <w:r w:rsidRPr="001F0ACD">
        <w:rPr>
          <w:rFonts w:ascii="Century" w:hAnsi="Century"/>
          <w:color w:val="auto"/>
        </w:rPr>
        <w:t xml:space="preserve">, mesmo que microempresa, empresa de pequeno porte ou sociedade cooperativa.  </w:t>
      </w:r>
    </w:p>
    <w:p w14:paraId="2D45A0AD" w14:textId="77777777" w:rsidR="00392069" w:rsidRPr="001F0ACD" w:rsidRDefault="00392069" w:rsidP="00392069">
      <w:pPr>
        <w:pStyle w:val="Nivel2"/>
        <w:numPr>
          <w:ilvl w:val="1"/>
          <w:numId w:val="5"/>
        </w:numPr>
        <w:spacing w:line="240" w:lineRule="auto"/>
        <w:ind w:left="567"/>
        <w:rPr>
          <w:rFonts w:ascii="Century" w:hAnsi="Century"/>
          <w:color w:val="auto"/>
        </w:rPr>
      </w:pPr>
      <w:r w:rsidRPr="001F0ACD">
        <w:rPr>
          <w:rFonts w:ascii="Century" w:hAnsi="Century"/>
          <w:color w:val="auto"/>
        </w:rPr>
        <w:t xml:space="preserve">A falsidade das declarações de que trata o subitem 4.2 sujeitará o licitante às sanções previstas na Lei 14.133/2021, e neste edital. </w:t>
      </w:r>
    </w:p>
    <w:p w14:paraId="6331E0C4" w14:textId="77777777" w:rsidR="00392069" w:rsidRPr="001F0ACD" w:rsidRDefault="00392069" w:rsidP="00392069">
      <w:pPr>
        <w:pStyle w:val="Nivel2"/>
        <w:numPr>
          <w:ilvl w:val="1"/>
          <w:numId w:val="5"/>
        </w:numPr>
        <w:spacing w:line="240" w:lineRule="auto"/>
        <w:ind w:left="567"/>
        <w:rPr>
          <w:rFonts w:ascii="Century" w:hAnsi="Century"/>
          <w:color w:val="auto"/>
        </w:rPr>
      </w:pPr>
      <w:r w:rsidRPr="001F0ACD">
        <w:rPr>
          <w:rFonts w:ascii="Century" w:hAnsi="Century"/>
          <w:color w:val="auto"/>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0B88A9D4" w14:textId="77777777" w:rsidR="00392069" w:rsidRPr="001F0ACD" w:rsidRDefault="00392069" w:rsidP="00392069">
      <w:pPr>
        <w:pStyle w:val="Nivel2"/>
        <w:numPr>
          <w:ilvl w:val="1"/>
          <w:numId w:val="5"/>
        </w:numPr>
        <w:spacing w:line="240" w:lineRule="auto"/>
        <w:ind w:left="567"/>
        <w:rPr>
          <w:rFonts w:ascii="Century" w:hAnsi="Century"/>
          <w:color w:val="auto"/>
        </w:rPr>
      </w:pPr>
      <w:r w:rsidRPr="001F0ACD">
        <w:rPr>
          <w:rFonts w:ascii="Century" w:hAnsi="Century"/>
          <w:color w:val="auto"/>
        </w:rPr>
        <w:t>Não haverá ordem de classificação na etapa de apresentação da proposta e dos documentos de habilitação pelo licitante, o que ocorrerá somente após os procedimentos de abertura da sessão pública e da fase de envio de lances.</w:t>
      </w:r>
    </w:p>
    <w:p w14:paraId="14E7EFB4" w14:textId="77777777" w:rsidR="00392069" w:rsidRPr="001F0ACD" w:rsidRDefault="00392069" w:rsidP="00392069">
      <w:pPr>
        <w:pStyle w:val="Nivel2"/>
        <w:numPr>
          <w:ilvl w:val="1"/>
          <w:numId w:val="5"/>
        </w:numPr>
        <w:spacing w:line="240" w:lineRule="auto"/>
        <w:ind w:left="567"/>
        <w:rPr>
          <w:rFonts w:ascii="Century" w:hAnsi="Century"/>
          <w:color w:val="auto"/>
        </w:rPr>
      </w:pPr>
      <w:r w:rsidRPr="001F0ACD">
        <w:rPr>
          <w:rFonts w:ascii="Century" w:hAnsi="Century"/>
          <w:color w:val="auto"/>
        </w:rPr>
        <w:t>Serão disponibilizados para acesso público os documentos que compõem a proposta dos licitantes convocados para apresentação de propostas, após a fase de envio de lances.</w:t>
      </w:r>
      <w:bookmarkStart w:id="4" w:name="_Ref116992247"/>
    </w:p>
    <w:p w14:paraId="20E37D05" w14:textId="77777777" w:rsidR="00392069" w:rsidRPr="001F0ACD" w:rsidRDefault="00392069" w:rsidP="00392069">
      <w:pPr>
        <w:pStyle w:val="Nivel2"/>
        <w:numPr>
          <w:ilvl w:val="1"/>
          <w:numId w:val="5"/>
        </w:numPr>
        <w:spacing w:line="240" w:lineRule="auto"/>
        <w:ind w:left="567"/>
        <w:rPr>
          <w:rFonts w:ascii="Century" w:hAnsi="Century"/>
          <w:color w:val="auto"/>
        </w:rPr>
      </w:pPr>
      <w:r w:rsidRPr="001F0ACD">
        <w:rPr>
          <w:rFonts w:ascii="Century" w:hAnsi="Century"/>
          <w:color w:val="auto"/>
        </w:rPr>
        <w:t>Desde que disponibilizada a funcionalidade no sistema, o licitante poderá parametrizar o seu valor final mínimo ou o seu percentual de desconto máximo quando do cadastramento da proposta e obedecerá às seguintes regras:</w:t>
      </w:r>
      <w:bookmarkEnd w:id="4"/>
    </w:p>
    <w:p w14:paraId="523FFE3C" w14:textId="77777777" w:rsidR="00392069" w:rsidRPr="001F0ACD" w:rsidRDefault="00392069" w:rsidP="00392069">
      <w:pPr>
        <w:pStyle w:val="Nivel2"/>
        <w:numPr>
          <w:ilvl w:val="2"/>
          <w:numId w:val="5"/>
        </w:numPr>
        <w:spacing w:line="240" w:lineRule="auto"/>
        <w:ind w:left="1418"/>
        <w:rPr>
          <w:rFonts w:ascii="Century" w:hAnsi="Century"/>
          <w:color w:val="auto"/>
        </w:rPr>
      </w:pPr>
      <w:r w:rsidRPr="001F0ACD">
        <w:rPr>
          <w:rFonts w:ascii="Century" w:hAnsi="Century"/>
          <w:color w:val="auto"/>
        </w:rPr>
        <w:t>a aplicação do intervalo mínimo de diferença de valores ou de percentuais entre os lances, que incidirá tanto em relação aos lances intermediários quanto em relação ao lance que cobrir a melhor oferta; e</w:t>
      </w:r>
    </w:p>
    <w:p w14:paraId="7C092054" w14:textId="77777777" w:rsidR="00392069" w:rsidRPr="001F0ACD" w:rsidRDefault="00392069" w:rsidP="00392069">
      <w:pPr>
        <w:pStyle w:val="Nivel2"/>
        <w:numPr>
          <w:ilvl w:val="1"/>
          <w:numId w:val="5"/>
        </w:numPr>
        <w:spacing w:line="240" w:lineRule="auto"/>
        <w:ind w:left="567"/>
        <w:rPr>
          <w:rFonts w:ascii="Century" w:hAnsi="Century"/>
          <w:color w:val="auto"/>
        </w:rPr>
      </w:pPr>
      <w:r w:rsidRPr="001F0ACD">
        <w:rPr>
          <w:rFonts w:ascii="Century" w:hAnsi="Century"/>
          <w:color w:val="auto"/>
        </w:rPr>
        <w:t>Nos lances serão de envio automático pelo sistema, respeitado o valor final mínimo, caso estabelecido, e o intervalo de que trata o subitem acima</w:t>
      </w:r>
    </w:p>
    <w:p w14:paraId="052A433C" w14:textId="77777777" w:rsidR="00392069" w:rsidRPr="001F0ACD" w:rsidRDefault="00392069" w:rsidP="00392069">
      <w:pPr>
        <w:pStyle w:val="Nivel2"/>
        <w:numPr>
          <w:ilvl w:val="1"/>
          <w:numId w:val="5"/>
        </w:numPr>
        <w:spacing w:line="240" w:lineRule="auto"/>
        <w:ind w:left="567"/>
        <w:rPr>
          <w:rFonts w:ascii="Century" w:hAnsi="Century"/>
          <w:color w:val="auto"/>
        </w:rPr>
      </w:pPr>
      <w:r w:rsidRPr="001F0ACD">
        <w:rPr>
          <w:rFonts w:ascii="Century" w:hAnsi="Century"/>
          <w:color w:val="auto"/>
        </w:rPr>
        <w:t>O valor final mínimo ou o percentual de desconto final máximo parametrizado no sistema poderá ser alterado pelo fornecedor durante a fase de disputa, sendo vedado:</w:t>
      </w:r>
    </w:p>
    <w:p w14:paraId="41620D11" w14:textId="77777777" w:rsidR="00392069" w:rsidRPr="001F0ACD" w:rsidRDefault="00392069" w:rsidP="00392069">
      <w:pPr>
        <w:pStyle w:val="Nivel3"/>
        <w:numPr>
          <w:ilvl w:val="2"/>
          <w:numId w:val="5"/>
        </w:numPr>
        <w:spacing w:line="240" w:lineRule="auto"/>
        <w:ind w:left="1418"/>
        <w:rPr>
          <w:rFonts w:ascii="Century" w:hAnsi="Century"/>
          <w:color w:val="auto"/>
        </w:rPr>
      </w:pPr>
      <w:r w:rsidRPr="001F0ACD">
        <w:rPr>
          <w:rFonts w:ascii="Century" w:hAnsi="Century"/>
          <w:color w:val="auto"/>
        </w:rPr>
        <w:t>valor superior a lance já registrado pelo fornecedor no sistema, quando adotado o critério de julgamento por menor preço; e</w:t>
      </w:r>
    </w:p>
    <w:p w14:paraId="699C2ED3" w14:textId="77777777" w:rsidR="00392069" w:rsidRPr="001F0ACD" w:rsidRDefault="00392069" w:rsidP="00392069">
      <w:pPr>
        <w:pStyle w:val="Nivel3"/>
        <w:numPr>
          <w:ilvl w:val="2"/>
          <w:numId w:val="5"/>
        </w:numPr>
        <w:spacing w:line="240" w:lineRule="auto"/>
        <w:ind w:left="1418"/>
        <w:rPr>
          <w:rFonts w:ascii="Century" w:hAnsi="Century"/>
          <w:color w:val="auto"/>
        </w:rPr>
      </w:pPr>
      <w:r w:rsidRPr="001F0ACD">
        <w:rPr>
          <w:rFonts w:ascii="Century" w:hAnsi="Century"/>
          <w:color w:val="auto"/>
        </w:rPr>
        <w:t>percentual de desconto inferior a lance já registrado pelo fornecedor no sistema, quando adotado o critério de julgamento por maior desconto</w:t>
      </w:r>
    </w:p>
    <w:p w14:paraId="27BD32D7" w14:textId="77777777" w:rsidR="00392069" w:rsidRPr="001F0ACD" w:rsidRDefault="00392069" w:rsidP="00392069">
      <w:pPr>
        <w:pStyle w:val="Nivel2"/>
        <w:numPr>
          <w:ilvl w:val="1"/>
          <w:numId w:val="5"/>
        </w:numPr>
        <w:spacing w:line="240" w:lineRule="auto"/>
        <w:ind w:left="426"/>
        <w:rPr>
          <w:rFonts w:ascii="Century" w:hAnsi="Century"/>
          <w:color w:val="auto"/>
        </w:rPr>
      </w:pPr>
      <w:r w:rsidRPr="001F0ACD">
        <w:rPr>
          <w:rFonts w:ascii="Century" w:hAnsi="Century"/>
          <w:color w:val="auto"/>
        </w:rPr>
        <w:t>O valor final mínimo ou o percentual de desconto final máximo parametrizado na forma do item 4.11 possuirá caráter sigiloso para os demais fornecedores e para o órgão ou entidade promotora da licitação, podendo ser disponibilizado estrita e permanentemente aos órgãos de controle externo e interno.</w:t>
      </w:r>
    </w:p>
    <w:p w14:paraId="205421F2" w14:textId="77777777" w:rsidR="00392069" w:rsidRPr="001F0ACD" w:rsidRDefault="00392069" w:rsidP="00392069">
      <w:pPr>
        <w:pStyle w:val="Nivel2"/>
        <w:numPr>
          <w:ilvl w:val="1"/>
          <w:numId w:val="5"/>
        </w:numPr>
        <w:spacing w:line="240" w:lineRule="auto"/>
        <w:ind w:left="426"/>
        <w:rPr>
          <w:rFonts w:ascii="Century" w:hAnsi="Century"/>
          <w:color w:val="auto"/>
        </w:rPr>
      </w:pPr>
      <w:r w:rsidRPr="001F0ACD">
        <w:rPr>
          <w:rFonts w:ascii="Century" w:eastAsia="Times New Roman" w:hAnsi="Century"/>
          <w:color w:val="auto"/>
        </w:rPr>
        <w:t xml:space="preserve">O licitante deverá </w:t>
      </w:r>
      <w:r w:rsidRPr="001F0ACD">
        <w:rPr>
          <w:rFonts w:ascii="Century" w:hAnsi="Century"/>
          <w:color w:val="auto"/>
        </w:rPr>
        <w:t>comunicar imediatamente ao provedor do sistema qualquer acontecimento que possa comprometer o sigilo ou a segurança, para imediato bloqueio de acesso.</w:t>
      </w:r>
    </w:p>
    <w:p w14:paraId="56A71176"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4.14</w:t>
      </w:r>
      <w:r w:rsidRPr="001F0ACD">
        <w:rPr>
          <w:rFonts w:ascii="Century" w:hAnsi="Century" w:cs="Arial"/>
          <w:sz w:val="20"/>
          <w:szCs w:val="20"/>
        </w:rPr>
        <w:t xml:space="preserve"> - </w:t>
      </w:r>
      <w:r w:rsidRPr="001F0ACD">
        <w:rPr>
          <w:rFonts w:ascii="Century" w:hAnsi="Century" w:cs="Arial"/>
          <w:b/>
          <w:bCs/>
          <w:sz w:val="20"/>
          <w:szCs w:val="20"/>
          <w:u w:val="single"/>
        </w:rPr>
        <w:t>DA PROPOSTA NO SISTEMA ELETRÔNICO</w:t>
      </w:r>
      <w:r w:rsidRPr="001F0ACD">
        <w:rPr>
          <w:rFonts w:ascii="Century" w:hAnsi="Century" w:cs="Arial"/>
          <w:sz w:val="20"/>
          <w:szCs w:val="20"/>
        </w:rPr>
        <w:t xml:space="preserve">: </w:t>
      </w:r>
    </w:p>
    <w:p w14:paraId="6255BFD2"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4.15</w:t>
      </w:r>
      <w:r w:rsidRPr="001F0ACD">
        <w:rPr>
          <w:rFonts w:ascii="Century" w:hAnsi="Century" w:cs="Arial"/>
          <w:sz w:val="20"/>
          <w:szCs w:val="20"/>
        </w:rPr>
        <w:t xml:space="preserve"> – A licitante deverá consignar, na forma expressa no sistema eletrônico: </w:t>
      </w:r>
    </w:p>
    <w:p w14:paraId="0EACC0F8" w14:textId="77777777" w:rsidR="00392069" w:rsidRPr="001F0ACD" w:rsidRDefault="00392069" w:rsidP="00392069">
      <w:pPr>
        <w:spacing w:before="120" w:after="120" w:line="240" w:lineRule="auto"/>
        <w:ind w:left="567"/>
        <w:jc w:val="both"/>
        <w:rPr>
          <w:rFonts w:ascii="Century" w:hAnsi="Century" w:cs="Arial"/>
          <w:sz w:val="20"/>
          <w:szCs w:val="20"/>
        </w:rPr>
      </w:pPr>
      <w:r w:rsidRPr="001F0ACD">
        <w:rPr>
          <w:rFonts w:ascii="Century" w:hAnsi="Century" w:cs="Arial"/>
          <w:b/>
          <w:bCs/>
          <w:sz w:val="20"/>
          <w:szCs w:val="20"/>
        </w:rPr>
        <w:t>4.15.1</w:t>
      </w:r>
      <w:r w:rsidRPr="001F0ACD">
        <w:rPr>
          <w:rFonts w:ascii="Century" w:hAnsi="Century" w:cs="Arial"/>
          <w:sz w:val="20"/>
          <w:szCs w:val="20"/>
        </w:rPr>
        <w:t xml:space="preserve"> valor unitário e total de cada item/lote observados o quantitativo e a unidade de fornecimento do objeto ou prestação do serviço a ser contratado; </w:t>
      </w:r>
    </w:p>
    <w:p w14:paraId="1473B03B" w14:textId="77777777" w:rsidR="00392069" w:rsidRPr="001F0ACD" w:rsidRDefault="00392069" w:rsidP="00392069">
      <w:pPr>
        <w:spacing w:before="120" w:after="120" w:line="240" w:lineRule="auto"/>
        <w:ind w:left="567"/>
        <w:jc w:val="both"/>
        <w:rPr>
          <w:rFonts w:ascii="Century" w:hAnsi="Century" w:cs="Arial"/>
          <w:sz w:val="20"/>
          <w:szCs w:val="20"/>
        </w:rPr>
      </w:pPr>
      <w:r w:rsidRPr="001F0ACD">
        <w:rPr>
          <w:rFonts w:ascii="Century" w:hAnsi="Century" w:cs="Arial"/>
          <w:b/>
          <w:bCs/>
          <w:sz w:val="20"/>
          <w:szCs w:val="20"/>
        </w:rPr>
        <w:t xml:space="preserve">4.15.2 </w:t>
      </w:r>
      <w:r w:rsidRPr="001F0ACD">
        <w:rPr>
          <w:rFonts w:ascii="Century" w:hAnsi="Century" w:cs="Arial"/>
          <w:sz w:val="20"/>
          <w:szCs w:val="20"/>
        </w:rPr>
        <w:t>marca e fabricante dos produtos ofertados;</w:t>
      </w:r>
    </w:p>
    <w:p w14:paraId="353C7B82" w14:textId="77777777" w:rsidR="00392069" w:rsidRPr="001F0ACD" w:rsidRDefault="00392069" w:rsidP="00392069">
      <w:pPr>
        <w:spacing w:before="120" w:after="120" w:line="240" w:lineRule="auto"/>
        <w:ind w:left="567"/>
        <w:jc w:val="both"/>
        <w:rPr>
          <w:rFonts w:ascii="Century" w:hAnsi="Century" w:cs="Arial"/>
          <w:sz w:val="20"/>
          <w:szCs w:val="20"/>
        </w:rPr>
      </w:pPr>
      <w:r w:rsidRPr="001F0ACD">
        <w:rPr>
          <w:rFonts w:ascii="Century" w:hAnsi="Century" w:cs="Arial"/>
          <w:b/>
          <w:bCs/>
          <w:sz w:val="20"/>
          <w:szCs w:val="20"/>
        </w:rPr>
        <w:t>4.15.3</w:t>
      </w:r>
      <w:r w:rsidRPr="001F0ACD">
        <w:rPr>
          <w:rFonts w:ascii="Century" w:hAnsi="Century" w:cs="Arial"/>
          <w:sz w:val="20"/>
          <w:szCs w:val="20"/>
        </w:rPr>
        <w:t xml:space="preserve"> descrição detalhada do objeto, contendo as informações similares, conforme exigências do Termo de Referência (Anexo I): indicando, no que for aplicável, o modelo, prazo de validade ou de garantia, número do registro ou inscrição do bem no órgão competente, quando for o caso;</w:t>
      </w:r>
    </w:p>
    <w:p w14:paraId="6C5B0D48" w14:textId="77777777" w:rsidR="00392069" w:rsidRPr="001F0ACD" w:rsidRDefault="00392069" w:rsidP="00392069">
      <w:pPr>
        <w:spacing w:before="120" w:after="120" w:line="240" w:lineRule="auto"/>
        <w:ind w:left="567"/>
        <w:jc w:val="both"/>
        <w:rPr>
          <w:rFonts w:ascii="Century" w:hAnsi="Century" w:cs="Arial"/>
          <w:sz w:val="20"/>
          <w:szCs w:val="20"/>
        </w:rPr>
      </w:pPr>
      <w:r w:rsidRPr="001F0ACD">
        <w:rPr>
          <w:rFonts w:ascii="Century" w:hAnsi="Century" w:cs="Arial"/>
          <w:b/>
          <w:bCs/>
          <w:sz w:val="20"/>
          <w:szCs w:val="20"/>
        </w:rPr>
        <w:t>4.15.4</w:t>
      </w:r>
      <w:r w:rsidRPr="001F0ACD">
        <w:rPr>
          <w:rFonts w:ascii="Century" w:hAnsi="Century" w:cs="Arial"/>
          <w:sz w:val="20"/>
          <w:szCs w:val="20"/>
        </w:rPr>
        <w:t>. Os valores deverão ser expressos em algarismo arábico, na moeda real, considerados apenas até os centavos, compreendendo todos os custos diretos e indiretos necessários ao cumprimento do objeto deste edital, em especial o frete, tributos e encargos sociais.</w:t>
      </w:r>
    </w:p>
    <w:p w14:paraId="7C1961F0" w14:textId="77777777" w:rsidR="00392069" w:rsidRPr="001F0ACD" w:rsidRDefault="00392069" w:rsidP="00392069">
      <w:pPr>
        <w:spacing w:before="120" w:after="120" w:line="240" w:lineRule="auto"/>
        <w:ind w:left="567"/>
        <w:jc w:val="both"/>
        <w:rPr>
          <w:rFonts w:ascii="Century" w:hAnsi="Century" w:cs="Arial"/>
          <w:sz w:val="20"/>
          <w:szCs w:val="20"/>
        </w:rPr>
      </w:pPr>
      <w:r w:rsidRPr="001F0ACD">
        <w:rPr>
          <w:rFonts w:ascii="Century" w:hAnsi="Century" w:cs="Times New Roman"/>
          <w:b/>
          <w:bCs/>
          <w:sz w:val="20"/>
          <w:szCs w:val="20"/>
        </w:rPr>
        <w:t>4.15.5</w:t>
      </w:r>
      <w:r w:rsidRPr="001F0ACD">
        <w:rPr>
          <w:rFonts w:ascii="Century" w:hAnsi="Century" w:cs="Times New Roman"/>
          <w:sz w:val="20"/>
          <w:szCs w:val="20"/>
        </w:rPr>
        <w:t>. Todas as especificações do objeto contidas na proposta vinculam o licitante.</w:t>
      </w:r>
    </w:p>
    <w:p w14:paraId="74CF2BD8" w14:textId="77777777" w:rsidR="00392069" w:rsidRPr="001F0ACD" w:rsidRDefault="00392069" w:rsidP="00392069">
      <w:pPr>
        <w:spacing w:before="120" w:after="120" w:line="240" w:lineRule="auto"/>
        <w:ind w:left="567"/>
        <w:jc w:val="both"/>
        <w:rPr>
          <w:rFonts w:ascii="Century" w:hAnsi="Century" w:cs="Times New Roman"/>
          <w:sz w:val="20"/>
          <w:szCs w:val="20"/>
        </w:rPr>
      </w:pPr>
      <w:r w:rsidRPr="001F0ACD">
        <w:rPr>
          <w:rFonts w:ascii="Century" w:hAnsi="Century" w:cs="Times New Roman"/>
          <w:b/>
          <w:bCs/>
          <w:sz w:val="20"/>
          <w:szCs w:val="20"/>
        </w:rPr>
        <w:t>4.15.6</w:t>
      </w:r>
      <w:r w:rsidRPr="001F0ACD">
        <w:rPr>
          <w:rFonts w:ascii="Century" w:hAnsi="Century" w:cs="Times New Roman"/>
          <w:sz w:val="20"/>
          <w:szCs w:val="20"/>
        </w:rPr>
        <w:t>. O licitante não poderá oferecer propostas em quantitativo inferior ao máximo exigido no termo de referência para contratação.</w:t>
      </w:r>
    </w:p>
    <w:p w14:paraId="4AD200D1"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4.16.</w:t>
      </w:r>
      <w:r w:rsidRPr="001F0ACD">
        <w:rPr>
          <w:rFonts w:ascii="Century" w:hAnsi="Century" w:cs="Arial"/>
          <w:sz w:val="20"/>
          <w:szCs w:val="20"/>
        </w:rPr>
        <w:t xml:space="preserve">  Para o adequado cadastramento da proposta, a licitante deverá consignar, nos campos próprios, as informações exigidas pelo sistema, observando, para tanto, as especificações do objeto constantes deste Edital.  </w:t>
      </w:r>
    </w:p>
    <w:p w14:paraId="75763BCC"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4.17.</w:t>
      </w:r>
      <w:r w:rsidRPr="001F0ACD">
        <w:rPr>
          <w:rFonts w:ascii="Century" w:hAnsi="Century" w:cs="Arial"/>
          <w:sz w:val="20"/>
          <w:szCs w:val="20"/>
        </w:rPr>
        <w:t xml:space="preserve"> O campo ‘Descrição Detalhada do Objeto Ofertado’ será destinado às informações complementares da proposta, observando-se os seguintes prazos e condições: </w:t>
      </w:r>
    </w:p>
    <w:p w14:paraId="53E0F433" w14:textId="77777777" w:rsidR="00392069" w:rsidRPr="001F0ACD" w:rsidRDefault="00392069" w:rsidP="00392069">
      <w:pPr>
        <w:spacing w:before="120" w:after="120" w:line="240" w:lineRule="auto"/>
        <w:ind w:left="567"/>
        <w:jc w:val="both"/>
        <w:rPr>
          <w:rFonts w:ascii="Century" w:hAnsi="Century" w:cs="Arial"/>
          <w:sz w:val="20"/>
          <w:szCs w:val="20"/>
        </w:rPr>
      </w:pPr>
      <w:r w:rsidRPr="001F0ACD">
        <w:rPr>
          <w:rFonts w:ascii="Century" w:hAnsi="Century" w:cs="Arial"/>
          <w:b/>
          <w:bCs/>
          <w:sz w:val="20"/>
          <w:szCs w:val="20"/>
        </w:rPr>
        <w:t>4.17.1.</w:t>
      </w:r>
      <w:r w:rsidRPr="001F0ACD">
        <w:rPr>
          <w:rFonts w:ascii="Century" w:hAnsi="Century" w:cs="Arial"/>
          <w:sz w:val="20"/>
          <w:szCs w:val="20"/>
        </w:rPr>
        <w:t xml:space="preserve"> Prazo de entrega conforme TR, contados a partir do recebimento da ordem de fornecimento. </w:t>
      </w:r>
    </w:p>
    <w:p w14:paraId="7805225D" w14:textId="77777777" w:rsidR="00392069" w:rsidRPr="001F0ACD" w:rsidRDefault="00392069" w:rsidP="00392069">
      <w:pPr>
        <w:spacing w:before="120" w:after="120" w:line="240" w:lineRule="auto"/>
        <w:ind w:left="567"/>
        <w:jc w:val="both"/>
        <w:rPr>
          <w:rFonts w:ascii="Century" w:hAnsi="Century" w:cs="Arial"/>
          <w:sz w:val="20"/>
          <w:szCs w:val="20"/>
        </w:rPr>
      </w:pPr>
      <w:r w:rsidRPr="001F0ACD">
        <w:rPr>
          <w:rFonts w:ascii="Century" w:hAnsi="Century" w:cs="Arial"/>
          <w:b/>
          <w:bCs/>
          <w:sz w:val="20"/>
          <w:szCs w:val="20"/>
        </w:rPr>
        <w:t>4.17.2.</w:t>
      </w:r>
      <w:r w:rsidRPr="001F0ACD">
        <w:rPr>
          <w:rFonts w:ascii="Century" w:hAnsi="Century" w:cs="Arial"/>
          <w:sz w:val="20"/>
          <w:szCs w:val="20"/>
        </w:rPr>
        <w:t xml:space="preserve">  Prazo de garantia/validade conforme TR, contados a partir do recebimento definitivo do objeto. </w:t>
      </w:r>
    </w:p>
    <w:p w14:paraId="780441D1"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4.18.</w:t>
      </w:r>
      <w:r w:rsidRPr="001F0ACD">
        <w:rPr>
          <w:rFonts w:ascii="Century" w:hAnsi="Century" w:cs="Arial"/>
          <w:sz w:val="20"/>
          <w:szCs w:val="20"/>
        </w:rPr>
        <w:t xml:space="preserve"> A omissão dos prazos fixados no subitem anterior implica a aceitação dos prazos indicados neste edital. </w:t>
      </w:r>
    </w:p>
    <w:p w14:paraId="565DEED4"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4.19.</w:t>
      </w:r>
      <w:r w:rsidRPr="001F0ACD">
        <w:rPr>
          <w:rFonts w:ascii="Century" w:hAnsi="Century" w:cs="Arial"/>
          <w:sz w:val="20"/>
          <w:szCs w:val="20"/>
        </w:rPr>
        <w:t xml:space="preserve">  </w:t>
      </w:r>
      <w:r w:rsidRPr="001F0ACD">
        <w:rPr>
          <w:rFonts w:ascii="Century" w:hAnsi="Century" w:cs="Arial"/>
          <w:b/>
          <w:bCs/>
          <w:sz w:val="20"/>
          <w:szCs w:val="20"/>
          <w:u w:val="single"/>
        </w:rPr>
        <w:t>DA PROPOSTA FÍSICA ANEXADA AO SISTEMA</w:t>
      </w:r>
      <w:r w:rsidRPr="001F0ACD">
        <w:rPr>
          <w:rFonts w:ascii="Century" w:hAnsi="Century" w:cs="Arial"/>
          <w:sz w:val="20"/>
          <w:szCs w:val="20"/>
        </w:rPr>
        <w:t xml:space="preserve">: </w:t>
      </w:r>
    </w:p>
    <w:p w14:paraId="6CA01740"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4.19.1</w:t>
      </w:r>
      <w:r w:rsidRPr="001F0ACD">
        <w:rPr>
          <w:rFonts w:ascii="Century" w:hAnsi="Century" w:cs="Arial"/>
          <w:sz w:val="20"/>
          <w:szCs w:val="20"/>
        </w:rPr>
        <w:t xml:space="preserve">. As mesmas exigências contidas no subitem 4.14 a 4.17.2deste edital. </w:t>
      </w:r>
    </w:p>
    <w:p w14:paraId="54A8E317"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4.19.2</w:t>
      </w:r>
      <w:r w:rsidRPr="001F0ACD">
        <w:rPr>
          <w:rFonts w:ascii="Century" w:hAnsi="Century" w:cs="Arial"/>
          <w:sz w:val="20"/>
          <w:szCs w:val="20"/>
        </w:rPr>
        <w:t>. Declaração de que cumpre e aceita os termos do edital quanto a condições de pagamento, prazo de entrega, entre outros;</w:t>
      </w:r>
    </w:p>
    <w:p w14:paraId="6E1CD879"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4.19.3</w:t>
      </w:r>
      <w:r w:rsidRPr="001F0ACD">
        <w:rPr>
          <w:rFonts w:ascii="Century" w:hAnsi="Century" w:cs="Arial"/>
          <w:sz w:val="20"/>
          <w:szCs w:val="20"/>
        </w:rPr>
        <w:t xml:space="preserve"> - O prazo de validade da proposta não será inferior a 60 (sessenta) dias, a contar da data de sua apresentação.</w:t>
      </w:r>
    </w:p>
    <w:p w14:paraId="63A9821B" w14:textId="77777777" w:rsidR="00392069" w:rsidRPr="001F0ACD" w:rsidRDefault="00392069" w:rsidP="00392069">
      <w:pPr>
        <w:spacing w:before="120" w:after="120" w:line="240" w:lineRule="auto"/>
        <w:ind w:left="567"/>
        <w:jc w:val="both"/>
        <w:rPr>
          <w:rFonts w:ascii="Century" w:hAnsi="Century" w:cs="Arial"/>
          <w:sz w:val="20"/>
          <w:szCs w:val="20"/>
        </w:rPr>
      </w:pPr>
      <w:r w:rsidRPr="001F0ACD">
        <w:rPr>
          <w:rFonts w:ascii="Century" w:hAnsi="Century" w:cs="Arial"/>
          <w:b/>
          <w:bCs/>
          <w:sz w:val="20"/>
          <w:szCs w:val="20"/>
        </w:rPr>
        <w:t>4.19.3.1</w:t>
      </w:r>
      <w:r w:rsidRPr="001F0ACD">
        <w:rPr>
          <w:rFonts w:ascii="Century" w:hAnsi="Century" w:cs="Arial"/>
          <w:sz w:val="20"/>
          <w:szCs w:val="20"/>
        </w:rPr>
        <w:t xml:space="preserve"> – Decorrido o prazo de validade das propostas, sem convocação para contratação, ficam as licitantes liberadas dos compromissos assumidos</w:t>
      </w:r>
    </w:p>
    <w:p w14:paraId="78F1323A"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4.19.4</w:t>
      </w:r>
      <w:r w:rsidRPr="001F0ACD">
        <w:rPr>
          <w:rFonts w:ascii="Century" w:hAnsi="Century" w:cs="Arial"/>
          <w:sz w:val="20"/>
          <w:szCs w:val="20"/>
        </w:rPr>
        <w:t xml:space="preserve"> - Indicação do responsável pela assinatura do contrato, telefones e e-mails para contato.</w:t>
      </w:r>
    </w:p>
    <w:p w14:paraId="5820D4E7" w14:textId="77777777" w:rsidR="00392069" w:rsidRPr="001F0ACD" w:rsidRDefault="00392069" w:rsidP="00392069">
      <w:pPr>
        <w:pStyle w:val="Nivel3"/>
        <w:ind w:left="0"/>
        <w:rPr>
          <w:rFonts w:ascii="Century" w:hAnsi="Century"/>
          <w:color w:val="auto"/>
        </w:rPr>
      </w:pPr>
      <w:r w:rsidRPr="001F0ACD">
        <w:rPr>
          <w:rFonts w:ascii="Century" w:hAnsi="Century"/>
          <w:b/>
          <w:bCs/>
          <w:color w:val="auto"/>
        </w:rPr>
        <w:t>4.19.5</w:t>
      </w:r>
      <w:r w:rsidRPr="001F0ACD">
        <w:rPr>
          <w:rFonts w:ascii="Century" w:hAnsi="Century"/>
          <w:color w:val="auto"/>
        </w:rPr>
        <w:t xml:space="preserve"> Os licitantes devem respeitar os preços máximos estabelecidos nas normas de regência de contratações públicas federais, quando participarem de licitações públicas;</w:t>
      </w:r>
    </w:p>
    <w:p w14:paraId="7E94893E"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4.19.6</w:t>
      </w:r>
      <w:r w:rsidRPr="001F0ACD">
        <w:rPr>
          <w:rFonts w:ascii="Century" w:hAnsi="Century" w:cs="Arial"/>
          <w:sz w:val="20"/>
          <w:szCs w:val="20"/>
        </w:rPr>
        <w:t xml:space="preserve"> Nos valores propostos estarão inclusos todos os custos operacionais, encargos previdenciários, trabalhistas, tributários, comerciais e quaisquer outros que incidam direta ou indiretamente no fornecimento dos bens.</w:t>
      </w:r>
    </w:p>
    <w:p w14:paraId="2361FBDF"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4.19.7</w:t>
      </w:r>
      <w:r w:rsidRPr="001F0ACD">
        <w:rPr>
          <w:rFonts w:ascii="Century" w:hAnsi="Century" w:cs="Arial"/>
          <w:sz w:val="20"/>
          <w:szCs w:val="20"/>
        </w:rPr>
        <w:t xml:space="preserve"> Os preços ofertados, tanto na proposta inicial, quanto na etapa de lances, serão de exclusiva responsabilidade do licitante, não lhe assistindo o direito de pleitear qualquer alteração, sob alegação de erro, omissão ou qualquer outro pretexto. </w:t>
      </w:r>
    </w:p>
    <w:p w14:paraId="010866AB"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Times New Roman"/>
          <w:b/>
          <w:bCs/>
          <w:sz w:val="20"/>
          <w:szCs w:val="20"/>
        </w:rPr>
        <w:t>4.19.8</w:t>
      </w:r>
      <w:r w:rsidRPr="001F0ACD">
        <w:rPr>
          <w:rFonts w:ascii="Century" w:hAnsi="Century" w:cs="Times New Roman"/>
          <w:sz w:val="20"/>
          <w:szCs w:val="20"/>
        </w:rPr>
        <w:t xml:space="preserve">. </w:t>
      </w:r>
      <w:r w:rsidRPr="001F0ACD">
        <w:rPr>
          <w:rFonts w:ascii="Century" w:hAnsi="Century"/>
          <w:sz w:val="20"/>
          <w:szCs w:val="20"/>
        </w:rPr>
        <w:t xml:space="preserve">As Licitantes vencedoras deverão adequar sua proposta de preço ao último lance, </w:t>
      </w:r>
      <w:r w:rsidRPr="001F0ACD">
        <w:rPr>
          <w:rFonts w:ascii="Century" w:hAnsi="Century"/>
          <w:sz w:val="20"/>
          <w:szCs w:val="20"/>
          <w:u w:val="single"/>
        </w:rPr>
        <w:t>contendo apenas duas casas decimais após a vírgula</w:t>
      </w:r>
      <w:r w:rsidRPr="001F0ACD">
        <w:rPr>
          <w:rFonts w:ascii="Century" w:hAnsi="Century"/>
          <w:sz w:val="20"/>
          <w:szCs w:val="20"/>
        </w:rPr>
        <w:t>, conforme regras matemáticas</w:t>
      </w:r>
      <w:r w:rsidRPr="001F0ACD">
        <w:rPr>
          <w:rFonts w:ascii="Century" w:hAnsi="Century" w:cs="Arial"/>
          <w:sz w:val="20"/>
          <w:szCs w:val="20"/>
        </w:rPr>
        <w:t>, contudo, caso não seja realizado, o pregoeiro realizará tentativa de negociação do valor do item, em busca da proposta mais vantajosa para a administração, conforme artigo 59 da Lei 14.133/2021.</w:t>
      </w:r>
    </w:p>
    <w:p w14:paraId="3A575AA1"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4.19.9</w:t>
      </w:r>
      <w:r w:rsidRPr="001F0ACD">
        <w:rPr>
          <w:rFonts w:ascii="Century" w:hAnsi="Century" w:cs="Arial"/>
          <w:sz w:val="20"/>
          <w:szCs w:val="20"/>
        </w:rPr>
        <w:t xml:space="preserve">. Serão desclassificadas as propostas que comprovadamente cotarem objeto diverso daquele requerido nesta licitação, ou as que desatendam às exigências deste edital. </w:t>
      </w:r>
    </w:p>
    <w:p w14:paraId="443CA848"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4.19.10.</w:t>
      </w:r>
      <w:r w:rsidRPr="001F0ACD">
        <w:rPr>
          <w:rFonts w:ascii="Century" w:hAnsi="Century" w:cs="Arial"/>
          <w:sz w:val="20"/>
          <w:szCs w:val="20"/>
        </w:rPr>
        <w:t xml:space="preserve"> Até a abertura da sessão, a licitante poderá retirar ou substituir a proposta anteriormente encaminhada. </w:t>
      </w:r>
    </w:p>
    <w:p w14:paraId="6610B6A2"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4.19.11</w:t>
      </w:r>
      <w:r w:rsidRPr="001F0ACD">
        <w:rPr>
          <w:rFonts w:ascii="Century" w:hAnsi="Century" w:cs="Arial"/>
          <w:sz w:val="20"/>
          <w:szCs w:val="20"/>
        </w:rPr>
        <w:t xml:space="preserve">. A apresentação da proposta implica a aceitação plena e total das condições deste edital e seus anexos. </w:t>
      </w:r>
    </w:p>
    <w:p w14:paraId="41369790" w14:textId="18C6D3B3"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4.19.12.</w:t>
      </w:r>
      <w:r w:rsidRPr="001F0ACD">
        <w:rPr>
          <w:rFonts w:ascii="Century" w:hAnsi="Century" w:cs="Arial"/>
          <w:sz w:val="20"/>
          <w:szCs w:val="20"/>
        </w:rPr>
        <w:t xml:space="preserve"> </w:t>
      </w:r>
      <w:r w:rsidRPr="001F0ACD">
        <w:rPr>
          <w:rFonts w:ascii="Century" w:hAnsi="Century"/>
          <w:sz w:val="20"/>
          <w:szCs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25" w:anchor="art29" w:history="1">
        <w:r w:rsidRPr="001F0ACD">
          <w:rPr>
            <w:rStyle w:val="Hyperlink"/>
            <w:rFonts w:ascii="Century" w:hAnsi="Century"/>
            <w:color w:val="auto"/>
            <w:sz w:val="20"/>
            <w:szCs w:val="20"/>
          </w:rPr>
          <w:t>artigo 29 a 35 da IN SEGES nº 73, de 30 de setembro de 2022</w:t>
        </w:r>
      </w:hyperlink>
      <w:r w:rsidRPr="001F0ACD">
        <w:rPr>
          <w:rFonts w:ascii="Century" w:hAnsi="Century"/>
          <w:sz w:val="20"/>
          <w:szCs w:val="20"/>
        </w:rPr>
        <w:t>.</w:t>
      </w:r>
    </w:p>
    <w:p w14:paraId="66614C5F" w14:textId="77777777" w:rsidR="00392069" w:rsidRPr="001F0ACD" w:rsidRDefault="00392069" w:rsidP="00392069">
      <w:pPr>
        <w:shd w:val="clear" w:color="auto" w:fill="B4C6E7" w:themeFill="accent5" w:themeFillTint="66"/>
        <w:spacing w:before="120" w:after="120" w:line="240" w:lineRule="auto"/>
        <w:jc w:val="center"/>
        <w:rPr>
          <w:rFonts w:ascii="Century" w:hAnsi="Century" w:cs="Arial"/>
          <w:b/>
          <w:sz w:val="20"/>
          <w:szCs w:val="20"/>
        </w:rPr>
      </w:pPr>
      <w:r w:rsidRPr="001F0ACD">
        <w:rPr>
          <w:rFonts w:ascii="Century" w:hAnsi="Century" w:cs="Arial"/>
          <w:b/>
          <w:sz w:val="20"/>
          <w:szCs w:val="20"/>
        </w:rPr>
        <w:t>CAPÍTULO V – DA SESSÃO PÚBLICA</w:t>
      </w:r>
    </w:p>
    <w:p w14:paraId="3DBBC947" w14:textId="77777777" w:rsidR="00392069" w:rsidRPr="001F0ACD" w:rsidRDefault="00392069" w:rsidP="00392069">
      <w:pPr>
        <w:pStyle w:val="Nivel2"/>
        <w:rPr>
          <w:rFonts w:ascii="Century" w:hAnsi="Century"/>
          <w:color w:val="auto"/>
        </w:rPr>
      </w:pPr>
      <w:r w:rsidRPr="001F0ACD">
        <w:rPr>
          <w:rFonts w:ascii="Century" w:hAnsi="Century"/>
          <w:b/>
          <w:bCs/>
          <w:color w:val="auto"/>
        </w:rPr>
        <w:t>5.</w:t>
      </w:r>
      <w:r w:rsidRPr="001F0ACD">
        <w:rPr>
          <w:rFonts w:ascii="Century" w:hAnsi="Century"/>
          <w:color w:val="auto"/>
        </w:rPr>
        <w:t xml:space="preserve"> As licitantes deverão observar as datas e horários limites previstos para a abertura da sessão, abertura das propostas, bem como data e hora para início da disputa. </w:t>
      </w:r>
    </w:p>
    <w:p w14:paraId="682590CB"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5.1</w:t>
      </w:r>
      <w:r w:rsidRPr="001F0ACD">
        <w:rPr>
          <w:rFonts w:ascii="Century" w:hAnsi="Century" w:cs="Arial"/>
          <w:sz w:val="20"/>
          <w:szCs w:val="20"/>
        </w:rPr>
        <w:t xml:space="preserve"> Durante a sessão pública, o</w:t>
      </w:r>
      <w:r w:rsidRPr="001F0ACD">
        <w:rPr>
          <w:rFonts w:ascii="Century" w:hAnsi="Century"/>
          <w:sz w:val="20"/>
          <w:szCs w:val="20"/>
        </w:rPr>
        <w:t xml:space="preserve"> sistema disponibilizará campo próprio (chat) para troca de mensagens entre o Pregoeiro e os licitantes</w:t>
      </w:r>
      <w:r w:rsidRPr="001F0ACD">
        <w:rPr>
          <w:rFonts w:ascii="Century" w:hAnsi="Century" w:cs="Arial"/>
          <w:sz w:val="20"/>
          <w:szCs w:val="20"/>
        </w:rPr>
        <w:t xml:space="preserve">. </w:t>
      </w:r>
    </w:p>
    <w:p w14:paraId="04309A16" w14:textId="77777777" w:rsidR="00392069" w:rsidRPr="001F0ACD" w:rsidRDefault="00392069" w:rsidP="00392069">
      <w:pPr>
        <w:spacing w:before="120" w:after="120" w:line="240" w:lineRule="auto"/>
        <w:ind w:left="567"/>
        <w:jc w:val="both"/>
        <w:rPr>
          <w:rFonts w:ascii="Century" w:hAnsi="Century" w:cs="Arial"/>
          <w:sz w:val="20"/>
          <w:szCs w:val="20"/>
        </w:rPr>
      </w:pPr>
      <w:r w:rsidRPr="001F0ACD">
        <w:rPr>
          <w:rFonts w:ascii="Century" w:hAnsi="Century" w:cs="Arial"/>
          <w:b/>
          <w:bCs/>
          <w:sz w:val="20"/>
          <w:szCs w:val="20"/>
        </w:rPr>
        <w:t>5.1.1.</w:t>
      </w:r>
      <w:r w:rsidRPr="001F0ACD">
        <w:rPr>
          <w:rFonts w:ascii="Century" w:hAnsi="Century" w:cs="Arial"/>
          <w:sz w:val="20"/>
          <w:szCs w:val="20"/>
        </w:rPr>
        <w:t xml:space="preserve"> Diante da indisponibilidade momentânea do campo próprio do sistema eletrônico, a licitante deverá formalizar o apontamento, de imediato e exclusivamente, pelo e-mail licitariolargoal@gmail.com, sob pena de preclusão da oportunidade de alegação da matéria, devendo o Pregoeiro registrar o fato no chat e relatar o teor das comunicações.</w:t>
      </w:r>
    </w:p>
    <w:p w14:paraId="5793E567"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5.2.</w:t>
      </w:r>
      <w:r w:rsidRPr="001F0ACD">
        <w:rPr>
          <w:rFonts w:ascii="Century" w:hAnsi="Century" w:cs="Arial"/>
          <w:sz w:val="20"/>
          <w:szCs w:val="20"/>
        </w:rPr>
        <w:t xml:space="preserve"> Cabe à licitante acompanhar as operações no sistema eletrônico durante a sessão pública do Pregão, ficando responsável pelo ônus decorrente da perda de negócios em razão de sua própria desconexão ou diante de inobservância de qualquer mensagem emitida pelo sistema. </w:t>
      </w:r>
    </w:p>
    <w:p w14:paraId="5FD48F16"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5.3.</w:t>
      </w:r>
      <w:r w:rsidRPr="001F0ACD">
        <w:rPr>
          <w:rFonts w:ascii="Century" w:hAnsi="Century" w:cs="Arial"/>
          <w:sz w:val="20"/>
          <w:szCs w:val="20"/>
        </w:rPr>
        <w:t xml:space="preserve"> Se ocorrer a desconexão do Pregoeiro no decorrer da etapa de lances, e o sistema eletrônico permanecer acessível às licitantes, os lances continuarão sendo recebidos, sem prejuízo dos atos realizados. </w:t>
      </w:r>
    </w:p>
    <w:p w14:paraId="788223B1"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5.4.</w:t>
      </w:r>
      <w:r w:rsidRPr="001F0ACD">
        <w:rPr>
          <w:rFonts w:ascii="Century" w:hAnsi="Century" w:cs="Arial"/>
          <w:sz w:val="20"/>
          <w:szCs w:val="20"/>
        </w:rPr>
        <w:t xml:space="preserve">  No caso de a desconexão do Pregoeiro persistir por tempo superior a 10 (dez) minutos, a sessão do Pregão será suspensa automaticamente e terá reinício somente após comunicação expressa aos participantes no sítio </w:t>
      </w:r>
      <w:hyperlink r:id="rId26" w:history="1">
        <w:r w:rsidRPr="001F0ACD">
          <w:rPr>
            <w:rStyle w:val="Hyperlink"/>
            <w:rFonts w:ascii="Century" w:hAnsi="Century"/>
            <w:color w:val="auto"/>
            <w:sz w:val="20"/>
            <w:szCs w:val="20"/>
          </w:rPr>
          <w:t>www.compras.gov.br</w:t>
        </w:r>
      </w:hyperlink>
      <w:r w:rsidRPr="001F0ACD">
        <w:rPr>
          <w:rFonts w:ascii="Century" w:hAnsi="Century"/>
          <w:sz w:val="20"/>
          <w:szCs w:val="20"/>
        </w:rPr>
        <w:t>.</w:t>
      </w:r>
    </w:p>
    <w:p w14:paraId="261C4756" w14:textId="1EB43A78"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5.5.</w:t>
      </w:r>
      <w:r w:rsidRPr="001F0ACD">
        <w:rPr>
          <w:rFonts w:ascii="Century" w:hAnsi="Century" w:cs="Arial"/>
          <w:sz w:val="20"/>
          <w:szCs w:val="20"/>
        </w:rPr>
        <w:t xml:space="preserve"> O Pregoeiro poderá suspender a sessão pública do certame, justificando, no chat, os motivos da suspensão e informando a data e o horário previstos para a reabertura da sessão. </w:t>
      </w:r>
    </w:p>
    <w:p w14:paraId="25E96D09" w14:textId="77777777" w:rsidR="00392069" w:rsidRPr="001F0ACD" w:rsidRDefault="00392069" w:rsidP="00392069">
      <w:pPr>
        <w:shd w:val="clear" w:color="auto" w:fill="B4C6E7" w:themeFill="accent5" w:themeFillTint="66"/>
        <w:spacing w:before="120" w:after="120" w:line="240" w:lineRule="auto"/>
        <w:jc w:val="center"/>
        <w:rPr>
          <w:rFonts w:ascii="Century" w:hAnsi="Century" w:cs="Arial"/>
          <w:b/>
          <w:sz w:val="20"/>
          <w:szCs w:val="20"/>
        </w:rPr>
      </w:pPr>
      <w:r w:rsidRPr="001F0ACD">
        <w:rPr>
          <w:rFonts w:ascii="Century" w:hAnsi="Century" w:cs="Arial"/>
          <w:b/>
          <w:sz w:val="20"/>
          <w:szCs w:val="20"/>
        </w:rPr>
        <w:t>CAPÍTULO VI – DA CLASSIFICAÇÃO DAS PROPOSTAS</w:t>
      </w:r>
    </w:p>
    <w:p w14:paraId="0708ADFE"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6.</w:t>
      </w:r>
      <w:r w:rsidRPr="001F0ACD">
        <w:rPr>
          <w:rFonts w:ascii="Century" w:hAnsi="Century" w:cs="Arial"/>
          <w:sz w:val="20"/>
          <w:szCs w:val="20"/>
        </w:rPr>
        <w:t xml:space="preserve"> Em sede de verificação de conformidade formal das ofertas cadastradas e em caso de não envio da proposta no prazo indicado ou expirada eventual prorrogação concedida pelo Pregoeiro, a licitante será desclassificada e sujeitar-se-á às sanções previstas neste edital:</w:t>
      </w:r>
    </w:p>
    <w:p w14:paraId="730793D4" w14:textId="77777777" w:rsidR="00392069" w:rsidRPr="001F0ACD" w:rsidRDefault="00392069" w:rsidP="00392069">
      <w:pPr>
        <w:spacing w:before="120" w:after="120" w:line="240" w:lineRule="auto"/>
        <w:ind w:left="851"/>
        <w:jc w:val="both"/>
        <w:rPr>
          <w:rFonts w:ascii="Century" w:hAnsi="Century" w:cs="Arial"/>
          <w:sz w:val="20"/>
          <w:szCs w:val="20"/>
        </w:rPr>
      </w:pPr>
      <w:r w:rsidRPr="001F0ACD">
        <w:rPr>
          <w:rFonts w:ascii="Century" w:hAnsi="Century" w:cs="Arial"/>
          <w:sz w:val="20"/>
          <w:szCs w:val="20"/>
        </w:rPr>
        <w:t xml:space="preserve">a) Contiver vícios insanáveis; </w:t>
      </w:r>
    </w:p>
    <w:p w14:paraId="04BF32D1" w14:textId="77777777" w:rsidR="00392069" w:rsidRPr="001F0ACD" w:rsidRDefault="00392069" w:rsidP="00392069">
      <w:pPr>
        <w:spacing w:before="120" w:after="120" w:line="240" w:lineRule="auto"/>
        <w:ind w:left="851"/>
        <w:jc w:val="both"/>
        <w:rPr>
          <w:rFonts w:ascii="Century" w:hAnsi="Century" w:cs="Arial"/>
          <w:sz w:val="20"/>
          <w:szCs w:val="20"/>
        </w:rPr>
      </w:pPr>
      <w:r w:rsidRPr="001F0ACD">
        <w:rPr>
          <w:rFonts w:ascii="Century" w:hAnsi="Century" w:cs="Arial"/>
          <w:sz w:val="20"/>
          <w:szCs w:val="20"/>
        </w:rPr>
        <w:t xml:space="preserve">b) as especificações do objeto ofertado estiverem em manifesta desconformidade com as exigências estabelecidas no termo de referência e edital, desde que insanável; </w:t>
      </w:r>
    </w:p>
    <w:p w14:paraId="360D26B6" w14:textId="77777777" w:rsidR="00392069" w:rsidRPr="001F0ACD" w:rsidRDefault="00392069" w:rsidP="00392069">
      <w:pPr>
        <w:spacing w:before="120" w:after="120" w:line="240" w:lineRule="auto"/>
        <w:ind w:left="851"/>
        <w:jc w:val="both"/>
        <w:rPr>
          <w:rFonts w:ascii="Century" w:hAnsi="Century" w:cs="Arial"/>
          <w:sz w:val="20"/>
          <w:szCs w:val="20"/>
        </w:rPr>
      </w:pPr>
      <w:r w:rsidRPr="001F0ACD">
        <w:rPr>
          <w:rFonts w:ascii="Century" w:hAnsi="Century" w:cs="Arial"/>
          <w:sz w:val="20"/>
          <w:szCs w:val="20"/>
        </w:rPr>
        <w:t xml:space="preserve">c) contiver valores simbólicos, irrisórios ou com presunção absoluta de inexequibilidade, ou permaneçam acima do orçamento estimado para a contratação; </w:t>
      </w:r>
    </w:p>
    <w:p w14:paraId="3192E318" w14:textId="77777777" w:rsidR="00392069" w:rsidRPr="001F0ACD" w:rsidRDefault="00392069" w:rsidP="00392069">
      <w:pPr>
        <w:spacing w:before="120" w:after="120" w:line="240" w:lineRule="auto"/>
        <w:ind w:left="851"/>
        <w:jc w:val="both"/>
        <w:rPr>
          <w:rFonts w:ascii="Century" w:hAnsi="Century" w:cs="Arial"/>
          <w:sz w:val="20"/>
          <w:szCs w:val="20"/>
        </w:rPr>
      </w:pPr>
      <w:r w:rsidRPr="001F0ACD">
        <w:rPr>
          <w:rFonts w:ascii="Century" w:hAnsi="Century" w:cs="Arial"/>
          <w:sz w:val="20"/>
          <w:szCs w:val="20"/>
        </w:rPr>
        <w:t xml:space="preserve">d) </w:t>
      </w:r>
      <w:r w:rsidRPr="001F0ACD">
        <w:rPr>
          <w:rFonts w:ascii="Century" w:eastAsia="Times New Roman" w:hAnsi="Century" w:cs="Arial"/>
          <w:sz w:val="20"/>
          <w:szCs w:val="20"/>
          <w:lang w:eastAsia="pt-BR"/>
        </w:rPr>
        <w:t>não tiverem sua exequibilidade demonstrada, quando exigido pela Administração;</w:t>
      </w:r>
    </w:p>
    <w:p w14:paraId="6B1ED46D"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6.4.</w:t>
      </w:r>
      <w:r w:rsidRPr="001F0ACD">
        <w:rPr>
          <w:rFonts w:ascii="Century" w:hAnsi="Century" w:cs="Arial"/>
          <w:sz w:val="20"/>
          <w:szCs w:val="20"/>
        </w:rPr>
        <w:t xml:space="preserve"> O sistema ordenará automaticamente as propostas classificadas, sendo que somente estas participarão da fase dos lances.</w:t>
      </w:r>
    </w:p>
    <w:p w14:paraId="18C84918" w14:textId="77777777" w:rsidR="00392069" w:rsidRPr="001F0ACD" w:rsidRDefault="00392069" w:rsidP="00392069">
      <w:pPr>
        <w:shd w:val="clear" w:color="auto" w:fill="B4C6E7" w:themeFill="accent5" w:themeFillTint="66"/>
        <w:spacing w:before="120" w:after="120" w:line="240" w:lineRule="auto"/>
        <w:jc w:val="center"/>
        <w:rPr>
          <w:rFonts w:ascii="Century" w:hAnsi="Century" w:cs="Arial"/>
          <w:b/>
          <w:sz w:val="20"/>
          <w:szCs w:val="20"/>
        </w:rPr>
      </w:pPr>
      <w:r w:rsidRPr="001F0ACD">
        <w:rPr>
          <w:rFonts w:ascii="Century" w:hAnsi="Century" w:cs="Arial"/>
          <w:b/>
          <w:sz w:val="20"/>
          <w:szCs w:val="20"/>
        </w:rPr>
        <w:t>CAPÍTULO VII – DA FORMULAÇÃO DE LANCES</w:t>
      </w:r>
    </w:p>
    <w:p w14:paraId="56A8DBFC"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7.</w:t>
      </w:r>
      <w:r w:rsidRPr="001F0ACD">
        <w:rPr>
          <w:rFonts w:ascii="Century" w:hAnsi="Century" w:cs="Arial"/>
          <w:sz w:val="20"/>
          <w:szCs w:val="20"/>
        </w:rPr>
        <w:t xml:space="preserve"> Aberta a etapa competitiva, as licitantes classificadas deverão encaminhar lances sucessivos, exclusivamente por meio do sistema eletrônico, sendo imediatamente informadas do horário e do valor consignados no registro de cada lance. </w:t>
      </w:r>
    </w:p>
    <w:p w14:paraId="270C2A37"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7.1.</w:t>
      </w:r>
      <w:r w:rsidRPr="001F0ACD">
        <w:rPr>
          <w:rFonts w:ascii="Century" w:hAnsi="Century" w:cs="Arial"/>
          <w:sz w:val="20"/>
          <w:szCs w:val="20"/>
        </w:rPr>
        <w:t xml:space="preserve"> </w:t>
      </w:r>
      <w:r w:rsidRPr="001F0ACD">
        <w:rPr>
          <w:rFonts w:ascii="Century" w:hAnsi="Century"/>
          <w:sz w:val="20"/>
          <w:szCs w:val="20"/>
        </w:rPr>
        <w:t>O licitante somente poderá oferecer lance de valor inferior ou percentual de desconto superior ao último por ele ofertado e registrado pelo sistema.</w:t>
      </w:r>
    </w:p>
    <w:p w14:paraId="18BC4764"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7.2.</w:t>
      </w:r>
      <w:r w:rsidRPr="001F0ACD">
        <w:rPr>
          <w:rFonts w:ascii="Century" w:hAnsi="Century" w:cs="Arial"/>
          <w:sz w:val="20"/>
          <w:szCs w:val="20"/>
        </w:rPr>
        <w:t xml:space="preserve">  Durante o transcurso da sessão, as licitantes serão informadas, em tempo real, do valor do menor lance registrado, mantendo-se em sigilo a identificação da ofertante. </w:t>
      </w:r>
    </w:p>
    <w:p w14:paraId="0A0B7EC7"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7.3.</w:t>
      </w:r>
      <w:r w:rsidRPr="001F0ACD">
        <w:rPr>
          <w:rFonts w:ascii="Century" w:hAnsi="Century" w:cs="Arial"/>
          <w:sz w:val="20"/>
          <w:szCs w:val="20"/>
        </w:rPr>
        <w:t xml:space="preserve"> Não serão aceitos dois ou mais lances iguais e prevalecerá aquele que for recebido e registrado primeiro. </w:t>
      </w:r>
    </w:p>
    <w:p w14:paraId="760B5BA7"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7.4.</w:t>
      </w:r>
      <w:r w:rsidRPr="001F0ACD">
        <w:rPr>
          <w:rFonts w:ascii="Century" w:hAnsi="Century" w:cs="Arial"/>
          <w:sz w:val="20"/>
          <w:szCs w:val="20"/>
        </w:rPr>
        <w:t xml:space="preserve">  O lance deverá ser ofertado pelo valor unitário do item.</w:t>
      </w:r>
    </w:p>
    <w:p w14:paraId="2CC7FAD3" w14:textId="77777777" w:rsidR="00392069" w:rsidRPr="001F0ACD" w:rsidRDefault="00392069" w:rsidP="00392069">
      <w:pPr>
        <w:pStyle w:val="Nivel2"/>
        <w:rPr>
          <w:rFonts w:ascii="Century" w:hAnsi="Century"/>
          <w:color w:val="auto"/>
        </w:rPr>
      </w:pPr>
      <w:r w:rsidRPr="001F0ACD">
        <w:rPr>
          <w:rFonts w:ascii="Century" w:hAnsi="Century"/>
          <w:b/>
          <w:bCs/>
          <w:color w:val="auto"/>
        </w:rPr>
        <w:t>7.5.</w:t>
      </w:r>
      <w:r w:rsidRPr="001F0ACD">
        <w:rPr>
          <w:rFonts w:ascii="Century" w:hAnsi="Century"/>
          <w:color w:val="auto"/>
        </w:rPr>
        <w:t xml:space="preserve"> Os licitantes poderão oferecer lances sucessivos, observando o horário fixado para abertura da sessão e as regras estabelecidas no Edital.</w:t>
      </w:r>
    </w:p>
    <w:p w14:paraId="0EEE2C86" w14:textId="77777777" w:rsidR="00392069" w:rsidRPr="001F0ACD" w:rsidRDefault="00392069" w:rsidP="00392069">
      <w:pPr>
        <w:pStyle w:val="Nivel2"/>
        <w:rPr>
          <w:rFonts w:ascii="Century" w:hAnsi="Century"/>
          <w:color w:val="auto"/>
        </w:rPr>
      </w:pPr>
      <w:r w:rsidRPr="001F0ACD">
        <w:rPr>
          <w:rFonts w:ascii="Century" w:hAnsi="Century"/>
          <w:b/>
          <w:bCs/>
          <w:color w:val="auto"/>
        </w:rPr>
        <w:t>7.6.</w:t>
      </w:r>
      <w:r w:rsidRPr="001F0ACD">
        <w:rPr>
          <w:rFonts w:ascii="Century" w:hAnsi="Century"/>
          <w:color w:val="auto"/>
        </w:rPr>
        <w:t xml:space="preserve">  O intervalo mínimo de diferença de valores ou percentuais entre os lances, que incidirá tanto em relação aos lances intermediários quanto em relação à proposta que cobrir a melhor oferta deverá ser</w:t>
      </w:r>
      <w:r w:rsidRPr="001F0ACD">
        <w:rPr>
          <w:rFonts w:ascii="Century" w:hAnsi="Century"/>
          <w:i/>
          <w:iCs/>
          <w:color w:val="auto"/>
        </w:rPr>
        <w:t xml:space="preserve"> </w:t>
      </w:r>
      <w:r w:rsidRPr="001F0ACD">
        <w:rPr>
          <w:rFonts w:ascii="Century" w:hAnsi="Century"/>
          <w:color w:val="auto"/>
        </w:rPr>
        <w:t>de 0,01 (um centavo)</w:t>
      </w:r>
    </w:p>
    <w:p w14:paraId="622EC92D" w14:textId="77777777" w:rsidR="00392069" w:rsidRPr="001F0ACD" w:rsidRDefault="00392069" w:rsidP="00392069">
      <w:pPr>
        <w:pStyle w:val="Nivel2"/>
        <w:rPr>
          <w:rFonts w:ascii="Century" w:hAnsi="Century"/>
          <w:color w:val="auto"/>
        </w:rPr>
      </w:pPr>
      <w:r w:rsidRPr="001F0ACD">
        <w:rPr>
          <w:rFonts w:ascii="Century" w:hAnsi="Century"/>
          <w:b/>
          <w:bCs/>
          <w:color w:val="auto"/>
        </w:rPr>
        <w:t>7.7</w:t>
      </w:r>
      <w:r w:rsidRPr="001F0ACD">
        <w:rPr>
          <w:rFonts w:ascii="Century" w:hAnsi="Century"/>
          <w:color w:val="auto"/>
        </w:rPr>
        <w:t xml:space="preserve"> O licitante poderá, uma única vez, excluir seu último lance ofertado, no intervalo de quinze segundos após o registro no sistema, na hipótese de lance inconsistente ou inexequível.</w:t>
      </w:r>
    </w:p>
    <w:p w14:paraId="37E89B8A" w14:textId="77777777" w:rsidR="00392069" w:rsidRPr="001F0ACD" w:rsidRDefault="00392069" w:rsidP="00392069">
      <w:pPr>
        <w:pStyle w:val="Nivel2"/>
        <w:numPr>
          <w:ilvl w:val="1"/>
          <w:numId w:val="7"/>
        </w:numPr>
        <w:rPr>
          <w:rFonts w:ascii="Century" w:hAnsi="Century"/>
          <w:color w:val="auto"/>
        </w:rPr>
      </w:pPr>
      <w:r w:rsidRPr="001F0ACD">
        <w:rPr>
          <w:rFonts w:ascii="Century" w:hAnsi="Century"/>
          <w:color w:val="auto"/>
        </w:rPr>
        <w:t>O procedimento seguirá de acordo com o modo de disputa adotado</w:t>
      </w:r>
    </w:p>
    <w:p w14:paraId="71A3CEF4" w14:textId="77777777" w:rsidR="00392069" w:rsidRPr="001F0ACD" w:rsidRDefault="00392069" w:rsidP="00392069">
      <w:pPr>
        <w:spacing w:before="120" w:after="120" w:line="240" w:lineRule="auto"/>
        <w:jc w:val="both"/>
        <w:rPr>
          <w:rFonts w:ascii="Century" w:hAnsi="Century"/>
          <w:sz w:val="20"/>
          <w:szCs w:val="20"/>
        </w:rPr>
      </w:pPr>
      <w:r w:rsidRPr="001F0ACD">
        <w:rPr>
          <w:rFonts w:ascii="Century" w:hAnsi="Century" w:cs="Arial"/>
          <w:b/>
          <w:bCs/>
          <w:sz w:val="20"/>
          <w:szCs w:val="20"/>
        </w:rPr>
        <w:t>7.9</w:t>
      </w:r>
      <w:r w:rsidRPr="001F0ACD">
        <w:rPr>
          <w:rFonts w:ascii="Century" w:hAnsi="Century" w:cs="Arial"/>
          <w:sz w:val="20"/>
          <w:szCs w:val="20"/>
        </w:rPr>
        <w:t xml:space="preserve"> </w:t>
      </w:r>
      <w:r w:rsidRPr="001F0ACD">
        <w:rPr>
          <w:rFonts w:ascii="Century" w:hAnsi="Century"/>
          <w:sz w:val="20"/>
          <w:szCs w:val="20"/>
        </w:rPr>
        <w:t xml:space="preserve">Caso seja adotado para o envio de lances no pregão eletrônico o modo de disputa </w:t>
      </w:r>
      <w:r w:rsidRPr="001F0ACD">
        <w:rPr>
          <w:rFonts w:ascii="Century" w:hAnsi="Century"/>
          <w:sz w:val="20"/>
          <w:szCs w:val="20"/>
          <w:u w:val="single"/>
        </w:rPr>
        <w:t>“aberto”</w:t>
      </w:r>
      <w:r w:rsidRPr="001F0ACD">
        <w:rPr>
          <w:rFonts w:ascii="Century" w:hAnsi="Century"/>
          <w:sz w:val="20"/>
          <w:szCs w:val="20"/>
        </w:rPr>
        <w:t>, os licitantes apresentarão lances públicos e sucessivos, com prorrogações.</w:t>
      </w:r>
    </w:p>
    <w:p w14:paraId="34474DF8" w14:textId="77777777" w:rsidR="00392069" w:rsidRPr="001F0ACD" w:rsidRDefault="00392069" w:rsidP="00392069">
      <w:pPr>
        <w:pStyle w:val="PargrafodaLista"/>
        <w:numPr>
          <w:ilvl w:val="2"/>
          <w:numId w:val="10"/>
        </w:numPr>
        <w:spacing w:before="120" w:after="120"/>
        <w:ind w:hanging="578"/>
        <w:contextualSpacing/>
        <w:jc w:val="both"/>
        <w:rPr>
          <w:rFonts w:ascii="Century" w:hAnsi="Century"/>
          <w:sz w:val="20"/>
          <w:szCs w:val="20"/>
        </w:rPr>
      </w:pPr>
      <w:r w:rsidRPr="001F0ACD">
        <w:rPr>
          <w:rFonts w:ascii="Century" w:hAnsi="Century"/>
          <w:sz w:val="20"/>
          <w:szCs w:val="20"/>
        </w:rPr>
        <w:t>A etapa de lances da sessão pública terá duração de dez minutos e, após isso, será prorrogada automaticamente pelo sistema quando houver lance ofertado nos últimos dois minutos do período de duração da sessão pública.</w:t>
      </w:r>
    </w:p>
    <w:p w14:paraId="2E86E927" w14:textId="77777777" w:rsidR="00392069" w:rsidRPr="001F0ACD" w:rsidRDefault="00392069" w:rsidP="00392069">
      <w:pPr>
        <w:pStyle w:val="PargrafodaLista"/>
        <w:spacing w:before="120" w:after="120"/>
        <w:jc w:val="both"/>
        <w:rPr>
          <w:rFonts w:ascii="Century" w:hAnsi="Century"/>
          <w:sz w:val="20"/>
          <w:szCs w:val="20"/>
        </w:rPr>
      </w:pPr>
    </w:p>
    <w:p w14:paraId="08AB50A4" w14:textId="77777777" w:rsidR="00392069" w:rsidRPr="001F0ACD" w:rsidRDefault="00392069" w:rsidP="00392069">
      <w:pPr>
        <w:pStyle w:val="PargrafodaLista"/>
        <w:numPr>
          <w:ilvl w:val="2"/>
          <w:numId w:val="10"/>
        </w:numPr>
        <w:spacing w:before="120" w:after="120"/>
        <w:contextualSpacing/>
        <w:jc w:val="both"/>
        <w:rPr>
          <w:rFonts w:ascii="Century" w:hAnsi="Century"/>
          <w:sz w:val="20"/>
          <w:szCs w:val="20"/>
        </w:rPr>
      </w:pPr>
      <w:r w:rsidRPr="001F0ACD">
        <w:rPr>
          <w:rFonts w:ascii="Century" w:hAnsi="Century"/>
          <w:sz w:val="20"/>
          <w:szCs w:val="20"/>
        </w:rPr>
        <w:t>A prorrogação automática da etapa de lances, de que trata o subitem anterior, será de dois minutos e ocorrerá sucessivamente sempre que houver lances enviados nesse período de prorrogação, inclusive no caso de lances intermediários.</w:t>
      </w:r>
    </w:p>
    <w:p w14:paraId="2F416464" w14:textId="77777777" w:rsidR="00392069" w:rsidRPr="001F0ACD" w:rsidRDefault="00392069" w:rsidP="00392069">
      <w:pPr>
        <w:pStyle w:val="PargrafodaLista"/>
        <w:rPr>
          <w:rFonts w:ascii="Century" w:hAnsi="Century"/>
          <w:sz w:val="20"/>
          <w:szCs w:val="20"/>
        </w:rPr>
      </w:pPr>
    </w:p>
    <w:p w14:paraId="434AFC57" w14:textId="5B52C439" w:rsidR="00AE5BF8" w:rsidRDefault="00392069" w:rsidP="00AE5BF8">
      <w:pPr>
        <w:pStyle w:val="PargrafodaLista"/>
        <w:numPr>
          <w:ilvl w:val="2"/>
          <w:numId w:val="10"/>
        </w:numPr>
        <w:spacing w:before="120" w:after="120"/>
        <w:contextualSpacing/>
        <w:jc w:val="both"/>
        <w:rPr>
          <w:rFonts w:ascii="Century" w:hAnsi="Century"/>
          <w:sz w:val="20"/>
          <w:szCs w:val="20"/>
        </w:rPr>
      </w:pPr>
      <w:r w:rsidRPr="001F0ACD">
        <w:rPr>
          <w:rFonts w:ascii="Century" w:hAnsi="Century"/>
          <w:sz w:val="20"/>
          <w:szCs w:val="20"/>
        </w:rPr>
        <w:t>Não havendo novos lances na forma estabelecida nos itens anteriores, a sessão pública encerrar-se-á automaticamente, e o sistema ordenará e divulgará os lances conforme a ordem final de classificação.</w:t>
      </w:r>
    </w:p>
    <w:p w14:paraId="29580591" w14:textId="77777777" w:rsidR="00AE5BF8" w:rsidRPr="00AE5BF8" w:rsidRDefault="00AE5BF8" w:rsidP="00AE5BF8">
      <w:pPr>
        <w:spacing w:before="120" w:after="120"/>
        <w:contextualSpacing/>
        <w:jc w:val="both"/>
        <w:rPr>
          <w:rFonts w:ascii="Century" w:hAnsi="Century"/>
          <w:sz w:val="20"/>
          <w:szCs w:val="20"/>
        </w:rPr>
      </w:pPr>
    </w:p>
    <w:p w14:paraId="17ACC435" w14:textId="77777777" w:rsidR="00392069" w:rsidRPr="001F0ACD" w:rsidRDefault="00392069" w:rsidP="00392069">
      <w:pPr>
        <w:pStyle w:val="PargrafodaLista"/>
        <w:numPr>
          <w:ilvl w:val="2"/>
          <w:numId w:val="10"/>
        </w:numPr>
        <w:spacing w:before="120" w:after="120"/>
        <w:contextualSpacing/>
        <w:jc w:val="both"/>
        <w:rPr>
          <w:rFonts w:ascii="Century" w:hAnsi="Century"/>
          <w:sz w:val="20"/>
          <w:szCs w:val="20"/>
        </w:rPr>
      </w:pPr>
      <w:r w:rsidRPr="001F0ACD">
        <w:rPr>
          <w:rFonts w:ascii="Century" w:hAnsi="Century"/>
          <w:sz w:val="20"/>
          <w:szCs w:val="20"/>
        </w:rPr>
        <w:t>Após o reinício previsto no item supra, os licitantes serão convocados para apresentar lances intermediários.</w:t>
      </w:r>
      <w:bookmarkStart w:id="5" w:name="_Hlk113631522"/>
    </w:p>
    <w:bookmarkEnd w:id="5"/>
    <w:p w14:paraId="59EFEB50" w14:textId="77777777" w:rsidR="00392069" w:rsidRPr="001F0ACD" w:rsidRDefault="00392069" w:rsidP="00392069">
      <w:pPr>
        <w:pStyle w:val="Nivel2"/>
        <w:numPr>
          <w:ilvl w:val="1"/>
          <w:numId w:val="6"/>
        </w:numPr>
        <w:ind w:left="567"/>
        <w:rPr>
          <w:rFonts w:ascii="Century" w:hAnsi="Century"/>
          <w:color w:val="auto"/>
        </w:rPr>
      </w:pPr>
      <w:r w:rsidRPr="001F0ACD">
        <w:rPr>
          <w:rFonts w:ascii="Century" w:hAnsi="Century"/>
          <w:color w:val="auto"/>
        </w:rPr>
        <w:t xml:space="preserve">Caso seja adotado para o envio de lances no pregão eletrônico o modo de disputa </w:t>
      </w:r>
      <w:r w:rsidRPr="001F0ACD">
        <w:rPr>
          <w:rFonts w:ascii="Century" w:hAnsi="Century"/>
          <w:color w:val="auto"/>
          <w:u w:val="single"/>
        </w:rPr>
        <w:t>“aberto e fechado”</w:t>
      </w:r>
      <w:r w:rsidRPr="001F0ACD">
        <w:rPr>
          <w:rFonts w:ascii="Century" w:hAnsi="Century"/>
          <w:color w:val="auto"/>
        </w:rPr>
        <w:t>, os licitantes apresentarão lances públicos e sucessivos, com lance final e fechado.</w:t>
      </w:r>
    </w:p>
    <w:p w14:paraId="64232F88" w14:textId="77777777" w:rsidR="00392069" w:rsidRPr="001F0ACD" w:rsidRDefault="00392069" w:rsidP="00392069">
      <w:pPr>
        <w:pStyle w:val="Nivel3"/>
        <w:numPr>
          <w:ilvl w:val="2"/>
          <w:numId w:val="6"/>
        </w:numPr>
        <w:rPr>
          <w:rFonts w:ascii="Century" w:hAnsi="Century"/>
          <w:color w:val="auto"/>
        </w:rPr>
      </w:pPr>
      <w:r w:rsidRPr="001F0ACD">
        <w:rPr>
          <w:rFonts w:ascii="Century" w:hAnsi="Century"/>
          <w:color w:val="auto"/>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4E35B95" w14:textId="77777777" w:rsidR="00392069" w:rsidRPr="001F0ACD" w:rsidRDefault="00392069" w:rsidP="00392069">
      <w:pPr>
        <w:pStyle w:val="Nivel3"/>
        <w:numPr>
          <w:ilvl w:val="2"/>
          <w:numId w:val="6"/>
        </w:numPr>
        <w:rPr>
          <w:rFonts w:ascii="Century" w:hAnsi="Century"/>
          <w:color w:val="auto"/>
        </w:rPr>
      </w:pPr>
      <w:r w:rsidRPr="001F0ACD">
        <w:rPr>
          <w:rFonts w:ascii="Century" w:hAnsi="Century"/>
          <w:color w:val="auto"/>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113D418B" w14:textId="77777777" w:rsidR="00392069" w:rsidRPr="001F0ACD" w:rsidRDefault="00392069" w:rsidP="00392069">
      <w:pPr>
        <w:pStyle w:val="Nivel3"/>
        <w:numPr>
          <w:ilvl w:val="2"/>
          <w:numId w:val="6"/>
        </w:numPr>
        <w:rPr>
          <w:rFonts w:ascii="Century" w:hAnsi="Century"/>
          <w:color w:val="auto"/>
        </w:rPr>
      </w:pPr>
      <w:r w:rsidRPr="001F0ACD">
        <w:rPr>
          <w:rFonts w:ascii="Century" w:hAnsi="Century"/>
          <w:color w:val="auto"/>
        </w:rPr>
        <w:t xml:space="preserve">No procedimento de que trata o subitem supra, o licitante poderá optar por manter o seu último lance da etapa aberta, ou por ofertar melhor lance. </w:t>
      </w:r>
    </w:p>
    <w:p w14:paraId="76081FE0" w14:textId="77777777" w:rsidR="00392069" w:rsidRPr="001F0ACD" w:rsidRDefault="00392069" w:rsidP="00392069">
      <w:pPr>
        <w:pStyle w:val="Nivel3"/>
        <w:numPr>
          <w:ilvl w:val="2"/>
          <w:numId w:val="6"/>
        </w:numPr>
        <w:rPr>
          <w:rFonts w:ascii="Century" w:hAnsi="Century"/>
          <w:color w:val="auto"/>
        </w:rPr>
      </w:pPr>
      <w:r w:rsidRPr="001F0ACD">
        <w:rPr>
          <w:rFonts w:ascii="Century" w:hAnsi="Century"/>
          <w:color w:val="auto"/>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bookmarkStart w:id="6" w:name="_Hlk113698144"/>
    </w:p>
    <w:p w14:paraId="30BBBEED" w14:textId="77777777" w:rsidR="00392069" w:rsidRPr="001F0ACD" w:rsidRDefault="00392069" w:rsidP="00392069">
      <w:pPr>
        <w:pStyle w:val="Nivel3"/>
        <w:numPr>
          <w:ilvl w:val="2"/>
          <w:numId w:val="6"/>
        </w:numPr>
        <w:rPr>
          <w:rFonts w:ascii="Century" w:hAnsi="Century"/>
          <w:color w:val="auto"/>
        </w:rPr>
      </w:pPr>
      <w:r w:rsidRPr="001F0ACD">
        <w:rPr>
          <w:rFonts w:ascii="Century" w:hAnsi="Century"/>
          <w:color w:val="auto"/>
        </w:rPr>
        <w:t>Após o término dos prazos estabelecidos nos itens anteriores, o sistema ordenará e divulgará os lances segundo a ordem crescente de valores.</w:t>
      </w:r>
    </w:p>
    <w:p w14:paraId="2D9848F7" w14:textId="77777777" w:rsidR="00392069" w:rsidRPr="001F0ACD" w:rsidRDefault="00392069" w:rsidP="00392069">
      <w:pPr>
        <w:pStyle w:val="Nivel2"/>
        <w:numPr>
          <w:ilvl w:val="1"/>
          <w:numId w:val="6"/>
        </w:numPr>
        <w:ind w:left="0" w:firstLine="0"/>
        <w:rPr>
          <w:rFonts w:ascii="Century" w:hAnsi="Century"/>
          <w:color w:val="auto"/>
        </w:rPr>
      </w:pPr>
      <w:bookmarkStart w:id="7" w:name="_Ref116973524"/>
      <w:bookmarkEnd w:id="6"/>
      <w:r w:rsidRPr="001F0ACD">
        <w:rPr>
          <w:rFonts w:ascii="Century" w:hAnsi="Century"/>
          <w:color w:val="auto"/>
        </w:rPr>
        <w:t xml:space="preserve">Caso seja adotado para o envio de lances no pregão eletrônico o modo de disputa </w:t>
      </w:r>
      <w:r w:rsidRPr="001F0ACD">
        <w:rPr>
          <w:rFonts w:ascii="Century" w:hAnsi="Century"/>
          <w:color w:val="auto"/>
          <w:u w:val="single"/>
        </w:rPr>
        <w:t>“fechado e aberto”</w:t>
      </w:r>
      <w:r w:rsidRPr="001F0ACD">
        <w:rPr>
          <w:rFonts w:ascii="Century" w:hAnsi="Century"/>
          <w:color w:val="auto"/>
        </w:rPr>
        <w:t>,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7"/>
    </w:p>
    <w:p w14:paraId="4633EE6B" w14:textId="53D5ED91" w:rsidR="00392069" w:rsidRPr="001F0ACD" w:rsidRDefault="00392069" w:rsidP="00392069">
      <w:pPr>
        <w:pStyle w:val="Nivel3"/>
        <w:numPr>
          <w:ilvl w:val="2"/>
          <w:numId w:val="6"/>
        </w:numPr>
        <w:ind w:left="284" w:firstLine="0"/>
        <w:rPr>
          <w:rFonts w:ascii="Century" w:hAnsi="Century"/>
          <w:color w:val="auto"/>
        </w:rPr>
      </w:pPr>
      <w:r w:rsidRPr="001F0ACD">
        <w:rPr>
          <w:rFonts w:ascii="Century" w:hAnsi="Century"/>
          <w:color w:val="auto"/>
        </w:rPr>
        <w:t xml:space="preserve">Não havendo pelo menos 3 (três) propostas nas condições definidas no item </w:t>
      </w:r>
      <w:r w:rsidRPr="001F0ACD">
        <w:rPr>
          <w:rFonts w:ascii="Century" w:hAnsi="Century"/>
          <w:color w:val="auto"/>
        </w:rPr>
        <w:fldChar w:fldCharType="begin"/>
      </w:r>
      <w:r w:rsidRPr="001F0ACD">
        <w:rPr>
          <w:rFonts w:ascii="Century" w:hAnsi="Century"/>
          <w:color w:val="auto"/>
        </w:rPr>
        <w:instrText xml:space="preserve"> REF _Ref116973524 \r \h  \* MERGEFORMAT </w:instrText>
      </w:r>
      <w:r w:rsidRPr="001F0ACD">
        <w:rPr>
          <w:rFonts w:ascii="Century" w:hAnsi="Century"/>
          <w:color w:val="auto"/>
        </w:rPr>
      </w:r>
      <w:r w:rsidRPr="001F0ACD">
        <w:rPr>
          <w:rFonts w:ascii="Century" w:hAnsi="Century"/>
          <w:color w:val="auto"/>
        </w:rPr>
        <w:fldChar w:fldCharType="separate"/>
      </w:r>
      <w:r w:rsidR="00E676E2">
        <w:rPr>
          <w:rFonts w:ascii="Century" w:hAnsi="Century"/>
          <w:color w:val="auto"/>
        </w:rPr>
        <w:t>7.11</w:t>
      </w:r>
      <w:r w:rsidRPr="001F0ACD">
        <w:rPr>
          <w:rFonts w:ascii="Century" w:hAnsi="Century"/>
          <w:color w:val="auto"/>
        </w:rPr>
        <w:fldChar w:fldCharType="end"/>
      </w:r>
      <w:r w:rsidRPr="001F0ACD">
        <w:rPr>
          <w:rFonts w:ascii="Century" w:hAnsi="Century"/>
          <w:color w:val="auto"/>
        </w:rPr>
        <w:t>, poderão os licitantes que apresentaram as três melhores propostas, consideradas as empatadas, oferecer novos lances sucessivos.</w:t>
      </w:r>
    </w:p>
    <w:p w14:paraId="514E4BAC" w14:textId="77777777" w:rsidR="00392069" w:rsidRPr="001F0ACD" w:rsidRDefault="00392069" w:rsidP="00392069">
      <w:pPr>
        <w:pStyle w:val="Nivel3"/>
        <w:numPr>
          <w:ilvl w:val="2"/>
          <w:numId w:val="6"/>
        </w:numPr>
        <w:ind w:left="284" w:firstLine="0"/>
        <w:rPr>
          <w:rFonts w:ascii="Century" w:hAnsi="Century"/>
          <w:color w:val="auto"/>
        </w:rPr>
      </w:pPr>
      <w:r w:rsidRPr="001F0ACD">
        <w:rPr>
          <w:rFonts w:ascii="Century" w:hAnsi="Century"/>
          <w:color w:val="auto"/>
        </w:rPr>
        <w:t>A etapa de lances da sessão pública terá duração de dez minutos e, após isso, será prorrogada automaticamente pelo sistema quando houver lance ofertado nos últimos dois minutos do período de duração da sessão pública.</w:t>
      </w:r>
    </w:p>
    <w:p w14:paraId="43B9E64B" w14:textId="77777777" w:rsidR="00392069" w:rsidRPr="001F0ACD" w:rsidRDefault="00392069" w:rsidP="00392069">
      <w:pPr>
        <w:pStyle w:val="Nivel3"/>
        <w:numPr>
          <w:ilvl w:val="2"/>
          <w:numId w:val="6"/>
        </w:numPr>
        <w:ind w:left="284" w:firstLine="0"/>
        <w:rPr>
          <w:rFonts w:ascii="Century" w:hAnsi="Century"/>
          <w:color w:val="auto"/>
        </w:rPr>
      </w:pPr>
      <w:r w:rsidRPr="001F0ACD">
        <w:rPr>
          <w:rFonts w:ascii="Century" w:hAnsi="Century"/>
          <w:color w:val="auto"/>
        </w:rPr>
        <w:t>A prorrogação automática da etapa de lances, de que trata o subitem anterior, será de dois minutos e ocorrerá sucessivamente sempre que houver lances enviados nesse período de prorrogação, inclusive no caso de lances intermediários.</w:t>
      </w:r>
    </w:p>
    <w:p w14:paraId="4DC498CC" w14:textId="77777777" w:rsidR="00392069" w:rsidRPr="001F0ACD" w:rsidRDefault="00392069" w:rsidP="00392069">
      <w:pPr>
        <w:pStyle w:val="Nivel3"/>
        <w:numPr>
          <w:ilvl w:val="2"/>
          <w:numId w:val="6"/>
        </w:numPr>
        <w:ind w:left="284" w:firstLine="0"/>
        <w:rPr>
          <w:rFonts w:ascii="Century" w:hAnsi="Century"/>
          <w:color w:val="auto"/>
        </w:rPr>
      </w:pPr>
      <w:r w:rsidRPr="001F0ACD">
        <w:rPr>
          <w:rFonts w:ascii="Century" w:hAnsi="Century"/>
          <w:color w:val="auto"/>
        </w:rPr>
        <w:t>Não havendo novos lances na forma estabelecida nos itens anteriores, a sessão pública encerrar-se-á automaticamente, e o sistema ordenará e divulgará os lances conforme a ordem final de classificação.</w:t>
      </w:r>
    </w:p>
    <w:p w14:paraId="07699315" w14:textId="77777777" w:rsidR="00392069" w:rsidRPr="001F0ACD" w:rsidRDefault="00392069" w:rsidP="00392069">
      <w:pPr>
        <w:pStyle w:val="Nivel3"/>
        <w:numPr>
          <w:ilvl w:val="2"/>
          <w:numId w:val="6"/>
        </w:numPr>
        <w:ind w:left="284" w:firstLine="0"/>
        <w:rPr>
          <w:rFonts w:ascii="Century" w:hAnsi="Century"/>
          <w:color w:val="auto"/>
        </w:rPr>
      </w:pPr>
      <w:r w:rsidRPr="001F0ACD">
        <w:rPr>
          <w:rFonts w:ascii="Century" w:hAnsi="Century"/>
          <w:color w:val="auto"/>
        </w:rPr>
        <w:t>Após o reinício previsto no subitem supra, os licitantes serão convocados para apresentar lances intermediários</w:t>
      </w:r>
    </w:p>
    <w:p w14:paraId="783C43C6" w14:textId="77777777" w:rsidR="00392069" w:rsidRPr="001F0ACD" w:rsidRDefault="00392069" w:rsidP="00392069">
      <w:pPr>
        <w:pStyle w:val="Nivel2"/>
        <w:numPr>
          <w:ilvl w:val="1"/>
          <w:numId w:val="6"/>
        </w:numPr>
        <w:ind w:left="567"/>
        <w:rPr>
          <w:rFonts w:ascii="Century" w:hAnsi="Century"/>
          <w:color w:val="auto"/>
        </w:rPr>
      </w:pPr>
      <w:r w:rsidRPr="001F0ACD">
        <w:rPr>
          <w:rFonts w:ascii="Century" w:hAnsi="Century"/>
          <w:color w:val="auto"/>
        </w:rPr>
        <w:t>Após o término dos prazos estabelecidos nos subitens anteriores, o sistema ordenará e divulgará os lances segundo a ordem crescente de valores.</w:t>
      </w:r>
    </w:p>
    <w:p w14:paraId="3B00F725" w14:textId="77777777" w:rsidR="00392069" w:rsidRPr="001F0ACD" w:rsidRDefault="00392069" w:rsidP="00392069">
      <w:pPr>
        <w:pStyle w:val="Nivel2"/>
        <w:numPr>
          <w:ilvl w:val="1"/>
          <w:numId w:val="6"/>
        </w:numPr>
        <w:ind w:left="567"/>
        <w:rPr>
          <w:rFonts w:ascii="Century" w:hAnsi="Century"/>
          <w:color w:val="auto"/>
        </w:rPr>
      </w:pPr>
      <w:r w:rsidRPr="001F0ACD">
        <w:rPr>
          <w:rFonts w:ascii="Century" w:hAnsi="Century"/>
          <w:color w:val="auto"/>
        </w:rPr>
        <w:t xml:space="preserve">Não serão aceitos dois ou mais lances de mesmo valor, prevalecendo aquele que for recebido e registrado em primeiro lugar. </w:t>
      </w:r>
    </w:p>
    <w:p w14:paraId="2F1615CB" w14:textId="77777777" w:rsidR="00392069" w:rsidRPr="001F0ACD" w:rsidRDefault="00392069" w:rsidP="00392069">
      <w:pPr>
        <w:pStyle w:val="Nivel2"/>
        <w:numPr>
          <w:ilvl w:val="1"/>
          <w:numId w:val="6"/>
        </w:numPr>
        <w:ind w:left="0" w:firstLine="0"/>
        <w:rPr>
          <w:rFonts w:ascii="Century" w:hAnsi="Century"/>
          <w:color w:val="auto"/>
        </w:rPr>
      </w:pPr>
      <w:r w:rsidRPr="001F0ACD">
        <w:rPr>
          <w:rFonts w:ascii="Century" w:hAnsi="Century"/>
          <w:color w:val="auto"/>
        </w:rPr>
        <w:t>Caso o licitante não apresente lances, concorrerá com o valor de sua proposta.</w:t>
      </w:r>
    </w:p>
    <w:p w14:paraId="7D4ECDEE" w14:textId="77777777" w:rsidR="00392069" w:rsidRPr="001F0ACD" w:rsidRDefault="00392069" w:rsidP="00392069">
      <w:pPr>
        <w:pStyle w:val="Nivel2"/>
        <w:numPr>
          <w:ilvl w:val="1"/>
          <w:numId w:val="6"/>
        </w:numPr>
        <w:ind w:left="0" w:firstLine="0"/>
        <w:rPr>
          <w:rFonts w:ascii="Century" w:hAnsi="Century"/>
          <w:color w:val="auto"/>
        </w:rPr>
      </w:pPr>
      <w:r w:rsidRPr="001F0ACD">
        <w:rPr>
          <w:rFonts w:ascii="Century" w:hAnsi="Century"/>
          <w:color w:val="auto"/>
        </w:rPr>
        <w:t xml:space="preserve">Na hipótese da ausência de registro de lance durante a etapa de disputa, a proposta vencedora será sorteada pelo sistema eletrônico dentre as propostas empatadas. </w:t>
      </w:r>
    </w:p>
    <w:p w14:paraId="533F24B6" w14:textId="77777777" w:rsidR="00392069" w:rsidRPr="001F0ACD" w:rsidRDefault="00392069" w:rsidP="00392069">
      <w:pPr>
        <w:pStyle w:val="Nivel2"/>
        <w:numPr>
          <w:ilvl w:val="1"/>
          <w:numId w:val="6"/>
        </w:numPr>
        <w:ind w:left="0" w:firstLine="0"/>
        <w:rPr>
          <w:rFonts w:ascii="Century" w:hAnsi="Century"/>
          <w:color w:val="auto"/>
        </w:rPr>
      </w:pPr>
      <w:r w:rsidRPr="001F0ACD">
        <w:rPr>
          <w:rFonts w:ascii="Century" w:hAnsi="Century"/>
          <w:color w:val="auto"/>
        </w:rPr>
        <w:t>Na hipótese de não haver vencedor para a cota reservada, esta poderá ser adjudicada ao vencedor da cota principal ou, diante de sua recusa, aos licitantes remanescentes, desde que pratiquem o preço do primeiro colocado da cota principal. (Decreto n° 8.538/15, art. 8°, §2°)</w:t>
      </w:r>
    </w:p>
    <w:p w14:paraId="387040B2" w14:textId="77777777" w:rsidR="00392069" w:rsidRPr="001F0ACD" w:rsidRDefault="00392069" w:rsidP="00392069">
      <w:pPr>
        <w:pStyle w:val="Nivel2"/>
        <w:numPr>
          <w:ilvl w:val="1"/>
          <w:numId w:val="6"/>
        </w:numPr>
        <w:ind w:left="0" w:firstLine="0"/>
        <w:rPr>
          <w:rFonts w:ascii="Century" w:hAnsi="Century"/>
          <w:color w:val="auto"/>
        </w:rPr>
      </w:pPr>
      <w:r w:rsidRPr="001F0ACD">
        <w:rPr>
          <w:rFonts w:ascii="Century" w:hAnsi="Century"/>
          <w:color w:val="auto"/>
        </w:rPr>
        <w:t>Se a mesma empresa vencer a cota reservada e a cota principal, a contratação das cotas deverá ocorrer pelo menor preço. (Decreto n° 8.538/15, art. 8°, §3°)</w:t>
      </w:r>
    </w:p>
    <w:p w14:paraId="456EB9B1" w14:textId="77777777" w:rsidR="00392069" w:rsidRPr="001F0ACD" w:rsidRDefault="00392069" w:rsidP="00392069">
      <w:pPr>
        <w:pStyle w:val="Nivel2"/>
        <w:numPr>
          <w:ilvl w:val="1"/>
          <w:numId w:val="6"/>
        </w:numPr>
        <w:ind w:left="0" w:firstLine="0"/>
        <w:rPr>
          <w:rFonts w:ascii="Century" w:hAnsi="Century"/>
          <w:color w:val="auto"/>
        </w:rPr>
      </w:pPr>
      <w:r w:rsidRPr="001F0ACD">
        <w:rPr>
          <w:rFonts w:ascii="Century" w:hAnsi="Century"/>
          <w:color w:val="auto"/>
        </w:rPr>
        <w:t xml:space="preserve">Os lances apresentados e levados em consideração para efeito de julgamento serão de exclusiva e total responsabilidade da licitante, não lhe cabendo o direito de pleitear qualquer alteração. </w:t>
      </w:r>
    </w:p>
    <w:p w14:paraId="43D68AA6" w14:textId="2E8B2585" w:rsidR="00392069" w:rsidRPr="001F0ACD" w:rsidRDefault="00392069" w:rsidP="00392069">
      <w:pPr>
        <w:pStyle w:val="Nivel2"/>
        <w:numPr>
          <w:ilvl w:val="1"/>
          <w:numId w:val="6"/>
        </w:numPr>
        <w:ind w:left="0" w:firstLine="0"/>
        <w:rPr>
          <w:rFonts w:ascii="Century" w:hAnsi="Century"/>
          <w:color w:val="auto"/>
        </w:rPr>
      </w:pPr>
      <w:r w:rsidRPr="001F0ACD">
        <w:rPr>
          <w:rFonts w:ascii="Century" w:hAnsi="Century"/>
          <w:color w:val="auto"/>
        </w:rPr>
        <w:t>Em caso de empate entre duas ou mais propostas, serão utilizados os critérios de desempate previstos no artigo 60 da Lei nº 14.133 de 2021</w:t>
      </w:r>
      <w:r w:rsidR="009555EF">
        <w:rPr>
          <w:rFonts w:ascii="Century" w:hAnsi="Century"/>
          <w:color w:val="auto"/>
        </w:rPr>
        <w:t>, e/ou ainda sorteio aplicado automaticamente pelo sistema comprasgov.</w:t>
      </w:r>
    </w:p>
    <w:p w14:paraId="1891E9DC" w14:textId="77777777" w:rsidR="00392069" w:rsidRPr="001F0ACD" w:rsidRDefault="00392069" w:rsidP="00392069">
      <w:pPr>
        <w:shd w:val="clear" w:color="auto" w:fill="B4C6E7" w:themeFill="accent5" w:themeFillTint="66"/>
        <w:spacing w:before="120" w:after="120" w:line="240" w:lineRule="auto"/>
        <w:jc w:val="center"/>
        <w:rPr>
          <w:rFonts w:ascii="Century" w:hAnsi="Century" w:cs="Arial"/>
          <w:b/>
          <w:sz w:val="20"/>
          <w:szCs w:val="20"/>
        </w:rPr>
      </w:pPr>
      <w:r w:rsidRPr="001F0ACD">
        <w:rPr>
          <w:rFonts w:ascii="Century" w:hAnsi="Century" w:cs="Arial"/>
          <w:b/>
          <w:sz w:val="20"/>
          <w:szCs w:val="20"/>
        </w:rPr>
        <w:t xml:space="preserve">CAPÍTULO VIII – DO BENEFÍCIO ÀS MICROEMPRESAS E EMPRESAS DE PEQUENO PORTE </w:t>
      </w:r>
    </w:p>
    <w:p w14:paraId="30C55173"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8</w:t>
      </w:r>
      <w:r w:rsidRPr="001F0ACD">
        <w:rPr>
          <w:rFonts w:ascii="Century" w:hAnsi="Century" w:cs="Arial"/>
          <w:sz w:val="20"/>
          <w:szCs w:val="20"/>
        </w:rPr>
        <w:t>. DA OPÇÃO PELO TRATAMENTO DIFERENCIADO E FAVORECIDO INSTITUÍDO PELA LEI COMPLEMENTAR Nº 123/2006 E ALTERAÇÕES.</w:t>
      </w:r>
    </w:p>
    <w:p w14:paraId="1CD268EB" w14:textId="77777777" w:rsidR="00392069" w:rsidRPr="001F0ACD" w:rsidRDefault="00392069" w:rsidP="00392069">
      <w:pPr>
        <w:spacing w:before="120" w:after="120" w:line="240" w:lineRule="auto"/>
        <w:ind w:left="567"/>
        <w:jc w:val="both"/>
        <w:rPr>
          <w:rFonts w:ascii="Century" w:hAnsi="Century" w:cs="Arial"/>
          <w:sz w:val="20"/>
          <w:szCs w:val="20"/>
        </w:rPr>
      </w:pPr>
      <w:r w:rsidRPr="001F0ACD">
        <w:rPr>
          <w:rFonts w:ascii="Century" w:hAnsi="Century" w:cs="Arial"/>
          <w:b/>
          <w:bCs/>
          <w:sz w:val="20"/>
          <w:szCs w:val="20"/>
        </w:rPr>
        <w:t>8.1.</w:t>
      </w:r>
      <w:r w:rsidRPr="001F0ACD">
        <w:rPr>
          <w:rFonts w:ascii="Century" w:hAnsi="Century" w:cs="Arial"/>
          <w:sz w:val="20"/>
          <w:szCs w:val="20"/>
        </w:rPr>
        <w:t xml:space="preserve"> As licitantes que optarem pelo tratamento diferenciado e favorecido instituído pela Lei Complementar nº 123/2006 e alterações deverão apresentar Termo de Opção, acompanhado da documentação comprobatória de seu enquadramento como Microempreendedor Individual – MEI ou Microempresa – ME ou Empresa de Pequeno Porte – EPP.</w:t>
      </w:r>
    </w:p>
    <w:p w14:paraId="4F0FC56E" w14:textId="77777777" w:rsidR="00392069" w:rsidRPr="001F0ACD" w:rsidRDefault="00392069" w:rsidP="00392069">
      <w:pPr>
        <w:autoSpaceDE w:val="0"/>
        <w:autoSpaceDN w:val="0"/>
        <w:adjustRightInd w:val="0"/>
        <w:spacing w:before="120" w:after="120" w:line="240" w:lineRule="auto"/>
        <w:ind w:left="567"/>
        <w:jc w:val="both"/>
        <w:rPr>
          <w:rFonts w:ascii="Century" w:hAnsi="Century" w:cs="Calibri-Light"/>
          <w:sz w:val="20"/>
          <w:szCs w:val="20"/>
        </w:rPr>
      </w:pPr>
      <w:r w:rsidRPr="001F0ACD">
        <w:rPr>
          <w:rFonts w:ascii="Century" w:hAnsi="Century" w:cs="Calibri-Light"/>
          <w:b/>
          <w:bCs/>
          <w:sz w:val="20"/>
          <w:szCs w:val="20"/>
        </w:rPr>
        <w:t>8.1.2</w:t>
      </w:r>
      <w:r w:rsidRPr="001F0ACD">
        <w:rPr>
          <w:rFonts w:ascii="Century" w:hAnsi="Century" w:cs="Calibri-Light"/>
          <w:sz w:val="20"/>
          <w:szCs w:val="20"/>
        </w:rPr>
        <w:t xml:space="preserve"> Não poderão solicitar o tratamento diferenciado as empresas que exerçam entre suas atividades aquelas definidas no art. 17 e seus incisos da LC 123/06. </w:t>
      </w:r>
    </w:p>
    <w:p w14:paraId="2B15E06F"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8.2.</w:t>
      </w:r>
      <w:r w:rsidRPr="001F0ACD">
        <w:rPr>
          <w:rFonts w:ascii="Century" w:hAnsi="Century" w:cs="Arial"/>
          <w:sz w:val="20"/>
          <w:szCs w:val="20"/>
        </w:rPr>
        <w:t xml:space="preserve"> Nos termos do art. 3º da LC nº 123/2006 e alterações são consideradas microempresas ou empresas de pequeno porte a sociedade empresária, a sociedade simples e o empresário a que se refere o art. 966 da Lei nº 10.406, de 10 de janeiro de 2002, devidamente registrados no Registro de Empresas Mercantis ou no Registro Civil de Pessoas Jurídicas, conforme o caso desde que:</w:t>
      </w:r>
    </w:p>
    <w:p w14:paraId="014FC324" w14:textId="77777777" w:rsidR="00392069" w:rsidRPr="001F0ACD" w:rsidRDefault="00392069" w:rsidP="00392069">
      <w:pPr>
        <w:autoSpaceDE w:val="0"/>
        <w:autoSpaceDN w:val="0"/>
        <w:adjustRightInd w:val="0"/>
        <w:spacing w:before="120" w:after="120" w:line="240" w:lineRule="auto"/>
        <w:ind w:left="567"/>
        <w:jc w:val="both"/>
        <w:rPr>
          <w:rFonts w:ascii="Century" w:hAnsi="Century" w:cs="Calibri-Light"/>
          <w:sz w:val="20"/>
          <w:szCs w:val="20"/>
        </w:rPr>
      </w:pPr>
      <w:r w:rsidRPr="001F0ACD">
        <w:rPr>
          <w:rFonts w:ascii="Century" w:hAnsi="Century" w:cs="Calibri-Light"/>
          <w:sz w:val="20"/>
          <w:szCs w:val="20"/>
        </w:rPr>
        <w:t xml:space="preserve">a) No caso de microempresa individual, o empresário, a pessoa jurídica, ou a ela equiparada, que aufira, em cada ano-calendário, receita bruta igual ou inferior a </w:t>
      </w:r>
      <w:r w:rsidRPr="001F0ACD">
        <w:rPr>
          <w:rFonts w:ascii="Century" w:hAnsi="Century" w:cs="Calibri-Light"/>
          <w:b/>
          <w:bCs/>
          <w:sz w:val="20"/>
          <w:szCs w:val="20"/>
        </w:rPr>
        <w:t>R$ 81.000,00 (oitenta e um mil reais)</w:t>
      </w:r>
      <w:r w:rsidRPr="001F0ACD">
        <w:rPr>
          <w:rFonts w:ascii="Century" w:hAnsi="Century" w:cs="Calibri-Light"/>
          <w:sz w:val="20"/>
          <w:szCs w:val="20"/>
        </w:rPr>
        <w:t>;</w:t>
      </w:r>
    </w:p>
    <w:p w14:paraId="6BFDF41F" w14:textId="77777777" w:rsidR="00392069" w:rsidRPr="001F0ACD" w:rsidRDefault="00392069" w:rsidP="00392069">
      <w:pPr>
        <w:autoSpaceDE w:val="0"/>
        <w:autoSpaceDN w:val="0"/>
        <w:adjustRightInd w:val="0"/>
        <w:spacing w:before="120" w:after="120" w:line="240" w:lineRule="auto"/>
        <w:ind w:left="567"/>
        <w:jc w:val="both"/>
        <w:rPr>
          <w:rFonts w:ascii="Century" w:hAnsi="Century" w:cs="Calibri-Light"/>
          <w:sz w:val="20"/>
          <w:szCs w:val="20"/>
        </w:rPr>
      </w:pPr>
      <w:r w:rsidRPr="001F0ACD">
        <w:rPr>
          <w:rFonts w:ascii="Century" w:hAnsi="Century" w:cs="Calibri-Light"/>
          <w:sz w:val="20"/>
          <w:szCs w:val="20"/>
        </w:rPr>
        <w:t xml:space="preserve">b) No caso de microempresa, o empresário, a pessoa jurídica, ou a ela equiparada, que aufira, em cada ano-calendário, receita bruta igual ou inferior a </w:t>
      </w:r>
      <w:r w:rsidRPr="001F0ACD">
        <w:rPr>
          <w:rFonts w:ascii="Century" w:hAnsi="Century" w:cs="Calibri-Light"/>
          <w:b/>
          <w:bCs/>
          <w:sz w:val="20"/>
          <w:szCs w:val="20"/>
        </w:rPr>
        <w:t>R$ 360.000,00 (trezentos e sessenta mil reais);</w:t>
      </w:r>
    </w:p>
    <w:p w14:paraId="088B4460" w14:textId="77777777" w:rsidR="00392069" w:rsidRPr="001F0ACD" w:rsidRDefault="00392069" w:rsidP="00392069">
      <w:pPr>
        <w:autoSpaceDE w:val="0"/>
        <w:autoSpaceDN w:val="0"/>
        <w:adjustRightInd w:val="0"/>
        <w:spacing w:before="120" w:after="120" w:line="240" w:lineRule="auto"/>
        <w:ind w:left="567"/>
        <w:jc w:val="both"/>
        <w:rPr>
          <w:rFonts w:ascii="Century" w:hAnsi="Century" w:cs="Calibri-Light"/>
          <w:sz w:val="20"/>
          <w:szCs w:val="20"/>
        </w:rPr>
      </w:pPr>
      <w:r w:rsidRPr="001F0ACD">
        <w:rPr>
          <w:rFonts w:ascii="Century" w:hAnsi="Century" w:cs="Calibri-Light"/>
          <w:sz w:val="20"/>
          <w:szCs w:val="20"/>
        </w:rPr>
        <w:t xml:space="preserve">c) No caso das empresas de pequeno porte, o empresário, a pessoa jurídica, ou a ela equiparada, que aufira em cada ano-calendário, receita bruta superior a R$ 360.000,00 (trezentos e sessenta mil reais) e igual ou inferior a </w:t>
      </w:r>
      <w:r w:rsidRPr="001F0ACD">
        <w:rPr>
          <w:rFonts w:ascii="Century" w:hAnsi="Century" w:cs="Calibri-Light"/>
          <w:b/>
          <w:bCs/>
          <w:sz w:val="20"/>
          <w:szCs w:val="20"/>
        </w:rPr>
        <w:t>R$ 4.800.000,00 (quatro milhões e oitocentos mil reais)</w:t>
      </w:r>
      <w:r w:rsidRPr="001F0ACD">
        <w:rPr>
          <w:rFonts w:ascii="Century" w:hAnsi="Century" w:cs="Calibri-Light"/>
          <w:sz w:val="20"/>
          <w:szCs w:val="20"/>
        </w:rPr>
        <w:t>;</w:t>
      </w:r>
    </w:p>
    <w:p w14:paraId="61CAC04F" w14:textId="77777777" w:rsidR="00392069" w:rsidRPr="001F0ACD" w:rsidRDefault="00392069" w:rsidP="00392069">
      <w:pPr>
        <w:autoSpaceDE w:val="0"/>
        <w:autoSpaceDN w:val="0"/>
        <w:adjustRightInd w:val="0"/>
        <w:spacing w:before="120" w:after="120" w:line="240" w:lineRule="auto"/>
        <w:ind w:left="567"/>
        <w:jc w:val="both"/>
        <w:rPr>
          <w:rFonts w:ascii="Century" w:hAnsi="Century" w:cs="Calibri-Light"/>
          <w:sz w:val="20"/>
          <w:szCs w:val="20"/>
        </w:rPr>
      </w:pPr>
      <w:r w:rsidRPr="001F0ACD">
        <w:rPr>
          <w:rFonts w:ascii="Century" w:hAnsi="Century" w:cs="Calibri-Light"/>
          <w:sz w:val="20"/>
          <w:szCs w:val="20"/>
        </w:rPr>
        <w:t>d) Nos termos do art. 3º da LC nº 123/2006 e alterações, considera-se receita bruta o produto da venda de bens e serviços nas operações de conta própria, o preço dos serviços prestados e os resultados nas operações em conta alheia, não incluídas as vendas canceladas e os descontos incondicionais concedidos.</w:t>
      </w:r>
    </w:p>
    <w:p w14:paraId="3A4081B3" w14:textId="77777777" w:rsidR="00392069" w:rsidRPr="001F0ACD" w:rsidRDefault="00392069" w:rsidP="00392069">
      <w:pPr>
        <w:autoSpaceDE w:val="0"/>
        <w:autoSpaceDN w:val="0"/>
        <w:adjustRightInd w:val="0"/>
        <w:spacing w:before="120" w:after="120" w:line="240" w:lineRule="auto"/>
        <w:ind w:left="567"/>
        <w:jc w:val="both"/>
        <w:rPr>
          <w:rFonts w:ascii="Century" w:hAnsi="Century" w:cs="Calibri-Light"/>
          <w:sz w:val="20"/>
          <w:szCs w:val="20"/>
        </w:rPr>
      </w:pPr>
      <w:r w:rsidRPr="001F0ACD">
        <w:rPr>
          <w:rFonts w:ascii="Century" w:hAnsi="Century" w:cs="Calibri-Light"/>
          <w:sz w:val="20"/>
          <w:szCs w:val="20"/>
        </w:rPr>
        <w:t>e) As licitantes deverão apresentar comprovação de que a receita bruta auferida no ano calendário anterior não ultrapassou os limites estabelecidos no art. 3º da LC nº. 123/2006 e suas alterações.</w:t>
      </w:r>
    </w:p>
    <w:p w14:paraId="57BC7230" w14:textId="77777777" w:rsidR="00392069" w:rsidRPr="001F0ACD" w:rsidRDefault="00392069" w:rsidP="00392069">
      <w:pPr>
        <w:autoSpaceDE w:val="0"/>
        <w:autoSpaceDN w:val="0"/>
        <w:adjustRightInd w:val="0"/>
        <w:spacing w:before="120" w:after="120" w:line="240" w:lineRule="auto"/>
        <w:ind w:left="567"/>
        <w:jc w:val="both"/>
        <w:rPr>
          <w:rFonts w:ascii="Century" w:hAnsi="Century" w:cs="Calibri-Light"/>
          <w:sz w:val="20"/>
          <w:szCs w:val="20"/>
        </w:rPr>
      </w:pPr>
      <w:r w:rsidRPr="001F0ACD">
        <w:rPr>
          <w:rFonts w:ascii="Century" w:hAnsi="Century" w:cs="Calibri-Light"/>
          <w:sz w:val="20"/>
          <w:szCs w:val="20"/>
        </w:rPr>
        <w:t>f) No caso de início de atividade no próprio ano-calendário, o limite de valor para fins de enquadramento será proporcional ao número de meses em que a microempresa individual ou a microempresa ou a empresa de pequeno porte houver exercido atividade, inclusive as frações de meses (§ 2º do art. 3º da LC nº. 123/2006 e alterações);</w:t>
      </w:r>
    </w:p>
    <w:p w14:paraId="7375842F" w14:textId="77777777" w:rsidR="00392069" w:rsidRPr="001F0ACD" w:rsidRDefault="00392069" w:rsidP="00392069">
      <w:pPr>
        <w:autoSpaceDE w:val="0"/>
        <w:autoSpaceDN w:val="0"/>
        <w:adjustRightInd w:val="0"/>
        <w:spacing w:before="120" w:after="120" w:line="240" w:lineRule="auto"/>
        <w:ind w:left="567"/>
        <w:jc w:val="both"/>
        <w:rPr>
          <w:rFonts w:ascii="Century" w:hAnsi="Century" w:cs="Calibri-Light"/>
          <w:sz w:val="20"/>
          <w:szCs w:val="20"/>
        </w:rPr>
      </w:pPr>
      <w:r w:rsidRPr="001F0ACD">
        <w:rPr>
          <w:rFonts w:ascii="Century" w:hAnsi="Century" w:cs="Calibri-Light"/>
          <w:sz w:val="20"/>
          <w:szCs w:val="20"/>
        </w:rPr>
        <w:t>g) Para fins de determinação da receita bruta auferida, poderá ser considerado o regime de competência ou de caixa, mantido o critério para todo o ano-calendário (art. 4º, § 2º da Instrução Normativa SRF nº. 608, de 09 de janeiro de 2006;</w:t>
      </w:r>
    </w:p>
    <w:p w14:paraId="7E5CFCBA" w14:textId="77777777" w:rsidR="00392069" w:rsidRPr="001F0ACD" w:rsidRDefault="00392069" w:rsidP="00392069">
      <w:pPr>
        <w:autoSpaceDE w:val="0"/>
        <w:autoSpaceDN w:val="0"/>
        <w:adjustRightInd w:val="0"/>
        <w:spacing w:before="120" w:after="120" w:line="240" w:lineRule="auto"/>
        <w:ind w:left="567"/>
        <w:jc w:val="both"/>
        <w:rPr>
          <w:rFonts w:ascii="Century" w:hAnsi="Century" w:cs="Calibri-Light"/>
          <w:sz w:val="20"/>
          <w:szCs w:val="20"/>
        </w:rPr>
      </w:pPr>
      <w:r w:rsidRPr="001F0ACD">
        <w:rPr>
          <w:rFonts w:ascii="Century" w:hAnsi="Century" w:cs="Calibri-Light"/>
          <w:sz w:val="20"/>
          <w:szCs w:val="20"/>
        </w:rPr>
        <w:t>h)</w:t>
      </w:r>
      <w:r w:rsidRPr="001F0ACD">
        <w:rPr>
          <w:sz w:val="20"/>
          <w:szCs w:val="20"/>
        </w:rPr>
        <w:t xml:space="preserve"> </w:t>
      </w:r>
      <w:r w:rsidRPr="001F0ACD">
        <w:rPr>
          <w:rFonts w:ascii="Century" w:hAnsi="Century" w:cs="Calibri-Light"/>
          <w:sz w:val="20"/>
          <w:szCs w:val="20"/>
        </w:rPr>
        <w:t>A Pessoa Jurídica que se enquadra nas condições estabelecidas no Art. 3º, § 4º da Lei Complementar 123/2006 não está sujeita ao regime diferenciado e favorecido previsto na referida legislação.</w:t>
      </w:r>
    </w:p>
    <w:p w14:paraId="50585CF0" w14:textId="77777777" w:rsidR="00392069" w:rsidRPr="001F0ACD" w:rsidRDefault="00392069" w:rsidP="00392069">
      <w:pPr>
        <w:autoSpaceDE w:val="0"/>
        <w:autoSpaceDN w:val="0"/>
        <w:adjustRightInd w:val="0"/>
        <w:spacing w:before="120" w:after="120" w:line="240" w:lineRule="auto"/>
        <w:jc w:val="both"/>
        <w:rPr>
          <w:rFonts w:ascii="Century" w:hAnsi="Century" w:cs="Calibri-Light"/>
          <w:sz w:val="20"/>
          <w:szCs w:val="20"/>
        </w:rPr>
      </w:pPr>
      <w:r w:rsidRPr="001F0ACD">
        <w:rPr>
          <w:rFonts w:ascii="Century" w:hAnsi="Century" w:cs="Calibri-Light"/>
          <w:b/>
          <w:bCs/>
          <w:sz w:val="20"/>
          <w:szCs w:val="20"/>
        </w:rPr>
        <w:t>8.3</w:t>
      </w:r>
      <w:r w:rsidRPr="001F0ACD">
        <w:rPr>
          <w:rFonts w:ascii="Century" w:hAnsi="Century" w:cs="Calibri-Light"/>
          <w:sz w:val="20"/>
          <w:szCs w:val="20"/>
        </w:rPr>
        <w:t>. O enquadramento do empresário ou da sociedade simples ou empresária como microempresa ou empresa de pequeno porte bem como o seu desenquadramento não implicará alteração, denúncia ou qualquer restrição em relação a contratos por elas anteriormente firmados (art. 3º da LC nº. 123/2006 e alterações);</w:t>
      </w:r>
    </w:p>
    <w:p w14:paraId="68F23648" w14:textId="77777777" w:rsidR="00392069" w:rsidRPr="001F0ACD" w:rsidRDefault="00392069" w:rsidP="00392069">
      <w:pPr>
        <w:autoSpaceDE w:val="0"/>
        <w:autoSpaceDN w:val="0"/>
        <w:adjustRightInd w:val="0"/>
        <w:spacing w:before="120" w:after="120" w:line="240" w:lineRule="auto"/>
        <w:ind w:left="567"/>
        <w:jc w:val="both"/>
        <w:rPr>
          <w:rFonts w:ascii="Century" w:hAnsi="Century" w:cs="Calibri-Light"/>
          <w:sz w:val="20"/>
          <w:szCs w:val="20"/>
        </w:rPr>
      </w:pPr>
      <w:r w:rsidRPr="001F0ACD">
        <w:rPr>
          <w:rFonts w:ascii="Century" w:hAnsi="Century" w:cs="Calibri-Light"/>
          <w:b/>
          <w:bCs/>
          <w:sz w:val="20"/>
          <w:szCs w:val="20"/>
        </w:rPr>
        <w:t>8.3.1</w:t>
      </w:r>
      <w:r w:rsidRPr="001F0ACD">
        <w:rPr>
          <w:rFonts w:ascii="Century" w:hAnsi="Century" w:cs="Calibri-Light"/>
          <w:sz w:val="20"/>
          <w:szCs w:val="20"/>
        </w:rPr>
        <w:t xml:space="preserve"> A documentação comprobatória de que se enquadram no tratamento diferenciado e favorecido instituído pela Lei Complementar nº 123/2006 e alterações, ou seja, através da verificação de que é optante pelo Simples Nacional, bem como, ainda, a apresentação da Certidão Simplificada da junta comercial e demais documentos comprobatórios.</w:t>
      </w:r>
    </w:p>
    <w:p w14:paraId="2F1952DB" w14:textId="77777777" w:rsidR="00392069" w:rsidRPr="001F0ACD" w:rsidRDefault="00392069" w:rsidP="00392069">
      <w:pPr>
        <w:autoSpaceDE w:val="0"/>
        <w:autoSpaceDN w:val="0"/>
        <w:adjustRightInd w:val="0"/>
        <w:spacing w:before="120" w:after="120" w:line="240" w:lineRule="auto"/>
        <w:jc w:val="both"/>
        <w:rPr>
          <w:rFonts w:ascii="Century" w:hAnsi="Century" w:cs="Calibri-Light"/>
          <w:sz w:val="20"/>
          <w:szCs w:val="20"/>
        </w:rPr>
      </w:pPr>
      <w:r w:rsidRPr="001F0ACD">
        <w:rPr>
          <w:rFonts w:ascii="Century" w:hAnsi="Century" w:cs="Calibri-Light"/>
          <w:b/>
          <w:bCs/>
          <w:sz w:val="20"/>
          <w:szCs w:val="20"/>
        </w:rPr>
        <w:t>8.4.</w:t>
      </w:r>
      <w:r w:rsidRPr="001F0ACD">
        <w:rPr>
          <w:rFonts w:ascii="Century" w:hAnsi="Century" w:cs="Calibri-Light"/>
          <w:sz w:val="20"/>
          <w:szCs w:val="20"/>
        </w:rPr>
        <w:t xml:space="preserve"> Este certame terá a participação de todas as empresas que acudirem ao certame (Participação Ampla), tudo conforme instituído no inciso I e III do artigo 48 da Lei Complementar n° 123/2006, alterada pela Lei Complementar nº 147/2014;</w:t>
      </w:r>
    </w:p>
    <w:p w14:paraId="798C6835" w14:textId="77777777" w:rsidR="00392069" w:rsidRPr="001F0ACD" w:rsidRDefault="00392069" w:rsidP="00392069">
      <w:pPr>
        <w:autoSpaceDE w:val="0"/>
        <w:autoSpaceDN w:val="0"/>
        <w:adjustRightInd w:val="0"/>
        <w:spacing w:before="120" w:after="120" w:line="240" w:lineRule="auto"/>
        <w:jc w:val="both"/>
        <w:rPr>
          <w:rFonts w:ascii="Century" w:hAnsi="Century" w:cs="Calibri-Light"/>
          <w:sz w:val="20"/>
          <w:szCs w:val="20"/>
        </w:rPr>
      </w:pPr>
      <w:r w:rsidRPr="001F0ACD">
        <w:rPr>
          <w:rFonts w:ascii="Century" w:hAnsi="Century" w:cs="Calibri-Light"/>
          <w:b/>
          <w:bCs/>
          <w:sz w:val="20"/>
          <w:szCs w:val="20"/>
        </w:rPr>
        <w:t>8.5.</w:t>
      </w:r>
      <w:r w:rsidRPr="001F0ACD">
        <w:rPr>
          <w:rFonts w:ascii="Century" w:hAnsi="Century" w:cs="Calibri-Light"/>
          <w:sz w:val="20"/>
          <w:szCs w:val="20"/>
        </w:rPr>
        <w:t xml:space="preserve"> Na licitação de participação ampla, após declarada encerrada a etapa competitiva e ordenadas as propostas, o próprio sistema informará aos licitantes presentes à sessão caso haja a situação de empate, e, será concedido o prazo legal de 5 (cinco) minutos para que a(s) empresa(s) MEI/ME/EPP se manifestem e apresentem um lance único que seja inferior ao menor lance ofertado até então pela arrematante não MEI/ME/EPP.</w:t>
      </w:r>
    </w:p>
    <w:p w14:paraId="1A86B27E" w14:textId="77777777" w:rsidR="00392069" w:rsidRPr="001F0ACD" w:rsidRDefault="00392069" w:rsidP="00392069">
      <w:pPr>
        <w:autoSpaceDE w:val="0"/>
        <w:autoSpaceDN w:val="0"/>
        <w:adjustRightInd w:val="0"/>
        <w:spacing w:before="120" w:after="120" w:line="240" w:lineRule="auto"/>
        <w:jc w:val="both"/>
        <w:rPr>
          <w:rFonts w:ascii="Century" w:hAnsi="Century" w:cs="Calibri-Light"/>
          <w:sz w:val="20"/>
          <w:szCs w:val="20"/>
        </w:rPr>
      </w:pPr>
      <w:r w:rsidRPr="001F0ACD">
        <w:rPr>
          <w:rFonts w:ascii="Century" w:hAnsi="Century" w:cs="Calibri-Light"/>
          <w:b/>
          <w:bCs/>
          <w:sz w:val="20"/>
          <w:szCs w:val="20"/>
        </w:rPr>
        <w:t>8.6.</w:t>
      </w:r>
      <w:r w:rsidRPr="001F0ACD">
        <w:rPr>
          <w:rFonts w:ascii="Century" w:hAnsi="Century" w:cs="Calibri-Light"/>
          <w:sz w:val="20"/>
          <w:szCs w:val="20"/>
        </w:rPr>
        <w:t xml:space="preserve"> Entende-se por empate aquelas situações em que as propostas apresentadas pelas microempresas e empresas de pequeno porte sejam iguais ou até 5% (cinco por cento) superior ao melhor preço, desde que o menor preço não tenha sido ofertado por microempresa ou empresa de pequeno porte, situação em que não se aplicará o referido critério de desempate.</w:t>
      </w:r>
    </w:p>
    <w:p w14:paraId="3C7A3B5A" w14:textId="77777777" w:rsidR="00392069" w:rsidRPr="001F0ACD" w:rsidRDefault="00392069" w:rsidP="00392069">
      <w:pPr>
        <w:spacing w:before="120" w:after="120" w:line="240" w:lineRule="auto"/>
        <w:ind w:left="567"/>
        <w:jc w:val="both"/>
        <w:rPr>
          <w:rFonts w:ascii="Century" w:hAnsi="Century" w:cs="Arial"/>
          <w:sz w:val="20"/>
          <w:szCs w:val="20"/>
        </w:rPr>
      </w:pPr>
      <w:r w:rsidRPr="001F0ACD">
        <w:rPr>
          <w:rFonts w:ascii="Century" w:hAnsi="Century" w:cs="Arial"/>
          <w:sz w:val="20"/>
          <w:szCs w:val="20"/>
        </w:rPr>
        <w:t xml:space="preserve">a) não sendo vencedora a microempresa ou empresa de pequeno porte mais bem classificada na forma da alínea anterior, serão convocadas as remanescentes que porventura se enquadrem nessas categorias e cujas propostas estejam dentro do limite fixado no caput deste subitem, na ordem classificatória, para o exercício do mesmo direito. </w:t>
      </w:r>
    </w:p>
    <w:p w14:paraId="3843D2A6"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8.7.</w:t>
      </w:r>
      <w:r w:rsidRPr="001F0ACD">
        <w:rPr>
          <w:rFonts w:ascii="Century" w:hAnsi="Century" w:cs="Arial"/>
          <w:sz w:val="20"/>
          <w:szCs w:val="20"/>
        </w:rPr>
        <w:t xml:space="preserve"> Na hipótese da não contratação nos termos previstos no subitem anterior, o objeto licitado será adjudicado em favor da proposta originalmente vencedora do certame.</w:t>
      </w:r>
    </w:p>
    <w:p w14:paraId="1CF4F3D0" w14:textId="77777777" w:rsidR="00392069" w:rsidRPr="001F0ACD" w:rsidRDefault="00392069" w:rsidP="00392069">
      <w:pPr>
        <w:shd w:val="clear" w:color="auto" w:fill="B4C6E7" w:themeFill="accent5" w:themeFillTint="66"/>
        <w:spacing w:before="120" w:after="120" w:line="240" w:lineRule="auto"/>
        <w:jc w:val="center"/>
        <w:rPr>
          <w:rFonts w:ascii="Century" w:hAnsi="Century" w:cs="Arial"/>
          <w:b/>
          <w:sz w:val="20"/>
          <w:szCs w:val="20"/>
        </w:rPr>
      </w:pPr>
      <w:r w:rsidRPr="001F0ACD">
        <w:rPr>
          <w:rFonts w:ascii="Century" w:hAnsi="Century" w:cs="Arial"/>
          <w:b/>
          <w:sz w:val="20"/>
          <w:szCs w:val="20"/>
        </w:rPr>
        <w:t>CAPÍTULO IX - DA NEGOCIAÇÃO</w:t>
      </w:r>
    </w:p>
    <w:p w14:paraId="7C3A2D4E"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9.</w:t>
      </w:r>
      <w:r w:rsidRPr="001F0ACD">
        <w:rPr>
          <w:rFonts w:ascii="Century" w:hAnsi="Century" w:cs="Arial"/>
          <w:sz w:val="20"/>
          <w:szCs w:val="20"/>
        </w:rPr>
        <w:t xml:space="preserve"> Após o encerramento da etapa de lances da sessão pública, o Pregoeiro poderá encaminhar contraproposta diretamente à licitante que tenha apresentado o lance mais vantajoso, observado o critério de julgamento e o valor estimado para a contratação. </w:t>
      </w:r>
    </w:p>
    <w:p w14:paraId="5EE8F2C2" w14:textId="77777777" w:rsidR="00392069" w:rsidRPr="001F0ACD" w:rsidRDefault="00392069" w:rsidP="00392069">
      <w:pPr>
        <w:spacing w:before="120" w:after="120" w:line="240" w:lineRule="auto"/>
        <w:ind w:left="567"/>
        <w:jc w:val="both"/>
        <w:rPr>
          <w:rFonts w:ascii="Century" w:hAnsi="Century" w:cs="Arial"/>
          <w:sz w:val="20"/>
          <w:szCs w:val="20"/>
        </w:rPr>
      </w:pPr>
      <w:r w:rsidRPr="001F0ACD">
        <w:rPr>
          <w:rFonts w:ascii="Century" w:hAnsi="Century" w:cs="Arial"/>
          <w:b/>
          <w:bCs/>
          <w:sz w:val="20"/>
          <w:szCs w:val="20"/>
        </w:rPr>
        <w:t>9.1.</w:t>
      </w:r>
      <w:r w:rsidRPr="001F0ACD">
        <w:rPr>
          <w:rFonts w:ascii="Century" w:hAnsi="Century" w:cs="Arial"/>
          <w:sz w:val="20"/>
          <w:szCs w:val="20"/>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9B5EC32" w14:textId="77777777" w:rsidR="00392069" w:rsidRPr="001F0ACD" w:rsidRDefault="00392069" w:rsidP="00392069">
      <w:pPr>
        <w:spacing w:before="120" w:after="120" w:line="240" w:lineRule="auto"/>
        <w:ind w:left="567"/>
        <w:jc w:val="both"/>
        <w:rPr>
          <w:rFonts w:ascii="Century" w:hAnsi="Century" w:cs="Arial"/>
          <w:sz w:val="20"/>
          <w:szCs w:val="20"/>
        </w:rPr>
      </w:pPr>
      <w:r w:rsidRPr="001F0ACD">
        <w:rPr>
          <w:rFonts w:ascii="Century" w:hAnsi="Century" w:cs="Arial"/>
          <w:b/>
          <w:bCs/>
          <w:sz w:val="20"/>
          <w:szCs w:val="20"/>
        </w:rPr>
        <w:t>9.2.</w:t>
      </w:r>
      <w:r w:rsidRPr="001F0ACD">
        <w:rPr>
          <w:rFonts w:ascii="Century" w:hAnsi="Century" w:cs="Arial"/>
          <w:sz w:val="20"/>
          <w:szCs w:val="20"/>
        </w:rPr>
        <w:t xml:space="preserve"> A negociação será realizada por meio do sistema, podendo ser acompanhada pelas demais licitantes. </w:t>
      </w:r>
    </w:p>
    <w:p w14:paraId="43330D56" w14:textId="77777777" w:rsidR="00392069" w:rsidRPr="001F0ACD" w:rsidRDefault="00392069" w:rsidP="00392069">
      <w:pPr>
        <w:shd w:val="clear" w:color="auto" w:fill="B4C6E7" w:themeFill="accent5" w:themeFillTint="66"/>
        <w:spacing w:before="120" w:after="120" w:line="240" w:lineRule="auto"/>
        <w:jc w:val="center"/>
        <w:rPr>
          <w:rFonts w:ascii="Century" w:hAnsi="Century" w:cs="Arial"/>
          <w:b/>
          <w:sz w:val="20"/>
          <w:szCs w:val="20"/>
        </w:rPr>
      </w:pPr>
      <w:r w:rsidRPr="001F0ACD">
        <w:rPr>
          <w:rFonts w:ascii="Century" w:hAnsi="Century" w:cs="Arial"/>
          <w:b/>
          <w:sz w:val="20"/>
          <w:szCs w:val="20"/>
        </w:rPr>
        <w:t>CAPÍTULO X – DA FASE DE JULGAMENTO E ACEITABILIDADE DA PROPOSTA</w:t>
      </w:r>
    </w:p>
    <w:p w14:paraId="1893678C"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10.</w:t>
      </w:r>
      <w:r w:rsidRPr="001F0ACD">
        <w:rPr>
          <w:rFonts w:ascii="Century" w:hAnsi="Century" w:cs="Arial"/>
          <w:sz w:val="20"/>
          <w:szCs w:val="20"/>
        </w:rPr>
        <w:t xml:space="preserve"> Encerrada a etapa de negociação, o pregoeiro solicitará à licitante vencedora o envio da proposta de preços formatada de acordo com o Anexo I do edital e devidamente adequada ao último lance, por meio de campo próprio do sistema. </w:t>
      </w:r>
    </w:p>
    <w:p w14:paraId="69F82E63" w14:textId="77777777" w:rsidR="00392069" w:rsidRPr="001F0ACD" w:rsidRDefault="00392069" w:rsidP="00392069">
      <w:pPr>
        <w:spacing w:before="120" w:after="120" w:line="240" w:lineRule="auto"/>
        <w:ind w:left="567"/>
        <w:jc w:val="both"/>
        <w:rPr>
          <w:rFonts w:ascii="Century" w:hAnsi="Century" w:cs="Arial"/>
          <w:sz w:val="20"/>
          <w:szCs w:val="20"/>
        </w:rPr>
      </w:pPr>
      <w:r w:rsidRPr="001F0ACD">
        <w:rPr>
          <w:rFonts w:ascii="Century" w:hAnsi="Century" w:cs="Arial"/>
          <w:b/>
          <w:bCs/>
          <w:sz w:val="20"/>
          <w:szCs w:val="20"/>
        </w:rPr>
        <w:t>10.1.1</w:t>
      </w:r>
      <w:r w:rsidRPr="001F0ACD">
        <w:rPr>
          <w:rFonts w:ascii="Century" w:hAnsi="Century" w:cs="Arial"/>
          <w:sz w:val="20"/>
          <w:szCs w:val="20"/>
        </w:rPr>
        <w:t xml:space="preserve"> Em caso de problemas técnicos ou operacionais que inviabilizem o envio da proposta pelo sistema, será admitido o envio do respectivo arquivo para o e-mail licitariolargoal@gmail.com, devendo o Pregoeiro, nessa hipótese, informar no chat a data e o horário do recebimento e disponibilizar o conteúdo para os demais licitantes interessados. </w:t>
      </w:r>
    </w:p>
    <w:p w14:paraId="71188592" w14:textId="77777777" w:rsidR="00392069" w:rsidRPr="001F0ACD" w:rsidRDefault="00392069" w:rsidP="00392069">
      <w:pPr>
        <w:spacing w:before="120" w:after="120" w:line="240" w:lineRule="auto"/>
        <w:ind w:left="567"/>
        <w:jc w:val="both"/>
        <w:rPr>
          <w:rFonts w:ascii="Century" w:hAnsi="Century" w:cs="Arial"/>
          <w:sz w:val="20"/>
          <w:szCs w:val="20"/>
        </w:rPr>
      </w:pPr>
      <w:r w:rsidRPr="001F0ACD">
        <w:rPr>
          <w:rFonts w:ascii="Century" w:hAnsi="Century" w:cs="Arial"/>
          <w:b/>
          <w:bCs/>
          <w:sz w:val="20"/>
          <w:szCs w:val="20"/>
        </w:rPr>
        <w:t>10.1.2</w:t>
      </w:r>
      <w:r w:rsidRPr="001F0ACD">
        <w:rPr>
          <w:rFonts w:ascii="Century" w:hAnsi="Century" w:cs="Arial"/>
          <w:sz w:val="20"/>
          <w:szCs w:val="20"/>
        </w:rPr>
        <w:t xml:space="preserve"> </w:t>
      </w:r>
      <w:r w:rsidRPr="001F0ACD">
        <w:rPr>
          <w:rFonts w:ascii="Century" w:hAnsi="Century"/>
          <w:sz w:val="20"/>
          <w:szCs w:val="20"/>
        </w:rPr>
        <w:t xml:space="preserve">O pregoeiro solicitará ao licitante mais bem classificado que, no prazo de </w:t>
      </w:r>
      <w:r w:rsidRPr="001F0ACD">
        <w:rPr>
          <w:rFonts w:ascii="Century" w:hAnsi="Century"/>
          <w:sz w:val="20"/>
          <w:szCs w:val="20"/>
          <w:u w:val="single"/>
        </w:rPr>
        <w:t>2 (duas) horas</w:t>
      </w:r>
      <w:r w:rsidRPr="001F0ACD">
        <w:rPr>
          <w:rFonts w:ascii="Century" w:hAnsi="Century"/>
          <w:sz w:val="20"/>
          <w:szCs w:val="20"/>
        </w:rPr>
        <w:t>, envie a proposta adequada ao último lance ofertado após a negociação realizada, acompanhada, se for o caso, dos documentos complementares, quando necessários à confirmação daqueles exigidos neste Edital e já apresentados.</w:t>
      </w:r>
      <w:r w:rsidRPr="001F0ACD">
        <w:rPr>
          <w:rFonts w:ascii="Century" w:hAnsi="Century" w:cs="Arial"/>
          <w:sz w:val="20"/>
          <w:szCs w:val="20"/>
        </w:rPr>
        <w:t xml:space="preserve"> </w:t>
      </w:r>
    </w:p>
    <w:p w14:paraId="54C92AAC" w14:textId="77777777" w:rsidR="00392069" w:rsidRPr="001F0ACD" w:rsidRDefault="00392069" w:rsidP="00392069">
      <w:pPr>
        <w:spacing w:before="120" w:after="120" w:line="240" w:lineRule="auto"/>
        <w:ind w:left="567"/>
        <w:jc w:val="both"/>
        <w:rPr>
          <w:rFonts w:ascii="Century" w:hAnsi="Century" w:cs="Arial"/>
          <w:sz w:val="20"/>
          <w:szCs w:val="20"/>
        </w:rPr>
      </w:pPr>
      <w:r w:rsidRPr="001F0ACD">
        <w:rPr>
          <w:rFonts w:ascii="Century" w:hAnsi="Century" w:cs="Arial"/>
          <w:b/>
          <w:bCs/>
          <w:sz w:val="20"/>
          <w:szCs w:val="20"/>
        </w:rPr>
        <w:t>10.1.3</w:t>
      </w:r>
      <w:r w:rsidRPr="001F0ACD">
        <w:rPr>
          <w:rFonts w:ascii="Century" w:hAnsi="Century" w:cs="Arial"/>
          <w:sz w:val="20"/>
          <w:szCs w:val="20"/>
        </w:rPr>
        <w:t xml:space="preserve"> </w:t>
      </w:r>
      <w:r w:rsidRPr="001F0ACD">
        <w:rPr>
          <w:rFonts w:ascii="Century" w:hAnsi="Century"/>
          <w:sz w:val="20"/>
          <w:szCs w:val="20"/>
        </w:rPr>
        <w:t>É facultado ao pregoeiro prorrogar o prazo estabelecido, a partir de solicitação fundamentada feita no chat pelo licitante, antes de findo o prazo.</w:t>
      </w:r>
      <w:r w:rsidRPr="001F0ACD">
        <w:rPr>
          <w:rFonts w:ascii="Century" w:hAnsi="Century" w:cs="Arial"/>
          <w:sz w:val="20"/>
          <w:szCs w:val="20"/>
        </w:rPr>
        <w:t xml:space="preserve"> </w:t>
      </w:r>
    </w:p>
    <w:p w14:paraId="4476F368" w14:textId="77777777" w:rsidR="00392069" w:rsidRPr="001F0ACD" w:rsidRDefault="00392069" w:rsidP="00392069">
      <w:pPr>
        <w:spacing w:before="120" w:after="120" w:line="240" w:lineRule="auto"/>
        <w:ind w:left="567"/>
        <w:jc w:val="both"/>
        <w:rPr>
          <w:rFonts w:ascii="Century" w:hAnsi="Century" w:cs="Arial"/>
          <w:sz w:val="20"/>
          <w:szCs w:val="20"/>
        </w:rPr>
      </w:pPr>
      <w:r w:rsidRPr="001F0ACD">
        <w:rPr>
          <w:rFonts w:ascii="Century" w:hAnsi="Century" w:cs="Arial"/>
          <w:b/>
          <w:bCs/>
          <w:sz w:val="20"/>
          <w:szCs w:val="20"/>
        </w:rPr>
        <w:t>10.1.4.</w:t>
      </w:r>
      <w:r w:rsidRPr="001F0ACD">
        <w:rPr>
          <w:rFonts w:ascii="Century" w:hAnsi="Century" w:cs="Arial"/>
          <w:sz w:val="20"/>
          <w:szCs w:val="20"/>
        </w:rPr>
        <w:t xml:space="preserve"> Para a contagem do prazo de que trata o item anterior não será considerado o tempo de suspensão da sessão realizada pelo Pregoeiro. </w:t>
      </w:r>
    </w:p>
    <w:p w14:paraId="2264BE57"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10.2</w:t>
      </w:r>
      <w:r w:rsidRPr="001F0ACD">
        <w:rPr>
          <w:rFonts w:ascii="Century" w:hAnsi="Century" w:cs="Arial"/>
          <w:sz w:val="20"/>
          <w:szCs w:val="20"/>
        </w:rPr>
        <w:t xml:space="preserve"> O Pregoeiro poderá solicitar a apresentação de folders, prospectos e outros materiais de divulgação que facilitem a análise dos produtos ofertados, antes mesmo da apresentação de eventual amostra (se for o caso). </w:t>
      </w:r>
    </w:p>
    <w:p w14:paraId="0DE6D61E" w14:textId="77777777" w:rsidR="00392069" w:rsidRPr="001F0ACD" w:rsidRDefault="00392069" w:rsidP="00392069">
      <w:pPr>
        <w:pStyle w:val="PargrafodaLista"/>
        <w:numPr>
          <w:ilvl w:val="2"/>
          <w:numId w:val="8"/>
        </w:numPr>
        <w:spacing w:before="120" w:after="120"/>
        <w:contextualSpacing/>
        <w:jc w:val="both"/>
        <w:rPr>
          <w:rFonts w:ascii="Century" w:hAnsi="Century" w:cs="Arial"/>
          <w:sz w:val="20"/>
          <w:szCs w:val="20"/>
        </w:rPr>
      </w:pPr>
      <w:r w:rsidRPr="001F0ACD">
        <w:rPr>
          <w:rFonts w:ascii="Century" w:hAnsi="Century" w:cs="Arial"/>
          <w:sz w:val="20"/>
          <w:szCs w:val="20"/>
        </w:rPr>
        <w:t>A apresentação dos materiais a que se refere o subitem acima, não desonera a licitante da obrigação de apresentar amostras que venham a ser solicitadas pela Secretaria Solicitante, mediante termo de referência. (se for o caso).</w:t>
      </w:r>
    </w:p>
    <w:p w14:paraId="6BB0ED73" w14:textId="77777777" w:rsidR="00392069" w:rsidRPr="001F0ACD" w:rsidRDefault="00392069" w:rsidP="00392069">
      <w:pPr>
        <w:pStyle w:val="PargrafodaLista"/>
        <w:numPr>
          <w:ilvl w:val="2"/>
          <w:numId w:val="8"/>
        </w:numPr>
        <w:spacing w:before="120" w:after="120"/>
        <w:contextualSpacing/>
        <w:jc w:val="both"/>
        <w:rPr>
          <w:rFonts w:ascii="Century" w:hAnsi="Century" w:cs="Arial"/>
          <w:sz w:val="20"/>
          <w:szCs w:val="20"/>
        </w:rPr>
      </w:pPr>
      <w:r w:rsidRPr="001F0ACD">
        <w:rPr>
          <w:rFonts w:ascii="Century" w:hAnsi="Century"/>
          <w:sz w:val="20"/>
          <w:szCs w:val="20"/>
        </w:rPr>
        <w:t>Caso exija a apresentação de amostra, o licitante classificado em primeiro lugar deverá apresentá-la, conforme exigências técnicas do termo de referência, sob pena de não aceitação da proposta.</w:t>
      </w:r>
    </w:p>
    <w:p w14:paraId="7D924996" w14:textId="77777777" w:rsidR="00392069" w:rsidRPr="001F0ACD" w:rsidRDefault="00392069" w:rsidP="00392069">
      <w:pPr>
        <w:pStyle w:val="PargrafodaLista"/>
        <w:numPr>
          <w:ilvl w:val="2"/>
          <w:numId w:val="8"/>
        </w:numPr>
        <w:spacing w:before="120" w:after="120"/>
        <w:contextualSpacing/>
        <w:jc w:val="both"/>
        <w:rPr>
          <w:rFonts w:ascii="Century" w:hAnsi="Century" w:cs="Arial"/>
          <w:sz w:val="20"/>
          <w:szCs w:val="20"/>
        </w:rPr>
      </w:pPr>
      <w:r w:rsidRPr="001F0ACD">
        <w:rPr>
          <w:rFonts w:ascii="Century" w:hAnsi="Century"/>
          <w:sz w:val="20"/>
          <w:szCs w:val="20"/>
        </w:rPr>
        <w:t>A amostra será examinada e avaliada pelo responsável técnico indicado pela secretaria interessada, e os resultados das avaliações serão divulgados por meio de mensagem no sistema.</w:t>
      </w:r>
    </w:p>
    <w:p w14:paraId="4AEF9583" w14:textId="091E483A" w:rsidR="00392069" w:rsidRPr="0078149F" w:rsidRDefault="00392069" w:rsidP="0078149F">
      <w:pPr>
        <w:pStyle w:val="PargrafodaLista"/>
        <w:numPr>
          <w:ilvl w:val="2"/>
          <w:numId w:val="8"/>
        </w:numPr>
        <w:spacing w:before="120" w:after="120"/>
        <w:contextualSpacing/>
        <w:jc w:val="both"/>
        <w:rPr>
          <w:rFonts w:ascii="Century" w:hAnsi="Century" w:cs="Arial"/>
          <w:sz w:val="20"/>
          <w:szCs w:val="20"/>
        </w:rPr>
      </w:pPr>
      <w:r w:rsidRPr="001F0ACD">
        <w:rPr>
          <w:rFonts w:ascii="Century" w:hAnsi="Century" w:cs="Arial"/>
          <w:sz w:val="20"/>
          <w:szCs w:val="20"/>
        </w:rPr>
        <w:t>O parecer técnico deverá apresentar as justificativas que fundamentaram a decisão de aprovação ou reprovação, em conformidade com as especificações e critérios objetivos para análise, identificando as exigências atendidas ou não.</w:t>
      </w:r>
    </w:p>
    <w:p w14:paraId="2BF2667E" w14:textId="5D701990" w:rsidR="00392069" w:rsidRPr="0078149F" w:rsidRDefault="00392069" w:rsidP="0078149F">
      <w:pPr>
        <w:pStyle w:val="PargrafodaLista"/>
        <w:numPr>
          <w:ilvl w:val="1"/>
          <w:numId w:val="8"/>
        </w:numPr>
        <w:spacing w:before="120" w:after="120"/>
        <w:ind w:left="567"/>
        <w:contextualSpacing/>
        <w:jc w:val="both"/>
        <w:rPr>
          <w:rFonts w:ascii="Century" w:hAnsi="Century" w:cs="Arial"/>
          <w:sz w:val="20"/>
          <w:szCs w:val="20"/>
        </w:rPr>
      </w:pPr>
      <w:r w:rsidRPr="001F0ACD">
        <w:rPr>
          <w:rFonts w:ascii="Century" w:hAnsi="Century"/>
          <w:sz w:val="20"/>
          <w:szCs w:val="20"/>
        </w:rPr>
        <w:t>No caso de não haver entrega da amostra ou ocorrer atraso na entrega, sem justificativa aceita pelo Pregoeiro, ou havendo entrega de amostra fora das especificações previstas neste Edital, a proposta do licitante será recusada.</w:t>
      </w:r>
    </w:p>
    <w:p w14:paraId="0D52CD10" w14:textId="77777777" w:rsidR="00392069" w:rsidRPr="001F0ACD" w:rsidRDefault="00392069" w:rsidP="00392069">
      <w:pPr>
        <w:pStyle w:val="PargrafodaLista"/>
        <w:numPr>
          <w:ilvl w:val="1"/>
          <w:numId w:val="8"/>
        </w:numPr>
        <w:spacing w:before="120" w:after="120"/>
        <w:ind w:left="567"/>
        <w:contextualSpacing/>
        <w:jc w:val="both"/>
        <w:rPr>
          <w:rFonts w:ascii="Century" w:hAnsi="Century" w:cs="Arial"/>
          <w:sz w:val="20"/>
          <w:szCs w:val="20"/>
        </w:rPr>
      </w:pPr>
      <w:r w:rsidRPr="001F0ACD">
        <w:rPr>
          <w:rFonts w:ascii="Century" w:hAnsi="Century"/>
          <w:sz w:val="20"/>
          <w:szCs w:val="20"/>
        </w:rPr>
        <w:t xml:space="preserve">Se a(s) amostra(s) apresentada(s) pelo primeiro classificado não for(em) aceita(s) pelo responsável técnico,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3C9197C2"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10.5.</w:t>
      </w:r>
      <w:r w:rsidRPr="001F0ACD">
        <w:rPr>
          <w:rFonts w:ascii="Century" w:hAnsi="Century" w:cs="Arial"/>
          <w:sz w:val="20"/>
          <w:szCs w:val="20"/>
        </w:rPr>
        <w:t xml:space="preserve"> O Pregoeiro examinará a proposta mais bem classificada quanto à compatibilidade do preço ofertado com as especificações técnicas estabelecidas no edital e Termo de Referência (Anexo 1) e quanto ao preço ofertado, que não poderá ser superior ao valor estimado cotado por essa Administração.</w:t>
      </w:r>
    </w:p>
    <w:p w14:paraId="3877C91D" w14:textId="77777777" w:rsidR="00392069" w:rsidRPr="001F0ACD" w:rsidRDefault="00392069" w:rsidP="00392069">
      <w:pPr>
        <w:spacing w:before="120" w:after="120" w:line="240" w:lineRule="auto"/>
        <w:ind w:left="567"/>
        <w:jc w:val="both"/>
        <w:rPr>
          <w:rFonts w:ascii="Century" w:hAnsi="Century" w:cs="Arial"/>
          <w:sz w:val="20"/>
          <w:szCs w:val="20"/>
        </w:rPr>
      </w:pPr>
      <w:r w:rsidRPr="001F0ACD">
        <w:rPr>
          <w:rFonts w:ascii="Century" w:hAnsi="Century" w:cs="Arial"/>
          <w:b/>
          <w:bCs/>
          <w:sz w:val="20"/>
          <w:szCs w:val="20"/>
        </w:rPr>
        <w:t>10.5.1.</w:t>
      </w:r>
      <w:r w:rsidRPr="001F0ACD">
        <w:rPr>
          <w:rFonts w:ascii="Century" w:hAnsi="Century" w:cs="Arial"/>
          <w:sz w:val="20"/>
          <w:szCs w:val="20"/>
        </w:rPr>
        <w:t xml:space="preserve"> Se houver indício de inexequibilidade relativa da proposta, o Pregoeiro deverá assegurar à licitante a oportunidade de demonstração e comprovação da viabilidade financeira e econômica da oferta:</w:t>
      </w:r>
    </w:p>
    <w:p w14:paraId="666B3CFE" w14:textId="77777777" w:rsidR="00392069" w:rsidRPr="001F0ACD" w:rsidRDefault="00392069" w:rsidP="00392069">
      <w:pPr>
        <w:spacing w:before="120" w:after="120" w:line="240" w:lineRule="auto"/>
        <w:ind w:left="993"/>
        <w:jc w:val="both"/>
        <w:rPr>
          <w:rFonts w:ascii="Century" w:hAnsi="Century" w:cs="Arial"/>
          <w:sz w:val="20"/>
          <w:szCs w:val="20"/>
        </w:rPr>
      </w:pPr>
      <w:r w:rsidRPr="001F0ACD">
        <w:rPr>
          <w:rFonts w:ascii="Century" w:hAnsi="Century" w:cs="Arial"/>
          <w:sz w:val="20"/>
          <w:szCs w:val="20"/>
        </w:rPr>
        <w:t>a) que o custo do licitante ultrapassa o valor da proposta.</w:t>
      </w:r>
    </w:p>
    <w:p w14:paraId="3B0FC5D9" w14:textId="77777777" w:rsidR="00392069" w:rsidRPr="001F0ACD" w:rsidRDefault="00392069" w:rsidP="00392069">
      <w:pPr>
        <w:spacing w:before="120" w:after="120" w:line="240" w:lineRule="auto"/>
        <w:ind w:left="993"/>
        <w:jc w:val="both"/>
        <w:rPr>
          <w:rFonts w:ascii="Century" w:hAnsi="Century" w:cs="Arial"/>
          <w:sz w:val="20"/>
          <w:szCs w:val="20"/>
        </w:rPr>
      </w:pPr>
      <w:r w:rsidRPr="001F0ACD">
        <w:rPr>
          <w:rFonts w:ascii="Century" w:hAnsi="Century" w:cs="Arial"/>
          <w:sz w:val="20"/>
          <w:szCs w:val="20"/>
        </w:rPr>
        <w:t>b) inexistem custos de oportunidade capazes de justificar o vulto da oferta.</w:t>
      </w:r>
    </w:p>
    <w:p w14:paraId="6725ED0C" w14:textId="77777777" w:rsidR="00392069" w:rsidRPr="001F0ACD" w:rsidRDefault="00392069" w:rsidP="00392069">
      <w:pPr>
        <w:pStyle w:val="PargrafodaLista"/>
        <w:numPr>
          <w:ilvl w:val="2"/>
          <w:numId w:val="11"/>
        </w:numPr>
        <w:spacing w:before="120" w:after="120"/>
        <w:ind w:left="1276"/>
        <w:contextualSpacing/>
        <w:jc w:val="both"/>
        <w:rPr>
          <w:rFonts w:ascii="Century" w:hAnsi="Century" w:cs="Arial"/>
          <w:sz w:val="20"/>
          <w:szCs w:val="20"/>
        </w:rPr>
      </w:pPr>
      <w:r w:rsidRPr="001F0ACD">
        <w:rPr>
          <w:rFonts w:ascii="Century" w:hAnsi="Century" w:cs="Arial"/>
          <w:sz w:val="20"/>
          <w:szCs w:val="20"/>
        </w:rPr>
        <w:t>No caso de bens e serviços em geral, é indício de inexequibilidade das propostas valores inferiores a 50% (cinquenta por cento) do valor orçado pela administração.</w:t>
      </w:r>
    </w:p>
    <w:p w14:paraId="3503CFAF" w14:textId="77777777" w:rsidR="00392069" w:rsidRPr="001F0ACD" w:rsidRDefault="00392069" w:rsidP="00392069">
      <w:pPr>
        <w:pStyle w:val="PargrafodaLista"/>
        <w:numPr>
          <w:ilvl w:val="2"/>
          <w:numId w:val="11"/>
        </w:numPr>
        <w:spacing w:before="120" w:after="120"/>
        <w:ind w:left="1286"/>
        <w:contextualSpacing/>
        <w:jc w:val="both"/>
        <w:rPr>
          <w:rFonts w:ascii="Century" w:hAnsi="Century" w:cs="Arial"/>
          <w:sz w:val="20"/>
          <w:szCs w:val="20"/>
        </w:rPr>
      </w:pPr>
      <w:r w:rsidRPr="001F0ACD">
        <w:rPr>
          <w:rFonts w:ascii="Century" w:hAnsi="Century" w:cs="Arial"/>
          <w:sz w:val="20"/>
          <w:szCs w:val="20"/>
        </w:rPr>
        <w:t>O Pregoeiro poderá promover diligência destinada a embasar sua decisão no que tange ao julgamento da melhor proposta, admitindo a correção de falhas de natureza formal e a complementação de informações, conforme artigo 59, § 2º da Lei nº 14.133/2021.</w:t>
      </w:r>
    </w:p>
    <w:p w14:paraId="6E433CBF" w14:textId="77777777" w:rsidR="00392069" w:rsidRPr="001F0ACD" w:rsidRDefault="00392069" w:rsidP="00392069">
      <w:pPr>
        <w:pStyle w:val="PargrafodaLista"/>
        <w:spacing w:before="120" w:after="120"/>
        <w:ind w:left="1286"/>
        <w:jc w:val="both"/>
        <w:rPr>
          <w:rFonts w:ascii="Century" w:hAnsi="Century" w:cs="Arial"/>
          <w:sz w:val="20"/>
          <w:szCs w:val="20"/>
        </w:rPr>
      </w:pPr>
    </w:p>
    <w:p w14:paraId="247E52DD" w14:textId="77777777" w:rsidR="00392069" w:rsidRPr="001F0ACD" w:rsidRDefault="00392069" w:rsidP="00392069">
      <w:pPr>
        <w:pStyle w:val="PargrafodaLista"/>
        <w:numPr>
          <w:ilvl w:val="1"/>
          <w:numId w:val="11"/>
        </w:numPr>
        <w:spacing w:before="120" w:after="120"/>
        <w:ind w:left="709"/>
        <w:contextualSpacing/>
        <w:jc w:val="both"/>
        <w:rPr>
          <w:rFonts w:ascii="Century" w:hAnsi="Century"/>
          <w:sz w:val="20"/>
          <w:szCs w:val="20"/>
        </w:rPr>
      </w:pPr>
      <w:r w:rsidRPr="001F0ACD">
        <w:rPr>
          <w:rFonts w:ascii="Century" w:hAnsi="Century" w:cs="Arial"/>
          <w:sz w:val="20"/>
          <w:szCs w:val="20"/>
        </w:rPr>
        <w:t>Não se considerará qualquer oferta de vantagem não prevista neste edital.</w:t>
      </w:r>
    </w:p>
    <w:p w14:paraId="1D3DBC48" w14:textId="77777777" w:rsidR="00392069" w:rsidRPr="001F0ACD" w:rsidRDefault="00392069" w:rsidP="00392069">
      <w:pPr>
        <w:pStyle w:val="PargrafodaLista"/>
        <w:spacing w:before="120" w:after="120"/>
        <w:ind w:left="709"/>
        <w:jc w:val="both"/>
        <w:rPr>
          <w:rFonts w:ascii="Century" w:hAnsi="Century"/>
          <w:sz w:val="20"/>
          <w:szCs w:val="20"/>
        </w:rPr>
      </w:pPr>
    </w:p>
    <w:p w14:paraId="646CE162" w14:textId="77777777" w:rsidR="00392069" w:rsidRPr="001F0ACD" w:rsidRDefault="00392069" w:rsidP="00392069">
      <w:pPr>
        <w:pStyle w:val="PargrafodaLista"/>
        <w:numPr>
          <w:ilvl w:val="1"/>
          <w:numId w:val="11"/>
        </w:numPr>
        <w:spacing w:before="120" w:after="120"/>
        <w:ind w:left="709"/>
        <w:contextualSpacing/>
        <w:jc w:val="both"/>
        <w:rPr>
          <w:rFonts w:ascii="Century" w:hAnsi="Century"/>
          <w:sz w:val="20"/>
          <w:szCs w:val="20"/>
        </w:rPr>
      </w:pPr>
      <w:r w:rsidRPr="001F0ACD">
        <w:rPr>
          <w:rFonts w:ascii="Century" w:hAnsi="Century"/>
          <w:sz w:val="20"/>
          <w:szCs w:val="20"/>
        </w:rPr>
        <w:t>Encerrada a fase de julgamento, após a conformidade da proposta, será iniciada a verificação da documentação de habilitação do licitante</w:t>
      </w:r>
    </w:p>
    <w:p w14:paraId="400F5487" w14:textId="77777777" w:rsidR="00392069" w:rsidRPr="001F0ACD" w:rsidRDefault="00392069" w:rsidP="00392069">
      <w:pPr>
        <w:shd w:val="clear" w:color="auto" w:fill="B4C6E7" w:themeFill="accent5" w:themeFillTint="66"/>
        <w:spacing w:before="120" w:after="120" w:line="240" w:lineRule="auto"/>
        <w:jc w:val="center"/>
        <w:rPr>
          <w:rFonts w:ascii="Century" w:hAnsi="Century" w:cs="Arial"/>
          <w:b/>
          <w:sz w:val="20"/>
          <w:szCs w:val="20"/>
        </w:rPr>
      </w:pPr>
      <w:r w:rsidRPr="001F0ACD">
        <w:rPr>
          <w:rFonts w:ascii="Century" w:hAnsi="Century" w:cs="Arial"/>
          <w:b/>
          <w:sz w:val="20"/>
          <w:szCs w:val="20"/>
        </w:rPr>
        <w:t>CAPÍTULO XI – DA HABILITAÇÃO</w:t>
      </w:r>
    </w:p>
    <w:p w14:paraId="272A9669" w14:textId="77777777" w:rsidR="00392069" w:rsidRPr="001F0ACD" w:rsidRDefault="00392069" w:rsidP="00392069">
      <w:pPr>
        <w:spacing w:before="120" w:after="120" w:line="288" w:lineRule="auto"/>
        <w:jc w:val="both"/>
        <w:rPr>
          <w:rFonts w:ascii="Century" w:hAnsi="Century" w:cs="Arial"/>
          <w:sz w:val="20"/>
          <w:szCs w:val="20"/>
        </w:rPr>
      </w:pPr>
      <w:bookmarkStart w:id="8" w:name="_Hlk41391756"/>
      <w:r w:rsidRPr="001F0ACD">
        <w:rPr>
          <w:rFonts w:ascii="Century" w:hAnsi="Century" w:cs="Arial"/>
          <w:b/>
          <w:bCs/>
          <w:sz w:val="20"/>
          <w:szCs w:val="20"/>
        </w:rPr>
        <w:t>11.</w:t>
      </w:r>
      <w:r w:rsidRPr="001F0ACD">
        <w:rPr>
          <w:rFonts w:ascii="Century" w:hAnsi="Century" w:cs="Arial"/>
          <w:sz w:val="20"/>
          <w:szCs w:val="20"/>
        </w:rPr>
        <w:t xml:space="preserve"> As licitantes deverão cumprir todas as exigências do TERMO DE REFERÊNCIA (ANEXO I), bem como legislação pertinente.</w:t>
      </w:r>
    </w:p>
    <w:p w14:paraId="27D90C0B" w14:textId="77777777" w:rsidR="00392069" w:rsidRPr="001F0ACD" w:rsidRDefault="00392069" w:rsidP="00392069">
      <w:pPr>
        <w:pStyle w:val="Nivel3"/>
        <w:spacing w:line="288" w:lineRule="auto"/>
        <w:ind w:left="0"/>
        <w:rPr>
          <w:rFonts w:ascii="Century" w:hAnsi="Century"/>
          <w:color w:val="auto"/>
        </w:rPr>
      </w:pPr>
      <w:r w:rsidRPr="001F0ACD">
        <w:rPr>
          <w:rFonts w:ascii="Century" w:hAnsi="Century"/>
          <w:b/>
          <w:bCs/>
          <w:color w:val="auto"/>
        </w:rPr>
        <w:t>11.1.</w:t>
      </w:r>
      <w:r w:rsidRPr="001F0ACD">
        <w:rPr>
          <w:rFonts w:ascii="Century" w:hAnsi="Century"/>
          <w:color w:val="auto"/>
        </w:rPr>
        <w:t xml:space="preserve"> </w:t>
      </w:r>
      <w:bookmarkStart w:id="9" w:name="_Ref114663777"/>
      <w:r w:rsidRPr="001F0ACD">
        <w:rPr>
          <w:rFonts w:ascii="Century" w:hAnsi="Century"/>
          <w:color w:val="auto"/>
        </w:rPr>
        <w:t>A documentação exigida para fins de habilitação jurídica, fiscal, social e trabalhista e econômico- ﬁnanceira, desde que previsto no edital, poderá ser substituída pelo registro cadastral no SICAF.</w:t>
      </w:r>
      <w:bookmarkEnd w:id="9"/>
    </w:p>
    <w:p w14:paraId="4CAFC9ED" w14:textId="77777777" w:rsidR="00392069" w:rsidRPr="001F0ACD" w:rsidRDefault="00392069" w:rsidP="00392069">
      <w:pPr>
        <w:spacing w:before="120" w:after="120" w:line="288" w:lineRule="auto"/>
        <w:jc w:val="both"/>
        <w:rPr>
          <w:rFonts w:ascii="Century" w:hAnsi="Century" w:cs="Arial"/>
          <w:sz w:val="20"/>
          <w:szCs w:val="20"/>
        </w:rPr>
      </w:pPr>
      <w:r w:rsidRPr="001F0ACD">
        <w:rPr>
          <w:rFonts w:ascii="Century" w:hAnsi="Century" w:cs="Arial"/>
          <w:b/>
          <w:bCs/>
          <w:sz w:val="20"/>
          <w:szCs w:val="20"/>
        </w:rPr>
        <w:t>11.2.</w:t>
      </w:r>
      <w:r w:rsidRPr="001F0ACD">
        <w:rPr>
          <w:rFonts w:ascii="Century" w:hAnsi="Century" w:cs="Arial"/>
          <w:sz w:val="20"/>
          <w:szCs w:val="20"/>
        </w:rPr>
        <w:t xml:space="preserve"> A habilitação das licitantes será verificada por meio do SICAF, os quais devem estar preenchidos todos os campos do Nível I (credenciamento), II (habilitação jurídica), III (regularidade fiscal e trabalhista federal), IV (regularidade fiscal estadual e municipal) do Cadastro de Pessoa Jurídica, e da documentação complementar especificada neste edital, a qual poderá ser dispensada, devendo ser verificada sua necessidade caso a caso e, em não sendo necessária, ficará restrita ao SICAF.</w:t>
      </w:r>
    </w:p>
    <w:p w14:paraId="0EE27154" w14:textId="77777777" w:rsidR="00392069" w:rsidRPr="001F0ACD" w:rsidRDefault="00392069" w:rsidP="00392069">
      <w:pPr>
        <w:spacing w:before="120" w:after="120" w:line="288" w:lineRule="auto"/>
        <w:ind w:left="426"/>
        <w:jc w:val="both"/>
        <w:rPr>
          <w:rFonts w:ascii="Century" w:hAnsi="Century" w:cs="Arial"/>
          <w:sz w:val="20"/>
          <w:szCs w:val="20"/>
        </w:rPr>
      </w:pPr>
      <w:r w:rsidRPr="001F0ACD">
        <w:rPr>
          <w:rFonts w:ascii="Century" w:hAnsi="Century" w:cs="Arial"/>
          <w:b/>
          <w:bCs/>
          <w:sz w:val="20"/>
          <w:szCs w:val="20"/>
        </w:rPr>
        <w:t>11.2.1</w:t>
      </w:r>
      <w:r w:rsidRPr="001F0ACD">
        <w:rPr>
          <w:rFonts w:ascii="Century" w:hAnsi="Century" w:cs="Arial"/>
          <w:sz w:val="20"/>
          <w:szCs w:val="20"/>
        </w:rPr>
        <w:t>. Diante da expiração de validade dos documentos registrados no SICAF referentes aos Níveis III (regularidade fiscal e trabalhista federal), IV (regularidade fiscal estadual e municipal), as licitantes deverão apresentar documentação complementar a fim de suprir tais exigências, observado em relação às empresas enquadradas como ME/EPP o disposto no art. 43, §1º, da Lei Complementar nº 123/2006.</w:t>
      </w:r>
    </w:p>
    <w:bookmarkEnd w:id="8"/>
    <w:p w14:paraId="20224A08" w14:textId="77777777" w:rsidR="00392069" w:rsidRPr="001F0ACD" w:rsidRDefault="00392069" w:rsidP="00392069">
      <w:pPr>
        <w:spacing w:before="120" w:after="120" w:line="288" w:lineRule="auto"/>
        <w:jc w:val="both"/>
        <w:rPr>
          <w:rFonts w:ascii="Century" w:hAnsi="Century" w:cs="Arial"/>
          <w:sz w:val="20"/>
          <w:szCs w:val="20"/>
        </w:rPr>
      </w:pPr>
      <w:r w:rsidRPr="001F0ACD">
        <w:rPr>
          <w:rFonts w:ascii="Century" w:hAnsi="Century" w:cs="Arial"/>
          <w:b/>
          <w:bCs/>
          <w:sz w:val="20"/>
          <w:szCs w:val="20"/>
        </w:rPr>
        <w:t>11.3.</w:t>
      </w:r>
      <w:r w:rsidRPr="001F0ACD">
        <w:rPr>
          <w:rFonts w:ascii="Century" w:hAnsi="Century" w:cs="Arial"/>
          <w:sz w:val="20"/>
          <w:szCs w:val="20"/>
        </w:rPr>
        <w:t xml:space="preserve"> Para fins de habilitação jurídica, o Pregoeiro verificará a compatibilidade ou similaridade entre o objeto do certame e as atividades previstas como “objeto social” no ato constitutivo das licitantes, conforme natureza da pessoa jurídica. </w:t>
      </w:r>
    </w:p>
    <w:p w14:paraId="5E7ED651" w14:textId="77777777" w:rsidR="00392069" w:rsidRPr="001F0ACD" w:rsidRDefault="00392069" w:rsidP="00392069">
      <w:pPr>
        <w:pStyle w:val="Nivel2"/>
        <w:rPr>
          <w:rFonts w:ascii="Century" w:hAnsi="Century"/>
          <w:color w:val="auto"/>
        </w:rPr>
      </w:pPr>
      <w:r w:rsidRPr="001F0ACD">
        <w:rPr>
          <w:rFonts w:ascii="Century" w:hAnsi="Century"/>
          <w:b/>
          <w:bCs/>
          <w:color w:val="auto"/>
        </w:rPr>
        <w:t>11.4</w:t>
      </w:r>
      <w:r w:rsidRPr="001F0ACD">
        <w:rPr>
          <w:rFonts w:ascii="Century" w:hAnsi="Century"/>
          <w:color w:val="auto"/>
        </w:rPr>
        <w:t>.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27">
        <w:r w:rsidRPr="001F0ACD">
          <w:rPr>
            <w:rStyle w:val="Hyperlink"/>
            <w:rFonts w:ascii="Century" w:hAnsi="Century"/>
            <w:color w:val="auto"/>
          </w:rPr>
          <w:t>IN nº 3/2018, art. 7º, caput</w:t>
        </w:r>
      </w:hyperlink>
      <w:r w:rsidRPr="001F0ACD">
        <w:rPr>
          <w:rFonts w:ascii="Century" w:hAnsi="Century"/>
          <w:color w:val="auto"/>
        </w:rPr>
        <w:t>).</w:t>
      </w:r>
    </w:p>
    <w:p w14:paraId="42F0D138" w14:textId="77777777" w:rsidR="00392069" w:rsidRPr="001F0ACD" w:rsidRDefault="00392069" w:rsidP="00392069">
      <w:pPr>
        <w:pStyle w:val="Nivel3"/>
        <w:ind w:left="426"/>
        <w:rPr>
          <w:rFonts w:ascii="Century" w:hAnsi="Century"/>
          <w:color w:val="auto"/>
        </w:rPr>
      </w:pPr>
      <w:r w:rsidRPr="001F0ACD">
        <w:rPr>
          <w:rFonts w:ascii="Century" w:hAnsi="Century"/>
          <w:b/>
          <w:bCs/>
          <w:color w:val="auto"/>
        </w:rPr>
        <w:t>11.4.1.</w:t>
      </w:r>
      <w:r w:rsidRPr="001F0ACD">
        <w:rPr>
          <w:rFonts w:ascii="Century" w:hAnsi="Century"/>
          <w:color w:val="auto"/>
        </w:rPr>
        <w:t xml:space="preserve"> A não observância do disposto no item anterior poderá ensejar desclassificação no momento da habilitação. (</w:t>
      </w:r>
      <w:hyperlink r:id="rId28" w:history="1">
        <w:r w:rsidRPr="001F0ACD">
          <w:rPr>
            <w:rStyle w:val="Hyperlink"/>
            <w:rFonts w:ascii="Century" w:hAnsi="Century"/>
            <w:color w:val="auto"/>
          </w:rPr>
          <w:t>IN nº 3/2018, art. 7º, parágrafo único</w:t>
        </w:r>
      </w:hyperlink>
      <w:r w:rsidRPr="001F0ACD">
        <w:rPr>
          <w:rFonts w:ascii="Century" w:hAnsi="Century"/>
          <w:color w:val="auto"/>
        </w:rPr>
        <w:t>).</w:t>
      </w:r>
    </w:p>
    <w:p w14:paraId="2B972B7C" w14:textId="77777777" w:rsidR="00392069" w:rsidRPr="001F0ACD" w:rsidRDefault="00392069" w:rsidP="00392069">
      <w:pPr>
        <w:spacing w:before="120" w:after="120" w:line="288" w:lineRule="auto"/>
        <w:jc w:val="both"/>
        <w:rPr>
          <w:rFonts w:ascii="Century" w:hAnsi="Century" w:cs="Arial"/>
          <w:sz w:val="20"/>
          <w:szCs w:val="20"/>
        </w:rPr>
      </w:pPr>
      <w:r w:rsidRPr="001F0ACD">
        <w:rPr>
          <w:rFonts w:ascii="Century" w:hAnsi="Century" w:cs="Arial"/>
          <w:b/>
          <w:bCs/>
          <w:sz w:val="20"/>
          <w:szCs w:val="20"/>
        </w:rPr>
        <w:t>11.5.</w:t>
      </w:r>
      <w:r w:rsidRPr="001F0ACD">
        <w:rPr>
          <w:rFonts w:ascii="Century" w:hAnsi="Century" w:cs="Arial"/>
          <w:sz w:val="20"/>
          <w:szCs w:val="20"/>
        </w:rPr>
        <w:t xml:space="preserve"> Os documentos exigidos para habilitação que não estejam contemplados no SICAF serão enviados por meio do sistema compragov, em formato digital, no prazo de no mínimo 2 </w:t>
      </w:r>
      <w:r w:rsidRPr="001F0ACD">
        <w:rPr>
          <w:rFonts w:ascii="Century" w:hAnsi="Century" w:cs="Arial"/>
          <w:sz w:val="20"/>
          <w:szCs w:val="20"/>
        </w:rPr>
        <w:br/>
        <w:t xml:space="preserve">(duas) horas, prorrogável por igual período, quando definidos pela comissão permanente de licitação. </w:t>
      </w:r>
    </w:p>
    <w:p w14:paraId="616BFB3A" w14:textId="77777777" w:rsidR="00392069" w:rsidRPr="001F0ACD" w:rsidRDefault="00392069" w:rsidP="00392069">
      <w:pPr>
        <w:pStyle w:val="Nivel3"/>
        <w:ind w:left="426"/>
        <w:rPr>
          <w:rFonts w:ascii="Century" w:hAnsi="Century"/>
          <w:color w:val="auto"/>
          <w:u w:val="single"/>
        </w:rPr>
      </w:pPr>
      <w:r w:rsidRPr="001F0ACD">
        <w:rPr>
          <w:rFonts w:ascii="Century" w:hAnsi="Century"/>
          <w:b/>
          <w:bCs/>
          <w:color w:val="auto"/>
        </w:rPr>
        <w:t>11.5.1.</w:t>
      </w:r>
      <w:r w:rsidRPr="001F0ACD">
        <w:rPr>
          <w:rFonts w:ascii="Century" w:hAnsi="Century"/>
          <w:color w:val="auto"/>
        </w:rPr>
        <w:t xml:space="preserve"> 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29" w:history="1">
        <w:r w:rsidRPr="001F0ACD">
          <w:rPr>
            <w:rStyle w:val="Hyperlink"/>
            <w:rFonts w:ascii="Century" w:hAnsi="Century"/>
            <w:color w:val="auto"/>
          </w:rPr>
          <w:t>§ 1º do art. 36 e no § 1º do art. 39 da Instrução Normativa SEGES nº 73, de 30 de setembro de 2022.</w:t>
        </w:r>
      </w:hyperlink>
    </w:p>
    <w:p w14:paraId="0691CF58" w14:textId="77777777" w:rsidR="00392069" w:rsidRPr="001F0ACD" w:rsidRDefault="00392069" w:rsidP="00392069">
      <w:pPr>
        <w:pStyle w:val="Nivel3"/>
        <w:ind w:left="426"/>
        <w:rPr>
          <w:rFonts w:ascii="Century" w:hAnsi="Century"/>
          <w:color w:val="auto"/>
          <w:u w:val="single"/>
        </w:rPr>
      </w:pPr>
      <w:r w:rsidRPr="001F0ACD">
        <w:rPr>
          <w:rFonts w:ascii="Century" w:hAnsi="Century"/>
          <w:b/>
          <w:bCs/>
          <w:color w:val="auto"/>
        </w:rPr>
        <w:t>11.5.2.</w:t>
      </w:r>
      <w:r w:rsidRPr="001F0ACD">
        <w:rPr>
          <w:rFonts w:ascii="Century" w:hAnsi="Century"/>
          <w:color w:val="auto"/>
        </w:rPr>
        <w:t xml:space="preserve"> Para a contagem do prazo de que trata o item anterior não será considerado o tempo de suspensão da sessão realizada pelo Pregoeiro.</w:t>
      </w:r>
    </w:p>
    <w:p w14:paraId="22CC0C55" w14:textId="77777777" w:rsidR="00392069" w:rsidRPr="001F0ACD" w:rsidRDefault="00392069" w:rsidP="00392069">
      <w:pPr>
        <w:pStyle w:val="Nivel2"/>
        <w:numPr>
          <w:ilvl w:val="1"/>
          <w:numId w:val="13"/>
        </w:numPr>
        <w:rPr>
          <w:rFonts w:ascii="Century" w:hAnsi="Century"/>
          <w:i/>
          <w:color w:val="auto"/>
        </w:rPr>
      </w:pPr>
      <w:r w:rsidRPr="001F0ACD">
        <w:rPr>
          <w:rFonts w:ascii="Century" w:hAnsi="Century"/>
          <w:color w:val="auto"/>
        </w:rPr>
        <w:t>A verificação no Sicaf ou a exigência dos documentos nele não contidos somente será feita em relação ao licitante vencedor.</w:t>
      </w:r>
    </w:p>
    <w:p w14:paraId="0901D68C" w14:textId="77777777" w:rsidR="00392069" w:rsidRPr="001F0ACD" w:rsidRDefault="00392069" w:rsidP="00392069">
      <w:pPr>
        <w:pStyle w:val="Nivel2"/>
        <w:numPr>
          <w:ilvl w:val="1"/>
          <w:numId w:val="13"/>
        </w:numPr>
        <w:rPr>
          <w:rFonts w:ascii="Century" w:hAnsi="Century"/>
          <w:i/>
          <w:color w:val="auto"/>
        </w:rPr>
      </w:pPr>
      <w:r w:rsidRPr="001F0ACD">
        <w:rPr>
          <w:rFonts w:ascii="Century" w:hAnsi="Century"/>
          <w:color w:val="auto"/>
        </w:rPr>
        <w:t>Será exigida a apresentação dos documentos de habilitação apenas pelo licitante vencedor, exceto quando a fase de habilitação anteceder a de julgamento;</w:t>
      </w:r>
    </w:p>
    <w:p w14:paraId="26907F25" w14:textId="77777777" w:rsidR="00392069" w:rsidRPr="001F0ACD" w:rsidRDefault="00392069" w:rsidP="00392069">
      <w:pPr>
        <w:pStyle w:val="Nivel2"/>
        <w:numPr>
          <w:ilvl w:val="1"/>
          <w:numId w:val="13"/>
        </w:numPr>
        <w:rPr>
          <w:rFonts w:ascii="Century" w:hAnsi="Century"/>
          <w:i/>
          <w:color w:val="auto"/>
        </w:rPr>
      </w:pPr>
      <w:r w:rsidRPr="001F0ACD">
        <w:rPr>
          <w:rFonts w:ascii="Century" w:hAnsi="Century"/>
          <w:color w:val="auto"/>
        </w:rPr>
        <w:t xml:space="preserve"> A licitante deverá apresentar a documentação comprobatória dos seguintes requisitos de habilitação: </w:t>
      </w:r>
    </w:p>
    <w:p w14:paraId="106A7075" w14:textId="77777777" w:rsidR="00392069" w:rsidRPr="001F0ACD" w:rsidRDefault="00392069" w:rsidP="00392069">
      <w:pPr>
        <w:spacing w:before="120" w:after="120" w:line="240" w:lineRule="auto"/>
        <w:jc w:val="both"/>
        <w:rPr>
          <w:rFonts w:ascii="Century" w:hAnsi="Century" w:cs="Arial"/>
          <w:b/>
          <w:bCs/>
          <w:sz w:val="20"/>
          <w:szCs w:val="20"/>
        </w:rPr>
      </w:pPr>
      <w:r w:rsidRPr="001F0ACD">
        <w:rPr>
          <w:rFonts w:ascii="Century" w:hAnsi="Century" w:cs="Arial"/>
          <w:b/>
          <w:bCs/>
          <w:sz w:val="20"/>
          <w:szCs w:val="20"/>
        </w:rPr>
        <w:t xml:space="preserve">11.9.1. DA CAPACIDADE TÉCNICA: </w:t>
      </w:r>
    </w:p>
    <w:p w14:paraId="5E68ECF4" w14:textId="77777777" w:rsidR="00392069" w:rsidRPr="001F0ACD" w:rsidRDefault="00392069" w:rsidP="00392069">
      <w:pPr>
        <w:spacing w:before="120" w:after="120" w:line="240" w:lineRule="auto"/>
        <w:ind w:left="284"/>
        <w:jc w:val="both"/>
        <w:rPr>
          <w:rFonts w:ascii="Century" w:hAnsi="Century" w:cs="Arial"/>
          <w:sz w:val="20"/>
          <w:szCs w:val="20"/>
        </w:rPr>
      </w:pPr>
      <w:r w:rsidRPr="001F0ACD">
        <w:rPr>
          <w:rFonts w:ascii="Century" w:hAnsi="Century" w:cs="Arial"/>
          <w:sz w:val="20"/>
          <w:szCs w:val="20"/>
        </w:rPr>
        <w:t xml:space="preserve">a) Atestado de Capacidade Técnica, fornecido por pessoa jurídica de direito público ou privado, declarando que a licitante já forneceu, a contento, o objeto compatível e/ou similar ao da presente licitação ou do item para o qual esteja participando. </w:t>
      </w:r>
    </w:p>
    <w:p w14:paraId="7A572C2C" w14:textId="77777777" w:rsidR="00392069" w:rsidRPr="001F0ACD" w:rsidRDefault="00392069" w:rsidP="00392069">
      <w:pPr>
        <w:spacing w:before="120" w:after="120" w:line="240" w:lineRule="auto"/>
        <w:ind w:left="284"/>
        <w:jc w:val="both"/>
        <w:rPr>
          <w:rFonts w:ascii="Century" w:hAnsi="Century" w:cs="Arial"/>
          <w:sz w:val="20"/>
          <w:szCs w:val="20"/>
        </w:rPr>
      </w:pPr>
      <w:r w:rsidRPr="001F0ACD">
        <w:rPr>
          <w:rFonts w:ascii="Century" w:hAnsi="Century" w:cs="Arial"/>
          <w:sz w:val="20"/>
          <w:szCs w:val="20"/>
        </w:rPr>
        <w:t>b) Em caso de dúvida de autenticidade das informações, será exigido o reconhecimento de firma, conforme art. 9º do Decreto nº 9.094/2017.</w:t>
      </w:r>
    </w:p>
    <w:p w14:paraId="7D468486" w14:textId="77777777" w:rsidR="00392069" w:rsidRPr="001F0ACD" w:rsidRDefault="00392069" w:rsidP="00392069">
      <w:pPr>
        <w:spacing w:before="120" w:after="120" w:line="288" w:lineRule="auto"/>
        <w:jc w:val="both"/>
        <w:rPr>
          <w:rFonts w:ascii="Century" w:hAnsi="Century" w:cs="Arial"/>
          <w:sz w:val="20"/>
          <w:szCs w:val="20"/>
        </w:rPr>
      </w:pPr>
      <w:r w:rsidRPr="001F0ACD">
        <w:rPr>
          <w:rFonts w:ascii="Century" w:hAnsi="Century" w:cs="Arial"/>
          <w:b/>
          <w:bCs/>
          <w:sz w:val="20"/>
          <w:szCs w:val="20"/>
        </w:rPr>
        <w:t>11.9.2</w:t>
      </w:r>
      <w:r w:rsidRPr="001F0ACD">
        <w:rPr>
          <w:rFonts w:ascii="Century" w:hAnsi="Century" w:cs="Arial"/>
          <w:sz w:val="20"/>
          <w:szCs w:val="20"/>
        </w:rPr>
        <w:t xml:space="preserve"> As empresas devem estar legalmente estabelecidas e especializadas no ramo mediante atividade econômica compatível e/ou similar com objeto da licitação, e que satisfaçam às condições deste edital e seus anexos.</w:t>
      </w:r>
    </w:p>
    <w:p w14:paraId="1557024B" w14:textId="77777777" w:rsidR="00392069" w:rsidRPr="001F0ACD" w:rsidRDefault="00392069" w:rsidP="00392069">
      <w:pPr>
        <w:spacing w:before="120" w:after="120" w:line="240" w:lineRule="auto"/>
        <w:jc w:val="both"/>
        <w:rPr>
          <w:rFonts w:ascii="Century" w:hAnsi="Century" w:cs="Arial"/>
          <w:b/>
          <w:bCs/>
          <w:sz w:val="20"/>
          <w:szCs w:val="20"/>
        </w:rPr>
      </w:pPr>
      <w:r w:rsidRPr="001F0ACD">
        <w:rPr>
          <w:rFonts w:ascii="Century" w:hAnsi="Century" w:cs="Arial"/>
          <w:b/>
          <w:bCs/>
          <w:sz w:val="20"/>
          <w:szCs w:val="20"/>
        </w:rPr>
        <w:t xml:space="preserve">11.10. DA QUALIFICAÇÃO ECONÔMICO-FINANCEIRA: </w:t>
      </w:r>
    </w:p>
    <w:p w14:paraId="45FFA33B" w14:textId="77777777" w:rsidR="00392069" w:rsidRPr="001F0ACD" w:rsidRDefault="00392069" w:rsidP="00392069">
      <w:pPr>
        <w:ind w:left="426"/>
        <w:rPr>
          <w:rFonts w:ascii="Century" w:hAnsi="Century" w:cstheme="minorHAnsi"/>
          <w:sz w:val="20"/>
          <w:szCs w:val="20"/>
        </w:rPr>
      </w:pPr>
      <w:r w:rsidRPr="001F0ACD">
        <w:rPr>
          <w:rFonts w:ascii="Century" w:hAnsi="Century" w:cs="Arial"/>
          <w:sz w:val="20"/>
          <w:szCs w:val="20"/>
        </w:rPr>
        <w:t xml:space="preserve">a) </w:t>
      </w:r>
      <w:r w:rsidRPr="001F0ACD">
        <w:rPr>
          <w:rFonts w:ascii="Century" w:hAnsi="Century" w:cstheme="minorHAnsi"/>
          <w:sz w:val="20"/>
          <w:szCs w:val="20"/>
        </w:rPr>
        <w:t>certidão negativa de feitos sobre falência expedida pelo distribuidor da sede do licitante.</w:t>
      </w:r>
    </w:p>
    <w:p w14:paraId="7B25D9CF" w14:textId="77777777" w:rsidR="00392069" w:rsidRPr="001F0ACD" w:rsidRDefault="00392069" w:rsidP="00392069">
      <w:pPr>
        <w:spacing w:before="120" w:after="120" w:line="240" w:lineRule="auto"/>
        <w:jc w:val="both"/>
        <w:rPr>
          <w:rFonts w:ascii="Century" w:hAnsi="Century" w:cs="Arial"/>
          <w:b/>
          <w:bCs/>
          <w:sz w:val="20"/>
          <w:szCs w:val="20"/>
        </w:rPr>
      </w:pPr>
      <w:r w:rsidRPr="001F0ACD">
        <w:rPr>
          <w:rFonts w:ascii="Century" w:hAnsi="Century" w:cs="Arial"/>
          <w:b/>
          <w:bCs/>
          <w:sz w:val="20"/>
          <w:szCs w:val="20"/>
        </w:rPr>
        <w:t>11.11. DAS DECLARAÇÕES E DEMAIS DOCUMENTOS:</w:t>
      </w:r>
      <w:r w:rsidRPr="001F0ACD">
        <w:rPr>
          <w:rFonts w:ascii="Century" w:hAnsi="Century" w:cs="Arial"/>
          <w:sz w:val="20"/>
          <w:szCs w:val="20"/>
        </w:rPr>
        <w:t xml:space="preserve"> A licitante deverá </w:t>
      </w:r>
      <w:r w:rsidRPr="001F0ACD">
        <w:rPr>
          <w:rFonts w:ascii="Century" w:hAnsi="Century" w:cs="Arial"/>
          <w:sz w:val="20"/>
          <w:szCs w:val="20"/>
          <w:u w:val="single"/>
        </w:rPr>
        <w:t>preencher/anexar</w:t>
      </w:r>
      <w:r w:rsidRPr="001F0ACD">
        <w:rPr>
          <w:rFonts w:ascii="Century" w:hAnsi="Century" w:cs="Arial"/>
          <w:sz w:val="20"/>
          <w:szCs w:val="20"/>
        </w:rPr>
        <w:t xml:space="preserve"> no sistema comprasgov, sob pena de inabilitação: </w:t>
      </w:r>
    </w:p>
    <w:p w14:paraId="7621D00F" w14:textId="77777777" w:rsidR="00392069" w:rsidRPr="001F0ACD" w:rsidRDefault="00392069" w:rsidP="00392069">
      <w:pPr>
        <w:spacing w:before="120" w:after="120" w:line="240" w:lineRule="auto"/>
        <w:ind w:left="284"/>
        <w:jc w:val="both"/>
        <w:rPr>
          <w:rFonts w:ascii="Century" w:hAnsi="Century" w:cs="Arial"/>
          <w:sz w:val="20"/>
          <w:szCs w:val="20"/>
        </w:rPr>
      </w:pPr>
      <w:r w:rsidRPr="001F0ACD">
        <w:rPr>
          <w:rFonts w:ascii="Century" w:hAnsi="Century" w:cs="Arial"/>
          <w:sz w:val="20"/>
          <w:szCs w:val="20"/>
        </w:rPr>
        <w:t xml:space="preserve">a) declaração de que não possui em seu quadro de pessoal empregado menor de 18 (dezoito) anos em trabalho noturno, perigoso ou insalubre, ou menor de 16 (dezesseis) anos em qualquer trabalho, salvo na condição de aprendiz, a partir de 14 (quatorze) anos, nos termos do inciso XXXIII do art. 7º da Constituição Federal; </w:t>
      </w:r>
    </w:p>
    <w:p w14:paraId="0A37C504" w14:textId="77777777" w:rsidR="00392069" w:rsidRPr="001F0ACD" w:rsidRDefault="00392069" w:rsidP="00392069">
      <w:pPr>
        <w:spacing w:before="120" w:after="120" w:line="240" w:lineRule="auto"/>
        <w:ind w:left="284"/>
        <w:jc w:val="both"/>
        <w:rPr>
          <w:rFonts w:ascii="Century" w:hAnsi="Century" w:cs="Arial"/>
          <w:sz w:val="20"/>
          <w:szCs w:val="20"/>
        </w:rPr>
      </w:pPr>
      <w:r w:rsidRPr="001F0ACD">
        <w:rPr>
          <w:rFonts w:ascii="Century" w:hAnsi="Century" w:cs="Arial"/>
          <w:sz w:val="20"/>
          <w:szCs w:val="20"/>
        </w:rPr>
        <w:t xml:space="preserve">b) declaração de inexistência de fato impeditivo. </w:t>
      </w:r>
    </w:p>
    <w:p w14:paraId="188DDDC8" w14:textId="77777777" w:rsidR="00392069" w:rsidRPr="001F0ACD" w:rsidRDefault="00392069" w:rsidP="00392069">
      <w:pPr>
        <w:spacing w:before="120" w:after="120" w:line="240" w:lineRule="auto"/>
        <w:ind w:left="284"/>
        <w:jc w:val="both"/>
        <w:rPr>
          <w:rFonts w:ascii="Century" w:hAnsi="Century" w:cs="Arial"/>
          <w:sz w:val="20"/>
          <w:szCs w:val="20"/>
        </w:rPr>
      </w:pPr>
      <w:r w:rsidRPr="001F0ACD">
        <w:rPr>
          <w:rFonts w:ascii="Century" w:hAnsi="Century" w:cs="Arial"/>
          <w:sz w:val="20"/>
          <w:szCs w:val="20"/>
        </w:rPr>
        <w:t xml:space="preserve">c) declaração de Proposta Independente (DPI). </w:t>
      </w:r>
    </w:p>
    <w:p w14:paraId="15820565" w14:textId="77777777" w:rsidR="00392069" w:rsidRPr="001F0ACD" w:rsidRDefault="00392069" w:rsidP="00392069">
      <w:pPr>
        <w:pStyle w:val="Nivel2"/>
        <w:ind w:left="284"/>
        <w:rPr>
          <w:rFonts w:ascii="Century" w:hAnsi="Century"/>
          <w:color w:val="auto"/>
        </w:rPr>
      </w:pPr>
      <w:r w:rsidRPr="001F0ACD">
        <w:rPr>
          <w:rFonts w:ascii="Century" w:hAnsi="Century"/>
          <w:color w:val="auto"/>
        </w:rPr>
        <w:t>d) declaração de que atende aos requisitos de habilitação, e o declarante responderá pela veracidade das informações prestadas, na forma da lei (</w:t>
      </w:r>
      <w:hyperlink r:id="rId30" w:anchor="art63">
        <w:r w:rsidRPr="001F0ACD">
          <w:rPr>
            <w:rStyle w:val="Hyperlink"/>
            <w:rFonts w:ascii="Century" w:hAnsi="Century"/>
            <w:color w:val="auto"/>
          </w:rPr>
          <w:t>art. 63, I, da Lei nº 14.133/2021</w:t>
        </w:r>
      </w:hyperlink>
      <w:r w:rsidRPr="001F0ACD">
        <w:rPr>
          <w:rFonts w:ascii="Century" w:hAnsi="Century"/>
          <w:color w:val="auto"/>
        </w:rPr>
        <w:t xml:space="preserve">). </w:t>
      </w:r>
    </w:p>
    <w:p w14:paraId="3815AEF6" w14:textId="77777777" w:rsidR="00392069" w:rsidRPr="001F0ACD" w:rsidRDefault="00392069" w:rsidP="00392069">
      <w:pPr>
        <w:pStyle w:val="Nivel2"/>
        <w:ind w:left="284"/>
        <w:rPr>
          <w:rFonts w:ascii="Century" w:hAnsi="Century"/>
          <w:color w:val="auto"/>
        </w:rPr>
      </w:pPr>
      <w:r w:rsidRPr="001F0ACD">
        <w:rPr>
          <w:rFonts w:ascii="Century" w:hAnsi="Century"/>
          <w:color w:val="auto"/>
        </w:rPr>
        <w:t>e) declaração limitada as licitantes enquadradas como microempresas e às empresas de pequeno porte, de que no ano-calendário de realização da licitação, ainda não tenha celebrado contratos com a Administração Pública cujos valores somados extrapolem a receita bruta máxima admitida para fins de enquadramento como empresa de pequeno porte.  (art 4, §2º da Lei 14.133/2021).</w:t>
      </w:r>
    </w:p>
    <w:p w14:paraId="32E5E0D8" w14:textId="77777777" w:rsidR="00392069" w:rsidRPr="001F0ACD" w:rsidRDefault="00392069" w:rsidP="00392069">
      <w:pPr>
        <w:pStyle w:val="Nivel2"/>
        <w:ind w:left="284"/>
        <w:rPr>
          <w:rFonts w:ascii="Century" w:hAnsi="Century"/>
          <w:color w:val="auto"/>
        </w:rPr>
      </w:pPr>
      <w:r w:rsidRPr="001F0ACD">
        <w:rPr>
          <w:rFonts w:ascii="Century" w:hAnsi="Century"/>
          <w:color w:val="auto"/>
        </w:rPr>
        <w:t>f) declaração de que cumpre as exigências de reserva de cargos para pessoa com deficiência e para reabilitado da Previdência Social, previstas em lei e em outras normas específicas. (</w:t>
      </w:r>
      <w:hyperlink r:id="rId31" w:anchor="art63">
        <w:r w:rsidRPr="001F0ACD">
          <w:rPr>
            <w:rStyle w:val="Hyperlink"/>
            <w:rFonts w:ascii="Century" w:hAnsi="Century"/>
            <w:color w:val="auto"/>
          </w:rPr>
          <w:t>art. 63, IV, da Lei nº 14.133/2021</w:t>
        </w:r>
      </w:hyperlink>
      <w:r w:rsidRPr="001F0ACD">
        <w:rPr>
          <w:rFonts w:ascii="Century" w:hAnsi="Century"/>
          <w:color w:val="auto"/>
        </w:rPr>
        <w:t xml:space="preserve">). </w:t>
      </w:r>
    </w:p>
    <w:p w14:paraId="37EF9144" w14:textId="77777777" w:rsidR="00392069" w:rsidRPr="001F0ACD" w:rsidRDefault="00392069" w:rsidP="00392069">
      <w:pPr>
        <w:pStyle w:val="Nivel2"/>
        <w:ind w:left="284"/>
        <w:rPr>
          <w:rFonts w:ascii="Century" w:hAnsi="Century"/>
          <w:iCs/>
          <w:color w:val="auto"/>
        </w:rPr>
      </w:pPr>
      <w:r w:rsidRPr="001F0ACD">
        <w:rPr>
          <w:rFonts w:ascii="Century" w:hAnsi="Century"/>
          <w:color w:val="auto"/>
        </w:rPr>
        <w:t>g)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14.133/2021).</w:t>
      </w:r>
    </w:p>
    <w:p w14:paraId="7CA4AC86" w14:textId="77777777" w:rsidR="00392069" w:rsidRPr="001F0ACD" w:rsidRDefault="00392069" w:rsidP="00392069">
      <w:pPr>
        <w:pStyle w:val="Nivel2"/>
        <w:rPr>
          <w:rFonts w:ascii="Century" w:hAnsi="Century"/>
          <w:color w:val="auto"/>
        </w:rPr>
      </w:pPr>
      <w:r w:rsidRPr="001F0ACD">
        <w:rPr>
          <w:rFonts w:ascii="Century" w:hAnsi="Century"/>
          <w:b/>
          <w:bCs/>
          <w:color w:val="auto"/>
        </w:rPr>
        <w:t>11.12.</w:t>
      </w:r>
      <w:r w:rsidRPr="001F0ACD">
        <w:rPr>
          <w:rFonts w:ascii="Century" w:hAnsi="Century"/>
          <w:color w:val="auto"/>
        </w:rPr>
        <w:t xml:space="preserve">  Havendo dúvida razoável na comprovação do preenchimento de requisitos quanto à integridade do documento digital, sua autenticidade ou em razão de outro motivo devidamente justificado, o Pregoeiro, a qualquer momento, poderá solicitar ao licitante o envio dos documentos originais não-digitais, dos documentos remetidos nos termos dos itens anteriores. (</w:t>
      </w:r>
      <w:hyperlink r:id="rId32" w:anchor="art4" w:history="1">
        <w:r w:rsidRPr="001F0ACD">
          <w:rPr>
            <w:rStyle w:val="Hyperlink"/>
            <w:rFonts w:ascii="Century" w:hAnsi="Century"/>
            <w:color w:val="auto"/>
          </w:rPr>
          <w:t>IN nº 3/2018, art. 4º, §1º, e art. 6º, §4º</w:t>
        </w:r>
      </w:hyperlink>
      <w:r w:rsidRPr="001F0ACD">
        <w:rPr>
          <w:rFonts w:ascii="Century" w:hAnsi="Century"/>
          <w:color w:val="auto"/>
        </w:rPr>
        <w:t>).</w:t>
      </w:r>
    </w:p>
    <w:p w14:paraId="547B942E" w14:textId="77777777" w:rsidR="00392069" w:rsidRPr="001F0ACD" w:rsidRDefault="00392069" w:rsidP="00392069">
      <w:pPr>
        <w:spacing w:before="120" w:after="120" w:line="240" w:lineRule="auto"/>
        <w:ind w:left="426"/>
        <w:jc w:val="both"/>
        <w:rPr>
          <w:rFonts w:ascii="Century" w:hAnsi="Century" w:cs="Arial"/>
          <w:sz w:val="20"/>
          <w:szCs w:val="20"/>
        </w:rPr>
      </w:pPr>
      <w:r w:rsidRPr="001F0ACD">
        <w:rPr>
          <w:rFonts w:ascii="Century" w:hAnsi="Century" w:cs="Arial"/>
          <w:b/>
          <w:bCs/>
          <w:sz w:val="20"/>
          <w:szCs w:val="20"/>
        </w:rPr>
        <w:t>11.12.1</w:t>
      </w:r>
      <w:r w:rsidRPr="001F0ACD">
        <w:rPr>
          <w:rFonts w:ascii="Century" w:hAnsi="Century" w:cs="Arial"/>
          <w:sz w:val="20"/>
          <w:szCs w:val="20"/>
        </w:rPr>
        <w:t xml:space="preserve"> Os originais, caso sejam solicitados, deverão ser encaminhados à Comissão Permanente de Licitação do Município de Rio Largo, situada na </w:t>
      </w:r>
      <w:r w:rsidRPr="001F0ACD">
        <w:rPr>
          <w:rFonts w:ascii="Century" w:hAnsi="Century" w:cs="Arial"/>
          <w:sz w:val="20"/>
          <w:szCs w:val="20"/>
          <w:shd w:val="clear" w:color="auto" w:fill="FFFFFF"/>
        </w:rPr>
        <w:t>Rua Napoleão Viana S/N Galeria Napoli 1º andar, Bairro Prefeito Antônio Lins de Souza, CEP:57100-000 Rio Largo-AL</w:t>
      </w:r>
      <w:r w:rsidRPr="001F0ACD">
        <w:rPr>
          <w:rFonts w:ascii="Century" w:hAnsi="Century" w:cs="Arial"/>
          <w:sz w:val="20"/>
          <w:szCs w:val="20"/>
        </w:rPr>
        <w:t xml:space="preserve"> ou no endereço eletrônico licitariolargoal@gmail.com, no prazo estipulado pelo Pregoeiro. </w:t>
      </w:r>
    </w:p>
    <w:p w14:paraId="23F07A29" w14:textId="77777777" w:rsidR="00392069" w:rsidRPr="001F0ACD" w:rsidRDefault="00392069" w:rsidP="00392069">
      <w:pPr>
        <w:pStyle w:val="Nivel2"/>
        <w:rPr>
          <w:rFonts w:ascii="Century" w:hAnsi="Century"/>
          <w:i/>
          <w:color w:val="auto"/>
        </w:rPr>
      </w:pPr>
      <w:r w:rsidRPr="001F0ACD">
        <w:rPr>
          <w:rFonts w:ascii="Century" w:hAnsi="Century"/>
          <w:b/>
          <w:bCs/>
          <w:color w:val="auto"/>
        </w:rPr>
        <w:t>11.13</w:t>
      </w:r>
      <w:r w:rsidRPr="001F0ACD">
        <w:rPr>
          <w:rFonts w:ascii="Century" w:hAnsi="Century"/>
          <w:color w:val="auto"/>
        </w:rPr>
        <w:t xml:space="preserve"> Caso seja necessário, após encerrado o prazo para envio da documentação de que trata o subitem 11, para fins de confirmação, esclarecimento ou saneamento da documentação de habilitação, não sendo permitida a substituição ou a apresentação de novos documentos, salvo em sede de diligência, mediante decisão fundamentada do Pregoeiro, solicitar à licitante o envio de documentação complementar, através do campo de “anexos” do sistema, conforme </w:t>
      </w:r>
      <w:hyperlink r:id="rId33" w:anchor="art64">
        <w:r w:rsidRPr="001F0ACD">
          <w:rPr>
            <w:rStyle w:val="Hyperlink"/>
            <w:rFonts w:ascii="Century" w:hAnsi="Century"/>
            <w:color w:val="auto"/>
          </w:rPr>
          <w:t>Lei 14.133/21, art. 64</w:t>
        </w:r>
      </w:hyperlink>
      <w:r w:rsidRPr="001F0ACD">
        <w:rPr>
          <w:rFonts w:ascii="Century" w:hAnsi="Century"/>
          <w:color w:val="auto"/>
        </w:rPr>
        <w:t xml:space="preserve">, e </w:t>
      </w:r>
      <w:hyperlink r:id="rId34">
        <w:r w:rsidRPr="001F0ACD">
          <w:rPr>
            <w:rStyle w:val="Hyperlink"/>
            <w:rFonts w:ascii="Century" w:hAnsi="Century"/>
            <w:color w:val="auto"/>
          </w:rPr>
          <w:t>IN 73/2022, art. 39, §4º</w:t>
        </w:r>
      </w:hyperlink>
      <w:r w:rsidRPr="001F0ACD">
        <w:rPr>
          <w:rStyle w:val="Hyperlink"/>
          <w:rFonts w:ascii="Century" w:hAnsi="Century"/>
          <w:color w:val="auto"/>
        </w:rPr>
        <w:t>, para</w:t>
      </w:r>
      <w:r w:rsidRPr="001F0ACD">
        <w:rPr>
          <w:rFonts w:ascii="Century" w:hAnsi="Century"/>
          <w:color w:val="auto"/>
        </w:rPr>
        <w:t>:</w:t>
      </w:r>
    </w:p>
    <w:p w14:paraId="5B8B3B61" w14:textId="77777777" w:rsidR="00392069" w:rsidRPr="001F0ACD" w:rsidRDefault="00392069" w:rsidP="00392069">
      <w:pPr>
        <w:pStyle w:val="Nivel3"/>
        <w:numPr>
          <w:ilvl w:val="2"/>
          <w:numId w:val="14"/>
        </w:numPr>
        <w:rPr>
          <w:rFonts w:ascii="Century" w:hAnsi="Century"/>
          <w:color w:val="auto"/>
        </w:rPr>
      </w:pPr>
      <w:r w:rsidRPr="001F0ACD">
        <w:rPr>
          <w:rFonts w:ascii="Century" w:hAnsi="Century"/>
          <w:color w:val="auto"/>
        </w:rPr>
        <w:t>complementação de informações acerca dos documentos já apresentados pelos licitantes e desde que necessária para apurar fatos existentes à época da abertura do certame.</w:t>
      </w:r>
    </w:p>
    <w:p w14:paraId="0771D2D5" w14:textId="77777777" w:rsidR="00392069" w:rsidRPr="001F0ACD" w:rsidRDefault="00392069" w:rsidP="00392069">
      <w:pPr>
        <w:pStyle w:val="Nivel3"/>
        <w:numPr>
          <w:ilvl w:val="2"/>
          <w:numId w:val="14"/>
        </w:numPr>
        <w:rPr>
          <w:rFonts w:ascii="Century" w:hAnsi="Century"/>
          <w:color w:val="auto"/>
        </w:rPr>
      </w:pPr>
      <w:r w:rsidRPr="001F0ACD">
        <w:rPr>
          <w:rFonts w:ascii="Century" w:hAnsi="Century"/>
          <w:color w:val="auto"/>
        </w:rPr>
        <w:t>atualização de documentos cuja validade tenha expirado após a data de recebimento das propostas;</w:t>
      </w:r>
    </w:p>
    <w:p w14:paraId="25F7657C" w14:textId="6F413020" w:rsidR="00392069" w:rsidRPr="0078149F" w:rsidRDefault="00392069" w:rsidP="0078149F">
      <w:pPr>
        <w:pStyle w:val="PargrafodaLista"/>
        <w:numPr>
          <w:ilvl w:val="1"/>
          <w:numId w:val="14"/>
        </w:numPr>
        <w:tabs>
          <w:tab w:val="left" w:pos="142"/>
        </w:tabs>
        <w:spacing w:before="120" w:after="120" w:line="276" w:lineRule="auto"/>
        <w:ind w:left="567"/>
        <w:contextualSpacing/>
        <w:jc w:val="both"/>
        <w:rPr>
          <w:rFonts w:ascii="Century" w:hAnsi="Century" w:cs="Arial"/>
          <w:sz w:val="20"/>
          <w:szCs w:val="20"/>
        </w:rPr>
      </w:pPr>
      <w:r w:rsidRPr="001F0ACD">
        <w:rPr>
          <w:rFonts w:ascii="Century" w:hAnsi="Century" w:cs="Arial"/>
          <w:sz w:val="20"/>
          <w:szCs w:val="20"/>
        </w:rPr>
        <w:t xml:space="preserve">Em caso de não envio dos documentos complementares no prazo indicado ou expirada eventual prorrogação concedida pelo Pregoeiro, </w:t>
      </w:r>
      <w:r w:rsidRPr="001F0ACD">
        <w:rPr>
          <w:rFonts w:ascii="Century" w:hAnsi="Century"/>
          <w:sz w:val="20"/>
          <w:szCs w:val="20"/>
        </w:rPr>
        <w:t>restará preclusa essa oportunidade conferida ao licitante, implicando sua inabilitação</w:t>
      </w:r>
      <w:r w:rsidRPr="001F0ACD">
        <w:rPr>
          <w:rFonts w:ascii="Century" w:hAnsi="Century" w:cs="Arial"/>
          <w:sz w:val="20"/>
          <w:szCs w:val="20"/>
        </w:rPr>
        <w:t xml:space="preserve"> e sujeitar-se-á às sanções previstas neste edital.</w:t>
      </w:r>
      <w:bookmarkStart w:id="10" w:name="_Ref114670319"/>
    </w:p>
    <w:p w14:paraId="1EFD1805" w14:textId="77777777" w:rsidR="00392069" w:rsidRPr="001F0ACD" w:rsidRDefault="00392069" w:rsidP="00392069">
      <w:pPr>
        <w:pStyle w:val="PargrafodaLista"/>
        <w:numPr>
          <w:ilvl w:val="1"/>
          <w:numId w:val="14"/>
        </w:numPr>
        <w:tabs>
          <w:tab w:val="left" w:pos="142"/>
        </w:tabs>
        <w:spacing w:before="120" w:after="120" w:line="276" w:lineRule="auto"/>
        <w:ind w:left="567"/>
        <w:contextualSpacing/>
        <w:jc w:val="both"/>
        <w:rPr>
          <w:rFonts w:ascii="Century" w:hAnsi="Century" w:cs="Arial"/>
          <w:sz w:val="20"/>
          <w:szCs w:val="20"/>
        </w:rPr>
      </w:pPr>
      <w:r w:rsidRPr="001F0ACD">
        <w:rPr>
          <w:rFonts w:ascii="Century" w:hAnsi="Century"/>
          <w:sz w:val="20"/>
          <w:szCs w:val="20"/>
        </w:rPr>
        <w:t>Na análise dos documentos de habilitação, a comissão de licitação poderá sanar erros ou falhas, que não alterem a substância dos documentos e sua validade jurídica, mediante decisão fundamentada, registrada em ata e acessível a todos, atribuindo-lhes eﬁcácia para fins de habilitação e classificação.</w:t>
      </w:r>
      <w:bookmarkEnd w:id="10"/>
    </w:p>
    <w:p w14:paraId="6E8F46B7" w14:textId="77777777" w:rsidR="00392069" w:rsidRPr="001F0ACD" w:rsidRDefault="00392069" w:rsidP="00392069">
      <w:pPr>
        <w:pStyle w:val="PargrafodaLista"/>
        <w:numPr>
          <w:ilvl w:val="1"/>
          <w:numId w:val="14"/>
        </w:numPr>
        <w:tabs>
          <w:tab w:val="left" w:pos="142"/>
        </w:tabs>
        <w:spacing w:before="120" w:after="120" w:line="276" w:lineRule="auto"/>
        <w:ind w:left="567"/>
        <w:contextualSpacing/>
        <w:jc w:val="both"/>
        <w:rPr>
          <w:rFonts w:ascii="Century" w:hAnsi="Century" w:cs="Arial"/>
          <w:sz w:val="20"/>
          <w:szCs w:val="20"/>
        </w:rPr>
      </w:pPr>
      <w:r w:rsidRPr="001F0ACD">
        <w:rPr>
          <w:rFonts w:ascii="Century" w:hAnsi="Century" w:cs="Arial"/>
          <w:sz w:val="20"/>
          <w:szCs w:val="20"/>
        </w:rPr>
        <w:t xml:space="preserve"> Em caso de problemas técnicos ou operacionais que inviabilizem o envio pelo sistema, será admitido o envio dos respectivos documentos para o e-mail </w:t>
      </w:r>
      <w:r w:rsidRPr="001F0ACD">
        <w:rPr>
          <w:rFonts w:ascii="Century" w:hAnsi="Century" w:cs="Arial"/>
          <w:sz w:val="20"/>
          <w:szCs w:val="20"/>
          <w:u w:val="single"/>
        </w:rPr>
        <w:t>licitariolargoal@gmail.com</w:t>
      </w:r>
      <w:r w:rsidRPr="001F0ACD">
        <w:rPr>
          <w:rFonts w:ascii="Century" w:hAnsi="Century" w:cs="Arial"/>
          <w:sz w:val="20"/>
          <w:szCs w:val="20"/>
        </w:rPr>
        <w:t xml:space="preserve">, devendo o Pregoeiro, nessa hipótese, informar no chat a data e o horário do recebimento e disponibilizar o conteúdo para os demais licitantes interessados. </w:t>
      </w:r>
      <w:bookmarkStart w:id="11" w:name="_Ref114665528"/>
    </w:p>
    <w:p w14:paraId="0998BE97" w14:textId="77777777" w:rsidR="00392069" w:rsidRPr="001F0ACD" w:rsidRDefault="00392069" w:rsidP="00392069">
      <w:pPr>
        <w:pStyle w:val="PargrafodaLista"/>
        <w:numPr>
          <w:ilvl w:val="1"/>
          <w:numId w:val="14"/>
        </w:numPr>
        <w:tabs>
          <w:tab w:val="left" w:pos="142"/>
        </w:tabs>
        <w:spacing w:before="120" w:after="120" w:line="276" w:lineRule="auto"/>
        <w:ind w:left="567"/>
        <w:contextualSpacing/>
        <w:jc w:val="both"/>
        <w:rPr>
          <w:rFonts w:ascii="Century" w:hAnsi="Century" w:cs="Arial"/>
          <w:sz w:val="20"/>
          <w:szCs w:val="20"/>
        </w:rPr>
      </w:pPr>
      <w:r w:rsidRPr="001F0ACD">
        <w:rPr>
          <w:rFonts w:ascii="Century" w:hAnsi="Century"/>
          <w:sz w:val="20"/>
          <w:szCs w:val="20"/>
        </w:rPr>
        <w:t xml:space="preserve"> Na hipótese de o licitante não atender às exigências para habilitação, o pregoeiro examinará a proposta subsequente e assim sucessivamente, na ordem de classificação, até a apuração de uma proposta que atenda ao presente edital</w:t>
      </w:r>
      <w:bookmarkEnd w:id="11"/>
      <w:r w:rsidRPr="001F0ACD">
        <w:rPr>
          <w:rFonts w:ascii="Century" w:hAnsi="Century"/>
          <w:sz w:val="20"/>
          <w:szCs w:val="20"/>
        </w:rPr>
        <w:t>.</w:t>
      </w:r>
      <w:bookmarkStart w:id="12" w:name="_Ref114665515"/>
    </w:p>
    <w:bookmarkEnd w:id="12"/>
    <w:p w14:paraId="43D44DBE" w14:textId="77777777" w:rsidR="00392069" w:rsidRPr="001F0ACD" w:rsidRDefault="00392069" w:rsidP="00392069">
      <w:pPr>
        <w:pStyle w:val="PargrafodaLista"/>
        <w:numPr>
          <w:ilvl w:val="1"/>
          <w:numId w:val="14"/>
        </w:numPr>
        <w:tabs>
          <w:tab w:val="left" w:pos="142"/>
        </w:tabs>
        <w:spacing w:before="120" w:after="120" w:line="276" w:lineRule="auto"/>
        <w:ind w:left="567"/>
        <w:contextualSpacing/>
        <w:jc w:val="both"/>
        <w:rPr>
          <w:rFonts w:ascii="Century" w:hAnsi="Century" w:cs="Arial"/>
          <w:sz w:val="20"/>
          <w:szCs w:val="20"/>
        </w:rPr>
      </w:pPr>
      <w:r w:rsidRPr="001F0ACD">
        <w:rPr>
          <w:rFonts w:ascii="Century" w:hAnsi="Century"/>
          <w:sz w:val="20"/>
          <w:szCs w:val="20"/>
        </w:rPr>
        <w:t>Quando a fase de habilitação anteceder a de julgamento e já tiver sido encerrada, não caberá exclusão de licitante por motivo relacionado à habilitação, salvo em razão de fatos supervenientes ou só conhecidos após o julgamento.</w:t>
      </w:r>
    </w:p>
    <w:p w14:paraId="42B75647" w14:textId="77777777" w:rsidR="00392069" w:rsidRPr="001F0ACD" w:rsidRDefault="00392069" w:rsidP="00392069">
      <w:pPr>
        <w:pStyle w:val="Nivel2"/>
        <w:numPr>
          <w:ilvl w:val="1"/>
          <w:numId w:val="14"/>
        </w:numPr>
        <w:ind w:left="426" w:hanging="398"/>
        <w:rPr>
          <w:rFonts w:ascii="Century" w:hAnsi="Century"/>
          <w:color w:val="auto"/>
        </w:rPr>
      </w:pPr>
      <w:r w:rsidRPr="001F0ACD">
        <w:rPr>
          <w:rFonts w:ascii="Century" w:hAnsi="Century"/>
          <w:color w:val="auto"/>
        </w:rPr>
        <w:t xml:space="preserve">O licitante se responsabiliza pela veracidade e autenticidade dos documentos encaminhados na forma do subitem 11.4. </w:t>
      </w:r>
    </w:p>
    <w:p w14:paraId="0E75BCFC" w14:textId="77777777" w:rsidR="00392069" w:rsidRPr="001F0ACD" w:rsidRDefault="00392069" w:rsidP="00392069">
      <w:pPr>
        <w:pStyle w:val="Nivel2"/>
        <w:numPr>
          <w:ilvl w:val="1"/>
          <w:numId w:val="14"/>
        </w:numPr>
        <w:ind w:left="426" w:hanging="398"/>
        <w:rPr>
          <w:rFonts w:ascii="Century" w:hAnsi="Century"/>
          <w:color w:val="auto"/>
        </w:rPr>
      </w:pPr>
      <w:r w:rsidRPr="001F0ACD">
        <w:rPr>
          <w:rFonts w:ascii="Century" w:hAnsi="Century"/>
          <w:color w:val="auto"/>
        </w:rPr>
        <w:t xml:space="preserve"> Sob pena de inabilitação, os documentos de habilitação deverão estar em nome da licitante, com indicação do número de inscrição do CNPJ. </w:t>
      </w:r>
    </w:p>
    <w:p w14:paraId="55DFC532" w14:textId="77777777" w:rsidR="00392069" w:rsidRPr="001F0ACD" w:rsidRDefault="00392069" w:rsidP="00392069">
      <w:pPr>
        <w:pStyle w:val="Nivel2"/>
        <w:numPr>
          <w:ilvl w:val="1"/>
          <w:numId w:val="14"/>
        </w:numPr>
        <w:ind w:left="426" w:hanging="398"/>
        <w:rPr>
          <w:rFonts w:ascii="Century" w:hAnsi="Century"/>
          <w:color w:val="auto"/>
        </w:rPr>
      </w:pPr>
      <w:r w:rsidRPr="001F0ACD">
        <w:rPr>
          <w:rFonts w:ascii="Century" w:hAnsi="Century"/>
          <w:color w:val="auto"/>
        </w:rPr>
        <w:t xml:space="preserve"> Caso a licitante tenha mais de um domicílio, deverá apresentar documentos para habilitação relativamente a apenas um deles, com mesmo CNPJ. </w:t>
      </w:r>
    </w:p>
    <w:p w14:paraId="049CEB1B" w14:textId="77777777" w:rsidR="00392069" w:rsidRPr="001F0ACD" w:rsidRDefault="00392069" w:rsidP="00392069">
      <w:pPr>
        <w:pStyle w:val="Nivel2"/>
        <w:numPr>
          <w:ilvl w:val="1"/>
          <w:numId w:val="14"/>
        </w:numPr>
        <w:ind w:left="426" w:hanging="398"/>
        <w:rPr>
          <w:rFonts w:ascii="Century" w:hAnsi="Century"/>
          <w:color w:val="auto"/>
        </w:rPr>
      </w:pPr>
      <w:r w:rsidRPr="001F0ACD">
        <w:rPr>
          <w:rFonts w:ascii="Century" w:hAnsi="Century"/>
          <w:color w:val="auto"/>
        </w:rPr>
        <w:t xml:space="preserve">Em se tratando de filial, os documentos de habilitação jurídica e a regularidade fiscal deverão estar em nome da filial, exceto aqueles que pela própria natureza, são emitidos somente em nome da matriz. </w:t>
      </w:r>
    </w:p>
    <w:p w14:paraId="12F4196B" w14:textId="77777777" w:rsidR="00392069" w:rsidRPr="001F0ACD" w:rsidRDefault="00392069" w:rsidP="00392069">
      <w:pPr>
        <w:pStyle w:val="Nivel2"/>
        <w:numPr>
          <w:ilvl w:val="1"/>
          <w:numId w:val="14"/>
        </w:numPr>
        <w:ind w:left="426" w:hanging="398"/>
        <w:rPr>
          <w:rFonts w:ascii="Century" w:hAnsi="Century"/>
          <w:color w:val="auto"/>
        </w:rPr>
      </w:pPr>
      <w:r w:rsidRPr="001F0ACD">
        <w:rPr>
          <w:rFonts w:ascii="Century" w:hAnsi="Century"/>
          <w:color w:val="auto"/>
        </w:rPr>
        <w:t xml:space="preserve">Para fins de verificação das condições de habilitação, o Pregoeiro poderá, diretamente, realizar consulta em sítios oficiais de órgãos e entidades cujos atos gozem de presunção de veracidade e fé pública, constituindo os documentos obtidos como meio legal de prova. </w:t>
      </w:r>
    </w:p>
    <w:p w14:paraId="397FD099" w14:textId="77777777" w:rsidR="00392069" w:rsidRPr="001F0ACD" w:rsidRDefault="00392069" w:rsidP="00392069">
      <w:pPr>
        <w:pStyle w:val="Nivel2"/>
        <w:numPr>
          <w:ilvl w:val="1"/>
          <w:numId w:val="14"/>
        </w:numPr>
        <w:ind w:left="426" w:hanging="398"/>
        <w:rPr>
          <w:rFonts w:ascii="Century" w:hAnsi="Century"/>
          <w:color w:val="auto"/>
        </w:rPr>
      </w:pPr>
      <w:r w:rsidRPr="001F0ACD">
        <w:rPr>
          <w:rFonts w:ascii="Century" w:hAnsi="Century"/>
          <w:color w:val="auto"/>
        </w:rPr>
        <w:t xml:space="preserve">As microempresas e empresas de pequeno porte, assim declaradas para efeito dos benefícios da Lei Complementar nº 123/2006, deverão apresentar toda a documentação exigida para a comprovação de regularidade fiscal e trabalhista, mesmo que esta apresente alguma restrição. </w:t>
      </w:r>
    </w:p>
    <w:p w14:paraId="7772564B" w14:textId="77777777" w:rsidR="00392069" w:rsidRPr="001F0ACD" w:rsidRDefault="00392069" w:rsidP="00392069">
      <w:pPr>
        <w:spacing w:before="120" w:after="120" w:line="240" w:lineRule="auto"/>
        <w:ind w:left="426"/>
        <w:jc w:val="both"/>
        <w:rPr>
          <w:rFonts w:ascii="Century" w:hAnsi="Century" w:cs="Arial"/>
          <w:sz w:val="20"/>
          <w:szCs w:val="20"/>
        </w:rPr>
      </w:pPr>
      <w:r w:rsidRPr="001F0ACD">
        <w:rPr>
          <w:rFonts w:ascii="Century" w:hAnsi="Century" w:cs="Arial"/>
          <w:b/>
          <w:bCs/>
          <w:sz w:val="20"/>
          <w:szCs w:val="20"/>
        </w:rPr>
        <w:t>11.24.1</w:t>
      </w:r>
      <w:r w:rsidRPr="001F0ACD">
        <w:rPr>
          <w:rFonts w:ascii="Century" w:hAnsi="Century" w:cs="Arial"/>
          <w:sz w:val="20"/>
          <w:szCs w:val="20"/>
        </w:rPr>
        <w:t xml:space="preserve"> Havendo alguma restrição na comprovação da regularidade fiscal e trabalhista, será assegurado o prazo de 5 (cinco) dias úteis, cujo termo inicial corresponderá ao momento em que o proponente for declarado o vencedor do certame, prorrogável por igual período, a critério da Administração Pública, para a regularização da documentação, na forma do art. 43, § 1º, da Lei Complementar nº 123/2006; </w:t>
      </w:r>
    </w:p>
    <w:p w14:paraId="78657DD8" w14:textId="77777777" w:rsidR="00392069" w:rsidRPr="001F0ACD" w:rsidRDefault="00392069" w:rsidP="00392069">
      <w:pPr>
        <w:spacing w:before="120" w:after="120" w:line="240" w:lineRule="auto"/>
        <w:ind w:left="426"/>
        <w:jc w:val="both"/>
        <w:rPr>
          <w:rFonts w:ascii="Century" w:hAnsi="Century" w:cs="Arial"/>
          <w:sz w:val="20"/>
          <w:szCs w:val="20"/>
        </w:rPr>
      </w:pPr>
      <w:r w:rsidRPr="001F0ACD">
        <w:rPr>
          <w:rFonts w:ascii="Century" w:hAnsi="Century" w:cs="Arial"/>
          <w:b/>
          <w:bCs/>
          <w:sz w:val="20"/>
          <w:szCs w:val="20"/>
        </w:rPr>
        <w:t>11.24.2</w:t>
      </w:r>
      <w:r w:rsidRPr="001F0ACD">
        <w:rPr>
          <w:rFonts w:ascii="Century" w:hAnsi="Century" w:cs="Arial"/>
          <w:sz w:val="20"/>
          <w:szCs w:val="20"/>
        </w:rPr>
        <w:t xml:space="preserve"> A não regularização da documentação no prazo previsto no subitem acima implicará a decadência do direito à contratação, sem prejuízo das sanções previstas no artigo 155 da Lei nº 14.133/2021, sendo facultado à Administração convocar os licitantes remanescentes, na ordem de classificação, para a assinatura do contrato, ou revogar a licitação. </w:t>
      </w:r>
    </w:p>
    <w:p w14:paraId="6899B862"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11.25.</w:t>
      </w:r>
      <w:r w:rsidRPr="001F0ACD">
        <w:rPr>
          <w:rFonts w:ascii="Century" w:hAnsi="Century" w:cs="Arial"/>
          <w:sz w:val="20"/>
          <w:szCs w:val="20"/>
        </w:rPr>
        <w:t xml:space="preserve"> O documento que não tiver prazo de vigência estabelecido pelo órgão expedidor não será habilitante quando o intervalo entre a sua data de expedição ou revalidação e a data de abertura da presente licitação for superior a 60 (sessenta) dias corridos. </w:t>
      </w:r>
    </w:p>
    <w:p w14:paraId="6C437D9C"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11.26.</w:t>
      </w:r>
      <w:r w:rsidRPr="001F0ACD">
        <w:rPr>
          <w:rFonts w:ascii="Century" w:hAnsi="Century" w:cs="Arial"/>
          <w:sz w:val="20"/>
          <w:szCs w:val="20"/>
        </w:rPr>
        <w:t xml:space="preserve"> Excetua-se o documento que, por imposição legal, tenha prazo de vigência indeterminado. </w:t>
      </w:r>
    </w:p>
    <w:p w14:paraId="7436CD18"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11.27.</w:t>
      </w:r>
      <w:r w:rsidRPr="001F0ACD">
        <w:rPr>
          <w:rFonts w:ascii="Century" w:hAnsi="Century" w:cs="Arial"/>
          <w:sz w:val="20"/>
          <w:szCs w:val="20"/>
        </w:rPr>
        <w:t xml:space="preserve"> A contratada deverá manter, durante a execução da avença, as condições de habilitação e de qualificação que ensejaram a sua contratação.</w:t>
      </w:r>
    </w:p>
    <w:p w14:paraId="756702A2"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11.28</w:t>
      </w:r>
      <w:r w:rsidRPr="001F0ACD">
        <w:rPr>
          <w:rFonts w:ascii="Century" w:hAnsi="Century" w:cs="Arial"/>
          <w:sz w:val="20"/>
          <w:szCs w:val="20"/>
        </w:rPr>
        <w:t xml:space="preserve"> Constatada a tentativa de fraudar ou burlar os efeitos da sanção aplicada a outra empresa, </w:t>
      </w:r>
      <w:r w:rsidRPr="001F0ACD">
        <w:rPr>
          <w:rFonts w:ascii="Century" w:hAnsi="Century"/>
          <w:sz w:val="20"/>
          <w:szCs w:val="20"/>
        </w:rPr>
        <w:t>com esteio no §1º do art. 14 c/c art. 160 da Lei nº 14.133/2021,</w:t>
      </w:r>
      <w:r w:rsidRPr="001F0ACD">
        <w:rPr>
          <w:rFonts w:ascii="Century" w:hAnsi="Century" w:cs="Arial"/>
          <w:sz w:val="20"/>
          <w:szCs w:val="20"/>
        </w:rPr>
        <w:t xml:space="preserve"> o Pregoeiro, ao estender à licitante os efeitos das sanções </w:t>
      </w:r>
      <w:r w:rsidRPr="001F0ACD">
        <w:rPr>
          <w:rFonts w:ascii="Century" w:hAnsi="Century"/>
          <w:sz w:val="20"/>
          <w:szCs w:val="20"/>
        </w:rPr>
        <w:t>que acarretem a impossibilidade de licitar e contratar com a Administração:</w:t>
      </w:r>
    </w:p>
    <w:p w14:paraId="0BDCF6DE" w14:textId="77777777" w:rsidR="00392069" w:rsidRPr="001F0ACD" w:rsidRDefault="00392069" w:rsidP="00392069">
      <w:pPr>
        <w:spacing w:before="120" w:after="120" w:line="240" w:lineRule="auto"/>
        <w:ind w:left="567"/>
        <w:jc w:val="both"/>
        <w:rPr>
          <w:rFonts w:ascii="Century" w:hAnsi="Century" w:cs="Arial"/>
          <w:sz w:val="20"/>
          <w:szCs w:val="20"/>
        </w:rPr>
      </w:pPr>
      <w:r w:rsidRPr="001F0ACD">
        <w:rPr>
          <w:rFonts w:ascii="Century" w:hAnsi="Century" w:cs="Arial"/>
          <w:sz w:val="20"/>
          <w:szCs w:val="20"/>
        </w:rPr>
        <w:t>a) inabilitará a licitante por inaptidão jurídica para assumir obrigações com a Administração;</w:t>
      </w:r>
    </w:p>
    <w:p w14:paraId="36F7596C" w14:textId="77777777" w:rsidR="00392069" w:rsidRPr="001F0ACD" w:rsidRDefault="00392069" w:rsidP="00392069">
      <w:pPr>
        <w:spacing w:before="120" w:after="120" w:line="240" w:lineRule="auto"/>
        <w:ind w:left="567"/>
        <w:jc w:val="both"/>
        <w:rPr>
          <w:rFonts w:ascii="Century" w:hAnsi="Century" w:cs="Arial"/>
          <w:sz w:val="20"/>
          <w:szCs w:val="20"/>
        </w:rPr>
      </w:pPr>
      <w:r w:rsidRPr="001F0ACD">
        <w:rPr>
          <w:rFonts w:ascii="Century" w:hAnsi="Century" w:cs="Arial"/>
          <w:sz w:val="20"/>
          <w:szCs w:val="20"/>
        </w:rPr>
        <w:t xml:space="preserve">b) relatará o fato à autoridade superior para a instauração de procedimento administrativo específico objetivando a apuração exauriente acerca dos fatos e a eventual responsabilização da licitante pela prática de comportamento inidôneo. </w:t>
      </w:r>
    </w:p>
    <w:p w14:paraId="4A2E559B" w14:textId="77777777" w:rsidR="00392069" w:rsidRPr="001F0ACD" w:rsidRDefault="00392069" w:rsidP="00392069">
      <w:pPr>
        <w:shd w:val="clear" w:color="auto" w:fill="B4C6E7" w:themeFill="accent5" w:themeFillTint="66"/>
        <w:spacing w:before="120" w:after="120" w:line="240" w:lineRule="auto"/>
        <w:jc w:val="center"/>
        <w:rPr>
          <w:rFonts w:ascii="Century" w:hAnsi="Century" w:cs="Arial"/>
          <w:b/>
          <w:sz w:val="20"/>
          <w:szCs w:val="20"/>
        </w:rPr>
      </w:pPr>
      <w:r w:rsidRPr="001F0ACD">
        <w:rPr>
          <w:rFonts w:ascii="Century" w:hAnsi="Century" w:cs="Arial"/>
          <w:b/>
          <w:sz w:val="20"/>
          <w:szCs w:val="20"/>
        </w:rPr>
        <w:t>CAPÍTULO XII – DA DECLARAÇÃO DA LICITANTE VENCEDORA</w:t>
      </w:r>
    </w:p>
    <w:p w14:paraId="6E96FF2F" w14:textId="77777777" w:rsidR="00392069" w:rsidRPr="001F0ACD" w:rsidRDefault="00392069" w:rsidP="00392069">
      <w:pPr>
        <w:spacing w:after="0" w:line="288" w:lineRule="auto"/>
        <w:jc w:val="both"/>
        <w:rPr>
          <w:rFonts w:ascii="Century" w:hAnsi="Century" w:cs="Arial"/>
          <w:sz w:val="20"/>
          <w:szCs w:val="20"/>
        </w:rPr>
      </w:pPr>
      <w:r w:rsidRPr="001F0ACD">
        <w:rPr>
          <w:rFonts w:ascii="Century" w:hAnsi="Century" w:cs="Arial"/>
          <w:b/>
          <w:bCs/>
          <w:sz w:val="20"/>
          <w:szCs w:val="20"/>
        </w:rPr>
        <w:t>12.</w:t>
      </w:r>
      <w:r w:rsidRPr="001F0ACD">
        <w:rPr>
          <w:rFonts w:ascii="Century" w:hAnsi="Century" w:cs="Arial"/>
          <w:sz w:val="20"/>
          <w:szCs w:val="20"/>
        </w:rPr>
        <w:t xml:space="preserve"> Será analisada a proposta da primeira colocada e caso a proposta não seja aceitável, se a amostra for rejeitada (se necessária) ou, ainda, se a licitante não atender às exigências de habilitação, o Pregoeiro examinará a proposta subsequente e assim sucessivamente, na ordem de classificação, até a seleção da proposta que melhor atenda a este edital. </w:t>
      </w:r>
    </w:p>
    <w:p w14:paraId="31C8B326" w14:textId="77777777" w:rsidR="00392069" w:rsidRPr="001F0ACD" w:rsidRDefault="00392069" w:rsidP="00392069">
      <w:pPr>
        <w:spacing w:after="0" w:line="288" w:lineRule="auto"/>
        <w:jc w:val="both"/>
        <w:rPr>
          <w:rFonts w:ascii="Century" w:hAnsi="Century" w:cs="Arial"/>
          <w:sz w:val="20"/>
          <w:szCs w:val="20"/>
        </w:rPr>
      </w:pPr>
      <w:r w:rsidRPr="001F0ACD">
        <w:rPr>
          <w:rFonts w:ascii="Century" w:hAnsi="Century" w:cs="Arial"/>
          <w:b/>
          <w:bCs/>
          <w:sz w:val="20"/>
          <w:szCs w:val="20"/>
        </w:rPr>
        <w:t>12.1</w:t>
      </w:r>
      <w:r w:rsidRPr="001F0ACD">
        <w:rPr>
          <w:rFonts w:ascii="Century" w:hAnsi="Century" w:cs="Arial"/>
          <w:sz w:val="20"/>
          <w:szCs w:val="20"/>
        </w:rPr>
        <w:t xml:space="preserve"> Constatado que a licitante detentora da melhor proposta atende às exigências habilitatórias fixadas neste edital, a licitante será declarada vencedora. </w:t>
      </w:r>
    </w:p>
    <w:p w14:paraId="7B8D830E" w14:textId="77777777" w:rsidR="00392069" w:rsidRPr="001F0ACD" w:rsidRDefault="00392069" w:rsidP="00392069">
      <w:pPr>
        <w:shd w:val="clear" w:color="auto" w:fill="B4C6E7" w:themeFill="accent5" w:themeFillTint="66"/>
        <w:spacing w:before="120" w:after="120" w:line="240" w:lineRule="auto"/>
        <w:jc w:val="center"/>
        <w:rPr>
          <w:rFonts w:ascii="Century" w:hAnsi="Century" w:cs="Arial"/>
          <w:b/>
          <w:sz w:val="20"/>
          <w:szCs w:val="20"/>
        </w:rPr>
      </w:pPr>
      <w:r w:rsidRPr="001F0ACD">
        <w:rPr>
          <w:rFonts w:ascii="Century" w:hAnsi="Century" w:cs="Arial"/>
          <w:b/>
          <w:sz w:val="20"/>
          <w:szCs w:val="20"/>
        </w:rPr>
        <w:t>CAPÍTULO XIII – DO RECURSO</w:t>
      </w:r>
    </w:p>
    <w:p w14:paraId="7EE9B082" w14:textId="77777777" w:rsidR="00392069" w:rsidRPr="001F0ACD" w:rsidRDefault="00392069" w:rsidP="00392069">
      <w:pPr>
        <w:spacing w:after="0" w:line="360" w:lineRule="auto"/>
        <w:jc w:val="both"/>
        <w:rPr>
          <w:rFonts w:ascii="Century" w:hAnsi="Century" w:cs="Arial"/>
          <w:sz w:val="20"/>
          <w:szCs w:val="20"/>
        </w:rPr>
      </w:pPr>
      <w:r w:rsidRPr="001F0ACD">
        <w:rPr>
          <w:rFonts w:ascii="Century" w:hAnsi="Century" w:cs="Arial"/>
          <w:b/>
          <w:bCs/>
          <w:sz w:val="20"/>
          <w:szCs w:val="20"/>
        </w:rPr>
        <w:t>13.</w:t>
      </w:r>
      <w:r w:rsidRPr="001F0ACD">
        <w:rPr>
          <w:rFonts w:ascii="Century" w:hAnsi="Century" w:cs="Arial"/>
          <w:sz w:val="20"/>
          <w:szCs w:val="20"/>
        </w:rPr>
        <w:t xml:space="preserve"> </w:t>
      </w:r>
      <w:r w:rsidRPr="001F0ACD">
        <w:rPr>
          <w:rFonts w:ascii="Century" w:hAnsi="Century"/>
          <w:sz w:val="20"/>
          <w:szCs w:val="20"/>
        </w:rPr>
        <w:t xml:space="preserve">A interposição de recurso referente ao julgamento das propostas, à habilitação ou inabilitação de licitantes, será concedido pelo pregoeiro na sessão pública, o prazo de </w:t>
      </w:r>
      <w:r w:rsidRPr="001F0ACD">
        <w:rPr>
          <w:rFonts w:ascii="Century" w:hAnsi="Century"/>
          <w:b/>
          <w:bCs/>
          <w:sz w:val="20"/>
          <w:szCs w:val="20"/>
        </w:rPr>
        <w:t>15 (quinze) minutos</w:t>
      </w:r>
      <w:r w:rsidRPr="001F0ACD">
        <w:rPr>
          <w:rFonts w:ascii="Century" w:hAnsi="Century"/>
          <w:sz w:val="20"/>
          <w:szCs w:val="20"/>
        </w:rPr>
        <w:t xml:space="preserve">, </w:t>
      </w:r>
      <w:r w:rsidRPr="001F0ACD">
        <w:rPr>
          <w:rFonts w:ascii="Century" w:hAnsi="Century" w:cs="Arial"/>
          <w:sz w:val="20"/>
          <w:szCs w:val="20"/>
        </w:rPr>
        <w:t>durante o qual, qualquer licitante poderá, de forma imediata e motivada</w:t>
      </w:r>
      <w:r w:rsidRPr="001F0ACD">
        <w:rPr>
          <w:rFonts w:ascii="Century" w:hAnsi="Century"/>
          <w:sz w:val="20"/>
          <w:szCs w:val="20"/>
        </w:rPr>
        <w:t>, após o término das fases</w:t>
      </w:r>
      <w:r w:rsidRPr="001F0ACD">
        <w:rPr>
          <w:rFonts w:ascii="Century" w:hAnsi="Century" w:cs="Arial"/>
          <w:sz w:val="20"/>
          <w:szCs w:val="20"/>
        </w:rPr>
        <w:t xml:space="preserve"> exclusivamente em campo próprio do sistema</w:t>
      </w:r>
      <w:r w:rsidRPr="001F0ACD">
        <w:rPr>
          <w:rFonts w:ascii="Century" w:hAnsi="Century"/>
          <w:sz w:val="20"/>
          <w:szCs w:val="20"/>
        </w:rPr>
        <w:t xml:space="preserve"> comprasgov, </w:t>
      </w:r>
      <w:r w:rsidRPr="001F0ACD">
        <w:rPr>
          <w:rFonts w:ascii="Century" w:hAnsi="Century" w:cs="Arial"/>
          <w:sz w:val="20"/>
          <w:szCs w:val="20"/>
        </w:rPr>
        <w:t>manifestar sua intenção de recurso</w:t>
      </w:r>
      <w:r w:rsidRPr="001F0ACD">
        <w:rPr>
          <w:rFonts w:ascii="Century" w:hAnsi="Century"/>
          <w:sz w:val="20"/>
          <w:szCs w:val="20"/>
        </w:rPr>
        <w:t xml:space="preserve">, observará o disposto no </w:t>
      </w:r>
      <w:hyperlink r:id="rId35" w:anchor="art165" w:history="1">
        <w:r w:rsidRPr="001F0ACD">
          <w:rPr>
            <w:rStyle w:val="Hyperlink"/>
            <w:rFonts w:ascii="Century" w:hAnsi="Century"/>
            <w:color w:val="auto"/>
            <w:sz w:val="20"/>
            <w:szCs w:val="20"/>
          </w:rPr>
          <w:t>art. 165 da Lei nº 14.133, de 2021</w:t>
        </w:r>
      </w:hyperlink>
      <w:r w:rsidRPr="001F0ACD">
        <w:rPr>
          <w:rFonts w:ascii="Century" w:hAnsi="Century" w:cs="Arial"/>
          <w:sz w:val="20"/>
          <w:szCs w:val="20"/>
        </w:rPr>
        <w:t xml:space="preserve">. </w:t>
      </w:r>
    </w:p>
    <w:p w14:paraId="66257851" w14:textId="77777777" w:rsidR="00392069" w:rsidRPr="001F0ACD" w:rsidRDefault="00392069" w:rsidP="00392069">
      <w:pPr>
        <w:spacing w:after="0" w:line="360" w:lineRule="auto"/>
        <w:jc w:val="both"/>
        <w:rPr>
          <w:rFonts w:ascii="Century" w:hAnsi="Century" w:cs="Arial"/>
          <w:sz w:val="20"/>
          <w:szCs w:val="20"/>
        </w:rPr>
      </w:pPr>
      <w:r w:rsidRPr="001F0ACD">
        <w:rPr>
          <w:rFonts w:ascii="Century" w:hAnsi="Century" w:cs="Arial"/>
          <w:b/>
          <w:bCs/>
          <w:sz w:val="20"/>
          <w:szCs w:val="20"/>
        </w:rPr>
        <w:t>13.1</w:t>
      </w:r>
      <w:r w:rsidRPr="001F0ACD">
        <w:rPr>
          <w:rFonts w:ascii="Century" w:hAnsi="Century" w:cs="Arial"/>
          <w:sz w:val="20"/>
          <w:szCs w:val="20"/>
        </w:rPr>
        <w:t xml:space="preserve">.  A ausência do registro de intenção de recurso, no prazo estabelecido no item anterior, implica a decadência do direito e autoriza a adjudicação do objeto à licitante vencedora. </w:t>
      </w:r>
    </w:p>
    <w:p w14:paraId="46859677" w14:textId="77777777" w:rsidR="00392069" w:rsidRPr="001F0ACD" w:rsidRDefault="00392069" w:rsidP="00392069">
      <w:pPr>
        <w:spacing w:after="0" w:line="360" w:lineRule="auto"/>
        <w:jc w:val="both"/>
        <w:rPr>
          <w:rFonts w:ascii="Century" w:hAnsi="Century" w:cs="Arial"/>
          <w:sz w:val="20"/>
          <w:szCs w:val="20"/>
        </w:rPr>
      </w:pPr>
      <w:r w:rsidRPr="001F0ACD">
        <w:rPr>
          <w:rFonts w:ascii="Century" w:hAnsi="Century" w:cs="Arial"/>
          <w:b/>
          <w:bCs/>
          <w:sz w:val="20"/>
          <w:szCs w:val="20"/>
        </w:rPr>
        <w:t>13.2</w:t>
      </w:r>
      <w:r w:rsidRPr="001F0ACD">
        <w:rPr>
          <w:rFonts w:ascii="Century" w:hAnsi="Century" w:cs="Arial"/>
          <w:sz w:val="20"/>
          <w:szCs w:val="20"/>
        </w:rPr>
        <w:t xml:space="preserve">. Na motivação, a licitante deverá indicar qual ato decisório é objeto da intenção de recurso e o fundamento sucinto para o pleito de reforma ou revisão. </w:t>
      </w:r>
    </w:p>
    <w:p w14:paraId="0DEA214F" w14:textId="77777777" w:rsidR="00392069" w:rsidRPr="001F0ACD" w:rsidRDefault="00392069" w:rsidP="00392069">
      <w:pPr>
        <w:spacing w:after="0" w:line="360" w:lineRule="auto"/>
        <w:jc w:val="both"/>
        <w:rPr>
          <w:rFonts w:ascii="Century" w:hAnsi="Century" w:cs="Arial"/>
          <w:sz w:val="20"/>
          <w:szCs w:val="20"/>
        </w:rPr>
      </w:pPr>
      <w:r w:rsidRPr="001F0ACD">
        <w:rPr>
          <w:rFonts w:ascii="Century" w:hAnsi="Century" w:cs="Arial"/>
          <w:b/>
          <w:bCs/>
          <w:sz w:val="20"/>
          <w:szCs w:val="20"/>
        </w:rPr>
        <w:t>13.3.</w:t>
      </w:r>
      <w:r w:rsidRPr="001F0ACD">
        <w:rPr>
          <w:rFonts w:ascii="Century" w:hAnsi="Century" w:cs="Arial"/>
          <w:sz w:val="20"/>
          <w:szCs w:val="20"/>
        </w:rPr>
        <w:t xml:space="preserve"> O Pregoeiro realizará o exame de admissibilidade da intenção recursal, limitando-se a verificar a presença dos pressupostos recursais. </w:t>
      </w:r>
    </w:p>
    <w:p w14:paraId="6A0C9183" w14:textId="77777777" w:rsidR="00392069" w:rsidRPr="001F0ACD" w:rsidRDefault="00392069" w:rsidP="00392069">
      <w:pPr>
        <w:spacing w:after="0" w:line="360" w:lineRule="auto"/>
        <w:jc w:val="both"/>
        <w:rPr>
          <w:rFonts w:ascii="Century" w:hAnsi="Century" w:cs="Arial"/>
          <w:sz w:val="20"/>
          <w:szCs w:val="20"/>
        </w:rPr>
      </w:pPr>
      <w:r w:rsidRPr="001F0ACD">
        <w:rPr>
          <w:rFonts w:ascii="Century" w:hAnsi="Century" w:cs="Arial"/>
          <w:b/>
          <w:bCs/>
          <w:sz w:val="20"/>
          <w:szCs w:val="20"/>
        </w:rPr>
        <w:t>13.4.</w:t>
      </w:r>
      <w:r w:rsidRPr="001F0ACD">
        <w:rPr>
          <w:rFonts w:ascii="Century" w:hAnsi="Century" w:cs="Arial"/>
          <w:sz w:val="20"/>
          <w:szCs w:val="20"/>
        </w:rPr>
        <w:t xml:space="preserve">  A decisão do Pregoeiro acerca da aceitação ou rejeição da intenção de recurso será devidamente motivada e registrada em campo próprio do sistema. </w:t>
      </w:r>
    </w:p>
    <w:p w14:paraId="7F37492B" w14:textId="77777777" w:rsidR="00392069" w:rsidRPr="001F0ACD" w:rsidRDefault="00392069" w:rsidP="00392069">
      <w:pPr>
        <w:spacing w:after="0" w:line="360" w:lineRule="auto"/>
        <w:ind w:left="567" w:hanging="283"/>
        <w:jc w:val="both"/>
        <w:rPr>
          <w:rFonts w:ascii="Century" w:hAnsi="Century" w:cs="Arial"/>
          <w:sz w:val="20"/>
          <w:szCs w:val="20"/>
        </w:rPr>
      </w:pPr>
      <w:r w:rsidRPr="001F0ACD">
        <w:rPr>
          <w:rFonts w:ascii="Century" w:hAnsi="Century" w:cs="Arial"/>
          <w:b/>
          <w:bCs/>
          <w:sz w:val="20"/>
          <w:szCs w:val="20"/>
        </w:rPr>
        <w:t>13.4.1.</w:t>
      </w:r>
      <w:r w:rsidRPr="001F0ACD">
        <w:rPr>
          <w:rFonts w:ascii="Century" w:hAnsi="Century" w:cs="Arial"/>
          <w:sz w:val="20"/>
          <w:szCs w:val="20"/>
        </w:rPr>
        <w:t xml:space="preserve"> Não será admitida intenção de recurso quando: </w:t>
      </w:r>
    </w:p>
    <w:p w14:paraId="06FEFD1F" w14:textId="77777777" w:rsidR="00392069" w:rsidRPr="001F0ACD" w:rsidRDefault="00392069" w:rsidP="00392069">
      <w:pPr>
        <w:spacing w:after="0" w:line="360" w:lineRule="auto"/>
        <w:ind w:left="567"/>
        <w:jc w:val="both"/>
        <w:rPr>
          <w:rFonts w:ascii="Century" w:hAnsi="Century" w:cs="Arial"/>
          <w:sz w:val="20"/>
          <w:szCs w:val="20"/>
        </w:rPr>
      </w:pPr>
      <w:r w:rsidRPr="001F0ACD">
        <w:rPr>
          <w:rFonts w:ascii="Century" w:hAnsi="Century" w:cs="Arial"/>
          <w:sz w:val="20"/>
          <w:szCs w:val="20"/>
        </w:rPr>
        <w:t xml:space="preserve">a) constatada a ausência de pressuposto de admissibilidade recursal; </w:t>
      </w:r>
    </w:p>
    <w:p w14:paraId="7F414388" w14:textId="77777777" w:rsidR="00392069" w:rsidRPr="001F0ACD" w:rsidRDefault="00392069" w:rsidP="00392069">
      <w:pPr>
        <w:spacing w:after="0" w:line="360" w:lineRule="auto"/>
        <w:ind w:left="567"/>
        <w:jc w:val="both"/>
        <w:rPr>
          <w:rFonts w:ascii="Century" w:hAnsi="Century" w:cs="Arial"/>
          <w:sz w:val="20"/>
          <w:szCs w:val="20"/>
        </w:rPr>
      </w:pPr>
      <w:r w:rsidRPr="001F0ACD">
        <w:rPr>
          <w:rFonts w:ascii="Century" w:hAnsi="Century" w:cs="Arial"/>
          <w:sz w:val="20"/>
          <w:szCs w:val="20"/>
        </w:rPr>
        <w:t xml:space="preserve">b) fundada em mera insatisfação da licitante; </w:t>
      </w:r>
    </w:p>
    <w:p w14:paraId="05C8BE3B" w14:textId="77777777" w:rsidR="00392069" w:rsidRPr="001F0ACD" w:rsidRDefault="00392069" w:rsidP="00392069">
      <w:pPr>
        <w:spacing w:after="0" w:line="360" w:lineRule="auto"/>
        <w:ind w:left="567"/>
        <w:jc w:val="both"/>
        <w:rPr>
          <w:rFonts w:ascii="Century" w:hAnsi="Century" w:cs="Arial"/>
          <w:sz w:val="20"/>
          <w:szCs w:val="20"/>
        </w:rPr>
      </w:pPr>
      <w:r w:rsidRPr="001F0ACD">
        <w:rPr>
          <w:rFonts w:ascii="Century" w:hAnsi="Century" w:cs="Arial"/>
          <w:sz w:val="20"/>
          <w:szCs w:val="20"/>
        </w:rPr>
        <w:t xml:space="preserve">c) ostentar caráter meramente protelatório. </w:t>
      </w:r>
    </w:p>
    <w:p w14:paraId="0136A0CC" w14:textId="77777777" w:rsidR="00392069" w:rsidRPr="001F0ACD" w:rsidRDefault="00392069" w:rsidP="00392069">
      <w:pPr>
        <w:spacing w:after="0" w:line="360" w:lineRule="auto"/>
        <w:jc w:val="both"/>
        <w:rPr>
          <w:rFonts w:ascii="Century" w:hAnsi="Century" w:cs="Arial"/>
          <w:sz w:val="20"/>
          <w:szCs w:val="20"/>
        </w:rPr>
      </w:pPr>
      <w:r w:rsidRPr="001F0ACD">
        <w:rPr>
          <w:rFonts w:ascii="Century" w:hAnsi="Century" w:cs="Arial"/>
          <w:b/>
          <w:bCs/>
          <w:sz w:val="20"/>
          <w:szCs w:val="20"/>
        </w:rPr>
        <w:t>13.5.</w:t>
      </w:r>
      <w:r w:rsidRPr="001F0ACD">
        <w:rPr>
          <w:rFonts w:ascii="Century" w:hAnsi="Century" w:cs="Arial"/>
          <w:sz w:val="20"/>
          <w:szCs w:val="20"/>
        </w:rPr>
        <w:t xml:space="preserve">  A licitante que tiver sua intenção de recurso aceita poderá registrar as razões do recurso, exclusivamente em campo próprio do sistema, no prazo de </w:t>
      </w:r>
      <w:r w:rsidRPr="001F0ACD">
        <w:rPr>
          <w:rFonts w:ascii="Century" w:hAnsi="Century" w:cs="Arial"/>
          <w:b/>
          <w:bCs/>
          <w:sz w:val="20"/>
          <w:szCs w:val="20"/>
        </w:rPr>
        <w:t>03 (três) dias</w:t>
      </w:r>
      <w:r w:rsidRPr="001F0ACD">
        <w:rPr>
          <w:rFonts w:ascii="Century" w:hAnsi="Century" w:cs="Arial"/>
          <w:sz w:val="20"/>
          <w:szCs w:val="20"/>
        </w:rPr>
        <w:t xml:space="preserve"> </w:t>
      </w:r>
      <w:r w:rsidRPr="001F0ACD">
        <w:rPr>
          <w:rFonts w:ascii="Century" w:hAnsi="Century" w:cs="Arial"/>
          <w:b/>
          <w:bCs/>
          <w:sz w:val="20"/>
          <w:szCs w:val="20"/>
        </w:rPr>
        <w:t>úteis</w:t>
      </w:r>
      <w:r w:rsidRPr="001F0ACD">
        <w:rPr>
          <w:rFonts w:ascii="Century" w:hAnsi="Century" w:cs="Arial"/>
          <w:sz w:val="20"/>
          <w:szCs w:val="20"/>
        </w:rPr>
        <w:t xml:space="preserve"> ficando as demais licitantes, desde logo, intimadas a apresentar as contrarrazões, também via sistema, em igual prazo, que começará a correr do término do prazo da recorrente. </w:t>
      </w:r>
    </w:p>
    <w:p w14:paraId="27C370E7" w14:textId="77777777" w:rsidR="00392069" w:rsidRPr="001F0ACD" w:rsidRDefault="00392069" w:rsidP="00392069">
      <w:pPr>
        <w:spacing w:after="0" w:line="360" w:lineRule="auto"/>
        <w:ind w:left="567"/>
        <w:jc w:val="both"/>
        <w:rPr>
          <w:rFonts w:ascii="Century" w:hAnsi="Century" w:cs="Arial"/>
          <w:sz w:val="20"/>
          <w:szCs w:val="20"/>
        </w:rPr>
      </w:pPr>
      <w:r w:rsidRPr="001F0ACD">
        <w:rPr>
          <w:rFonts w:ascii="Century" w:hAnsi="Century" w:cs="Arial"/>
          <w:b/>
          <w:bCs/>
          <w:sz w:val="20"/>
          <w:szCs w:val="20"/>
        </w:rPr>
        <w:t>13.5.1</w:t>
      </w:r>
      <w:r w:rsidRPr="001F0ACD">
        <w:rPr>
          <w:rFonts w:ascii="Century" w:hAnsi="Century" w:cs="Arial"/>
          <w:sz w:val="20"/>
          <w:szCs w:val="20"/>
        </w:rPr>
        <w:t xml:space="preserve"> Para o regular processamento do recurso, alerta-se que o Sistema COMPRASGOV exige o preenchimento pela recorrente do campo referente às razões recursais no prazo indicado. </w:t>
      </w:r>
    </w:p>
    <w:p w14:paraId="0FCF09A4" w14:textId="77777777" w:rsidR="00392069" w:rsidRPr="001F0ACD" w:rsidRDefault="00392069" w:rsidP="00392069">
      <w:pPr>
        <w:pStyle w:val="Nivel2"/>
        <w:spacing w:before="0" w:after="0" w:line="360" w:lineRule="auto"/>
        <w:rPr>
          <w:rFonts w:ascii="Century" w:hAnsi="Century"/>
          <w:color w:val="auto"/>
        </w:rPr>
      </w:pPr>
      <w:r w:rsidRPr="001F0ACD">
        <w:rPr>
          <w:rFonts w:ascii="Century" w:hAnsi="Century"/>
          <w:color w:val="auto"/>
        </w:rPr>
        <w:t xml:space="preserve">          </w:t>
      </w:r>
      <w:r w:rsidRPr="001F0ACD">
        <w:rPr>
          <w:rFonts w:ascii="Century" w:hAnsi="Century"/>
          <w:b/>
          <w:bCs/>
          <w:color w:val="auto"/>
        </w:rPr>
        <w:t>13.5.2.</w:t>
      </w:r>
      <w:r w:rsidRPr="001F0ACD">
        <w:rPr>
          <w:rFonts w:ascii="Century" w:hAnsi="Century"/>
          <w:color w:val="auto"/>
        </w:rPr>
        <w:t xml:space="preserve">  Os recursos interpostos fora do prazo não serão conhecidos. </w:t>
      </w:r>
    </w:p>
    <w:p w14:paraId="14B18EA4" w14:textId="77777777" w:rsidR="00392069" w:rsidRPr="001F0ACD" w:rsidRDefault="00392069" w:rsidP="00392069">
      <w:pPr>
        <w:spacing w:after="0" w:line="360" w:lineRule="auto"/>
        <w:jc w:val="both"/>
        <w:rPr>
          <w:rFonts w:ascii="Century" w:hAnsi="Century" w:cs="Arial"/>
          <w:sz w:val="20"/>
          <w:szCs w:val="20"/>
        </w:rPr>
      </w:pPr>
      <w:r w:rsidRPr="001F0ACD">
        <w:rPr>
          <w:rFonts w:ascii="Century" w:hAnsi="Century" w:cs="Arial"/>
          <w:b/>
          <w:bCs/>
          <w:sz w:val="20"/>
          <w:szCs w:val="20"/>
        </w:rPr>
        <w:t>13.6.</w:t>
      </w:r>
      <w:r w:rsidRPr="001F0ACD">
        <w:rPr>
          <w:rFonts w:ascii="Century" w:hAnsi="Century" w:cs="Arial"/>
          <w:sz w:val="20"/>
          <w:szCs w:val="20"/>
        </w:rPr>
        <w:t xml:space="preserve">  Para a formulação das razões e contrarrazões recursais, havendo solicitação nesse sentido, será assegurada aos licitantes interessados, além dos documentos constantes do sistema, vista imediata dos autos do procedimento administrativo licitatório. </w:t>
      </w:r>
    </w:p>
    <w:p w14:paraId="7AB9F24B" w14:textId="77777777" w:rsidR="00392069" w:rsidRPr="001F0ACD" w:rsidRDefault="00392069" w:rsidP="00392069">
      <w:pPr>
        <w:spacing w:after="0" w:line="360" w:lineRule="auto"/>
        <w:ind w:left="567"/>
        <w:jc w:val="both"/>
        <w:rPr>
          <w:rFonts w:ascii="Century" w:hAnsi="Century" w:cs="Arial"/>
          <w:sz w:val="20"/>
          <w:szCs w:val="20"/>
        </w:rPr>
      </w:pPr>
      <w:r w:rsidRPr="001F0ACD">
        <w:rPr>
          <w:rFonts w:ascii="Century" w:hAnsi="Century" w:cs="Arial"/>
          <w:b/>
          <w:bCs/>
          <w:sz w:val="20"/>
          <w:szCs w:val="20"/>
        </w:rPr>
        <w:t>13.6.1.</w:t>
      </w:r>
      <w:r w:rsidRPr="001F0ACD">
        <w:rPr>
          <w:rFonts w:ascii="Century" w:hAnsi="Century" w:cs="Arial"/>
          <w:sz w:val="20"/>
          <w:szCs w:val="20"/>
        </w:rPr>
        <w:t xml:space="preserve"> Na análise do recurso, a Administração poderá promover diligências destinadas a esclarecer ou complementar a instrução do processo, constituindo meio legal de prova os documentos obtidos. </w:t>
      </w:r>
    </w:p>
    <w:p w14:paraId="4A911F18" w14:textId="77777777" w:rsidR="00392069" w:rsidRPr="001F0ACD" w:rsidRDefault="00392069" w:rsidP="00392069">
      <w:pPr>
        <w:spacing w:after="0" w:line="360" w:lineRule="auto"/>
        <w:jc w:val="both"/>
        <w:rPr>
          <w:rFonts w:ascii="Century" w:hAnsi="Century" w:cs="Arial"/>
          <w:sz w:val="20"/>
          <w:szCs w:val="20"/>
        </w:rPr>
      </w:pPr>
      <w:r w:rsidRPr="001F0ACD">
        <w:rPr>
          <w:rFonts w:ascii="Century" w:hAnsi="Century" w:cs="Arial"/>
          <w:b/>
          <w:bCs/>
          <w:sz w:val="20"/>
          <w:szCs w:val="20"/>
        </w:rPr>
        <w:t>13.7.</w:t>
      </w:r>
      <w:r w:rsidRPr="001F0ACD">
        <w:rPr>
          <w:rFonts w:ascii="Century" w:hAnsi="Century" w:cs="Arial"/>
          <w:sz w:val="20"/>
          <w:szCs w:val="20"/>
        </w:rPr>
        <w:t xml:space="preserve"> Admitida a intenção recursal, o Pregoeiro poderá reconsiderar ou não a sua decisão objeto do recurso. </w:t>
      </w:r>
    </w:p>
    <w:p w14:paraId="3C62B6E8" w14:textId="77777777" w:rsidR="00392069" w:rsidRPr="001F0ACD" w:rsidRDefault="00392069" w:rsidP="00392069">
      <w:pPr>
        <w:spacing w:after="0" w:line="360" w:lineRule="auto"/>
        <w:ind w:left="567"/>
        <w:jc w:val="both"/>
        <w:rPr>
          <w:rFonts w:ascii="Century" w:hAnsi="Century" w:cs="Arial"/>
          <w:sz w:val="20"/>
          <w:szCs w:val="20"/>
        </w:rPr>
      </w:pPr>
      <w:r w:rsidRPr="001F0ACD">
        <w:rPr>
          <w:rFonts w:ascii="Century" w:hAnsi="Century" w:cs="Arial"/>
          <w:b/>
          <w:bCs/>
          <w:sz w:val="20"/>
          <w:szCs w:val="20"/>
        </w:rPr>
        <w:t>13.7.1</w:t>
      </w:r>
      <w:r w:rsidRPr="001F0ACD">
        <w:rPr>
          <w:rFonts w:ascii="Century" w:hAnsi="Century" w:cs="Arial"/>
          <w:sz w:val="20"/>
          <w:szCs w:val="20"/>
        </w:rPr>
        <w:t>.  Não havendo reconsideração da decisão, os autos serão encaminhados à autoridade superior para julgamento do recurso.</w:t>
      </w:r>
    </w:p>
    <w:p w14:paraId="320FBE4B" w14:textId="77777777" w:rsidR="00392069" w:rsidRPr="001F0ACD" w:rsidRDefault="00392069" w:rsidP="00392069">
      <w:pPr>
        <w:spacing w:after="0" w:line="360" w:lineRule="auto"/>
        <w:jc w:val="both"/>
        <w:rPr>
          <w:rFonts w:ascii="Century" w:hAnsi="Century" w:cs="Arial"/>
          <w:sz w:val="20"/>
          <w:szCs w:val="20"/>
        </w:rPr>
      </w:pPr>
      <w:r w:rsidRPr="001F0ACD">
        <w:rPr>
          <w:rFonts w:ascii="Century" w:hAnsi="Century" w:cs="Arial"/>
          <w:b/>
          <w:bCs/>
          <w:sz w:val="20"/>
          <w:szCs w:val="20"/>
        </w:rPr>
        <w:t>13.8</w:t>
      </w:r>
      <w:r w:rsidRPr="001F0ACD">
        <w:rPr>
          <w:rFonts w:ascii="Century" w:hAnsi="Century" w:cs="Arial"/>
          <w:sz w:val="20"/>
          <w:szCs w:val="20"/>
        </w:rPr>
        <w:t>. Os recursos apresentados pelas licitantes serão dirigidos, por intermédio do Pregoeiro, a autoridade competente para ratificação ou não do julgamento, nos termos do art. 165, § 2º da Lei 14.133/2021.</w:t>
      </w:r>
    </w:p>
    <w:p w14:paraId="21041F2F" w14:textId="77777777" w:rsidR="00392069" w:rsidRPr="001F0ACD" w:rsidRDefault="00392069" w:rsidP="00392069">
      <w:pPr>
        <w:spacing w:after="0" w:line="360" w:lineRule="auto"/>
        <w:jc w:val="both"/>
        <w:rPr>
          <w:rFonts w:ascii="Century" w:hAnsi="Century" w:cs="Arial"/>
          <w:sz w:val="20"/>
          <w:szCs w:val="20"/>
        </w:rPr>
      </w:pPr>
      <w:r w:rsidRPr="001F0ACD">
        <w:rPr>
          <w:rFonts w:ascii="Century" w:hAnsi="Century" w:cs="Arial"/>
          <w:b/>
          <w:bCs/>
          <w:sz w:val="20"/>
          <w:szCs w:val="20"/>
        </w:rPr>
        <w:t>13.9.</w:t>
      </w:r>
      <w:r w:rsidRPr="001F0ACD">
        <w:rPr>
          <w:rFonts w:ascii="Century" w:hAnsi="Century" w:cs="Arial"/>
          <w:sz w:val="20"/>
          <w:szCs w:val="20"/>
        </w:rPr>
        <w:t xml:space="preserve"> O provimento do recurso implicará a invalidação apenas dos atos insuscetíveis de aproveitamento. </w:t>
      </w:r>
    </w:p>
    <w:p w14:paraId="362D230B" w14:textId="77777777" w:rsidR="00392069" w:rsidRPr="001F0ACD" w:rsidRDefault="00392069" w:rsidP="00392069">
      <w:pPr>
        <w:shd w:val="clear" w:color="auto" w:fill="B4C6E7" w:themeFill="accent5" w:themeFillTint="66"/>
        <w:spacing w:before="120" w:after="120" w:line="240" w:lineRule="auto"/>
        <w:jc w:val="center"/>
        <w:rPr>
          <w:rFonts w:ascii="Century" w:hAnsi="Century" w:cs="Arial"/>
          <w:b/>
          <w:sz w:val="20"/>
          <w:szCs w:val="20"/>
        </w:rPr>
      </w:pPr>
      <w:r w:rsidRPr="001F0ACD">
        <w:rPr>
          <w:rFonts w:ascii="Century" w:hAnsi="Century" w:cs="Arial"/>
          <w:b/>
          <w:sz w:val="20"/>
          <w:szCs w:val="20"/>
        </w:rPr>
        <w:t>CAPÍTULO XIV – DA ADJUDICAÇÃO E HOMOLOGAÇÃO</w:t>
      </w:r>
    </w:p>
    <w:p w14:paraId="7CA63615" w14:textId="77777777" w:rsidR="00392069" w:rsidRPr="001F0ACD" w:rsidRDefault="00392069" w:rsidP="00392069">
      <w:pPr>
        <w:spacing w:after="0" w:line="288" w:lineRule="auto"/>
        <w:jc w:val="both"/>
        <w:rPr>
          <w:rFonts w:ascii="Century" w:hAnsi="Century" w:cs="Arial"/>
          <w:sz w:val="20"/>
          <w:szCs w:val="20"/>
        </w:rPr>
      </w:pPr>
      <w:r w:rsidRPr="001F0ACD">
        <w:rPr>
          <w:rFonts w:ascii="Century" w:hAnsi="Century" w:cs="Arial"/>
          <w:b/>
          <w:bCs/>
          <w:sz w:val="20"/>
          <w:szCs w:val="20"/>
        </w:rPr>
        <w:t>14.</w:t>
      </w:r>
      <w:r w:rsidRPr="001F0ACD">
        <w:rPr>
          <w:rFonts w:ascii="Century" w:hAnsi="Century" w:cs="Arial"/>
          <w:sz w:val="20"/>
          <w:szCs w:val="20"/>
        </w:rPr>
        <w:t> Encerradas as fases de julgamento e habilitação, e exauridos os recursos administrativos, o processo licitatório será encaminhado à autoridade superior, que poderá:</w:t>
      </w:r>
    </w:p>
    <w:p w14:paraId="0F75C2B6" w14:textId="77777777" w:rsidR="00392069" w:rsidRPr="001F0ACD" w:rsidRDefault="00392069" w:rsidP="00392069">
      <w:pPr>
        <w:pStyle w:val="Default"/>
        <w:spacing w:line="288" w:lineRule="auto"/>
        <w:jc w:val="both"/>
        <w:rPr>
          <w:rFonts w:ascii="Century" w:eastAsiaTheme="minorHAnsi" w:hAnsi="Century"/>
          <w:color w:val="auto"/>
          <w:sz w:val="20"/>
          <w:szCs w:val="20"/>
        </w:rPr>
      </w:pPr>
      <w:r w:rsidRPr="001F0ACD">
        <w:rPr>
          <w:rFonts w:ascii="Century" w:hAnsi="Century"/>
          <w:b/>
          <w:bCs/>
          <w:color w:val="auto"/>
          <w:sz w:val="20"/>
          <w:szCs w:val="20"/>
        </w:rPr>
        <w:t>14.1.</w:t>
      </w:r>
      <w:r w:rsidRPr="001F0ACD">
        <w:rPr>
          <w:rFonts w:ascii="Century" w:hAnsi="Century"/>
          <w:color w:val="auto"/>
          <w:sz w:val="20"/>
          <w:szCs w:val="20"/>
        </w:rPr>
        <w:t xml:space="preserve"> </w:t>
      </w:r>
      <w:r w:rsidRPr="001F0ACD">
        <w:rPr>
          <w:rFonts w:ascii="Century" w:eastAsiaTheme="minorHAnsi" w:hAnsi="Century"/>
          <w:color w:val="auto"/>
          <w:sz w:val="20"/>
          <w:szCs w:val="20"/>
        </w:rPr>
        <w:t>Constatada a regularidade dos atos praticados, adjudicar o objeto licitado e homologar o procedimento licitatório.</w:t>
      </w:r>
    </w:p>
    <w:p w14:paraId="33BB75FE" w14:textId="3AB62C1C" w:rsidR="00392069" w:rsidRPr="001F0ACD" w:rsidRDefault="00392069" w:rsidP="00392069">
      <w:pPr>
        <w:spacing w:after="0" w:line="288" w:lineRule="auto"/>
        <w:jc w:val="both"/>
        <w:rPr>
          <w:rFonts w:ascii="Century" w:hAnsi="Century" w:cs="Arial"/>
          <w:sz w:val="20"/>
          <w:szCs w:val="20"/>
        </w:rPr>
      </w:pPr>
      <w:r w:rsidRPr="001F0ACD">
        <w:rPr>
          <w:rFonts w:ascii="Century" w:hAnsi="Century" w:cs="Arial"/>
          <w:b/>
          <w:bCs/>
          <w:sz w:val="20"/>
          <w:szCs w:val="20"/>
        </w:rPr>
        <w:t>14.2.</w:t>
      </w:r>
      <w:r w:rsidRPr="001F0ACD">
        <w:rPr>
          <w:rFonts w:ascii="Century" w:hAnsi="Century" w:cs="Arial"/>
          <w:sz w:val="20"/>
          <w:szCs w:val="20"/>
        </w:rPr>
        <w:t xml:space="preserve"> O objeto deste Pregão será adjudicado por</w:t>
      </w:r>
      <w:r w:rsidR="002445A2" w:rsidRPr="001F0ACD">
        <w:rPr>
          <w:rFonts w:ascii="Century" w:hAnsi="Century" w:cs="Arial"/>
          <w:sz w:val="20"/>
          <w:szCs w:val="20"/>
        </w:rPr>
        <w:t xml:space="preserve"> ITEM</w:t>
      </w:r>
      <w:r w:rsidRPr="001F0ACD">
        <w:rPr>
          <w:rFonts w:ascii="Century" w:hAnsi="Century" w:cs="Arial"/>
          <w:sz w:val="20"/>
          <w:szCs w:val="20"/>
        </w:rPr>
        <w:t>, à vencedora do certame.</w:t>
      </w:r>
    </w:p>
    <w:p w14:paraId="39AA5BC1" w14:textId="77777777" w:rsidR="00392069" w:rsidRPr="001F0ACD" w:rsidRDefault="00392069" w:rsidP="00392069">
      <w:pPr>
        <w:shd w:val="clear" w:color="auto" w:fill="B4C6E7" w:themeFill="accent5" w:themeFillTint="66"/>
        <w:spacing w:before="120" w:after="120" w:line="240" w:lineRule="auto"/>
        <w:jc w:val="center"/>
        <w:rPr>
          <w:rFonts w:ascii="Century" w:hAnsi="Century" w:cs="Arial"/>
          <w:b/>
          <w:sz w:val="20"/>
          <w:szCs w:val="20"/>
        </w:rPr>
      </w:pPr>
      <w:r w:rsidRPr="001F0ACD">
        <w:rPr>
          <w:rFonts w:ascii="Century" w:hAnsi="Century" w:cs="Arial"/>
          <w:b/>
          <w:sz w:val="20"/>
          <w:szCs w:val="20"/>
        </w:rPr>
        <w:t>CAPÍTULO XV – DA REABERTURA DA SESSÃO PÚBLICA</w:t>
      </w:r>
    </w:p>
    <w:p w14:paraId="578EC3B8"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15.</w:t>
      </w:r>
      <w:r w:rsidRPr="001F0ACD">
        <w:rPr>
          <w:rFonts w:ascii="Century" w:hAnsi="Century" w:cs="Arial"/>
          <w:sz w:val="20"/>
          <w:szCs w:val="20"/>
        </w:rPr>
        <w:t xml:space="preserve"> A sessão pública poderá ser reaberta:</w:t>
      </w:r>
    </w:p>
    <w:p w14:paraId="1AF7440F" w14:textId="77777777" w:rsidR="00392069" w:rsidRPr="001F0ACD" w:rsidRDefault="00392069" w:rsidP="00392069">
      <w:pPr>
        <w:spacing w:before="120" w:after="120" w:line="288" w:lineRule="auto"/>
        <w:jc w:val="both"/>
        <w:rPr>
          <w:rFonts w:ascii="Century" w:hAnsi="Century" w:cs="Arial"/>
          <w:sz w:val="20"/>
          <w:szCs w:val="20"/>
        </w:rPr>
      </w:pPr>
      <w:r w:rsidRPr="001F0ACD">
        <w:rPr>
          <w:rFonts w:ascii="Century" w:hAnsi="Century" w:cs="Arial"/>
          <w:b/>
          <w:bCs/>
          <w:sz w:val="20"/>
          <w:szCs w:val="20"/>
        </w:rPr>
        <w:t>15.1.</w:t>
      </w:r>
      <w:r w:rsidRPr="001F0ACD">
        <w:rPr>
          <w:rFonts w:ascii="Century" w:hAnsi="Century" w:cs="Arial"/>
          <w:sz w:val="20"/>
          <w:szCs w:val="20"/>
        </w:rPr>
        <w:t xml:space="preserve"> Nas hipóteses de provimento de recurso que teve à anulação de atos anteriores à realização da sessão pública precedente ou em que seja anulada a própria sessão pública, situação em que serão repetidos os atos anulados e os que dele dependam.</w:t>
      </w:r>
    </w:p>
    <w:p w14:paraId="1AFAC19A" w14:textId="77777777" w:rsidR="00392069" w:rsidRPr="001F0ACD" w:rsidRDefault="00392069" w:rsidP="00392069">
      <w:pPr>
        <w:spacing w:before="120" w:after="120" w:line="288" w:lineRule="auto"/>
        <w:jc w:val="both"/>
        <w:rPr>
          <w:rFonts w:ascii="Century" w:hAnsi="Century" w:cs="Arial"/>
          <w:sz w:val="20"/>
          <w:szCs w:val="20"/>
        </w:rPr>
      </w:pPr>
      <w:r w:rsidRPr="001F0ACD">
        <w:rPr>
          <w:rFonts w:ascii="Century" w:hAnsi="Century" w:cs="Arial"/>
          <w:b/>
          <w:bCs/>
          <w:sz w:val="20"/>
          <w:szCs w:val="20"/>
        </w:rPr>
        <w:t>15.2.</w:t>
      </w:r>
      <w:r w:rsidRPr="001F0ACD">
        <w:rPr>
          <w:rFonts w:ascii="Century" w:hAnsi="Century" w:cs="Arial"/>
          <w:sz w:val="20"/>
          <w:szCs w:val="20"/>
        </w:rPr>
        <w:t xml:space="preserve"> Quando houver erro na aceitação do preço melhor classificado ou quando o licitante declarado vencedor não assinar o instrumento contratual, ou não comprovar a regularização fiscal e trabalhista, nos termos do artigo 43, §1 º da LC 123/2006, serão adotados os procedimentos imediatamente posteriores ao encerramento da etapa de lances.</w:t>
      </w:r>
    </w:p>
    <w:p w14:paraId="20E1F5BB" w14:textId="77777777" w:rsidR="00392069" w:rsidRPr="001F0ACD" w:rsidRDefault="00392069" w:rsidP="00392069">
      <w:pPr>
        <w:spacing w:before="120" w:after="120" w:line="288" w:lineRule="auto"/>
        <w:jc w:val="both"/>
        <w:rPr>
          <w:rFonts w:ascii="Century" w:hAnsi="Century" w:cs="Arial"/>
          <w:sz w:val="20"/>
          <w:szCs w:val="20"/>
        </w:rPr>
      </w:pPr>
      <w:r w:rsidRPr="001F0ACD">
        <w:rPr>
          <w:rFonts w:ascii="Century" w:hAnsi="Century" w:cs="Arial"/>
          <w:b/>
          <w:bCs/>
          <w:sz w:val="20"/>
          <w:szCs w:val="20"/>
        </w:rPr>
        <w:t>15.3</w:t>
      </w:r>
      <w:r w:rsidRPr="001F0ACD">
        <w:rPr>
          <w:rFonts w:ascii="Century" w:hAnsi="Century" w:cs="Arial"/>
          <w:sz w:val="20"/>
          <w:szCs w:val="20"/>
        </w:rPr>
        <w:t xml:space="preserve"> Poderá ser realizada a volta fase de julgamento (reabertura da última sessão) de acordo com a fase do procedimento a ser realizado novamente, para saneamento ou cumprimento da legalidade.</w:t>
      </w:r>
    </w:p>
    <w:p w14:paraId="179CD709" w14:textId="77777777" w:rsidR="00392069" w:rsidRPr="001F0ACD" w:rsidRDefault="00392069" w:rsidP="00392069">
      <w:pPr>
        <w:spacing w:before="120" w:after="120" w:line="288" w:lineRule="auto"/>
        <w:jc w:val="both"/>
        <w:rPr>
          <w:rFonts w:ascii="Century" w:hAnsi="Century" w:cs="Arial"/>
          <w:sz w:val="20"/>
          <w:szCs w:val="20"/>
        </w:rPr>
      </w:pPr>
      <w:r w:rsidRPr="001F0ACD">
        <w:rPr>
          <w:rFonts w:ascii="Century" w:hAnsi="Century" w:cs="Arial"/>
          <w:b/>
          <w:bCs/>
          <w:sz w:val="20"/>
          <w:szCs w:val="20"/>
        </w:rPr>
        <w:t>15.4</w:t>
      </w:r>
      <w:r w:rsidRPr="001F0ACD">
        <w:rPr>
          <w:rFonts w:ascii="Century" w:hAnsi="Century" w:cs="Arial"/>
          <w:sz w:val="20"/>
          <w:szCs w:val="20"/>
        </w:rPr>
        <w:t xml:space="preserve"> A convocação se dará por meio do sistema eletrônico (aviso do comprasgov), de acordo com a fase do procedimento licitatório.</w:t>
      </w:r>
    </w:p>
    <w:p w14:paraId="76F22E69" w14:textId="77777777" w:rsidR="00392069" w:rsidRPr="001F0ACD" w:rsidRDefault="00392069" w:rsidP="00392069">
      <w:pPr>
        <w:spacing w:before="120" w:after="120" w:line="288" w:lineRule="auto"/>
        <w:jc w:val="both"/>
        <w:rPr>
          <w:rFonts w:ascii="Century" w:hAnsi="Century" w:cs="Arial"/>
          <w:sz w:val="20"/>
          <w:szCs w:val="20"/>
        </w:rPr>
      </w:pPr>
      <w:r w:rsidRPr="001F0ACD">
        <w:rPr>
          <w:rFonts w:ascii="Century" w:hAnsi="Century" w:cs="Arial"/>
          <w:b/>
          <w:bCs/>
          <w:sz w:val="20"/>
          <w:szCs w:val="20"/>
        </w:rPr>
        <w:t>15.5</w:t>
      </w:r>
      <w:r w:rsidRPr="001F0ACD">
        <w:rPr>
          <w:rFonts w:ascii="Century" w:hAnsi="Century" w:cs="Arial"/>
          <w:sz w:val="20"/>
          <w:szCs w:val="20"/>
        </w:rPr>
        <w:t xml:space="preserve"> Todos os licitantes remanescentes serão convocados automaticamente, através do sistema, para acompanhar a sessão reaberta.</w:t>
      </w:r>
    </w:p>
    <w:p w14:paraId="43EB708C" w14:textId="77777777" w:rsidR="00392069" w:rsidRPr="001F0ACD" w:rsidRDefault="00392069" w:rsidP="00392069">
      <w:pPr>
        <w:shd w:val="clear" w:color="auto" w:fill="B4C6E7" w:themeFill="accent5" w:themeFillTint="66"/>
        <w:spacing w:before="120" w:after="120" w:line="240" w:lineRule="auto"/>
        <w:jc w:val="center"/>
        <w:rPr>
          <w:rFonts w:ascii="Century" w:hAnsi="Century" w:cs="Arial"/>
          <w:b/>
          <w:sz w:val="20"/>
          <w:szCs w:val="20"/>
        </w:rPr>
      </w:pPr>
      <w:r w:rsidRPr="001F0ACD">
        <w:rPr>
          <w:rFonts w:ascii="Century" w:hAnsi="Century" w:cs="Arial"/>
          <w:b/>
          <w:sz w:val="20"/>
          <w:szCs w:val="20"/>
        </w:rPr>
        <w:t>CAPÍTULO XVI – DA ATA DE REGISTRO DE PREÇOS</w:t>
      </w:r>
    </w:p>
    <w:p w14:paraId="3A49952F" w14:textId="77777777" w:rsidR="00392069" w:rsidRPr="001F0ACD" w:rsidRDefault="00392069" w:rsidP="00392069">
      <w:pPr>
        <w:pStyle w:val="Nivel01"/>
        <w:tabs>
          <w:tab w:val="left" w:pos="0"/>
        </w:tabs>
        <w:spacing w:before="120" w:after="120"/>
        <w:rPr>
          <w:rFonts w:ascii="Century" w:hAnsi="Century" w:cs="Arial"/>
          <w:b w:val="0"/>
          <w:color w:val="auto"/>
        </w:rPr>
      </w:pPr>
      <w:r w:rsidRPr="001F0ACD">
        <w:rPr>
          <w:rFonts w:ascii="Century" w:hAnsi="Century" w:cs="Arial"/>
          <w:bCs w:val="0"/>
          <w:color w:val="auto"/>
        </w:rPr>
        <w:t>16.</w:t>
      </w:r>
      <w:r w:rsidRPr="001F0ACD">
        <w:rPr>
          <w:rFonts w:ascii="Century" w:hAnsi="Century" w:cs="Arial"/>
          <w:b w:val="0"/>
          <w:color w:val="auto"/>
        </w:rPr>
        <w:t xml:space="preserve"> Homologado o resultado da licitação, terá o adjudicatário o prazo de </w:t>
      </w:r>
      <w:r w:rsidRPr="001F0ACD">
        <w:rPr>
          <w:rFonts w:ascii="Century" w:hAnsi="Century" w:cs="Arial"/>
          <w:bCs w:val="0"/>
          <w:color w:val="auto"/>
        </w:rPr>
        <w:t>3 (três) dias utéis</w:t>
      </w:r>
      <w:r w:rsidRPr="001F0ACD">
        <w:rPr>
          <w:rFonts w:ascii="Century" w:hAnsi="Century" w:cs="Arial"/>
          <w:b w:val="0"/>
          <w:color w:val="auto"/>
        </w:rPr>
        <w:t xml:space="preserve">, contados a partir da data de sua convocação, para assinar a Ata de Registro de Preços, cujo prazo de validade encontra-se nela fixado, sob pena de decair do direito à contratação, sem prejuízo das sanções previstas </w:t>
      </w:r>
      <w:r w:rsidRPr="001F0ACD">
        <w:rPr>
          <w:rFonts w:ascii="Century" w:hAnsi="Century"/>
          <w:b w:val="0"/>
          <w:bCs w:val="0"/>
          <w:color w:val="auto"/>
        </w:rPr>
        <w:t>na Lei nº 14.133, de 2021</w:t>
      </w:r>
      <w:r w:rsidRPr="001F0ACD">
        <w:rPr>
          <w:rFonts w:ascii="Century" w:hAnsi="Century" w:cs="Arial"/>
          <w:b w:val="0"/>
          <w:color w:val="auto"/>
        </w:rPr>
        <w:t>.</w:t>
      </w:r>
    </w:p>
    <w:p w14:paraId="33ECFC40" w14:textId="77777777" w:rsidR="00392069" w:rsidRPr="001F0ACD" w:rsidRDefault="00392069" w:rsidP="00392069">
      <w:pPr>
        <w:pStyle w:val="Nivel01"/>
        <w:tabs>
          <w:tab w:val="left" w:pos="0"/>
        </w:tabs>
        <w:spacing w:before="120" w:after="120"/>
        <w:rPr>
          <w:rFonts w:ascii="Century" w:hAnsi="Century" w:cs="Arial"/>
          <w:b w:val="0"/>
          <w:color w:val="auto"/>
        </w:rPr>
      </w:pPr>
      <w:r w:rsidRPr="001F0ACD">
        <w:rPr>
          <w:rFonts w:ascii="Century" w:hAnsi="Century" w:cs="Arial"/>
          <w:bCs w:val="0"/>
          <w:color w:val="auto"/>
        </w:rPr>
        <w:t>16.1.</w:t>
      </w:r>
      <w:r w:rsidRPr="001F0ACD">
        <w:rPr>
          <w:rFonts w:ascii="Century" w:hAnsi="Century" w:cs="Arial"/>
          <w:b w:val="0"/>
          <w:color w:val="auto"/>
        </w:rPr>
        <w:t xml:space="preserve"> Alternativamente à convocação para comparecer perante o órgão ou entidade para a assinatura da Ata de Registro de Preços, a Administração poderá encaminhá-la para assinatura, mediante correspondência postal com aviso de recebimento (AR) ou meio eletrônico, para que seja assinada e devolvida no prazo de 03 (três) dias úteis, a contar da data de seu recebimento.</w:t>
      </w:r>
    </w:p>
    <w:p w14:paraId="2595E45D" w14:textId="77777777" w:rsidR="00392069" w:rsidRPr="001F0ACD" w:rsidRDefault="00392069" w:rsidP="00392069">
      <w:pPr>
        <w:pStyle w:val="Nivel2"/>
        <w:rPr>
          <w:rFonts w:ascii="Century" w:hAnsi="Century"/>
          <w:color w:val="auto"/>
        </w:rPr>
      </w:pPr>
      <w:r w:rsidRPr="001F0ACD">
        <w:rPr>
          <w:rFonts w:ascii="Century" w:hAnsi="Century"/>
          <w:b/>
          <w:bCs/>
          <w:color w:val="auto"/>
        </w:rPr>
        <w:t>16.2</w:t>
      </w:r>
      <w:r w:rsidRPr="001F0ACD">
        <w:rPr>
          <w:rFonts w:ascii="Century" w:hAnsi="Century"/>
          <w:b/>
          <w:color w:val="auto"/>
        </w:rPr>
        <w:t>.</w:t>
      </w:r>
      <w:r w:rsidRPr="001F0ACD">
        <w:rPr>
          <w:rFonts w:ascii="Century" w:hAnsi="Century"/>
          <w:color w:val="auto"/>
        </w:rPr>
        <w:t xml:space="preserve"> O prazo de convocação</w:t>
      </w:r>
      <w:r w:rsidRPr="001F0ACD">
        <w:rPr>
          <w:rStyle w:val="Refdecomentrio"/>
          <w:rFonts w:ascii="Century" w:hAnsi="Century" w:cs="Tahoma"/>
          <w:color w:val="auto"/>
        </w:rPr>
        <w:t xml:space="preserve"> p</w:t>
      </w:r>
      <w:r w:rsidRPr="001F0ACD">
        <w:rPr>
          <w:rFonts w:ascii="Century" w:hAnsi="Century"/>
          <w:color w:val="auto"/>
        </w:rPr>
        <w:t>oderá ser prorrogado uma vez, por igual período, mediante solicitação do licitante mais bem classificado ou do fornecedor convocado, desde que:</w:t>
      </w:r>
    </w:p>
    <w:p w14:paraId="026697B5" w14:textId="77777777" w:rsidR="00392069" w:rsidRPr="001F0ACD" w:rsidRDefault="00392069" w:rsidP="00392069">
      <w:pPr>
        <w:pStyle w:val="Nivel2"/>
        <w:spacing w:before="0" w:after="0" w:line="288" w:lineRule="auto"/>
        <w:ind w:left="425"/>
        <w:rPr>
          <w:rFonts w:ascii="Century" w:hAnsi="Century"/>
          <w:color w:val="auto"/>
        </w:rPr>
      </w:pPr>
      <w:r w:rsidRPr="001F0ACD">
        <w:rPr>
          <w:rFonts w:ascii="Century" w:hAnsi="Century"/>
          <w:iCs/>
          <w:color w:val="auto"/>
        </w:rPr>
        <w:t>a) a solicitação seja devidamente justificada e apresentada dentro do prazo; e</w:t>
      </w:r>
    </w:p>
    <w:p w14:paraId="34D6BF04" w14:textId="77777777" w:rsidR="00392069" w:rsidRPr="001F0ACD" w:rsidRDefault="00392069" w:rsidP="00392069">
      <w:pPr>
        <w:pStyle w:val="Nivel2"/>
        <w:spacing w:before="0" w:after="0" w:line="288" w:lineRule="auto"/>
        <w:ind w:left="425"/>
        <w:rPr>
          <w:rFonts w:ascii="Century" w:hAnsi="Century"/>
          <w:iCs/>
          <w:color w:val="auto"/>
        </w:rPr>
      </w:pPr>
      <w:r w:rsidRPr="001F0ACD">
        <w:rPr>
          <w:rFonts w:ascii="Century" w:hAnsi="Century"/>
          <w:iCs/>
          <w:color w:val="auto"/>
        </w:rPr>
        <w:t>b) a justificativa apresentada seja aceita pela Administração</w:t>
      </w:r>
    </w:p>
    <w:p w14:paraId="2D6AC224" w14:textId="77777777" w:rsidR="00392069" w:rsidRPr="001F0ACD" w:rsidRDefault="00392069" w:rsidP="00392069">
      <w:pPr>
        <w:pStyle w:val="Nivel2"/>
        <w:rPr>
          <w:rFonts w:ascii="Century" w:hAnsi="Century"/>
          <w:color w:val="auto"/>
        </w:rPr>
      </w:pPr>
      <w:r w:rsidRPr="001F0ACD">
        <w:rPr>
          <w:rFonts w:ascii="Century" w:hAnsi="Century"/>
          <w:b/>
          <w:bCs/>
          <w:color w:val="auto"/>
        </w:rPr>
        <w:t>16.3.</w:t>
      </w:r>
      <w:r w:rsidRPr="001F0ACD">
        <w:rPr>
          <w:rFonts w:ascii="Century" w:hAnsi="Century"/>
          <w:color w:val="auto"/>
        </w:rPr>
        <w:t xml:space="preserve"> 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14:paraId="73A6A6B5" w14:textId="77777777" w:rsidR="00392069" w:rsidRPr="001F0ACD" w:rsidRDefault="00392069" w:rsidP="00392069">
      <w:pPr>
        <w:pStyle w:val="Nivel2"/>
        <w:rPr>
          <w:rFonts w:ascii="Century" w:hAnsi="Century"/>
          <w:color w:val="auto"/>
        </w:rPr>
      </w:pPr>
      <w:r w:rsidRPr="001F0ACD">
        <w:rPr>
          <w:rFonts w:ascii="Century" w:hAnsi="Century"/>
          <w:b/>
          <w:bCs/>
          <w:color w:val="auto"/>
        </w:rPr>
        <w:t>16.4</w:t>
      </w:r>
      <w:r w:rsidRPr="001F0ACD">
        <w:rPr>
          <w:rFonts w:ascii="Century" w:hAnsi="Century"/>
          <w:color w:val="auto"/>
        </w:rPr>
        <w:t>. O preço registrado, com a indicação dos fornecedores, será divulgado no PNCP</w:t>
      </w:r>
      <w:r w:rsidRPr="001F0ACD">
        <w:rPr>
          <w:rStyle w:val="Refdecomentrio"/>
          <w:rFonts w:ascii="Century" w:hAnsi="Century"/>
          <w:color w:val="auto"/>
        </w:rPr>
        <w:t xml:space="preserve"> e</w:t>
      </w:r>
      <w:r w:rsidRPr="001F0ACD">
        <w:rPr>
          <w:rFonts w:ascii="Century" w:hAnsi="Century"/>
          <w:color w:val="auto"/>
        </w:rPr>
        <w:t xml:space="preserve"> disponibilizado durante a vigência da ata de registro de preços</w:t>
      </w:r>
    </w:p>
    <w:p w14:paraId="5B566078" w14:textId="77777777" w:rsidR="00392069" w:rsidRPr="001F0ACD" w:rsidRDefault="00392069" w:rsidP="00392069">
      <w:pPr>
        <w:pStyle w:val="Nivel2"/>
        <w:rPr>
          <w:rFonts w:ascii="Century" w:hAnsi="Century"/>
          <w:color w:val="auto"/>
        </w:rPr>
      </w:pPr>
      <w:r w:rsidRPr="001F0ACD">
        <w:rPr>
          <w:rFonts w:ascii="Century" w:hAnsi="Century"/>
          <w:b/>
          <w:bCs/>
          <w:color w:val="auto"/>
        </w:rPr>
        <w:t>16.5.</w:t>
      </w:r>
      <w:r w:rsidRPr="001F0ACD">
        <w:rPr>
          <w:rFonts w:ascii="Century" w:hAnsi="Century"/>
          <w:color w:val="auto"/>
        </w:rPr>
        <w:t xml:space="preserve">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BBFB908" w14:textId="77777777" w:rsidR="00392069" w:rsidRPr="001F0ACD" w:rsidRDefault="00392069" w:rsidP="00392069">
      <w:pPr>
        <w:pStyle w:val="Nivel2"/>
        <w:rPr>
          <w:rFonts w:ascii="Century" w:hAnsi="Century"/>
          <w:color w:val="auto"/>
        </w:rPr>
      </w:pPr>
      <w:r w:rsidRPr="001F0ACD">
        <w:rPr>
          <w:rFonts w:ascii="Century" w:hAnsi="Century"/>
          <w:b/>
          <w:bCs/>
          <w:color w:val="auto"/>
        </w:rPr>
        <w:t>16.6</w:t>
      </w:r>
      <w:r w:rsidRPr="001F0ACD">
        <w:rPr>
          <w:rFonts w:ascii="Century" w:hAnsi="Century"/>
          <w:color w:val="auto"/>
        </w:rPr>
        <w:t xml:space="preserve"> Na hipótese de o convocado não assinar</w:t>
      </w:r>
      <w:r w:rsidRPr="001F0ACD">
        <w:rPr>
          <w:rStyle w:val="Refdecomentrio"/>
          <w:rFonts w:ascii="Century" w:hAnsi="Century" w:cs="Tahoma"/>
          <w:color w:val="auto"/>
        </w:rPr>
        <w:t xml:space="preserve"> a</w:t>
      </w:r>
      <w:r w:rsidRPr="001F0ACD">
        <w:rPr>
          <w:rFonts w:ascii="Century" w:hAnsi="Century"/>
          <w:color w:val="auto"/>
        </w:rPr>
        <w:t xml:space="preserve">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52A2ECA" w14:textId="77777777" w:rsidR="00392069" w:rsidRPr="001F0ACD" w:rsidRDefault="00392069" w:rsidP="00392069">
      <w:pPr>
        <w:pStyle w:val="Nivel2"/>
        <w:rPr>
          <w:rFonts w:ascii="Century" w:hAnsi="Century"/>
          <w:color w:val="auto"/>
        </w:rPr>
      </w:pPr>
      <w:r w:rsidRPr="001F0ACD">
        <w:rPr>
          <w:rFonts w:ascii="Century" w:hAnsi="Century"/>
          <w:color w:val="auto"/>
        </w:rPr>
        <w:t xml:space="preserve"> </w:t>
      </w:r>
      <w:r w:rsidRPr="001F0ACD">
        <w:rPr>
          <w:rFonts w:ascii="Century" w:hAnsi="Century"/>
          <w:b/>
          <w:bCs/>
          <w:color w:val="auto"/>
        </w:rPr>
        <w:t>16.7</w:t>
      </w:r>
      <w:r w:rsidRPr="001F0ACD">
        <w:rPr>
          <w:rFonts w:ascii="Century" w:hAnsi="Century"/>
          <w:color w:val="auto"/>
        </w:rPr>
        <w:t xml:space="preserve"> Haverá prioridade de aquisição dos produtos das cotas reservadas, ressalvados os casos em que a cota reservada for inadequada para atender as quantidades ou as condições do pedido, justificadamente. (Decreto n° 8.538/15, art. 8°, §4°)</w:t>
      </w:r>
    </w:p>
    <w:p w14:paraId="5E51CEC7" w14:textId="77777777" w:rsidR="00392069" w:rsidRPr="001F0ACD" w:rsidRDefault="00392069" w:rsidP="00392069">
      <w:pPr>
        <w:pStyle w:val="Nivel2"/>
        <w:rPr>
          <w:rFonts w:ascii="Century" w:hAnsi="Century"/>
          <w:color w:val="auto"/>
        </w:rPr>
      </w:pPr>
      <w:r w:rsidRPr="001F0ACD">
        <w:rPr>
          <w:rFonts w:ascii="Century" w:hAnsi="Century"/>
          <w:b/>
          <w:bCs/>
          <w:color w:val="auto"/>
        </w:rPr>
        <w:t>16.8</w:t>
      </w:r>
      <w:r w:rsidRPr="001F0ACD">
        <w:rPr>
          <w:rFonts w:ascii="Century" w:hAnsi="Century"/>
          <w:color w:val="auto"/>
        </w:rPr>
        <w:t xml:space="preserve">. </w:t>
      </w:r>
      <w:r w:rsidRPr="001F0ACD">
        <w:rPr>
          <w:rFonts w:ascii="Century" w:eastAsia="Times New Roman" w:hAnsi="Century"/>
          <w:color w:val="auto"/>
        </w:rPr>
        <w:t xml:space="preserve">O prazo de vigência da ARP será de 1 (um) ano, contados da data da publicação, </w:t>
      </w:r>
      <w:r w:rsidRPr="001F0ACD">
        <w:rPr>
          <w:rFonts w:ascii="Century" w:hAnsi="Century"/>
          <w:color w:val="auto"/>
        </w:rPr>
        <w:t xml:space="preserve">e poderá ser prorrogado por igual período, desde que comprovado o preço vantajoso, </w:t>
      </w:r>
      <w:r w:rsidRPr="001F0ACD">
        <w:rPr>
          <w:rFonts w:ascii="Century" w:eastAsia="Times New Roman" w:hAnsi="Century"/>
          <w:color w:val="auto"/>
        </w:rPr>
        <w:t>conforme preconiza o artigo 105 da Lei n° 14.133/21 c/c artigo 15, inciso IX, artigo 22 do Decreto Federal n° 11.462/23.</w:t>
      </w:r>
    </w:p>
    <w:p w14:paraId="03768881" w14:textId="77777777" w:rsidR="00392069" w:rsidRPr="001F0ACD" w:rsidRDefault="00392069" w:rsidP="00392069">
      <w:pPr>
        <w:spacing w:line="288" w:lineRule="auto"/>
        <w:jc w:val="both"/>
        <w:rPr>
          <w:rFonts w:ascii="Century" w:eastAsia="Times New Roman" w:hAnsi="Century"/>
          <w:sz w:val="20"/>
          <w:szCs w:val="20"/>
        </w:rPr>
      </w:pPr>
      <w:r w:rsidRPr="001F0ACD">
        <w:rPr>
          <w:rFonts w:ascii="Century" w:hAnsi="Century"/>
          <w:b/>
          <w:bCs/>
          <w:sz w:val="20"/>
          <w:szCs w:val="20"/>
        </w:rPr>
        <w:t>16.9</w:t>
      </w:r>
      <w:r w:rsidRPr="001F0ACD">
        <w:rPr>
          <w:rFonts w:ascii="Century" w:hAnsi="Century"/>
          <w:sz w:val="20"/>
          <w:szCs w:val="20"/>
        </w:rPr>
        <w:t>. Caso a ata de registro de preços seja prorrogada, os quantitativos já existentes, também serão renovados</w:t>
      </w:r>
      <w:r w:rsidRPr="001F0ACD">
        <w:rPr>
          <w:rFonts w:ascii="Century" w:eastAsia="Times New Roman" w:hAnsi="Century"/>
          <w:sz w:val="20"/>
          <w:szCs w:val="20"/>
        </w:rPr>
        <w:t>.</w:t>
      </w:r>
    </w:p>
    <w:p w14:paraId="755F7907" w14:textId="77777777" w:rsidR="00392069" w:rsidRPr="001F0ACD" w:rsidRDefault="00392069" w:rsidP="00392069">
      <w:pPr>
        <w:pStyle w:val="Nivel01"/>
        <w:shd w:val="clear" w:color="auto" w:fill="B4C6E7" w:themeFill="accent5" w:themeFillTint="66"/>
        <w:spacing w:before="120" w:after="120"/>
        <w:jc w:val="center"/>
        <w:rPr>
          <w:rFonts w:ascii="Century" w:hAnsi="Century" w:cs="Arial"/>
          <w:bCs w:val="0"/>
          <w:color w:val="auto"/>
        </w:rPr>
      </w:pPr>
      <w:r w:rsidRPr="001F0ACD">
        <w:rPr>
          <w:rFonts w:ascii="Century" w:hAnsi="Century" w:cs="Arial"/>
          <w:bCs w:val="0"/>
          <w:color w:val="auto"/>
        </w:rPr>
        <w:t>CAPÍTULO XVII – DA FORMAÇÃO DO CADASTRO RESERVA</w:t>
      </w:r>
    </w:p>
    <w:p w14:paraId="6AB2FC46" w14:textId="77777777" w:rsidR="00392069" w:rsidRPr="001F0ACD" w:rsidRDefault="00392069" w:rsidP="00392069">
      <w:pPr>
        <w:spacing w:after="0" w:line="288" w:lineRule="auto"/>
        <w:jc w:val="both"/>
        <w:rPr>
          <w:rFonts w:ascii="Century" w:eastAsia="Times New Roman" w:hAnsi="Century"/>
          <w:sz w:val="20"/>
          <w:szCs w:val="20"/>
        </w:rPr>
      </w:pPr>
      <w:r w:rsidRPr="001F0ACD">
        <w:rPr>
          <w:rFonts w:ascii="Century" w:eastAsia="Arial" w:hAnsi="Century" w:cs="Arial"/>
          <w:b/>
          <w:bCs/>
          <w:sz w:val="20"/>
          <w:szCs w:val="20"/>
        </w:rPr>
        <w:t>17.</w:t>
      </w:r>
      <w:r w:rsidRPr="001F0ACD">
        <w:rPr>
          <w:rFonts w:ascii="Century" w:eastAsia="Arial" w:hAnsi="Century" w:cs="Arial"/>
          <w:sz w:val="20"/>
          <w:szCs w:val="20"/>
        </w:rPr>
        <w:t xml:space="preserve"> </w:t>
      </w:r>
      <w:r w:rsidRPr="001F0ACD">
        <w:rPr>
          <w:rFonts w:ascii="Century" w:eastAsia="Times New Roman" w:hAnsi="Century"/>
          <w:sz w:val="20"/>
          <w:szCs w:val="20"/>
        </w:rPr>
        <w:t>Será incluído na respectiva ata de registro de preço, na forma de anexo, o registro dos licitantes que aceitarem cotar os serviços com preços iguais aos do licitante vencedor na sequência da classificação do certame, conforme previsto no artigo 18 do Decreto Federal n° 11.462/23.</w:t>
      </w:r>
    </w:p>
    <w:p w14:paraId="6F84F7A6" w14:textId="77777777" w:rsidR="00392069" w:rsidRPr="001F0ACD" w:rsidRDefault="00392069" w:rsidP="00392069">
      <w:pPr>
        <w:pStyle w:val="Nivel01"/>
        <w:spacing w:before="0" w:line="288" w:lineRule="auto"/>
        <w:rPr>
          <w:rFonts w:ascii="Century" w:hAnsi="Century" w:cs="Arial"/>
          <w:b w:val="0"/>
          <w:bCs w:val="0"/>
          <w:color w:val="auto"/>
        </w:rPr>
      </w:pPr>
      <w:r w:rsidRPr="001F0ACD">
        <w:rPr>
          <w:rFonts w:ascii="Century" w:eastAsia="Arial" w:hAnsi="Century" w:cs="Arial"/>
          <w:bCs w:val="0"/>
          <w:color w:val="auto"/>
        </w:rPr>
        <w:t>17.1.</w:t>
      </w:r>
      <w:r w:rsidRPr="001F0ACD">
        <w:rPr>
          <w:rFonts w:ascii="Century" w:eastAsia="Arial" w:hAnsi="Century" w:cs="Arial"/>
          <w:b w:val="0"/>
          <w:color w:val="auto"/>
        </w:rPr>
        <w:t xml:space="preserve"> </w:t>
      </w:r>
      <w:r w:rsidRPr="001F0ACD">
        <w:rPr>
          <w:rFonts w:ascii="Century" w:hAnsi="Century"/>
          <w:b w:val="0"/>
          <w:bCs w:val="0"/>
          <w:color w:val="auto"/>
        </w:rPr>
        <w:t>O registro do cadastro reserva será feito através do sistema comprasgov, após a homologação da licitação.</w:t>
      </w:r>
      <w:r w:rsidRPr="001F0ACD">
        <w:rPr>
          <w:rFonts w:ascii="Times New Roman" w:hAnsi="Times New Roman"/>
          <w:color w:val="auto"/>
        </w:rPr>
        <w:t xml:space="preserve"> </w:t>
      </w:r>
    </w:p>
    <w:p w14:paraId="5B1D7C8F" w14:textId="77777777" w:rsidR="00392069" w:rsidRPr="001F0ACD" w:rsidRDefault="00392069" w:rsidP="00392069">
      <w:pPr>
        <w:spacing w:after="0" w:line="288" w:lineRule="auto"/>
        <w:jc w:val="both"/>
        <w:rPr>
          <w:rFonts w:ascii="Century" w:eastAsia="Times New Roman" w:hAnsi="Century"/>
          <w:sz w:val="20"/>
          <w:szCs w:val="20"/>
        </w:rPr>
      </w:pPr>
      <w:r w:rsidRPr="001F0ACD">
        <w:rPr>
          <w:rFonts w:ascii="Century" w:eastAsia="Arial" w:hAnsi="Century" w:cs="Arial"/>
          <w:b/>
          <w:bCs/>
          <w:sz w:val="20"/>
          <w:szCs w:val="20"/>
        </w:rPr>
        <w:t>17.2</w:t>
      </w:r>
      <w:r w:rsidRPr="001F0ACD">
        <w:rPr>
          <w:rFonts w:ascii="Century" w:eastAsia="Arial" w:hAnsi="Century" w:cs="Arial"/>
          <w:sz w:val="20"/>
          <w:szCs w:val="20"/>
        </w:rPr>
        <w:t xml:space="preserve">. </w:t>
      </w:r>
      <w:r w:rsidRPr="001F0ACD">
        <w:rPr>
          <w:rFonts w:ascii="Century" w:hAnsi="Century"/>
          <w:sz w:val="20"/>
          <w:szCs w:val="20"/>
        </w:rPr>
        <w:t xml:space="preserve">A habilitação dos licitantes que comporão o cadastro de reserva somente será efetuada quando houver necessidade de contratação dos licitantes remanescentes, conforme §3º incisos I e II do artigo 17 </w:t>
      </w:r>
      <w:r w:rsidRPr="001F0ACD">
        <w:rPr>
          <w:rFonts w:ascii="Century" w:eastAsia="Times New Roman" w:hAnsi="Century"/>
          <w:sz w:val="20"/>
          <w:szCs w:val="20"/>
        </w:rPr>
        <w:t>do Decreto Federal n° 11.462/23.</w:t>
      </w:r>
    </w:p>
    <w:p w14:paraId="15407176" w14:textId="77777777" w:rsidR="00392069" w:rsidRPr="001F0ACD" w:rsidRDefault="00392069" w:rsidP="00392069">
      <w:pPr>
        <w:shd w:val="clear" w:color="auto" w:fill="B4C6E7" w:themeFill="accent5" w:themeFillTint="66"/>
        <w:spacing w:before="120" w:after="120" w:line="240" w:lineRule="auto"/>
        <w:jc w:val="center"/>
        <w:rPr>
          <w:rFonts w:ascii="Century" w:hAnsi="Century" w:cs="Arial"/>
          <w:b/>
          <w:sz w:val="20"/>
          <w:szCs w:val="20"/>
        </w:rPr>
      </w:pPr>
      <w:r w:rsidRPr="001F0ACD">
        <w:rPr>
          <w:rFonts w:ascii="Century" w:hAnsi="Century" w:cs="Arial"/>
          <w:b/>
          <w:sz w:val="20"/>
          <w:szCs w:val="20"/>
        </w:rPr>
        <w:t>CAPÍTULO XVIII – DA SUBCONTRATAÇÃO</w:t>
      </w:r>
    </w:p>
    <w:p w14:paraId="644D8AD7" w14:textId="77777777" w:rsidR="00392069" w:rsidRPr="001F0ACD" w:rsidRDefault="00392069" w:rsidP="00392069">
      <w:pPr>
        <w:spacing w:after="0" w:line="288" w:lineRule="auto"/>
        <w:jc w:val="both"/>
        <w:rPr>
          <w:rFonts w:ascii="Century" w:hAnsi="Century" w:cs="Arial"/>
          <w:sz w:val="20"/>
          <w:szCs w:val="20"/>
        </w:rPr>
      </w:pPr>
      <w:r w:rsidRPr="001F0ACD">
        <w:rPr>
          <w:rFonts w:ascii="Century" w:hAnsi="Century" w:cs="Arial"/>
          <w:b/>
          <w:bCs/>
          <w:sz w:val="20"/>
          <w:szCs w:val="20"/>
        </w:rPr>
        <w:t>18.</w:t>
      </w:r>
      <w:r w:rsidRPr="001F0ACD">
        <w:rPr>
          <w:rFonts w:ascii="Century" w:hAnsi="Century" w:cs="Arial"/>
          <w:sz w:val="20"/>
          <w:szCs w:val="20"/>
        </w:rPr>
        <w:t xml:space="preserve"> Não será admitida.</w:t>
      </w:r>
    </w:p>
    <w:p w14:paraId="0DD4452E" w14:textId="77777777" w:rsidR="00392069" w:rsidRPr="001F0ACD" w:rsidRDefault="00392069" w:rsidP="00392069">
      <w:pPr>
        <w:pStyle w:val="Nivel01"/>
        <w:shd w:val="clear" w:color="auto" w:fill="B4C6E7" w:themeFill="accent5" w:themeFillTint="66"/>
        <w:spacing w:before="0" w:after="120"/>
        <w:jc w:val="center"/>
        <w:rPr>
          <w:rFonts w:ascii="Century" w:hAnsi="Century" w:cs="Arial"/>
          <w:bCs w:val="0"/>
          <w:color w:val="auto"/>
        </w:rPr>
      </w:pPr>
      <w:r w:rsidRPr="001F0ACD">
        <w:rPr>
          <w:rFonts w:ascii="Century" w:hAnsi="Century" w:cs="Arial"/>
          <w:bCs w:val="0"/>
          <w:color w:val="auto"/>
        </w:rPr>
        <w:t>CAPÍTULO XIX - DO TERMO DE CONTRATO OU INSTRUMENTO EQUIVALENTE</w:t>
      </w:r>
    </w:p>
    <w:p w14:paraId="236EBED8" w14:textId="77777777" w:rsidR="00392069" w:rsidRPr="001F0ACD" w:rsidRDefault="00392069" w:rsidP="00392069">
      <w:pPr>
        <w:pStyle w:val="Nivel01"/>
        <w:spacing w:before="120" w:after="120"/>
        <w:rPr>
          <w:rFonts w:ascii="Century" w:hAnsi="Century" w:cs="Arial"/>
          <w:b w:val="0"/>
          <w:color w:val="auto"/>
        </w:rPr>
      </w:pPr>
      <w:r w:rsidRPr="001F0ACD">
        <w:rPr>
          <w:rFonts w:ascii="Century" w:eastAsia="Arial" w:hAnsi="Century" w:cs="Arial"/>
          <w:bCs w:val="0"/>
          <w:color w:val="auto"/>
        </w:rPr>
        <w:t>19.</w:t>
      </w:r>
      <w:r w:rsidRPr="001F0ACD">
        <w:rPr>
          <w:rFonts w:ascii="Century" w:eastAsia="Arial" w:hAnsi="Century" w:cs="Arial"/>
          <w:b w:val="0"/>
          <w:color w:val="auto"/>
        </w:rPr>
        <w:t xml:space="preserve"> Após a homologação da licitação, em sendo realizada a contratação, será firmado Termo de Contrato ou emitido instrumento equivalente.</w:t>
      </w:r>
    </w:p>
    <w:p w14:paraId="6A9C22BB" w14:textId="77777777" w:rsidR="00392069" w:rsidRPr="001F0ACD" w:rsidRDefault="00392069" w:rsidP="00392069">
      <w:pPr>
        <w:pStyle w:val="Nivel01"/>
        <w:spacing w:before="120" w:after="120"/>
        <w:ind w:left="60"/>
        <w:rPr>
          <w:rFonts w:ascii="Century" w:hAnsi="Century" w:cs="Arial"/>
          <w:b w:val="0"/>
          <w:bCs w:val="0"/>
          <w:color w:val="auto"/>
        </w:rPr>
      </w:pPr>
      <w:r w:rsidRPr="001F0ACD">
        <w:rPr>
          <w:rFonts w:ascii="Century" w:eastAsia="Arial" w:hAnsi="Century" w:cs="Arial"/>
          <w:bCs w:val="0"/>
          <w:color w:val="auto"/>
        </w:rPr>
        <w:t>19.1.</w:t>
      </w:r>
      <w:r w:rsidRPr="001F0ACD">
        <w:rPr>
          <w:rFonts w:ascii="Century" w:eastAsia="Arial" w:hAnsi="Century" w:cs="Arial"/>
          <w:b w:val="0"/>
          <w:color w:val="auto"/>
        </w:rPr>
        <w:t xml:space="preserve"> </w:t>
      </w:r>
      <w:r w:rsidRPr="001F0ACD">
        <w:rPr>
          <w:rFonts w:ascii="Century" w:eastAsia="Arial" w:hAnsi="Century" w:cs="Arial"/>
          <w:b w:val="0"/>
          <w:bCs w:val="0"/>
          <w:color w:val="auto"/>
        </w:rPr>
        <w:t xml:space="preserve">O adjudicatário terá o prazo de </w:t>
      </w:r>
      <w:r w:rsidRPr="001F0ACD">
        <w:rPr>
          <w:rFonts w:ascii="Century" w:eastAsia="Arial" w:hAnsi="Century" w:cs="Arial"/>
          <w:color w:val="auto"/>
        </w:rPr>
        <w:t>03 (três) dias úteis</w:t>
      </w:r>
      <w:r w:rsidRPr="001F0ACD">
        <w:rPr>
          <w:rFonts w:ascii="Century" w:eastAsia="Arial" w:hAnsi="Century" w:cs="Arial"/>
          <w:b w:val="0"/>
          <w:bCs w:val="0"/>
          <w:color w:val="auto"/>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02ED5DF8" w14:textId="77777777" w:rsidR="00392069" w:rsidRPr="001F0ACD" w:rsidRDefault="00392069" w:rsidP="00392069">
      <w:pPr>
        <w:pStyle w:val="Nivel01"/>
        <w:tabs>
          <w:tab w:val="clear" w:pos="567"/>
        </w:tabs>
        <w:spacing w:before="120" w:after="120"/>
        <w:ind w:left="60"/>
        <w:rPr>
          <w:rFonts w:ascii="Century" w:hAnsi="Century" w:cs="Arial"/>
          <w:b w:val="0"/>
          <w:bCs w:val="0"/>
          <w:color w:val="auto"/>
        </w:rPr>
      </w:pPr>
      <w:r w:rsidRPr="001F0ACD">
        <w:rPr>
          <w:rFonts w:ascii="Century" w:hAnsi="Century" w:cs="Arial"/>
          <w:color w:val="auto"/>
        </w:rPr>
        <w:t>19.2 .</w:t>
      </w:r>
      <w:r w:rsidRPr="001F0ACD">
        <w:rPr>
          <w:rFonts w:ascii="Century" w:hAnsi="Century" w:cs="Arial"/>
          <w:b w:val="0"/>
          <w:bCs w:val="0"/>
          <w:color w:val="auto"/>
        </w:rPr>
        <w:t xml:space="preserve"> </w:t>
      </w:r>
      <w:r w:rsidRPr="001F0ACD">
        <w:rPr>
          <w:rFonts w:ascii="Century" w:eastAsia="Arial" w:hAnsi="Century" w:cs="Arial"/>
          <w:b w:val="0"/>
          <w:color w:val="auto"/>
        </w:rPr>
        <w:t>O Aceite da Nota de Empenho ou do instrumento equivalente, emitida à empresa adjudicada, implica no reconhecimento de que:</w:t>
      </w:r>
    </w:p>
    <w:p w14:paraId="673A9423" w14:textId="77777777" w:rsidR="00392069" w:rsidRPr="001F0ACD" w:rsidRDefault="00392069" w:rsidP="00392069">
      <w:pPr>
        <w:pStyle w:val="Nivel01"/>
        <w:numPr>
          <w:ilvl w:val="0"/>
          <w:numId w:val="4"/>
        </w:numPr>
        <w:spacing w:before="120" w:after="120"/>
        <w:ind w:left="839" w:hanging="357"/>
        <w:rPr>
          <w:rFonts w:ascii="Century" w:hAnsi="Century" w:cs="Arial"/>
          <w:b w:val="0"/>
          <w:bCs w:val="0"/>
          <w:color w:val="auto"/>
        </w:rPr>
      </w:pPr>
      <w:r w:rsidRPr="001F0ACD">
        <w:rPr>
          <w:rFonts w:ascii="Century" w:eastAsia="Arial" w:hAnsi="Century" w:cs="Arial"/>
          <w:b w:val="0"/>
          <w:bCs w:val="0"/>
          <w:color w:val="auto"/>
        </w:rPr>
        <w:t>Referida Nota está substituindo o contrato, aplicando-se à relação de negócios ali estabelecida as disposições da Lei nº 14.133 de 2021;</w:t>
      </w:r>
    </w:p>
    <w:p w14:paraId="4D51E087" w14:textId="77777777" w:rsidR="00392069" w:rsidRPr="001F0ACD" w:rsidRDefault="00392069" w:rsidP="00392069">
      <w:pPr>
        <w:pStyle w:val="Nivel01"/>
        <w:numPr>
          <w:ilvl w:val="0"/>
          <w:numId w:val="4"/>
        </w:numPr>
        <w:spacing w:before="120" w:after="120"/>
        <w:ind w:left="839" w:hanging="357"/>
        <w:rPr>
          <w:rFonts w:ascii="Century" w:hAnsi="Century" w:cs="Arial"/>
          <w:b w:val="0"/>
          <w:bCs w:val="0"/>
          <w:color w:val="auto"/>
        </w:rPr>
      </w:pPr>
      <w:r w:rsidRPr="001F0ACD">
        <w:rPr>
          <w:rFonts w:ascii="Century" w:eastAsia="Arial" w:hAnsi="Century" w:cs="Arial"/>
          <w:b w:val="0"/>
          <w:bCs w:val="0"/>
          <w:color w:val="auto"/>
        </w:rPr>
        <w:t>A contratada se vincula à sua proposta e às previsões contidas no edital e seus anexos;</w:t>
      </w:r>
    </w:p>
    <w:p w14:paraId="591F7568" w14:textId="77777777" w:rsidR="00392069" w:rsidRPr="001F0ACD" w:rsidRDefault="00392069" w:rsidP="00392069">
      <w:pPr>
        <w:pStyle w:val="Nivel01"/>
        <w:numPr>
          <w:ilvl w:val="0"/>
          <w:numId w:val="4"/>
        </w:numPr>
        <w:spacing w:before="120" w:after="120"/>
        <w:ind w:left="839" w:hanging="357"/>
        <w:rPr>
          <w:rFonts w:ascii="Century" w:hAnsi="Century" w:cs="Arial"/>
          <w:b w:val="0"/>
          <w:bCs w:val="0"/>
          <w:color w:val="auto"/>
        </w:rPr>
      </w:pPr>
      <w:r w:rsidRPr="001F0ACD">
        <w:rPr>
          <w:rFonts w:ascii="Century" w:eastAsia="Arial" w:hAnsi="Century" w:cs="Arial"/>
          <w:b w:val="0"/>
          <w:bCs w:val="0"/>
          <w:color w:val="auto"/>
        </w:rPr>
        <w:t>A contratada reconhece que as hipóteses de rescisão são aquelas previstas nos artigos 137, 138 e 139.</w:t>
      </w:r>
    </w:p>
    <w:p w14:paraId="26E7F2DF" w14:textId="77777777" w:rsidR="00392069" w:rsidRPr="001F0ACD" w:rsidRDefault="00392069" w:rsidP="00392069">
      <w:pPr>
        <w:pStyle w:val="Nivel01"/>
        <w:spacing w:before="120" w:after="120"/>
        <w:ind w:left="60"/>
        <w:rPr>
          <w:rFonts w:ascii="Century" w:eastAsia="Arial" w:hAnsi="Century" w:cs="Arial"/>
          <w:b w:val="0"/>
          <w:color w:val="auto"/>
        </w:rPr>
      </w:pPr>
      <w:r w:rsidRPr="001F0ACD">
        <w:rPr>
          <w:rFonts w:ascii="Century" w:eastAsia="Arial" w:hAnsi="Century" w:cs="Arial"/>
          <w:bCs w:val="0"/>
          <w:color w:val="auto"/>
        </w:rPr>
        <w:t>19.3</w:t>
      </w:r>
      <w:r w:rsidRPr="001F0ACD">
        <w:rPr>
          <w:rFonts w:ascii="Century" w:eastAsia="Arial" w:hAnsi="Century" w:cs="Arial"/>
          <w:b w:val="0"/>
          <w:color w:val="auto"/>
        </w:rPr>
        <w:t xml:space="preserve">. O prazo de vigência da contratação é de 12 (doze) meses, prorrogável conforme previsão no instrumento contratual ou no termo de referência. </w:t>
      </w:r>
    </w:p>
    <w:p w14:paraId="2B5D118E" w14:textId="77777777" w:rsidR="00392069" w:rsidRPr="001F0ACD" w:rsidRDefault="00392069" w:rsidP="00392069">
      <w:pPr>
        <w:spacing w:before="120" w:after="120" w:line="240" w:lineRule="auto"/>
        <w:ind w:left="60"/>
        <w:jc w:val="both"/>
        <w:rPr>
          <w:rFonts w:ascii="Century" w:eastAsia="Arial" w:hAnsi="Century" w:cs="Arial"/>
          <w:sz w:val="20"/>
          <w:szCs w:val="20"/>
        </w:rPr>
      </w:pPr>
      <w:r w:rsidRPr="001F0ACD">
        <w:rPr>
          <w:rFonts w:ascii="Century" w:hAnsi="Century" w:cs="Arial"/>
          <w:b/>
          <w:bCs/>
          <w:sz w:val="20"/>
          <w:szCs w:val="20"/>
        </w:rPr>
        <w:t>19.4.</w:t>
      </w:r>
      <w:r w:rsidRPr="001F0ACD">
        <w:rPr>
          <w:rFonts w:ascii="Century" w:hAnsi="Century" w:cs="Arial"/>
          <w:sz w:val="20"/>
          <w:szCs w:val="20"/>
        </w:rPr>
        <w:t xml:space="preserve"> Na assinatura do contrato, será exigida a comprovação das condições de habilitação consignadas no edital, que deverão ser mantidas pelo licitante durante a vigência do contrato.</w:t>
      </w:r>
    </w:p>
    <w:p w14:paraId="2C77456F" w14:textId="77777777" w:rsidR="00392069" w:rsidRPr="001F0ACD" w:rsidRDefault="00392069" w:rsidP="00392069">
      <w:pPr>
        <w:spacing w:before="120" w:after="120" w:line="240" w:lineRule="auto"/>
        <w:ind w:left="60"/>
        <w:jc w:val="both"/>
        <w:rPr>
          <w:rFonts w:ascii="Century" w:eastAsia="Arial" w:hAnsi="Century" w:cs="Arial"/>
          <w:sz w:val="20"/>
          <w:szCs w:val="20"/>
        </w:rPr>
      </w:pPr>
      <w:r w:rsidRPr="001F0ACD">
        <w:rPr>
          <w:rFonts w:ascii="Century" w:eastAsia="Arial" w:hAnsi="Century" w:cs="Arial"/>
          <w:b/>
          <w:bCs/>
          <w:sz w:val="20"/>
          <w:szCs w:val="20"/>
        </w:rPr>
        <w:t>19.5</w:t>
      </w:r>
      <w:r w:rsidRPr="001F0ACD">
        <w:rPr>
          <w:rFonts w:ascii="Century" w:eastAsia="Arial" w:hAnsi="Century" w:cs="Arial"/>
          <w:sz w:val="20"/>
          <w:szCs w:val="20"/>
        </w:rPr>
        <w:t xml:space="preserve">. </w:t>
      </w:r>
      <w:r w:rsidRPr="001F0ACD">
        <w:rPr>
          <w:rFonts w:ascii="Century" w:hAnsi="Century" w:cs="Arial"/>
          <w:sz w:val="20"/>
          <w:szCs w:val="20"/>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feita a negociação, e analisada a proposta e eventuais documentos complementares e, após a comprovação dos requisitos para habilitação, assinar o contrato</w:t>
      </w:r>
      <w:r w:rsidRPr="001F0ACD">
        <w:rPr>
          <w:rFonts w:ascii="Century" w:eastAsia="Arial" w:hAnsi="Century" w:cs="Arial"/>
          <w:sz w:val="20"/>
          <w:szCs w:val="20"/>
        </w:rPr>
        <w:t>.</w:t>
      </w:r>
    </w:p>
    <w:p w14:paraId="76AF8CC9" w14:textId="77777777" w:rsidR="00392069" w:rsidRPr="001F0ACD" w:rsidRDefault="00392069" w:rsidP="00392069">
      <w:pPr>
        <w:shd w:val="clear" w:color="auto" w:fill="B4C6E7" w:themeFill="accent5" w:themeFillTint="66"/>
        <w:spacing w:before="120" w:after="120" w:line="240" w:lineRule="auto"/>
        <w:jc w:val="center"/>
        <w:rPr>
          <w:rFonts w:ascii="Century" w:hAnsi="Century" w:cs="Arial"/>
          <w:b/>
          <w:sz w:val="20"/>
          <w:szCs w:val="20"/>
        </w:rPr>
      </w:pPr>
      <w:r w:rsidRPr="001F0ACD">
        <w:rPr>
          <w:rFonts w:ascii="Century" w:hAnsi="Century" w:cs="Arial"/>
          <w:b/>
          <w:sz w:val="20"/>
          <w:szCs w:val="20"/>
        </w:rPr>
        <w:t>CAPÍTULO XX – DA FORMA DE PAGAMENTO</w:t>
      </w:r>
    </w:p>
    <w:p w14:paraId="47B8F693" w14:textId="77777777" w:rsidR="00392069" w:rsidRPr="001F0ACD" w:rsidRDefault="00392069" w:rsidP="00392069">
      <w:pPr>
        <w:pStyle w:val="Default"/>
        <w:jc w:val="both"/>
        <w:rPr>
          <w:rFonts w:ascii="Century" w:eastAsiaTheme="minorHAnsi" w:hAnsi="Century"/>
          <w:color w:val="auto"/>
          <w:sz w:val="20"/>
          <w:szCs w:val="20"/>
        </w:rPr>
      </w:pPr>
      <w:r w:rsidRPr="001F0ACD">
        <w:rPr>
          <w:rFonts w:ascii="Century" w:hAnsi="Century"/>
          <w:b/>
          <w:bCs/>
          <w:color w:val="auto"/>
          <w:sz w:val="20"/>
          <w:szCs w:val="20"/>
        </w:rPr>
        <w:t>20.</w:t>
      </w:r>
      <w:r w:rsidRPr="001F0ACD">
        <w:rPr>
          <w:rFonts w:ascii="Century" w:hAnsi="Century"/>
          <w:color w:val="auto"/>
          <w:sz w:val="20"/>
          <w:szCs w:val="20"/>
        </w:rPr>
        <w:t xml:space="preserve"> </w:t>
      </w:r>
      <w:r w:rsidRPr="001F0ACD">
        <w:rPr>
          <w:rFonts w:ascii="Century" w:eastAsiaTheme="minorHAnsi" w:hAnsi="Century"/>
          <w:color w:val="auto"/>
          <w:sz w:val="20"/>
          <w:szCs w:val="20"/>
        </w:rPr>
        <w:t>As regras acerca do pagamento são as estabelecidas no Termo de Referência, anexo a este Edital.</w:t>
      </w:r>
    </w:p>
    <w:p w14:paraId="1DD85379" w14:textId="77777777" w:rsidR="00392069" w:rsidRPr="001F0ACD" w:rsidRDefault="00392069" w:rsidP="00392069">
      <w:pPr>
        <w:pStyle w:val="Default"/>
        <w:jc w:val="both"/>
        <w:rPr>
          <w:rFonts w:ascii="Century" w:hAnsi="Century"/>
          <w:b/>
          <w:color w:val="auto"/>
          <w:sz w:val="20"/>
          <w:szCs w:val="20"/>
        </w:rPr>
      </w:pPr>
      <w:r w:rsidRPr="001F0ACD">
        <w:rPr>
          <w:rFonts w:ascii="Century" w:eastAsiaTheme="minorHAnsi" w:hAnsi="Century"/>
          <w:color w:val="auto"/>
          <w:sz w:val="20"/>
          <w:szCs w:val="20"/>
        </w:rPr>
        <w:t xml:space="preserve"> </w:t>
      </w:r>
    </w:p>
    <w:p w14:paraId="0F071C48" w14:textId="77777777" w:rsidR="00392069" w:rsidRPr="001F0ACD" w:rsidRDefault="00392069" w:rsidP="00392069">
      <w:pPr>
        <w:shd w:val="clear" w:color="auto" w:fill="B4C6E7" w:themeFill="accent5" w:themeFillTint="66"/>
        <w:spacing w:before="120" w:after="120" w:line="240" w:lineRule="auto"/>
        <w:jc w:val="center"/>
        <w:rPr>
          <w:rFonts w:ascii="Century" w:hAnsi="Century" w:cs="Arial"/>
          <w:b/>
          <w:sz w:val="20"/>
          <w:szCs w:val="20"/>
        </w:rPr>
      </w:pPr>
      <w:r w:rsidRPr="001F0ACD">
        <w:rPr>
          <w:rFonts w:ascii="Century" w:hAnsi="Century" w:cs="Arial"/>
          <w:b/>
          <w:sz w:val="20"/>
          <w:szCs w:val="20"/>
        </w:rPr>
        <w:t>CAPÍTULO XXI – DA ENTREGA E DO RECEBIMENTO DO OBJETO</w:t>
      </w:r>
    </w:p>
    <w:p w14:paraId="1ED4A909" w14:textId="77777777" w:rsidR="00392069" w:rsidRPr="001F0ACD" w:rsidRDefault="00392069" w:rsidP="00392069">
      <w:pPr>
        <w:pStyle w:val="Default"/>
        <w:rPr>
          <w:rFonts w:ascii="Century" w:hAnsi="Century"/>
          <w:color w:val="auto"/>
          <w:sz w:val="20"/>
          <w:szCs w:val="20"/>
        </w:rPr>
      </w:pPr>
      <w:r w:rsidRPr="001F0ACD">
        <w:rPr>
          <w:rFonts w:ascii="Century" w:hAnsi="Century"/>
          <w:b/>
          <w:color w:val="auto"/>
          <w:sz w:val="20"/>
          <w:szCs w:val="20"/>
        </w:rPr>
        <w:t>21.</w:t>
      </w:r>
      <w:r w:rsidRPr="001F0ACD">
        <w:rPr>
          <w:rFonts w:ascii="Century" w:hAnsi="Century"/>
          <w:color w:val="auto"/>
          <w:sz w:val="20"/>
          <w:szCs w:val="20"/>
        </w:rPr>
        <w:t xml:space="preserve">  O objeto do presente Pregão deverá ser entregue pela contratada no local indicado na ordem de fornecimento ou serviço, no prazo máximo descrito no termo de referência deste edital.</w:t>
      </w:r>
    </w:p>
    <w:p w14:paraId="5F657E8E"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21.1.</w:t>
      </w:r>
      <w:r w:rsidRPr="001F0ACD">
        <w:rPr>
          <w:rFonts w:ascii="Century" w:hAnsi="Century" w:cs="Arial"/>
          <w:sz w:val="20"/>
          <w:szCs w:val="20"/>
        </w:rPr>
        <w:t xml:space="preserve"> Efetivada entrega, o objeto será recebido: </w:t>
      </w:r>
    </w:p>
    <w:p w14:paraId="53B507F1" w14:textId="77777777" w:rsidR="00392069" w:rsidRPr="001F0ACD" w:rsidRDefault="00392069" w:rsidP="00392069">
      <w:pPr>
        <w:spacing w:before="120" w:after="120" w:line="240" w:lineRule="auto"/>
        <w:ind w:left="567"/>
        <w:jc w:val="both"/>
        <w:rPr>
          <w:rFonts w:ascii="Century" w:hAnsi="Century" w:cs="Arial"/>
          <w:sz w:val="20"/>
          <w:szCs w:val="20"/>
        </w:rPr>
      </w:pPr>
      <w:r w:rsidRPr="001F0ACD">
        <w:rPr>
          <w:rFonts w:ascii="Century" w:hAnsi="Century" w:cs="Arial"/>
          <w:sz w:val="20"/>
          <w:szCs w:val="20"/>
        </w:rPr>
        <w:t xml:space="preserve">I – provisoriamente, pelo órgão recebedor do objeto, para efeito de posterior verificação da conformidade das especificações; </w:t>
      </w:r>
    </w:p>
    <w:p w14:paraId="62FE9A24" w14:textId="77777777" w:rsidR="00392069" w:rsidRPr="001F0ACD" w:rsidRDefault="00392069" w:rsidP="00392069">
      <w:pPr>
        <w:spacing w:before="120" w:after="120" w:line="240" w:lineRule="auto"/>
        <w:ind w:left="567"/>
        <w:jc w:val="both"/>
        <w:rPr>
          <w:rFonts w:ascii="Century" w:hAnsi="Century" w:cs="Arial"/>
          <w:sz w:val="20"/>
          <w:szCs w:val="20"/>
        </w:rPr>
      </w:pPr>
      <w:r w:rsidRPr="001F0ACD">
        <w:rPr>
          <w:rFonts w:ascii="Century" w:hAnsi="Century" w:cs="Arial"/>
          <w:sz w:val="20"/>
          <w:szCs w:val="20"/>
        </w:rPr>
        <w:t>II – definitivamente, pelo gestor responsável pela fiscalização do ajuste, no prazo máximo indicado no TR, contados da data do recebimento provisório, mediante termo circunstanciado, após verificação das quantidades e especificações do objeto.</w:t>
      </w:r>
    </w:p>
    <w:p w14:paraId="5C6C3F01"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21.2.</w:t>
      </w:r>
      <w:r w:rsidRPr="001F0ACD">
        <w:rPr>
          <w:rFonts w:ascii="Century" w:hAnsi="Century" w:cs="Arial"/>
          <w:sz w:val="20"/>
          <w:szCs w:val="20"/>
        </w:rPr>
        <w:t xml:space="preserve"> O prazo de entrega poderá ser prorrogado, desde que devidamente justificados os motivos, desde que aprovado pelo setor requisitante.</w:t>
      </w:r>
    </w:p>
    <w:p w14:paraId="3FB9E0BB" w14:textId="77777777" w:rsidR="00392069" w:rsidRPr="001F0ACD" w:rsidRDefault="00392069" w:rsidP="00392069">
      <w:pPr>
        <w:spacing w:before="120" w:after="120" w:line="240" w:lineRule="auto"/>
        <w:ind w:left="567"/>
        <w:jc w:val="both"/>
        <w:rPr>
          <w:rFonts w:ascii="Century" w:hAnsi="Century" w:cs="Arial"/>
          <w:sz w:val="20"/>
          <w:szCs w:val="20"/>
        </w:rPr>
      </w:pPr>
      <w:r w:rsidRPr="001F0ACD">
        <w:rPr>
          <w:rFonts w:ascii="Century" w:hAnsi="Century" w:cs="Arial"/>
          <w:b/>
          <w:bCs/>
          <w:sz w:val="20"/>
          <w:szCs w:val="20"/>
        </w:rPr>
        <w:t>21.2.1.</w:t>
      </w:r>
      <w:r w:rsidRPr="001F0ACD">
        <w:rPr>
          <w:rFonts w:ascii="Century" w:hAnsi="Century" w:cs="Arial"/>
          <w:sz w:val="20"/>
          <w:szCs w:val="20"/>
        </w:rPr>
        <w:t xml:space="preserve"> Para os fins previstos neste item a contratada deverá protocolar o seu pedido devidamente justificado antes do vencimento do prazo inicialmente estabelecido. </w:t>
      </w:r>
    </w:p>
    <w:p w14:paraId="58EF37D4" w14:textId="77777777" w:rsidR="00392069" w:rsidRPr="001F0ACD" w:rsidRDefault="00392069" w:rsidP="00392069">
      <w:pPr>
        <w:shd w:val="clear" w:color="auto" w:fill="B4C6E7" w:themeFill="accent5" w:themeFillTint="66"/>
        <w:spacing w:before="120" w:after="120" w:line="240" w:lineRule="auto"/>
        <w:jc w:val="center"/>
        <w:rPr>
          <w:rFonts w:ascii="Century" w:hAnsi="Century" w:cs="Arial"/>
          <w:b/>
          <w:sz w:val="20"/>
          <w:szCs w:val="20"/>
        </w:rPr>
      </w:pPr>
      <w:r w:rsidRPr="001F0ACD">
        <w:rPr>
          <w:rFonts w:ascii="Century" w:hAnsi="Century" w:cs="Arial"/>
          <w:b/>
          <w:sz w:val="20"/>
          <w:szCs w:val="20"/>
        </w:rPr>
        <w:t>CAPÍTULO XXII - DA FISCALIZAÇÃO</w:t>
      </w:r>
    </w:p>
    <w:p w14:paraId="6C3DAE4F"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22.</w:t>
      </w:r>
      <w:r w:rsidRPr="001F0ACD">
        <w:rPr>
          <w:rFonts w:ascii="Century" w:hAnsi="Century" w:cs="Arial"/>
          <w:sz w:val="20"/>
          <w:szCs w:val="20"/>
        </w:rPr>
        <w:t xml:space="preserve"> Caberá aos gestores designados promover todas as ações necessárias ao fiel cumprimento do ajuste.</w:t>
      </w:r>
    </w:p>
    <w:p w14:paraId="1554F4ED" w14:textId="77777777" w:rsidR="00392069" w:rsidRPr="001F0ACD" w:rsidRDefault="00392069" w:rsidP="00392069">
      <w:pPr>
        <w:shd w:val="clear" w:color="auto" w:fill="B4C6E7" w:themeFill="accent5" w:themeFillTint="66"/>
        <w:spacing w:before="120" w:after="120" w:line="240" w:lineRule="auto"/>
        <w:jc w:val="center"/>
        <w:rPr>
          <w:rFonts w:ascii="Century" w:hAnsi="Century" w:cs="Arial"/>
          <w:b/>
          <w:sz w:val="20"/>
          <w:szCs w:val="20"/>
        </w:rPr>
      </w:pPr>
      <w:r w:rsidRPr="001F0ACD">
        <w:rPr>
          <w:rFonts w:ascii="Century" w:hAnsi="Century" w:cs="Arial"/>
          <w:b/>
          <w:sz w:val="20"/>
          <w:szCs w:val="20"/>
        </w:rPr>
        <w:t>CAPÍTULO XXIII– DOS ACRÉSCIMOS E DAS SUPRESSÕES E REAJUSTE ANUAL</w:t>
      </w:r>
    </w:p>
    <w:p w14:paraId="7744F50C" w14:textId="77777777" w:rsidR="00392069" w:rsidRPr="001F0ACD" w:rsidRDefault="00392069" w:rsidP="00392069">
      <w:pPr>
        <w:spacing w:after="0" w:line="288" w:lineRule="auto"/>
        <w:jc w:val="both"/>
        <w:rPr>
          <w:rFonts w:ascii="Century" w:hAnsi="Century" w:cs="Arial"/>
          <w:sz w:val="20"/>
          <w:szCs w:val="20"/>
        </w:rPr>
      </w:pPr>
      <w:r w:rsidRPr="001F0ACD">
        <w:rPr>
          <w:rFonts w:ascii="Century" w:hAnsi="Century" w:cs="Arial"/>
          <w:b/>
          <w:bCs/>
          <w:sz w:val="20"/>
          <w:szCs w:val="20"/>
        </w:rPr>
        <w:t>23.</w:t>
      </w:r>
      <w:r w:rsidRPr="001F0ACD">
        <w:rPr>
          <w:rFonts w:ascii="Century" w:hAnsi="Century" w:cs="Arial"/>
          <w:sz w:val="20"/>
          <w:szCs w:val="20"/>
        </w:rPr>
        <w:t xml:space="preserve"> A contratada obriga-se a aceitar, nas mesmas condições contratuais, os acréscimos ou supressões até o limite legal estabelecido no art. 125 da Lei nº 14.133/2021. </w:t>
      </w:r>
    </w:p>
    <w:p w14:paraId="2B79BC1B" w14:textId="77777777" w:rsidR="00392069" w:rsidRPr="001F0ACD" w:rsidRDefault="00392069" w:rsidP="00392069">
      <w:pPr>
        <w:spacing w:after="0" w:line="288" w:lineRule="auto"/>
        <w:jc w:val="both"/>
        <w:rPr>
          <w:rFonts w:ascii="Century" w:eastAsia="Times New Roman" w:hAnsi="Century"/>
          <w:sz w:val="20"/>
          <w:szCs w:val="20"/>
        </w:rPr>
      </w:pPr>
      <w:r w:rsidRPr="001F0ACD">
        <w:rPr>
          <w:rFonts w:ascii="Century" w:hAnsi="Century" w:cs="Arial"/>
          <w:b/>
          <w:bCs/>
          <w:sz w:val="20"/>
          <w:szCs w:val="20"/>
        </w:rPr>
        <w:t>23.1.</w:t>
      </w:r>
      <w:r w:rsidRPr="001F0ACD">
        <w:rPr>
          <w:rFonts w:ascii="Century" w:hAnsi="Century" w:cs="Arial"/>
          <w:sz w:val="20"/>
          <w:szCs w:val="20"/>
        </w:rPr>
        <w:t xml:space="preserve"> </w:t>
      </w:r>
      <w:r w:rsidRPr="001F0ACD">
        <w:rPr>
          <w:rFonts w:ascii="Century" w:eastAsia="Times New Roman" w:hAnsi="Century"/>
          <w:sz w:val="20"/>
          <w:szCs w:val="20"/>
        </w:rPr>
        <w:t>Dentro do prazo de vigência do contrato e mediante solicitação da contratada, os preços contratados poderão sofrer reajuste após o interregno de um ano, aplicando-se o Índice Nacional de Preços ao Consumidor -INPC, divulgado pelo IBGE, ou por outro indicador que venha a substituí-lo (art. 2°, Lei n° 10.192/2001), exclusivamente para as obrigações iniciadas e concluídas após a ocorrência da anualidade da proposta.</w:t>
      </w:r>
    </w:p>
    <w:p w14:paraId="78321D44" w14:textId="77777777" w:rsidR="00392069" w:rsidRPr="001F0ACD" w:rsidRDefault="00392069" w:rsidP="00392069">
      <w:pPr>
        <w:spacing w:after="0" w:line="288" w:lineRule="auto"/>
        <w:jc w:val="both"/>
        <w:rPr>
          <w:rFonts w:ascii="Century" w:hAnsi="Century"/>
          <w:sz w:val="20"/>
          <w:szCs w:val="20"/>
        </w:rPr>
      </w:pPr>
      <w:r w:rsidRPr="001F0ACD">
        <w:rPr>
          <w:rFonts w:ascii="Century" w:hAnsi="Century"/>
          <w:b/>
          <w:bCs/>
          <w:sz w:val="20"/>
          <w:szCs w:val="20"/>
        </w:rPr>
        <w:t>23.2.</w:t>
      </w:r>
      <w:r w:rsidRPr="001F0ACD">
        <w:rPr>
          <w:rFonts w:ascii="Century" w:hAnsi="Century"/>
          <w:sz w:val="20"/>
          <w:szCs w:val="20"/>
        </w:rPr>
        <w:t xml:space="preserve"> Nos reajustes subsequentes ao primeiro, o interregno mínimo de um ano será contado a partir dos efeitos financeiros do último reajuste.</w:t>
      </w:r>
    </w:p>
    <w:p w14:paraId="3599A227" w14:textId="77777777" w:rsidR="00392069" w:rsidRPr="001F0ACD" w:rsidRDefault="00392069" w:rsidP="00392069">
      <w:pPr>
        <w:spacing w:after="0" w:line="288" w:lineRule="auto"/>
        <w:jc w:val="both"/>
        <w:rPr>
          <w:rFonts w:ascii="Century" w:hAnsi="Century" w:cs="Tahoma"/>
          <w:sz w:val="20"/>
          <w:szCs w:val="20"/>
        </w:rPr>
      </w:pPr>
      <w:r w:rsidRPr="001F0ACD">
        <w:rPr>
          <w:rFonts w:ascii="Century" w:hAnsi="Century"/>
          <w:b/>
          <w:bCs/>
          <w:sz w:val="20"/>
          <w:szCs w:val="20"/>
        </w:rPr>
        <w:t>23.3.</w:t>
      </w:r>
      <w:r w:rsidRPr="001F0ACD">
        <w:rPr>
          <w:rFonts w:ascii="Century" w:hAnsi="Century" w:cs="Tahoma"/>
          <w:sz w:val="20"/>
          <w:szCs w:val="20"/>
        </w:rPr>
        <w:t xml:space="preserve"> </w:t>
      </w:r>
      <w:r w:rsidRPr="001F0ACD">
        <w:rPr>
          <w:rFonts w:ascii="Century" w:hAnsi="Century"/>
          <w:sz w:val="20"/>
          <w:szCs w:val="20"/>
        </w:rPr>
        <w:t xml:space="preserve">A ARP poderá ser alterada por acordo das partes </w:t>
      </w:r>
      <w:r w:rsidRPr="001F0ACD">
        <w:rPr>
          <w:rFonts w:ascii="Century" w:hAnsi="Century" w:cs="Arial"/>
          <w:sz w:val="20"/>
          <w:szCs w:val="20"/>
          <w:shd w:val="clear" w:color="auto" w:fill="FFFFFF"/>
        </w:rPr>
        <w:t xml:space="preserve">para restabelecer a relação que as partes pactuaram inicialmente entre os encargos do fornecedor registrado e a retribuição do órgão gerenciador para a justa remuneração da obra, serviço ou fornecimento, objetivando a manutenção do equilíbrio econômico-financeiro inicial da ARP,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conforme </w:t>
      </w:r>
      <w:r w:rsidRPr="001F0ACD">
        <w:rPr>
          <w:rFonts w:ascii="Century" w:hAnsi="Century" w:cs="Arial"/>
          <w:sz w:val="20"/>
          <w:szCs w:val="20"/>
        </w:rPr>
        <w:t xml:space="preserve">Art. 25 </w:t>
      </w:r>
      <w:r w:rsidRPr="001F0ACD">
        <w:rPr>
          <w:rFonts w:ascii="Century" w:hAnsi="Century"/>
          <w:sz w:val="20"/>
          <w:szCs w:val="20"/>
        </w:rPr>
        <w:t>do decreto Federal 11.462/23.</w:t>
      </w:r>
    </w:p>
    <w:p w14:paraId="61EE9419" w14:textId="77777777" w:rsidR="00392069" w:rsidRPr="001F0ACD" w:rsidRDefault="00392069" w:rsidP="00392069">
      <w:pPr>
        <w:spacing w:after="0" w:line="288" w:lineRule="auto"/>
        <w:jc w:val="both"/>
        <w:rPr>
          <w:rFonts w:ascii="Century" w:hAnsi="Century" w:cs="Tahoma"/>
          <w:sz w:val="20"/>
          <w:szCs w:val="20"/>
        </w:rPr>
      </w:pPr>
    </w:p>
    <w:p w14:paraId="18B46C6F" w14:textId="77777777" w:rsidR="00392069" w:rsidRPr="001F0ACD" w:rsidRDefault="00392069" w:rsidP="00392069">
      <w:pPr>
        <w:shd w:val="clear" w:color="auto" w:fill="B4C6E7" w:themeFill="accent5" w:themeFillTint="66"/>
        <w:spacing w:before="120" w:after="120" w:line="240" w:lineRule="auto"/>
        <w:jc w:val="center"/>
        <w:rPr>
          <w:rFonts w:ascii="Century" w:hAnsi="Century" w:cs="Arial"/>
          <w:b/>
          <w:sz w:val="20"/>
          <w:szCs w:val="20"/>
        </w:rPr>
      </w:pPr>
      <w:r w:rsidRPr="001F0ACD">
        <w:rPr>
          <w:rFonts w:ascii="Century" w:hAnsi="Century" w:cs="Arial"/>
          <w:b/>
          <w:sz w:val="20"/>
          <w:szCs w:val="20"/>
        </w:rPr>
        <w:t>CAPÍTULO XXIV - DA RESCISÃO</w:t>
      </w:r>
    </w:p>
    <w:p w14:paraId="5CB0A0A2" w14:textId="77777777" w:rsidR="00392069" w:rsidRPr="001F0ACD" w:rsidRDefault="00392069" w:rsidP="00392069">
      <w:pPr>
        <w:spacing w:after="0" w:line="288" w:lineRule="auto"/>
        <w:jc w:val="both"/>
        <w:rPr>
          <w:rFonts w:ascii="Century" w:hAnsi="Century" w:cs="Arial"/>
          <w:sz w:val="20"/>
          <w:szCs w:val="20"/>
        </w:rPr>
      </w:pPr>
      <w:r w:rsidRPr="001F0ACD">
        <w:rPr>
          <w:rFonts w:ascii="Century" w:hAnsi="Century" w:cs="Arial"/>
          <w:b/>
          <w:bCs/>
          <w:sz w:val="20"/>
          <w:szCs w:val="20"/>
        </w:rPr>
        <w:t>24.</w:t>
      </w:r>
      <w:r w:rsidRPr="001F0ACD">
        <w:rPr>
          <w:rFonts w:ascii="Century" w:hAnsi="Century" w:cs="Arial"/>
          <w:sz w:val="20"/>
          <w:szCs w:val="20"/>
        </w:rPr>
        <w:t xml:space="preserve">  A inexecução total ou parcial do ajuste enseja a sua rescisão, conforme disposto no artigo 138 da Lei nº 14.133/2021. </w:t>
      </w:r>
    </w:p>
    <w:p w14:paraId="7F0F5D89" w14:textId="77777777" w:rsidR="00392069" w:rsidRPr="001F0ACD" w:rsidRDefault="00392069" w:rsidP="00392069">
      <w:pPr>
        <w:pStyle w:val="NormalWeb"/>
        <w:spacing w:before="0" w:beforeAutospacing="0" w:after="0" w:afterAutospacing="0" w:line="288" w:lineRule="auto"/>
        <w:jc w:val="both"/>
        <w:rPr>
          <w:rFonts w:ascii="Century" w:eastAsia="Times New Roman" w:hAnsi="Century" w:cs="Times New Roman"/>
          <w:sz w:val="20"/>
          <w:szCs w:val="20"/>
        </w:rPr>
      </w:pPr>
      <w:r w:rsidRPr="001F0ACD">
        <w:rPr>
          <w:rFonts w:ascii="Century" w:hAnsi="Century" w:cs="Arial"/>
          <w:b/>
          <w:bCs/>
          <w:sz w:val="20"/>
          <w:szCs w:val="20"/>
        </w:rPr>
        <w:t>24.1</w:t>
      </w:r>
      <w:r w:rsidRPr="001F0ACD">
        <w:rPr>
          <w:rFonts w:ascii="Century" w:hAnsi="Century" w:cs="Arial"/>
          <w:sz w:val="20"/>
          <w:szCs w:val="20"/>
        </w:rPr>
        <w:t xml:space="preserve"> </w:t>
      </w:r>
      <w:r w:rsidRPr="001F0ACD">
        <w:rPr>
          <w:rFonts w:ascii="Century" w:eastAsia="Times New Roman" w:hAnsi="Century" w:cs="Arial"/>
          <w:sz w:val="20"/>
          <w:szCs w:val="20"/>
        </w:rPr>
        <w:t> A extinção do contrato poderá ser:</w:t>
      </w:r>
    </w:p>
    <w:p w14:paraId="0B844630" w14:textId="77777777" w:rsidR="00392069" w:rsidRPr="001F0ACD" w:rsidRDefault="00392069" w:rsidP="00392069">
      <w:pPr>
        <w:spacing w:after="0" w:line="288" w:lineRule="auto"/>
        <w:ind w:firstLine="570"/>
        <w:jc w:val="both"/>
        <w:rPr>
          <w:rFonts w:ascii="Century" w:eastAsia="Times New Roman" w:hAnsi="Century" w:cs="Times New Roman"/>
          <w:sz w:val="20"/>
          <w:szCs w:val="20"/>
          <w:lang w:eastAsia="pt-BR"/>
        </w:rPr>
      </w:pPr>
      <w:bookmarkStart w:id="13" w:name="art138i"/>
      <w:bookmarkEnd w:id="13"/>
      <w:r w:rsidRPr="001F0ACD">
        <w:rPr>
          <w:rFonts w:ascii="Century" w:eastAsia="Times New Roman" w:hAnsi="Century" w:cs="Arial"/>
          <w:sz w:val="20"/>
          <w:szCs w:val="20"/>
          <w:lang w:eastAsia="pt-BR"/>
        </w:rPr>
        <w:t>a) determinada por ato unilateral e escrito da Administração, exceto no caso de descumprimento decorrente de sua própria conduta;</w:t>
      </w:r>
    </w:p>
    <w:p w14:paraId="6C8544D3" w14:textId="77777777" w:rsidR="00392069" w:rsidRPr="001F0ACD" w:rsidRDefault="00392069" w:rsidP="00392069">
      <w:pPr>
        <w:spacing w:after="0" w:line="288" w:lineRule="auto"/>
        <w:ind w:firstLine="570"/>
        <w:jc w:val="both"/>
        <w:rPr>
          <w:rFonts w:ascii="Century" w:eastAsia="Times New Roman" w:hAnsi="Century" w:cs="Times New Roman"/>
          <w:sz w:val="20"/>
          <w:szCs w:val="20"/>
          <w:lang w:eastAsia="pt-BR"/>
        </w:rPr>
      </w:pPr>
      <w:bookmarkStart w:id="14" w:name="art138ii"/>
      <w:bookmarkEnd w:id="14"/>
      <w:r w:rsidRPr="001F0ACD">
        <w:rPr>
          <w:rFonts w:ascii="Century" w:eastAsia="Times New Roman" w:hAnsi="Century" w:cs="Arial"/>
          <w:sz w:val="20"/>
          <w:szCs w:val="20"/>
          <w:lang w:eastAsia="pt-BR"/>
        </w:rPr>
        <w:t>b) consensual, por acordo entre as partes, por conciliação, por mediação ou por comitê de resolução de disputas, desde que haja interesse da Administração;</w:t>
      </w:r>
    </w:p>
    <w:p w14:paraId="4FAE44FE" w14:textId="77777777" w:rsidR="00392069" w:rsidRPr="001F0ACD" w:rsidRDefault="00392069" w:rsidP="00392069">
      <w:pPr>
        <w:spacing w:after="0" w:line="288" w:lineRule="auto"/>
        <w:ind w:firstLine="570"/>
        <w:jc w:val="both"/>
        <w:rPr>
          <w:rFonts w:ascii="Century" w:eastAsia="Times New Roman" w:hAnsi="Century" w:cs="Times New Roman"/>
          <w:sz w:val="20"/>
          <w:szCs w:val="20"/>
          <w:lang w:eastAsia="pt-BR"/>
        </w:rPr>
      </w:pPr>
      <w:bookmarkStart w:id="15" w:name="art138iii"/>
      <w:bookmarkEnd w:id="15"/>
      <w:r w:rsidRPr="001F0ACD">
        <w:rPr>
          <w:rFonts w:ascii="Century" w:eastAsia="Times New Roman" w:hAnsi="Century" w:cs="Arial"/>
          <w:sz w:val="20"/>
          <w:szCs w:val="20"/>
          <w:lang w:eastAsia="pt-BR"/>
        </w:rPr>
        <w:t>c) determinada por decisão arbitral, em decorrência de cláusula compromissória ou compromisso arbitral, ou por decisão judicial.</w:t>
      </w:r>
    </w:p>
    <w:p w14:paraId="6B99A54E" w14:textId="77777777" w:rsidR="00392069" w:rsidRPr="001F0ACD" w:rsidRDefault="00392069" w:rsidP="00392069">
      <w:pPr>
        <w:spacing w:after="0" w:line="288" w:lineRule="auto"/>
        <w:jc w:val="both"/>
        <w:rPr>
          <w:rFonts w:ascii="Century" w:eastAsia="Times New Roman" w:hAnsi="Century" w:cs="Times New Roman"/>
          <w:sz w:val="20"/>
          <w:szCs w:val="20"/>
          <w:lang w:eastAsia="pt-BR"/>
        </w:rPr>
      </w:pPr>
      <w:bookmarkStart w:id="16" w:name="art138§1"/>
      <w:bookmarkEnd w:id="16"/>
      <w:r w:rsidRPr="001F0ACD">
        <w:rPr>
          <w:rFonts w:ascii="Century" w:eastAsia="Times New Roman" w:hAnsi="Century" w:cs="Arial"/>
          <w:b/>
          <w:bCs/>
          <w:sz w:val="20"/>
          <w:szCs w:val="20"/>
          <w:lang w:eastAsia="pt-BR"/>
        </w:rPr>
        <w:t>24.2.</w:t>
      </w:r>
      <w:r w:rsidRPr="001F0ACD">
        <w:rPr>
          <w:rFonts w:ascii="Century" w:eastAsia="Times New Roman" w:hAnsi="Century" w:cs="Arial"/>
          <w:sz w:val="20"/>
          <w:szCs w:val="20"/>
          <w:lang w:eastAsia="pt-BR"/>
        </w:rPr>
        <w:t xml:space="preserve"> A extinção determinada por ato unilateral da Administração e a extinção consensual deverão ser precedidas de autorização escrita e fundamentada da autoridade competente e reduzidas a termo no respectivo processo.</w:t>
      </w:r>
    </w:p>
    <w:p w14:paraId="006783CC" w14:textId="77777777" w:rsidR="00392069" w:rsidRPr="001F0ACD" w:rsidRDefault="00392069" w:rsidP="00392069">
      <w:pPr>
        <w:spacing w:after="0" w:line="288" w:lineRule="auto"/>
        <w:jc w:val="both"/>
        <w:rPr>
          <w:rFonts w:ascii="Century" w:hAnsi="Century" w:cs="Arial"/>
          <w:sz w:val="20"/>
          <w:szCs w:val="20"/>
        </w:rPr>
      </w:pPr>
      <w:r w:rsidRPr="001F0ACD">
        <w:rPr>
          <w:rFonts w:ascii="Century" w:hAnsi="Century" w:cs="Arial"/>
          <w:b/>
          <w:bCs/>
          <w:sz w:val="20"/>
          <w:szCs w:val="20"/>
        </w:rPr>
        <w:t>24.3.</w:t>
      </w:r>
      <w:r w:rsidRPr="001F0ACD">
        <w:rPr>
          <w:rFonts w:ascii="Century" w:hAnsi="Century" w:cs="Arial"/>
          <w:sz w:val="20"/>
          <w:szCs w:val="20"/>
        </w:rPr>
        <w:t xml:space="preserve"> A rescisão administrativa ou amigável deverá ser precedida de autorização escrita e fundamentada da autoridade competente. </w:t>
      </w:r>
    </w:p>
    <w:p w14:paraId="1E37D04D" w14:textId="77777777" w:rsidR="00392069" w:rsidRPr="001F0ACD" w:rsidRDefault="00392069" w:rsidP="00392069">
      <w:pPr>
        <w:spacing w:after="0" w:line="288" w:lineRule="auto"/>
        <w:jc w:val="both"/>
        <w:rPr>
          <w:rFonts w:ascii="Century" w:hAnsi="Century" w:cs="Arial"/>
          <w:sz w:val="20"/>
          <w:szCs w:val="20"/>
        </w:rPr>
      </w:pPr>
      <w:r w:rsidRPr="001F0ACD">
        <w:rPr>
          <w:rFonts w:ascii="Century" w:hAnsi="Century" w:cs="Arial"/>
          <w:b/>
          <w:bCs/>
          <w:sz w:val="20"/>
          <w:szCs w:val="20"/>
        </w:rPr>
        <w:t>24.4</w:t>
      </w:r>
      <w:r w:rsidRPr="001F0ACD">
        <w:rPr>
          <w:rFonts w:ascii="Century" w:hAnsi="Century" w:cs="Arial"/>
          <w:sz w:val="20"/>
          <w:szCs w:val="20"/>
        </w:rPr>
        <w:t xml:space="preserve">. Os casos de rescisão deverão ser formalmente motivados nos autos do processo, assegurado o contraditório e a ampla defesa. </w:t>
      </w:r>
    </w:p>
    <w:p w14:paraId="5E3ECD60" w14:textId="77777777" w:rsidR="00392069" w:rsidRPr="001F0ACD" w:rsidRDefault="00392069" w:rsidP="00392069">
      <w:pPr>
        <w:shd w:val="clear" w:color="auto" w:fill="B4C6E7" w:themeFill="accent5" w:themeFillTint="66"/>
        <w:spacing w:before="120" w:after="120" w:line="240" w:lineRule="auto"/>
        <w:jc w:val="center"/>
        <w:rPr>
          <w:rFonts w:ascii="Century" w:hAnsi="Century" w:cs="Arial"/>
          <w:b/>
          <w:sz w:val="20"/>
          <w:szCs w:val="20"/>
        </w:rPr>
      </w:pPr>
      <w:r w:rsidRPr="001F0ACD">
        <w:rPr>
          <w:rFonts w:ascii="Century" w:hAnsi="Century" w:cs="Arial"/>
          <w:b/>
          <w:sz w:val="20"/>
          <w:szCs w:val="20"/>
        </w:rPr>
        <w:t>CAPÍTULO XXV – DAS PENALIDADES</w:t>
      </w:r>
    </w:p>
    <w:p w14:paraId="2A59B4F7" w14:textId="77777777" w:rsidR="00392069" w:rsidRPr="001F0ACD" w:rsidRDefault="00392069" w:rsidP="00392069">
      <w:pPr>
        <w:pBdr>
          <w:top w:val="nil"/>
          <w:left w:val="nil"/>
          <w:bottom w:val="nil"/>
          <w:right w:val="nil"/>
          <w:between w:val="nil"/>
        </w:pBdr>
        <w:spacing w:after="0" w:line="288" w:lineRule="auto"/>
        <w:jc w:val="both"/>
        <w:rPr>
          <w:rFonts w:ascii="Century" w:eastAsia="Times New Roman" w:hAnsi="Century"/>
          <w:sz w:val="20"/>
          <w:szCs w:val="20"/>
        </w:rPr>
      </w:pPr>
      <w:r w:rsidRPr="001F0ACD">
        <w:rPr>
          <w:rFonts w:ascii="Century" w:eastAsia="Times New Roman" w:hAnsi="Century"/>
          <w:b/>
          <w:bCs/>
          <w:sz w:val="20"/>
          <w:szCs w:val="20"/>
        </w:rPr>
        <w:t>25.</w:t>
      </w:r>
      <w:r w:rsidRPr="001F0ACD">
        <w:rPr>
          <w:rFonts w:ascii="Century" w:eastAsia="Times New Roman" w:hAnsi="Century"/>
          <w:sz w:val="20"/>
          <w:szCs w:val="20"/>
        </w:rPr>
        <w:t xml:space="preserve"> Comete infração administrativa nos termos da </w:t>
      </w:r>
      <w:r w:rsidRPr="001F0ACD">
        <w:rPr>
          <w:rFonts w:ascii="Century" w:hAnsi="Century"/>
          <w:sz w:val="20"/>
          <w:szCs w:val="20"/>
        </w:rPr>
        <w:t>Lei nº 14.133, de 2021</w:t>
      </w:r>
      <w:r w:rsidRPr="001F0ACD">
        <w:rPr>
          <w:rFonts w:ascii="Century" w:eastAsia="Times New Roman" w:hAnsi="Century"/>
          <w:sz w:val="20"/>
          <w:szCs w:val="20"/>
        </w:rPr>
        <w:t>, a Contratada que:</w:t>
      </w:r>
    </w:p>
    <w:p w14:paraId="4E804072" w14:textId="77777777" w:rsidR="00392069" w:rsidRPr="001F0ACD" w:rsidRDefault="00392069" w:rsidP="00392069">
      <w:pPr>
        <w:spacing w:after="0" w:line="288" w:lineRule="auto"/>
        <w:ind w:left="284"/>
        <w:jc w:val="both"/>
        <w:rPr>
          <w:rFonts w:ascii="Century" w:hAnsi="Century"/>
          <w:sz w:val="20"/>
          <w:szCs w:val="20"/>
        </w:rPr>
      </w:pPr>
      <w:r w:rsidRPr="001F0ACD">
        <w:rPr>
          <w:rFonts w:ascii="Century" w:hAnsi="Century"/>
          <w:sz w:val="20"/>
          <w:szCs w:val="20"/>
        </w:rPr>
        <w:t xml:space="preserve">a) der causa à inexecução parcial do contrato; </w:t>
      </w:r>
    </w:p>
    <w:p w14:paraId="293531A7" w14:textId="77777777" w:rsidR="00392069" w:rsidRPr="001F0ACD" w:rsidRDefault="00392069" w:rsidP="00392069">
      <w:pPr>
        <w:spacing w:after="0" w:line="288" w:lineRule="auto"/>
        <w:ind w:left="284"/>
        <w:jc w:val="both"/>
        <w:rPr>
          <w:rFonts w:ascii="Century" w:hAnsi="Century"/>
          <w:sz w:val="20"/>
          <w:szCs w:val="20"/>
        </w:rPr>
      </w:pPr>
      <w:r w:rsidRPr="001F0ACD">
        <w:rPr>
          <w:rFonts w:ascii="Century" w:hAnsi="Century"/>
          <w:sz w:val="20"/>
          <w:szCs w:val="20"/>
        </w:rPr>
        <w:t xml:space="preserve">b) der causa à inexecução parcial do contrato que cause grave dano à Administração ou ao funcionamento dos serviços públicos ou ao interesse coletivo; </w:t>
      </w:r>
    </w:p>
    <w:p w14:paraId="78BE9E25" w14:textId="77777777" w:rsidR="00392069" w:rsidRPr="001F0ACD" w:rsidRDefault="00392069" w:rsidP="00392069">
      <w:pPr>
        <w:spacing w:after="0" w:line="288" w:lineRule="auto"/>
        <w:ind w:left="284"/>
        <w:jc w:val="both"/>
        <w:rPr>
          <w:rFonts w:ascii="Century" w:hAnsi="Century"/>
          <w:sz w:val="20"/>
          <w:szCs w:val="20"/>
        </w:rPr>
      </w:pPr>
      <w:r w:rsidRPr="001F0ACD">
        <w:rPr>
          <w:rFonts w:ascii="Century" w:hAnsi="Century"/>
          <w:sz w:val="20"/>
          <w:szCs w:val="20"/>
        </w:rPr>
        <w:t xml:space="preserve">c) der causa à inexecução total do contrato; </w:t>
      </w:r>
    </w:p>
    <w:p w14:paraId="43C5E069" w14:textId="77777777" w:rsidR="00392069" w:rsidRPr="001F0ACD" w:rsidRDefault="00392069" w:rsidP="00392069">
      <w:pPr>
        <w:spacing w:after="0" w:line="288" w:lineRule="auto"/>
        <w:ind w:left="284"/>
        <w:jc w:val="both"/>
        <w:rPr>
          <w:rFonts w:ascii="Century" w:hAnsi="Century"/>
          <w:sz w:val="20"/>
          <w:szCs w:val="20"/>
        </w:rPr>
      </w:pPr>
      <w:r w:rsidRPr="001F0ACD">
        <w:rPr>
          <w:rFonts w:ascii="Century" w:hAnsi="Century"/>
          <w:sz w:val="20"/>
          <w:szCs w:val="20"/>
        </w:rPr>
        <w:t xml:space="preserve">d) ensejar o retardamento da execução ou da entrega do objeto da contratação sem motivo justificado; </w:t>
      </w:r>
    </w:p>
    <w:p w14:paraId="193EF670" w14:textId="77777777" w:rsidR="00392069" w:rsidRPr="001F0ACD" w:rsidRDefault="00392069" w:rsidP="00392069">
      <w:pPr>
        <w:spacing w:after="0" w:line="288" w:lineRule="auto"/>
        <w:ind w:left="284"/>
        <w:jc w:val="both"/>
        <w:rPr>
          <w:rFonts w:ascii="Century" w:hAnsi="Century"/>
          <w:sz w:val="20"/>
          <w:szCs w:val="20"/>
        </w:rPr>
      </w:pPr>
      <w:r w:rsidRPr="001F0ACD">
        <w:rPr>
          <w:rFonts w:ascii="Century" w:hAnsi="Century"/>
          <w:sz w:val="20"/>
          <w:szCs w:val="20"/>
        </w:rPr>
        <w:t>e) apresentar documentação falsa ou prestar declaração falsa durante a execução do contrato;</w:t>
      </w:r>
    </w:p>
    <w:p w14:paraId="1F80D572" w14:textId="77777777" w:rsidR="00392069" w:rsidRPr="001F0ACD" w:rsidRDefault="00392069" w:rsidP="00392069">
      <w:pPr>
        <w:spacing w:after="0" w:line="288" w:lineRule="auto"/>
        <w:ind w:left="284"/>
        <w:jc w:val="both"/>
        <w:rPr>
          <w:rFonts w:ascii="Century" w:hAnsi="Century"/>
          <w:sz w:val="20"/>
          <w:szCs w:val="20"/>
        </w:rPr>
      </w:pPr>
      <w:r w:rsidRPr="001F0ACD">
        <w:rPr>
          <w:rFonts w:ascii="Century" w:hAnsi="Century"/>
          <w:sz w:val="20"/>
          <w:szCs w:val="20"/>
        </w:rPr>
        <w:t xml:space="preserve">f) praticar ato fraudulento na execução do contrato; </w:t>
      </w:r>
    </w:p>
    <w:p w14:paraId="2C893714" w14:textId="77777777" w:rsidR="00392069" w:rsidRPr="001F0ACD" w:rsidRDefault="00392069" w:rsidP="00392069">
      <w:pPr>
        <w:spacing w:after="0" w:line="288" w:lineRule="auto"/>
        <w:ind w:left="284"/>
        <w:jc w:val="both"/>
        <w:rPr>
          <w:rFonts w:ascii="Century" w:hAnsi="Century"/>
          <w:sz w:val="20"/>
          <w:szCs w:val="20"/>
        </w:rPr>
      </w:pPr>
      <w:r w:rsidRPr="001F0ACD">
        <w:rPr>
          <w:rFonts w:ascii="Century" w:hAnsi="Century"/>
          <w:sz w:val="20"/>
          <w:szCs w:val="20"/>
        </w:rPr>
        <w:t xml:space="preserve">g) comportar-se de modo inidôneo ou cometer fraude de qualquer natureza; </w:t>
      </w:r>
    </w:p>
    <w:p w14:paraId="2712CABE" w14:textId="77777777" w:rsidR="00392069" w:rsidRPr="001F0ACD" w:rsidRDefault="00392069" w:rsidP="00392069">
      <w:pPr>
        <w:spacing w:after="0" w:line="288" w:lineRule="auto"/>
        <w:ind w:left="284"/>
        <w:jc w:val="both"/>
        <w:rPr>
          <w:rFonts w:ascii="Century" w:hAnsi="Century"/>
          <w:sz w:val="20"/>
          <w:szCs w:val="20"/>
        </w:rPr>
      </w:pPr>
      <w:r w:rsidRPr="001F0ACD">
        <w:rPr>
          <w:rFonts w:ascii="Century" w:hAnsi="Century"/>
          <w:sz w:val="20"/>
          <w:szCs w:val="20"/>
        </w:rPr>
        <w:t xml:space="preserve">h) praticar ato lesivo previsto no art. 5º da Lei nº 12.846, de 1º de agosto de 2013 </w:t>
      </w:r>
    </w:p>
    <w:p w14:paraId="16F891A6" w14:textId="77777777" w:rsidR="00392069" w:rsidRPr="001F0ACD" w:rsidRDefault="00392069" w:rsidP="00392069">
      <w:pPr>
        <w:spacing w:after="0" w:line="288" w:lineRule="auto"/>
        <w:jc w:val="both"/>
        <w:rPr>
          <w:rFonts w:ascii="Century" w:eastAsia="Times New Roman" w:hAnsi="Century"/>
          <w:sz w:val="20"/>
          <w:szCs w:val="20"/>
        </w:rPr>
      </w:pPr>
      <w:r w:rsidRPr="001F0ACD">
        <w:rPr>
          <w:rFonts w:ascii="Century" w:hAnsi="Century"/>
          <w:b/>
          <w:bCs/>
          <w:sz w:val="20"/>
          <w:szCs w:val="20"/>
        </w:rPr>
        <w:t>25.1</w:t>
      </w:r>
      <w:r w:rsidRPr="001F0ACD">
        <w:rPr>
          <w:rFonts w:ascii="Century" w:hAnsi="Century"/>
          <w:sz w:val="20"/>
          <w:szCs w:val="20"/>
        </w:rPr>
        <w:t xml:space="preserve"> Serão aplicadas ao contratado que incorrer nas infrações acima descritas as seguintes sanções:</w:t>
      </w:r>
    </w:p>
    <w:p w14:paraId="58F850BD" w14:textId="77777777" w:rsidR="00392069" w:rsidRPr="001F0ACD" w:rsidRDefault="00392069" w:rsidP="00392069">
      <w:pPr>
        <w:spacing w:after="0" w:line="288" w:lineRule="auto"/>
        <w:ind w:left="284"/>
        <w:jc w:val="both"/>
        <w:rPr>
          <w:rFonts w:ascii="Century" w:hAnsi="Century"/>
          <w:sz w:val="20"/>
          <w:szCs w:val="20"/>
        </w:rPr>
      </w:pPr>
      <w:r w:rsidRPr="001F0ACD">
        <w:rPr>
          <w:rFonts w:ascii="Century" w:hAnsi="Century"/>
          <w:sz w:val="20"/>
          <w:szCs w:val="20"/>
        </w:rPr>
        <w:t xml:space="preserve">I - </w:t>
      </w:r>
      <w:r w:rsidRPr="001F0ACD">
        <w:rPr>
          <w:rFonts w:ascii="Century" w:hAnsi="Century"/>
          <w:b/>
          <w:bCs/>
          <w:sz w:val="20"/>
          <w:szCs w:val="20"/>
        </w:rPr>
        <w:t>Advertência</w:t>
      </w:r>
      <w:r w:rsidRPr="001F0ACD">
        <w:rPr>
          <w:rFonts w:ascii="Century" w:hAnsi="Century"/>
          <w:sz w:val="20"/>
          <w:szCs w:val="20"/>
        </w:rPr>
        <w:t xml:space="preserve">, quando o contratado der causa à inexecução parcial do contrato, sempre que não se justificar a imposição de penalidade mais grave (art. 156, §2º, da Lei nº 14.133, de 2021); </w:t>
      </w:r>
    </w:p>
    <w:p w14:paraId="493E4EC8" w14:textId="77777777" w:rsidR="00392069" w:rsidRPr="001F0ACD" w:rsidRDefault="00392069" w:rsidP="00392069">
      <w:pPr>
        <w:spacing w:after="0" w:line="288" w:lineRule="auto"/>
        <w:ind w:left="284"/>
        <w:jc w:val="both"/>
        <w:rPr>
          <w:rFonts w:ascii="Century" w:hAnsi="Century"/>
          <w:sz w:val="20"/>
          <w:szCs w:val="20"/>
        </w:rPr>
      </w:pPr>
      <w:r w:rsidRPr="001F0ACD">
        <w:rPr>
          <w:rFonts w:ascii="Century" w:hAnsi="Century"/>
          <w:sz w:val="20"/>
          <w:szCs w:val="20"/>
        </w:rPr>
        <w:t xml:space="preserve">II - </w:t>
      </w:r>
      <w:r w:rsidRPr="001F0ACD">
        <w:rPr>
          <w:rFonts w:ascii="Century" w:hAnsi="Century"/>
          <w:b/>
          <w:bCs/>
          <w:sz w:val="20"/>
          <w:szCs w:val="20"/>
        </w:rPr>
        <w:t>Impedimento de licitar e contratar</w:t>
      </w:r>
      <w:r w:rsidRPr="001F0ACD">
        <w:rPr>
          <w:rFonts w:ascii="Century" w:hAnsi="Century"/>
          <w:sz w:val="20"/>
          <w:szCs w:val="20"/>
        </w:rPr>
        <w:t xml:space="preserve">, quando praticadas as condutas descritas nas alíneas “b”, “c” e “d” do subitem acima deste Contrato, sempre que não se justificar a imposição de penalidade mais grave (art. 156, § 4º, da Lei nº 14.133, de 2021); </w:t>
      </w:r>
    </w:p>
    <w:p w14:paraId="76612C9D" w14:textId="77777777" w:rsidR="00392069" w:rsidRPr="001F0ACD" w:rsidRDefault="00392069" w:rsidP="00392069">
      <w:pPr>
        <w:spacing w:after="0" w:line="288" w:lineRule="auto"/>
        <w:ind w:left="284"/>
        <w:jc w:val="both"/>
        <w:rPr>
          <w:rFonts w:ascii="Century" w:hAnsi="Century"/>
          <w:sz w:val="20"/>
          <w:szCs w:val="20"/>
        </w:rPr>
      </w:pPr>
      <w:r w:rsidRPr="001F0ACD">
        <w:rPr>
          <w:rFonts w:ascii="Century" w:hAnsi="Century"/>
          <w:sz w:val="20"/>
          <w:szCs w:val="20"/>
        </w:rPr>
        <w:t xml:space="preserve">III - </w:t>
      </w:r>
      <w:r w:rsidRPr="001F0ACD">
        <w:rPr>
          <w:rFonts w:ascii="Century" w:hAnsi="Century"/>
          <w:b/>
          <w:bCs/>
          <w:sz w:val="20"/>
          <w:szCs w:val="20"/>
        </w:rPr>
        <w:t>Declaração de inidoneidade</w:t>
      </w:r>
      <w:r w:rsidRPr="001F0ACD">
        <w:rPr>
          <w:rFonts w:ascii="Century" w:hAnsi="Century"/>
          <w:sz w:val="20"/>
          <w:szCs w:val="20"/>
        </w:rPr>
        <w:t xml:space="preserve"> para licitar e contratar, quando praticadas as condutas descritas nas alíneas “e”, “f”, “g” e “h” do subitem acima deste Contrato, bem como nas alíneas “b”, “c” e “d”, que justifiquem a imposição de penalidade mais grave (art. 156, §5º, da Lei nº 14.133, de 2021). </w:t>
      </w:r>
    </w:p>
    <w:p w14:paraId="08F97AB3" w14:textId="77777777" w:rsidR="00392069" w:rsidRPr="001F0ACD" w:rsidRDefault="00392069" w:rsidP="00392069">
      <w:pPr>
        <w:spacing w:after="0" w:line="288" w:lineRule="auto"/>
        <w:ind w:left="284"/>
        <w:jc w:val="both"/>
        <w:rPr>
          <w:rFonts w:ascii="Century" w:hAnsi="Century"/>
          <w:sz w:val="20"/>
          <w:szCs w:val="20"/>
        </w:rPr>
      </w:pPr>
      <w:r w:rsidRPr="001F0ACD">
        <w:rPr>
          <w:rFonts w:ascii="Century" w:hAnsi="Century"/>
          <w:sz w:val="20"/>
          <w:szCs w:val="20"/>
        </w:rPr>
        <w:t xml:space="preserve">IV - </w:t>
      </w:r>
      <w:r w:rsidRPr="001F0ACD">
        <w:rPr>
          <w:rFonts w:ascii="Century" w:hAnsi="Century"/>
          <w:b/>
          <w:bCs/>
          <w:sz w:val="20"/>
          <w:szCs w:val="20"/>
        </w:rPr>
        <w:t>Multa</w:t>
      </w:r>
      <w:r w:rsidRPr="001F0ACD">
        <w:rPr>
          <w:rFonts w:ascii="Century" w:hAnsi="Century"/>
          <w:sz w:val="20"/>
          <w:szCs w:val="20"/>
        </w:rPr>
        <w:t xml:space="preserve">: </w:t>
      </w:r>
    </w:p>
    <w:p w14:paraId="65E4DBA6" w14:textId="77777777" w:rsidR="00392069" w:rsidRPr="001F0ACD" w:rsidRDefault="00392069" w:rsidP="00392069">
      <w:pPr>
        <w:spacing w:after="0" w:line="288" w:lineRule="auto"/>
        <w:ind w:left="567"/>
        <w:jc w:val="both"/>
        <w:rPr>
          <w:rFonts w:ascii="Century" w:hAnsi="Century"/>
          <w:sz w:val="20"/>
          <w:szCs w:val="20"/>
        </w:rPr>
      </w:pPr>
      <w:r w:rsidRPr="001F0ACD">
        <w:rPr>
          <w:rFonts w:ascii="Century" w:hAnsi="Century"/>
          <w:sz w:val="20"/>
          <w:szCs w:val="20"/>
        </w:rPr>
        <w:t>a)</w:t>
      </w:r>
      <w:r w:rsidRPr="001F0ACD">
        <w:rPr>
          <w:rFonts w:ascii="Century" w:eastAsia="Times New Roman" w:hAnsi="Century"/>
          <w:sz w:val="20"/>
          <w:szCs w:val="20"/>
        </w:rPr>
        <w:t xml:space="preserve"> multa administrativa de 1% (um por cento) ao dia, por dia útil que exceder os prazos de entrega e/ou atendimento às solicitações da fiscalização da PMRL indicadas no presente Edital, sobre o valor do saldo não atendido, respeitados os limites da lei civil;</w:t>
      </w:r>
      <w:r w:rsidRPr="001F0ACD">
        <w:rPr>
          <w:rFonts w:ascii="Century" w:hAnsi="Century"/>
          <w:sz w:val="20"/>
          <w:szCs w:val="20"/>
        </w:rPr>
        <w:t xml:space="preserve"> </w:t>
      </w:r>
    </w:p>
    <w:p w14:paraId="17CB591B" w14:textId="77777777" w:rsidR="00392069" w:rsidRPr="001F0ACD" w:rsidRDefault="00392069" w:rsidP="00392069">
      <w:pPr>
        <w:spacing w:after="0" w:line="288" w:lineRule="auto"/>
        <w:ind w:left="567"/>
        <w:jc w:val="both"/>
        <w:rPr>
          <w:rFonts w:ascii="Century" w:eastAsia="Times New Roman" w:hAnsi="Century"/>
          <w:sz w:val="20"/>
          <w:szCs w:val="20"/>
        </w:rPr>
      </w:pPr>
      <w:r w:rsidRPr="001F0ACD">
        <w:rPr>
          <w:rFonts w:ascii="Century" w:hAnsi="Century"/>
          <w:sz w:val="20"/>
          <w:szCs w:val="20"/>
        </w:rPr>
        <w:t>b)</w:t>
      </w:r>
      <w:r w:rsidRPr="001F0ACD">
        <w:rPr>
          <w:rFonts w:ascii="Century" w:eastAsia="Times New Roman" w:hAnsi="Century"/>
          <w:sz w:val="20"/>
          <w:szCs w:val="20"/>
        </w:rPr>
        <w:t xml:space="preserve"> multa administrativa de até 20% (vinte por cento) sobre o valor global contratado/registrado, nas demais hipóteses de inadimplemento ou infração de qualquer natureza, seja contratual ou legal;</w:t>
      </w:r>
    </w:p>
    <w:p w14:paraId="6F262690" w14:textId="77777777" w:rsidR="00392069" w:rsidRPr="001F0ACD" w:rsidRDefault="00392069" w:rsidP="00392069">
      <w:pPr>
        <w:spacing w:after="0" w:line="288" w:lineRule="auto"/>
        <w:jc w:val="both"/>
        <w:rPr>
          <w:rFonts w:ascii="Century" w:hAnsi="Century"/>
          <w:sz w:val="20"/>
          <w:szCs w:val="20"/>
        </w:rPr>
      </w:pPr>
      <w:r w:rsidRPr="001F0ACD">
        <w:rPr>
          <w:rFonts w:ascii="Century" w:eastAsia="Times New Roman" w:hAnsi="Century"/>
          <w:b/>
          <w:bCs/>
          <w:sz w:val="20"/>
          <w:szCs w:val="20"/>
        </w:rPr>
        <w:t>25.2</w:t>
      </w:r>
      <w:r w:rsidRPr="001F0ACD">
        <w:rPr>
          <w:rFonts w:ascii="Century" w:eastAsia="Times New Roman" w:hAnsi="Century"/>
          <w:sz w:val="20"/>
          <w:szCs w:val="20"/>
        </w:rPr>
        <w:t xml:space="preserve"> </w:t>
      </w:r>
      <w:r w:rsidRPr="001F0ACD">
        <w:rPr>
          <w:rFonts w:ascii="Century" w:hAnsi="Century"/>
          <w:sz w:val="20"/>
          <w:szCs w:val="20"/>
        </w:rPr>
        <w:t xml:space="preserve">A aplicação das sanções previstas neste Contrato não exclui, em hipótese alguma, a obrigação de reparação integral do dano causado ao Contratante (art. 156, §9º, da Lei nº 14.133, de 2021); </w:t>
      </w:r>
    </w:p>
    <w:p w14:paraId="25A266A3" w14:textId="77777777" w:rsidR="00392069" w:rsidRPr="001F0ACD" w:rsidRDefault="00392069" w:rsidP="00392069">
      <w:pPr>
        <w:spacing w:after="0" w:line="288" w:lineRule="auto"/>
        <w:jc w:val="both"/>
        <w:rPr>
          <w:rFonts w:ascii="Century" w:hAnsi="Century"/>
          <w:sz w:val="20"/>
          <w:szCs w:val="20"/>
        </w:rPr>
      </w:pPr>
      <w:r w:rsidRPr="001F0ACD">
        <w:rPr>
          <w:rFonts w:ascii="Century" w:hAnsi="Century"/>
          <w:b/>
          <w:bCs/>
          <w:sz w:val="20"/>
          <w:szCs w:val="20"/>
        </w:rPr>
        <w:t>25.3.</w:t>
      </w:r>
      <w:r w:rsidRPr="001F0ACD">
        <w:rPr>
          <w:rFonts w:ascii="Century" w:hAnsi="Century"/>
          <w:sz w:val="20"/>
          <w:szCs w:val="20"/>
        </w:rPr>
        <w:t xml:space="preserve"> Todas as sanções previstas neste Contrato poderão ser aplicadas cumulativamente com a multa (art. 156, §7º, da Lei nº 14.133, de 2021);</w:t>
      </w:r>
    </w:p>
    <w:p w14:paraId="62484CA9" w14:textId="77777777" w:rsidR="00392069" w:rsidRPr="001F0ACD" w:rsidRDefault="00392069" w:rsidP="00392069">
      <w:pPr>
        <w:spacing w:after="0" w:line="288" w:lineRule="auto"/>
        <w:ind w:left="284"/>
        <w:jc w:val="both"/>
        <w:rPr>
          <w:rFonts w:ascii="Century" w:hAnsi="Century"/>
          <w:sz w:val="20"/>
          <w:szCs w:val="20"/>
        </w:rPr>
      </w:pPr>
      <w:r w:rsidRPr="001F0ACD">
        <w:rPr>
          <w:rFonts w:ascii="Century" w:hAnsi="Century"/>
          <w:b/>
          <w:bCs/>
          <w:sz w:val="20"/>
          <w:szCs w:val="20"/>
        </w:rPr>
        <w:t>25.3.1.</w:t>
      </w:r>
      <w:r w:rsidRPr="001F0ACD">
        <w:rPr>
          <w:rFonts w:ascii="Century" w:hAnsi="Century"/>
          <w:sz w:val="20"/>
          <w:szCs w:val="20"/>
        </w:rPr>
        <w:t xml:space="preserve"> Antes da aplicação da multa será facultada a defesa do interessado no prazo de 15 (quinze) dias úteis, contado da data de sua intimação (art. 157, da Lei nº 14.133, de 2021);</w:t>
      </w:r>
    </w:p>
    <w:p w14:paraId="0AB1DA3F" w14:textId="77777777" w:rsidR="00392069" w:rsidRPr="001F0ACD" w:rsidRDefault="00392069" w:rsidP="00392069">
      <w:pPr>
        <w:spacing w:after="0" w:line="288" w:lineRule="auto"/>
        <w:jc w:val="both"/>
        <w:rPr>
          <w:rFonts w:ascii="Century" w:hAnsi="Century"/>
          <w:sz w:val="20"/>
          <w:szCs w:val="20"/>
        </w:rPr>
      </w:pPr>
      <w:r w:rsidRPr="001F0ACD">
        <w:rPr>
          <w:rFonts w:ascii="Century" w:hAnsi="Century"/>
          <w:b/>
          <w:bCs/>
          <w:sz w:val="20"/>
          <w:szCs w:val="20"/>
        </w:rPr>
        <w:t>25.4.</w:t>
      </w:r>
      <w:r w:rsidRPr="001F0ACD">
        <w:rPr>
          <w:rFonts w:ascii="Century" w:hAnsi="Century"/>
          <w:sz w:val="20"/>
          <w:szCs w:val="20"/>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640E571C" w14:textId="77777777" w:rsidR="00392069" w:rsidRPr="001F0ACD" w:rsidRDefault="00392069" w:rsidP="00392069">
      <w:pPr>
        <w:pBdr>
          <w:top w:val="nil"/>
          <w:left w:val="nil"/>
          <w:bottom w:val="nil"/>
          <w:right w:val="nil"/>
          <w:between w:val="nil"/>
        </w:pBdr>
        <w:tabs>
          <w:tab w:val="left" w:pos="567"/>
        </w:tabs>
        <w:spacing w:after="0" w:line="288" w:lineRule="auto"/>
        <w:jc w:val="both"/>
        <w:rPr>
          <w:rFonts w:ascii="Century" w:eastAsia="Times New Roman" w:hAnsi="Century"/>
          <w:sz w:val="20"/>
          <w:szCs w:val="20"/>
        </w:rPr>
      </w:pPr>
      <w:r w:rsidRPr="001F0ACD">
        <w:rPr>
          <w:rFonts w:ascii="Century" w:hAnsi="Century"/>
          <w:b/>
          <w:bCs/>
          <w:sz w:val="20"/>
          <w:szCs w:val="20"/>
        </w:rPr>
        <w:t>25.5</w:t>
      </w:r>
      <w:r w:rsidRPr="001F0ACD">
        <w:rPr>
          <w:rFonts w:ascii="Century" w:hAnsi="Century"/>
          <w:sz w:val="20"/>
          <w:szCs w:val="20"/>
        </w:rPr>
        <w:t xml:space="preserve"> </w:t>
      </w:r>
      <w:r w:rsidRPr="001F0ACD">
        <w:rPr>
          <w:rFonts w:ascii="Century" w:eastAsia="Times New Roman" w:hAnsi="Century"/>
          <w:sz w:val="20"/>
          <w:szCs w:val="20"/>
        </w:rPr>
        <w:t>As penalidades serão registradas no Cadastro Municipal de Fornecedores e o processo transcorrerá de acordo com rito próprio regulamentado no âmbito municipal, garantido sempre o contraditório e ampla defesa.</w:t>
      </w:r>
    </w:p>
    <w:p w14:paraId="1530BE2B" w14:textId="77777777" w:rsidR="00392069" w:rsidRPr="001F0ACD" w:rsidRDefault="00392069" w:rsidP="00392069">
      <w:pPr>
        <w:shd w:val="clear" w:color="auto" w:fill="B4C6E7" w:themeFill="accent5" w:themeFillTint="66"/>
        <w:spacing w:before="120" w:after="120" w:line="240" w:lineRule="auto"/>
        <w:jc w:val="center"/>
        <w:rPr>
          <w:rFonts w:ascii="Century" w:hAnsi="Century" w:cs="Arial"/>
          <w:b/>
          <w:sz w:val="20"/>
          <w:szCs w:val="20"/>
        </w:rPr>
      </w:pPr>
      <w:r w:rsidRPr="001F0ACD">
        <w:rPr>
          <w:rFonts w:ascii="Century" w:hAnsi="Century" w:cs="Arial"/>
          <w:b/>
          <w:sz w:val="20"/>
          <w:szCs w:val="20"/>
        </w:rPr>
        <w:t>CAPÍTULO XXVI – DA IMPUGNAÇÃO AO EDITAL</w:t>
      </w:r>
    </w:p>
    <w:p w14:paraId="09FC27CE" w14:textId="77777777" w:rsidR="00392069" w:rsidRPr="001F0ACD" w:rsidRDefault="00392069" w:rsidP="00392069">
      <w:pPr>
        <w:spacing w:before="120" w:after="120" w:line="240" w:lineRule="auto"/>
        <w:jc w:val="both"/>
        <w:rPr>
          <w:rFonts w:ascii="Century" w:hAnsi="Century" w:cs="Arial"/>
          <w:sz w:val="20"/>
          <w:szCs w:val="20"/>
          <w:u w:val="single"/>
        </w:rPr>
      </w:pPr>
      <w:r w:rsidRPr="001F0ACD">
        <w:rPr>
          <w:rFonts w:ascii="Century" w:hAnsi="Century" w:cs="Arial"/>
          <w:b/>
          <w:bCs/>
          <w:sz w:val="20"/>
          <w:szCs w:val="20"/>
        </w:rPr>
        <w:t>26.</w:t>
      </w:r>
      <w:r w:rsidRPr="001F0ACD">
        <w:rPr>
          <w:rFonts w:ascii="Century" w:hAnsi="Century" w:cs="Arial"/>
          <w:sz w:val="20"/>
          <w:szCs w:val="20"/>
        </w:rPr>
        <w:t xml:space="preserve"> Qualquer pessoa é parte legítima para impugnar edital de licitação por irregularidade na aplicação desta Lei ou para solicitar esclarecimento sobre os seus termos, devendo protocolar o pedido até às 13:00h do terceiro dia útil anterior à data fixada para abertura do certame, poderá impugnar o ato convocatório deste Pregão mediante petição a ser enviada exclusivamente para o endereço eletrônico </w:t>
      </w:r>
      <w:hyperlink r:id="rId36" w:history="1">
        <w:r w:rsidRPr="001F0ACD">
          <w:rPr>
            <w:rStyle w:val="Hyperlink"/>
            <w:rFonts w:ascii="Century" w:hAnsi="Century" w:cs="Arial"/>
            <w:color w:val="auto"/>
            <w:sz w:val="20"/>
            <w:szCs w:val="20"/>
          </w:rPr>
          <w:t>licitariolargoal@gmail.com</w:t>
        </w:r>
      </w:hyperlink>
      <w:r w:rsidRPr="001F0ACD">
        <w:rPr>
          <w:rFonts w:ascii="Century" w:hAnsi="Century" w:cs="Arial"/>
          <w:sz w:val="20"/>
          <w:szCs w:val="20"/>
          <w:u w:val="single"/>
        </w:rPr>
        <w:t>.</w:t>
      </w:r>
    </w:p>
    <w:p w14:paraId="298FB572"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26.1.</w:t>
      </w:r>
      <w:r w:rsidRPr="001F0ACD">
        <w:rPr>
          <w:rFonts w:ascii="Century" w:hAnsi="Century" w:cs="Arial"/>
          <w:sz w:val="20"/>
          <w:szCs w:val="20"/>
        </w:rPr>
        <w:t xml:space="preserve"> Compete ao pregoeiro, auxiliado pelo setor técnico competente, decidir sobre a impugnação. </w:t>
      </w:r>
    </w:p>
    <w:p w14:paraId="0930A551" w14:textId="77777777" w:rsidR="00392069" w:rsidRPr="001F0ACD" w:rsidRDefault="00392069" w:rsidP="00392069">
      <w:pPr>
        <w:spacing w:before="120" w:after="120" w:line="240" w:lineRule="auto"/>
        <w:ind w:left="567"/>
        <w:jc w:val="both"/>
        <w:rPr>
          <w:rFonts w:ascii="Century" w:hAnsi="Century" w:cs="Arial"/>
          <w:sz w:val="20"/>
          <w:szCs w:val="20"/>
        </w:rPr>
      </w:pPr>
      <w:r w:rsidRPr="001F0ACD">
        <w:rPr>
          <w:rFonts w:ascii="Century" w:hAnsi="Century" w:cs="Arial"/>
          <w:b/>
          <w:bCs/>
          <w:sz w:val="20"/>
          <w:szCs w:val="20"/>
        </w:rPr>
        <w:t>26.1.1.</w:t>
      </w:r>
      <w:r w:rsidRPr="001F0ACD">
        <w:rPr>
          <w:rFonts w:ascii="Century" w:hAnsi="Century" w:cs="Arial"/>
          <w:sz w:val="20"/>
          <w:szCs w:val="20"/>
        </w:rPr>
        <w:t xml:space="preserve"> A impugnação não incide efeito suspensivo automático, devendo a Administração respondê-la em até 1 (um) dia útil antes do prazo previsto para a abertura do certame. </w:t>
      </w:r>
    </w:p>
    <w:p w14:paraId="2A42D22B"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26.2.</w:t>
      </w:r>
      <w:r w:rsidRPr="001F0ACD">
        <w:rPr>
          <w:rFonts w:ascii="Century" w:hAnsi="Century" w:cs="Arial"/>
          <w:sz w:val="20"/>
          <w:szCs w:val="20"/>
        </w:rPr>
        <w:t xml:space="preserve"> Acolhida a impugnação contra este edital, será designada nova data para a realização do certame, exceto quando, inquestionavelmente, a alteração não afetar a formulação das propostas. </w:t>
      </w:r>
    </w:p>
    <w:p w14:paraId="608588DF"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26.3.</w:t>
      </w:r>
      <w:r w:rsidRPr="001F0ACD">
        <w:rPr>
          <w:rFonts w:ascii="Century" w:hAnsi="Century" w:cs="Arial"/>
          <w:sz w:val="20"/>
          <w:szCs w:val="20"/>
        </w:rPr>
        <w:t xml:space="preserve"> As respostas às impugnações e aos esclarecimentos solicitados serão disponibilizadas no sistema eletrônico para os interessados no prazo estipulado em lei.</w:t>
      </w:r>
    </w:p>
    <w:p w14:paraId="30E386E4" w14:textId="32E02606"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26.4.</w:t>
      </w:r>
      <w:r w:rsidRPr="001F0ACD">
        <w:rPr>
          <w:rFonts w:ascii="Century" w:hAnsi="Century" w:cs="Arial"/>
          <w:sz w:val="20"/>
          <w:szCs w:val="20"/>
        </w:rPr>
        <w:t xml:space="preserve"> Caso os esclarecimentos e impugnações não sejam respondidas pela administração até 1 (um) dia útil anterior a abertura da sessão, a mesma será suspensa e comunicado aos licitantes interessados mediante aviso no sistema comprasgov, o qual emitirá mensagem automática para os licitantes cadastrados no certame.</w:t>
      </w:r>
    </w:p>
    <w:p w14:paraId="23BAB4EB" w14:textId="77777777" w:rsidR="00392069" w:rsidRPr="001F0ACD" w:rsidRDefault="00392069" w:rsidP="00392069">
      <w:pPr>
        <w:shd w:val="clear" w:color="auto" w:fill="B4C6E7" w:themeFill="accent5" w:themeFillTint="66"/>
        <w:spacing w:before="120" w:after="120" w:line="240" w:lineRule="auto"/>
        <w:jc w:val="center"/>
        <w:rPr>
          <w:rFonts w:ascii="Century" w:hAnsi="Century" w:cs="Arial"/>
          <w:b/>
          <w:sz w:val="20"/>
          <w:szCs w:val="20"/>
        </w:rPr>
      </w:pPr>
      <w:r w:rsidRPr="001F0ACD">
        <w:rPr>
          <w:rFonts w:ascii="Century" w:hAnsi="Century" w:cs="Arial"/>
          <w:b/>
          <w:sz w:val="20"/>
          <w:szCs w:val="20"/>
        </w:rPr>
        <w:t>CAPÍTULO XXVII - DAS DISPOSIÇÕES GERAIS</w:t>
      </w:r>
    </w:p>
    <w:p w14:paraId="4CBB57EA"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27.</w:t>
      </w:r>
      <w:r w:rsidRPr="001F0ACD">
        <w:rPr>
          <w:rFonts w:ascii="Century" w:hAnsi="Century" w:cs="Arial"/>
          <w:sz w:val="20"/>
          <w:szCs w:val="20"/>
        </w:rPr>
        <w:t xml:space="preserve"> O encaminhamento de proposta por meio do sistema eletrônico implica aceitação plena e irrestrita das condições e termos que regem o presente Pregão Eletrônico por parte da licitante. </w:t>
      </w:r>
    </w:p>
    <w:p w14:paraId="4A287CDB"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27.1.</w:t>
      </w:r>
      <w:r w:rsidRPr="001F0ACD">
        <w:rPr>
          <w:rFonts w:ascii="Century" w:hAnsi="Century" w:cs="Arial"/>
          <w:sz w:val="20"/>
          <w:szCs w:val="20"/>
        </w:rPr>
        <w:t xml:space="preserve"> Integram este edital os seguintes anexos: </w:t>
      </w:r>
    </w:p>
    <w:p w14:paraId="0E4AB707"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sz w:val="20"/>
          <w:szCs w:val="20"/>
        </w:rPr>
        <w:t>Anexo I – Termo de Referência e seus anexos;</w:t>
      </w:r>
    </w:p>
    <w:p w14:paraId="635C365F"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sz w:val="20"/>
          <w:szCs w:val="20"/>
        </w:rPr>
        <w:t>Anexo II – Minuta da ata de registro de preço;</w:t>
      </w:r>
    </w:p>
    <w:p w14:paraId="639EC881"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sz w:val="20"/>
          <w:szCs w:val="20"/>
        </w:rPr>
        <w:t>Anexo III – Minuta de Contrato;</w:t>
      </w:r>
    </w:p>
    <w:p w14:paraId="5D7EEF94"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27.2.</w:t>
      </w:r>
      <w:r w:rsidRPr="001F0ACD">
        <w:rPr>
          <w:rFonts w:ascii="Century" w:hAnsi="Century" w:cs="Arial"/>
          <w:sz w:val="20"/>
          <w:szCs w:val="20"/>
        </w:rPr>
        <w:t xml:space="preserve"> As decisões do Pregoeiro durante os procedimentos do Pregão serão fundamentadas e registradas no sistema com acompanhamento em tempo real por todos os participantes. </w:t>
      </w:r>
    </w:p>
    <w:p w14:paraId="69B9DE20"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27.3.</w:t>
      </w:r>
      <w:r w:rsidRPr="001F0ACD">
        <w:rPr>
          <w:rFonts w:ascii="Century" w:hAnsi="Century" w:cs="Arial"/>
          <w:sz w:val="20"/>
          <w:szCs w:val="20"/>
        </w:rPr>
        <w:t xml:space="preserve"> As demais disposições obrigatórias definidas nos incisos do art. 25 da Lei nº 14.133/2021 estão previstas nos anexos deste edital. </w:t>
      </w:r>
    </w:p>
    <w:p w14:paraId="1A8B57E8"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27.4.</w:t>
      </w:r>
      <w:r w:rsidRPr="001F0ACD">
        <w:rPr>
          <w:rFonts w:ascii="Century" w:hAnsi="Century" w:cs="Arial"/>
          <w:sz w:val="20"/>
          <w:szCs w:val="20"/>
        </w:rPr>
        <w:t xml:space="preserve"> Os casos omissos e as dúvidas suscitadas em qualquer fase do presente Pregão serão resolvidos pelo Pregoeiro. </w:t>
      </w:r>
    </w:p>
    <w:p w14:paraId="6EB8106F"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27.5.</w:t>
      </w:r>
      <w:r w:rsidRPr="001F0ACD">
        <w:rPr>
          <w:rFonts w:ascii="Century" w:hAnsi="Century" w:cs="Arial"/>
          <w:sz w:val="20"/>
          <w:szCs w:val="20"/>
        </w:rPr>
        <w:t xml:space="preserve"> Não poderá a contratada veicular publicidade acerca do objeto a que se refere o presente edital, salvo autorização específica da Administração. </w:t>
      </w:r>
    </w:p>
    <w:p w14:paraId="186BAEA9" w14:textId="77777777" w:rsidR="00392069" w:rsidRPr="001F0ACD" w:rsidRDefault="00392069" w:rsidP="00392069">
      <w:pPr>
        <w:shd w:val="clear" w:color="auto" w:fill="B4C6E7" w:themeFill="accent5" w:themeFillTint="66"/>
        <w:spacing w:before="120" w:after="120" w:line="240" w:lineRule="auto"/>
        <w:jc w:val="center"/>
        <w:rPr>
          <w:rFonts w:ascii="Century" w:hAnsi="Century" w:cs="Arial"/>
          <w:b/>
          <w:sz w:val="20"/>
          <w:szCs w:val="20"/>
        </w:rPr>
      </w:pPr>
      <w:r w:rsidRPr="001F0ACD">
        <w:rPr>
          <w:rFonts w:ascii="Century" w:hAnsi="Century" w:cs="Arial"/>
          <w:b/>
          <w:sz w:val="20"/>
          <w:szCs w:val="20"/>
        </w:rPr>
        <w:t>CAPÍTULO XXVIII – DO FORO</w:t>
      </w:r>
    </w:p>
    <w:p w14:paraId="761852F9" w14:textId="77777777"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b/>
          <w:bCs/>
          <w:sz w:val="20"/>
          <w:szCs w:val="20"/>
        </w:rPr>
        <w:t>28.</w:t>
      </w:r>
      <w:r w:rsidRPr="001F0ACD">
        <w:rPr>
          <w:rFonts w:ascii="Century" w:hAnsi="Century" w:cs="Arial"/>
          <w:sz w:val="20"/>
          <w:szCs w:val="20"/>
        </w:rPr>
        <w:t xml:space="preserve"> Para dirimir qualquer controvérsia decorrente da realização do presente Pregão que não possa ser resolvida administrativamente, fica eleito o foro da Comarca de Rio Largo/AL, com exclusão de qualquer outro. </w:t>
      </w:r>
    </w:p>
    <w:p w14:paraId="1E340289" w14:textId="77777777" w:rsidR="00392069" w:rsidRPr="001F0ACD" w:rsidRDefault="00392069" w:rsidP="00392069">
      <w:pPr>
        <w:spacing w:before="120" w:after="120" w:line="240" w:lineRule="auto"/>
        <w:jc w:val="both"/>
        <w:rPr>
          <w:rFonts w:ascii="Century" w:hAnsi="Century" w:cs="Arial"/>
          <w:sz w:val="20"/>
          <w:szCs w:val="20"/>
        </w:rPr>
      </w:pPr>
    </w:p>
    <w:p w14:paraId="4C5200C9" w14:textId="54593DDD" w:rsidR="00392069" w:rsidRPr="001F0ACD" w:rsidRDefault="00392069" w:rsidP="00392069">
      <w:pPr>
        <w:spacing w:before="120" w:after="120" w:line="240" w:lineRule="auto"/>
        <w:jc w:val="both"/>
        <w:rPr>
          <w:rFonts w:ascii="Century" w:hAnsi="Century" w:cs="Arial"/>
          <w:sz w:val="20"/>
          <w:szCs w:val="20"/>
        </w:rPr>
      </w:pPr>
      <w:r w:rsidRPr="001F0ACD">
        <w:rPr>
          <w:rFonts w:ascii="Century" w:hAnsi="Century" w:cs="Arial"/>
          <w:sz w:val="20"/>
          <w:szCs w:val="20"/>
        </w:rPr>
        <w:t>Rio Largo/AL</w:t>
      </w:r>
      <w:r w:rsidR="0078149F">
        <w:rPr>
          <w:rFonts w:ascii="Century" w:hAnsi="Century" w:cs="Arial"/>
          <w:sz w:val="20"/>
          <w:szCs w:val="20"/>
        </w:rPr>
        <w:t xml:space="preserve">, 04 </w:t>
      </w:r>
      <w:r w:rsidRPr="001F0ACD">
        <w:rPr>
          <w:rFonts w:ascii="Century" w:hAnsi="Century" w:cs="Arial"/>
          <w:sz w:val="20"/>
          <w:szCs w:val="20"/>
        </w:rPr>
        <w:t>de</w:t>
      </w:r>
      <w:r w:rsidR="002445A2" w:rsidRPr="001F0ACD">
        <w:rPr>
          <w:rFonts w:ascii="Century" w:hAnsi="Century" w:cs="Arial"/>
          <w:sz w:val="20"/>
          <w:szCs w:val="20"/>
        </w:rPr>
        <w:t xml:space="preserve"> </w:t>
      </w:r>
      <w:r w:rsidR="0078149F">
        <w:rPr>
          <w:rFonts w:ascii="Century" w:hAnsi="Century" w:cs="Arial"/>
          <w:sz w:val="20"/>
          <w:szCs w:val="20"/>
        </w:rPr>
        <w:t>Nove</w:t>
      </w:r>
      <w:r w:rsidR="002445A2" w:rsidRPr="001F0ACD">
        <w:rPr>
          <w:rFonts w:ascii="Century" w:hAnsi="Century" w:cs="Arial"/>
          <w:sz w:val="20"/>
          <w:szCs w:val="20"/>
        </w:rPr>
        <w:t>mbro</w:t>
      </w:r>
      <w:r w:rsidRPr="001F0ACD">
        <w:rPr>
          <w:rFonts w:ascii="Century" w:hAnsi="Century" w:cs="Arial"/>
          <w:sz w:val="20"/>
          <w:szCs w:val="20"/>
        </w:rPr>
        <w:t xml:space="preserve"> de 2024.</w:t>
      </w:r>
    </w:p>
    <w:p w14:paraId="4F9A5180" w14:textId="77777777" w:rsidR="00392069" w:rsidRPr="001F0ACD" w:rsidRDefault="00392069" w:rsidP="0078149F">
      <w:pPr>
        <w:spacing w:before="120" w:after="120" w:line="240" w:lineRule="auto"/>
        <w:rPr>
          <w:rFonts w:ascii="Century" w:hAnsi="Century" w:cs="Arial"/>
          <w:sz w:val="20"/>
          <w:szCs w:val="20"/>
        </w:rPr>
      </w:pPr>
    </w:p>
    <w:p w14:paraId="6E357D0E" w14:textId="77777777" w:rsidR="00392069" w:rsidRPr="001F0ACD" w:rsidRDefault="00392069" w:rsidP="00392069">
      <w:pPr>
        <w:spacing w:before="120" w:after="120" w:line="240" w:lineRule="auto"/>
        <w:jc w:val="center"/>
        <w:rPr>
          <w:rFonts w:ascii="Century" w:hAnsi="Century" w:cs="Arial"/>
          <w:sz w:val="20"/>
          <w:szCs w:val="20"/>
        </w:rPr>
      </w:pPr>
    </w:p>
    <w:p w14:paraId="150B7A6C" w14:textId="77777777" w:rsidR="00392069" w:rsidRPr="001F0ACD" w:rsidRDefault="00392069" w:rsidP="00392069">
      <w:pPr>
        <w:spacing w:after="0" w:line="240" w:lineRule="auto"/>
        <w:jc w:val="center"/>
        <w:rPr>
          <w:rFonts w:ascii="Century" w:hAnsi="Century" w:cs="Arial"/>
          <w:sz w:val="20"/>
          <w:szCs w:val="20"/>
        </w:rPr>
      </w:pPr>
      <w:r w:rsidRPr="001F0ACD">
        <w:rPr>
          <w:rFonts w:ascii="Century" w:hAnsi="Century" w:cs="Arial"/>
          <w:sz w:val="20"/>
          <w:szCs w:val="20"/>
        </w:rPr>
        <w:t>Hingryd Lidianny Valoz</w:t>
      </w:r>
    </w:p>
    <w:p w14:paraId="74645048" w14:textId="77777777" w:rsidR="00392069" w:rsidRPr="001F0ACD" w:rsidRDefault="00392069" w:rsidP="00392069">
      <w:pPr>
        <w:spacing w:after="0" w:line="240" w:lineRule="auto"/>
        <w:jc w:val="center"/>
        <w:rPr>
          <w:rFonts w:ascii="Century" w:hAnsi="Century" w:cs="Arial"/>
          <w:b/>
          <w:bCs/>
          <w:sz w:val="20"/>
          <w:szCs w:val="20"/>
        </w:rPr>
      </w:pPr>
      <w:r w:rsidRPr="001F0ACD">
        <w:rPr>
          <w:rFonts w:ascii="Century" w:hAnsi="Century" w:cs="Arial"/>
          <w:b/>
          <w:bCs/>
          <w:sz w:val="20"/>
          <w:szCs w:val="20"/>
        </w:rPr>
        <w:t>Pregoeira do Município de Rio Largo/AL</w:t>
      </w:r>
    </w:p>
    <w:p w14:paraId="7B007BCB" w14:textId="77777777" w:rsidR="00392069" w:rsidRPr="001F0ACD" w:rsidRDefault="00392069" w:rsidP="00392069">
      <w:pPr>
        <w:spacing w:before="120" w:after="120" w:line="240" w:lineRule="auto"/>
        <w:rPr>
          <w:rFonts w:ascii="Century" w:hAnsi="Century" w:cs="Arial"/>
          <w:sz w:val="20"/>
          <w:szCs w:val="20"/>
        </w:rPr>
      </w:pPr>
    </w:p>
    <w:p w14:paraId="5C9A1C85" w14:textId="28F9B9EE" w:rsidR="00392069" w:rsidRPr="001F0ACD" w:rsidRDefault="00392069" w:rsidP="00392069">
      <w:pPr>
        <w:spacing w:before="120" w:after="120" w:line="240" w:lineRule="auto"/>
        <w:jc w:val="center"/>
        <w:rPr>
          <w:rFonts w:ascii="Century" w:hAnsi="Century" w:cs="Tahoma"/>
          <w:b/>
          <w:sz w:val="20"/>
          <w:szCs w:val="20"/>
        </w:rPr>
      </w:pPr>
      <w:r w:rsidRPr="001F0ACD">
        <w:rPr>
          <w:rFonts w:ascii="Century" w:hAnsi="Century" w:cs="Tahoma"/>
          <w:b/>
          <w:sz w:val="20"/>
          <w:szCs w:val="20"/>
        </w:rPr>
        <w:t xml:space="preserve">PREGÃO ELETRÔNICO Nº </w:t>
      </w:r>
      <w:r w:rsidR="0078149F">
        <w:rPr>
          <w:rFonts w:ascii="Century" w:hAnsi="Century" w:cs="Tahoma"/>
          <w:b/>
          <w:sz w:val="20"/>
          <w:szCs w:val="20"/>
        </w:rPr>
        <w:t>90029</w:t>
      </w:r>
      <w:r w:rsidRPr="001F0ACD">
        <w:rPr>
          <w:rFonts w:ascii="Century" w:hAnsi="Century" w:cs="Tahoma"/>
          <w:b/>
          <w:sz w:val="20"/>
          <w:szCs w:val="20"/>
        </w:rPr>
        <w:t>/2024</w:t>
      </w:r>
    </w:p>
    <w:p w14:paraId="1F450B3C" w14:textId="77777777" w:rsidR="00392069" w:rsidRPr="001F0ACD" w:rsidRDefault="00392069" w:rsidP="00392069">
      <w:pPr>
        <w:spacing w:before="120" w:after="120" w:line="240" w:lineRule="auto"/>
        <w:jc w:val="center"/>
        <w:rPr>
          <w:rFonts w:ascii="Century" w:hAnsi="Century" w:cs="Arial"/>
          <w:sz w:val="20"/>
          <w:szCs w:val="20"/>
        </w:rPr>
      </w:pPr>
      <w:r w:rsidRPr="001F0ACD">
        <w:rPr>
          <w:rFonts w:ascii="Century" w:hAnsi="Century" w:cs="Tahoma"/>
          <w:b/>
          <w:sz w:val="20"/>
          <w:szCs w:val="20"/>
        </w:rPr>
        <w:t>ANEXO I</w:t>
      </w:r>
    </w:p>
    <w:p w14:paraId="0E9FCF64" w14:textId="178EE7F8" w:rsidR="000C6EC7" w:rsidRPr="00C729B4" w:rsidRDefault="00392069" w:rsidP="00C729B4">
      <w:pPr>
        <w:spacing w:before="120" w:after="120" w:line="240" w:lineRule="auto"/>
        <w:jc w:val="center"/>
        <w:rPr>
          <w:rFonts w:ascii="Century" w:hAnsi="Century" w:cs="Arial"/>
          <w:b/>
          <w:sz w:val="20"/>
          <w:szCs w:val="20"/>
        </w:rPr>
      </w:pPr>
      <w:r w:rsidRPr="001F0ACD">
        <w:rPr>
          <w:rFonts w:ascii="Century" w:hAnsi="Century" w:cs="Arial"/>
          <w:b/>
          <w:sz w:val="20"/>
          <w:szCs w:val="20"/>
        </w:rPr>
        <w:t>TERMO DE REFERÊNCIA</w:t>
      </w:r>
    </w:p>
    <w:p w14:paraId="23E3DD56" w14:textId="77777777" w:rsidR="000C6EC7" w:rsidRPr="00C729B4" w:rsidRDefault="000C6EC7" w:rsidP="00C729B4">
      <w:pPr>
        <w:widowControl w:val="0"/>
        <w:ind w:left="-142" w:right="-425"/>
        <w:jc w:val="center"/>
        <w:rPr>
          <w:rFonts w:ascii="Century" w:eastAsia="Times New Roman" w:hAnsi="Century"/>
          <w:b/>
          <w:sz w:val="20"/>
          <w:szCs w:val="20"/>
        </w:rPr>
      </w:pPr>
    </w:p>
    <w:p w14:paraId="77AEF3F2" w14:textId="77777777" w:rsidR="000C6EC7" w:rsidRPr="00C729B4" w:rsidRDefault="000C6EC7" w:rsidP="00C729B4">
      <w:pPr>
        <w:widowControl w:val="0"/>
        <w:shd w:val="clear" w:color="auto" w:fill="F4B083" w:themeFill="accent2" w:themeFillTint="99"/>
        <w:ind w:left="-142" w:right="-425"/>
        <w:jc w:val="both"/>
        <w:rPr>
          <w:rFonts w:ascii="Century" w:eastAsia="Times New Roman" w:hAnsi="Century"/>
          <w:b/>
          <w:sz w:val="20"/>
          <w:szCs w:val="20"/>
        </w:rPr>
      </w:pPr>
      <w:r w:rsidRPr="00C729B4">
        <w:rPr>
          <w:rFonts w:ascii="Century" w:eastAsia="Times New Roman" w:hAnsi="Century"/>
          <w:b/>
          <w:sz w:val="20"/>
          <w:szCs w:val="20"/>
        </w:rPr>
        <w:t>1. DO OBJETO</w:t>
      </w:r>
    </w:p>
    <w:p w14:paraId="0DD1849A" w14:textId="621DBB92" w:rsidR="000C6EC7" w:rsidRPr="00C729B4" w:rsidRDefault="000C6EC7" w:rsidP="00C729B4">
      <w:pPr>
        <w:spacing w:line="288" w:lineRule="auto"/>
        <w:ind w:left="-142" w:right="-425"/>
        <w:jc w:val="both"/>
        <w:rPr>
          <w:rFonts w:ascii="Century" w:hAnsi="Century"/>
          <w:iCs/>
          <w:sz w:val="20"/>
          <w:szCs w:val="20"/>
        </w:rPr>
      </w:pPr>
      <w:r w:rsidRPr="00C729B4">
        <w:rPr>
          <w:rFonts w:ascii="Century" w:eastAsia="Times New Roman" w:hAnsi="Century"/>
          <w:sz w:val="20"/>
          <w:szCs w:val="20"/>
        </w:rPr>
        <w:t xml:space="preserve">1.1. Registro de preços para </w:t>
      </w:r>
      <w:r w:rsidR="00C25A5E" w:rsidRPr="00C25A5E">
        <w:rPr>
          <w:rFonts w:ascii="Century" w:eastAsia="Times New Roman" w:hAnsi="Century"/>
          <w:b/>
          <w:bCs/>
          <w:sz w:val="20"/>
          <w:szCs w:val="20"/>
        </w:rPr>
        <w:t>AQUISIÇÃO DE</w:t>
      </w:r>
      <w:r w:rsidRPr="00C729B4">
        <w:rPr>
          <w:rFonts w:ascii="Century" w:eastAsia="Times New Roman" w:hAnsi="Century"/>
          <w:sz w:val="20"/>
          <w:szCs w:val="20"/>
        </w:rPr>
        <w:t xml:space="preserve"> </w:t>
      </w:r>
      <w:r w:rsidR="00C25A5E" w:rsidRPr="00C25A5E">
        <w:rPr>
          <w:rFonts w:ascii="Century" w:eastAsia="Times New Roman" w:hAnsi="Century"/>
          <w:b/>
          <w:bCs/>
          <w:sz w:val="20"/>
          <w:szCs w:val="20"/>
        </w:rPr>
        <w:t>MATERIAIS DE HIGIENE PESSOAL E FRALDAS DESCARTÁVE</w:t>
      </w:r>
      <w:r w:rsidR="002932F6">
        <w:rPr>
          <w:rFonts w:ascii="Century" w:eastAsia="Times New Roman" w:hAnsi="Century"/>
          <w:b/>
          <w:bCs/>
          <w:sz w:val="20"/>
          <w:szCs w:val="20"/>
        </w:rPr>
        <w:t>IS</w:t>
      </w:r>
      <w:r w:rsidRPr="00C729B4">
        <w:rPr>
          <w:rFonts w:ascii="Century" w:eastAsia="Times New Roman" w:hAnsi="Century"/>
          <w:b/>
          <w:bCs/>
          <w:i/>
          <w:iCs/>
          <w:sz w:val="20"/>
          <w:szCs w:val="20"/>
        </w:rPr>
        <w:t>,</w:t>
      </w:r>
      <w:r w:rsidRPr="00C729B4">
        <w:rPr>
          <w:rFonts w:ascii="Century" w:hAnsi="Century"/>
          <w:iCs/>
          <w:sz w:val="20"/>
          <w:szCs w:val="20"/>
        </w:rPr>
        <w:t xml:space="preserve"> conforme condições, quantidades e exigências estabelecidas neste instrumento, através de Pregão, em sua forma eletrônica, conforme Decreto Federal n° 10.024/19 e subsidiariamente a Lei 14.133/2021.</w:t>
      </w:r>
    </w:p>
    <w:p w14:paraId="4A83F0F1" w14:textId="6065CE1D"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1.2. O presente processo licitatório deverá adotar o SISTEMA DE REGISTRO DE PREÇOS (SRP), haja vista ser uma opção economicamente viável e com a possibilidade de entrega parcelada, conforme art. 3°, Decreto Federal n° 11.462/23.</w:t>
      </w:r>
    </w:p>
    <w:p w14:paraId="42BF218C" w14:textId="77777777" w:rsidR="000C6EC7" w:rsidRPr="00C729B4" w:rsidRDefault="000C6EC7" w:rsidP="00C729B4">
      <w:pPr>
        <w:shd w:val="clear" w:color="auto" w:fill="F4B083" w:themeFill="accent2" w:themeFillTint="99"/>
        <w:ind w:left="-142" w:right="-425"/>
        <w:jc w:val="both"/>
        <w:rPr>
          <w:rFonts w:ascii="Century" w:eastAsia="Times New Roman" w:hAnsi="Century"/>
          <w:b/>
          <w:sz w:val="20"/>
          <w:szCs w:val="20"/>
        </w:rPr>
      </w:pPr>
      <w:r w:rsidRPr="00C729B4">
        <w:rPr>
          <w:rFonts w:ascii="Century" w:eastAsia="Times New Roman" w:hAnsi="Century"/>
          <w:b/>
          <w:sz w:val="20"/>
          <w:szCs w:val="20"/>
        </w:rPr>
        <w:t>2. JUSTIFICATIVA E OBJETIVO DA CONTRATAÇÃO</w:t>
      </w:r>
    </w:p>
    <w:p w14:paraId="3976C317" w14:textId="77777777" w:rsidR="000C6EC7" w:rsidRPr="00C729B4" w:rsidRDefault="000C6EC7" w:rsidP="00C729B4">
      <w:pPr>
        <w:spacing w:line="288" w:lineRule="auto"/>
        <w:ind w:left="-142" w:right="-425"/>
        <w:jc w:val="both"/>
        <w:rPr>
          <w:rFonts w:ascii="Century" w:hAnsi="Century"/>
          <w:sz w:val="20"/>
          <w:szCs w:val="20"/>
        </w:rPr>
      </w:pPr>
      <w:r w:rsidRPr="00C729B4">
        <w:rPr>
          <w:rFonts w:ascii="Century" w:eastAsia="Times New Roman" w:hAnsi="Century"/>
          <w:sz w:val="20"/>
          <w:szCs w:val="20"/>
        </w:rPr>
        <w:t xml:space="preserve">2.1. A necessidade surge </w:t>
      </w:r>
      <w:r w:rsidRPr="00C729B4">
        <w:rPr>
          <w:rFonts w:ascii="Century" w:hAnsi="Century"/>
          <w:color w:val="000000" w:themeColor="text1"/>
          <w:sz w:val="20"/>
          <w:szCs w:val="20"/>
        </w:rPr>
        <w:t xml:space="preserve">de “materiais de higiene pessoal para casa lar”, </w:t>
      </w:r>
      <w:r w:rsidRPr="00C729B4">
        <w:rPr>
          <w:rFonts w:ascii="Century" w:hAnsi="Century"/>
          <w:bCs/>
          <w:sz w:val="20"/>
          <w:szCs w:val="20"/>
        </w:rPr>
        <w:t xml:space="preserve">regulamentado através dos arts. 17 a 21 da Lei Municipal nº 1.836, de 27 de fevereiro de 2019, </w:t>
      </w:r>
      <w:r w:rsidRPr="00C729B4">
        <w:rPr>
          <w:rFonts w:ascii="Century" w:hAnsi="Century"/>
          <w:sz w:val="20"/>
          <w:szCs w:val="20"/>
        </w:rPr>
        <w:t>que atende os serviços de Proteção Social Especial de Alta Complexidade do Sistema Único de Assistência Social, seu objetivo é promover o acolhimento de famílias ou indivíduos com vínculos familiares rompidos ou fragilizados, de forma a garantir sua proteção integral do município de Rio Largo/AL, pois de acordo com os princípios da administração pública, os serviços devem ser prestados de forma contínua e eficiente.</w:t>
      </w:r>
    </w:p>
    <w:p w14:paraId="1C270AEC"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hAnsi="Century"/>
          <w:bCs/>
          <w:sz w:val="20"/>
          <w:szCs w:val="20"/>
        </w:rPr>
        <w:t xml:space="preserve">2.2 Informamos que a ata de registro de preço que comtempla o objeto pretendido está prestes a vencer, sendo necessário a realização de novo procedimento. </w:t>
      </w:r>
    </w:p>
    <w:p w14:paraId="20DAB0BD" w14:textId="77777777" w:rsidR="000C6EC7" w:rsidRPr="00C729B4" w:rsidRDefault="000C6EC7" w:rsidP="00C729B4">
      <w:pPr>
        <w:spacing w:line="288" w:lineRule="auto"/>
        <w:ind w:left="-142" w:right="-425"/>
        <w:jc w:val="both"/>
        <w:rPr>
          <w:rFonts w:ascii="Century" w:eastAsia="Microsoft JhengHei UI" w:hAnsi="Century"/>
          <w:sz w:val="20"/>
          <w:szCs w:val="20"/>
        </w:rPr>
      </w:pPr>
      <w:r w:rsidRPr="00C729B4">
        <w:rPr>
          <w:rFonts w:ascii="Century" w:eastAsia="Times New Roman" w:hAnsi="Century"/>
          <w:sz w:val="20"/>
          <w:szCs w:val="20"/>
        </w:rPr>
        <w:t>2.3. O quantitativo dos itens</w:t>
      </w:r>
      <w:r w:rsidRPr="00C729B4">
        <w:rPr>
          <w:rFonts w:ascii="Century" w:eastAsia="Microsoft JhengHei UI" w:hAnsi="Century"/>
          <w:sz w:val="20"/>
          <w:szCs w:val="20"/>
        </w:rPr>
        <w:t xml:space="preserve"> baseia-se na quantidade impetrada nas Atas de Registro de Preços oriundas do Pregão Eletrônico nº 011/2022 que possui os mesmos objetos e cujo acervo demonstrou-se suficiente para suprir a necessidade do abrigo durante seu período de vigência.</w:t>
      </w:r>
    </w:p>
    <w:p w14:paraId="00BB1490"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2.4. Considerando atender as necessidades da Secretaria Municipal de Saúde, os itens pretensos visa dar continuidade aos serviços já prestados, nas campanhas de prevenção e conscientização, conforme o calendário de campanhas anual, como também eventos voltados aos atendimentos a população por meio das unidades básicas de saúde, assim trazendo qualidade e eficiência nos atendimentos. Salientamos que já é de conhecimento mútuo, uma vez que esta secretaria já dispõe dos itens solicitados, assim configurando de grande necessidade a participação neste plano de suprimento.</w:t>
      </w:r>
    </w:p>
    <w:p w14:paraId="241079E2"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2.4.1.A quantidade solicitada faz-se necessária para suprir a demanda desta secretaria norteado aos setores vinculados em realizações de eventos, quando de organização de nossas 35 equipes de atendimento, sendo elas: saúde bucal, saúde da família, CAPS, saúde da criança, saúde da mulher, entre outras relacionadas a prestação de serviços para promoção de saúde. Vale ressaltar que a estimativa de quantidade está baseada nos consumos do ano de 2023. Salientamos ainda que este estimativo é uma previsão pra os próximos 12 (doze) meses.</w:t>
      </w:r>
    </w:p>
    <w:p w14:paraId="272094F7"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 xml:space="preserve">2.5. </w:t>
      </w:r>
      <w:r w:rsidRPr="00C729B4">
        <w:rPr>
          <w:rFonts w:ascii="Century" w:hAnsi="Century"/>
          <w:sz w:val="20"/>
          <w:szCs w:val="20"/>
        </w:rPr>
        <w:t>Em atendimento a Secretaria Municipal de Educação de Rio Largo-AL, o</w:t>
      </w:r>
      <w:r w:rsidRPr="00C729B4">
        <w:rPr>
          <w:rFonts w:ascii="Century" w:eastAsia="Times New Roman" w:hAnsi="Century"/>
          <w:sz w:val="20"/>
          <w:szCs w:val="20"/>
        </w:rPr>
        <w:t>s Centros Municipais de Educação Infantil e as Creches Municipais passaram a desempenhar um papel vital na vida das crianças de 0 a 5 anos, oferecendo não apenas educação na idade certa, mas também cuidados essenciais para seu desenvolvimento. Entre esses cuidados, a higiene pessoal se destaca como uma prioridade fundamental, assim, é crucial reconhecer a necessidade de adquirir e fornecer material de higiene adequado, visando garantir o bem-estar das crianças e bebês matriculados nessas unidades escolares.</w:t>
      </w:r>
    </w:p>
    <w:p w14:paraId="14AE223C" w14:textId="3CA11124"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2.5.1. A quantidade necessária é justificada com base no número de alunos inscritos no Sistema Municipal de Ensino de Rio Largo. Portanto, consideramos as classes de Berçário I e II, Maternal I e II, e os períodos I e II de todos os Centros Municipais de Educação Infantil (CMEIs), além das Escolas Municipais de Educação Básica (EMEBs) que oferecem Educação Infantil a partir do Maternal I.</w:t>
      </w:r>
    </w:p>
    <w:p w14:paraId="776421A3" w14:textId="77777777" w:rsidR="000C6EC7" w:rsidRPr="00C729B4" w:rsidRDefault="000C6EC7" w:rsidP="00C729B4">
      <w:pPr>
        <w:keepNext/>
        <w:keepLines/>
        <w:pBdr>
          <w:top w:val="nil"/>
          <w:left w:val="nil"/>
          <w:bottom w:val="nil"/>
          <w:right w:val="nil"/>
          <w:between w:val="nil"/>
        </w:pBdr>
        <w:shd w:val="clear" w:color="auto" w:fill="F4B083" w:themeFill="accent2" w:themeFillTint="99"/>
        <w:ind w:left="-142" w:right="-425"/>
        <w:jc w:val="both"/>
        <w:rPr>
          <w:rFonts w:ascii="Century" w:eastAsia="Times New Roman" w:hAnsi="Century"/>
          <w:b/>
          <w:sz w:val="20"/>
          <w:szCs w:val="20"/>
        </w:rPr>
      </w:pPr>
      <w:r w:rsidRPr="00C729B4">
        <w:rPr>
          <w:rFonts w:ascii="Century" w:eastAsia="Times New Roman" w:hAnsi="Century"/>
          <w:b/>
          <w:sz w:val="20"/>
          <w:szCs w:val="20"/>
        </w:rPr>
        <w:t xml:space="preserve">3. CLASSIFICAÇÃO DOS BENS </w:t>
      </w:r>
    </w:p>
    <w:p w14:paraId="576B577F" w14:textId="77777777" w:rsidR="000C6EC7" w:rsidRPr="00C729B4" w:rsidRDefault="000C6EC7" w:rsidP="00C729B4">
      <w:pPr>
        <w:pStyle w:val="Nivel2"/>
        <w:ind w:left="-142" w:right="-425"/>
        <w:rPr>
          <w:rFonts w:ascii="Century" w:hAnsi="Century"/>
        </w:rPr>
      </w:pPr>
      <w:r w:rsidRPr="00C729B4">
        <w:rPr>
          <w:rFonts w:ascii="Century" w:hAnsi="Century"/>
        </w:rPr>
        <w:t xml:space="preserve">3.1. Os bens, objeto desta requisição, possuem natureza comum, nos termos artigo 1°, do Decreto Federal n° 10.024, de 2019, e conforme justificativa constante do Estudo Técnico Preliminar – ETP. </w:t>
      </w:r>
    </w:p>
    <w:p w14:paraId="4C088D4F" w14:textId="77777777" w:rsidR="000C6EC7" w:rsidRPr="00C729B4" w:rsidRDefault="000C6EC7" w:rsidP="00C729B4">
      <w:pPr>
        <w:pStyle w:val="Nivel2"/>
        <w:ind w:left="-142" w:right="-425"/>
        <w:rPr>
          <w:rFonts w:ascii="Century" w:hAnsi="Century"/>
        </w:rPr>
      </w:pPr>
      <w:r w:rsidRPr="00C729B4">
        <w:rPr>
          <w:rFonts w:ascii="Century" w:hAnsi="Century"/>
        </w:rPr>
        <w:t>3.2 O objeto desta contratação não se enquadra como sendo de bem de luxo, conforme Decreto nº 10.818, de 27 de setembro de 2021 e artigo 20 da Lei 14.133/2021 e Decreto Municipal 001/2024.</w:t>
      </w:r>
    </w:p>
    <w:p w14:paraId="553F6B54" w14:textId="0A1B6D6B" w:rsidR="000C6EC7" w:rsidRPr="00C729B4" w:rsidRDefault="000C6EC7" w:rsidP="00C729B4">
      <w:pPr>
        <w:pStyle w:val="Nivel2"/>
        <w:ind w:left="-142" w:right="-425"/>
        <w:rPr>
          <w:rFonts w:ascii="Century" w:hAnsi="Century"/>
          <w:color w:val="00B050"/>
        </w:rPr>
      </w:pPr>
      <w:r w:rsidRPr="00C729B4">
        <w:rPr>
          <w:rFonts w:ascii="Century" w:hAnsi="Century"/>
        </w:rPr>
        <w:t>3.3. Nesse passo, entendemos que a modalidade de licitação mais célere, eficaz e que melhor se aplica é o PREGÃO, em sua forma ELETRÔNICA, vez que desse modo é possível ampliar a competitividade</w:t>
      </w:r>
      <w:r w:rsidRPr="00C729B4">
        <w:rPr>
          <w:rFonts w:ascii="Century" w:hAnsi="Century"/>
          <w:color w:val="00B050"/>
        </w:rPr>
        <w:t>.</w:t>
      </w:r>
    </w:p>
    <w:p w14:paraId="7D0548C2" w14:textId="77777777" w:rsidR="000C6EC7" w:rsidRPr="00C729B4" w:rsidRDefault="000C6EC7" w:rsidP="00C729B4">
      <w:pPr>
        <w:shd w:val="clear" w:color="auto" w:fill="F4B083" w:themeFill="accent2" w:themeFillTint="99"/>
        <w:ind w:left="-142" w:right="-425"/>
        <w:jc w:val="both"/>
        <w:rPr>
          <w:rFonts w:ascii="Century" w:eastAsia="Times New Roman" w:hAnsi="Century"/>
          <w:b/>
          <w:sz w:val="20"/>
          <w:szCs w:val="20"/>
        </w:rPr>
      </w:pPr>
      <w:r w:rsidRPr="00C729B4">
        <w:rPr>
          <w:rFonts w:ascii="Century" w:eastAsia="Times New Roman" w:hAnsi="Century"/>
          <w:b/>
          <w:sz w:val="20"/>
          <w:szCs w:val="20"/>
        </w:rPr>
        <w:t>4. DAS ESPECIFICAÇÕES DO OBJETO E QUANTITATIVOS A SEREM REGISTRADOS</w:t>
      </w:r>
    </w:p>
    <w:p w14:paraId="4EC5331C" w14:textId="77777777" w:rsidR="000C6EC7" w:rsidRPr="00C729B4" w:rsidRDefault="000C6EC7" w:rsidP="00C729B4">
      <w:pPr>
        <w:spacing w:line="288" w:lineRule="auto"/>
        <w:ind w:left="-142" w:right="-425"/>
        <w:jc w:val="both"/>
        <w:rPr>
          <w:rFonts w:ascii="Century" w:hAnsi="Century"/>
          <w:sz w:val="20"/>
          <w:szCs w:val="20"/>
        </w:rPr>
      </w:pPr>
      <w:r w:rsidRPr="00C729B4">
        <w:rPr>
          <w:rFonts w:ascii="Century" w:eastAsia="Times New Roman" w:hAnsi="Century"/>
          <w:sz w:val="20"/>
          <w:szCs w:val="20"/>
        </w:rPr>
        <w:t xml:space="preserve">4.1. As especificações e quantidades, têm como base </w:t>
      </w:r>
      <w:r w:rsidRPr="00C729B4">
        <w:rPr>
          <w:rFonts w:ascii="Century" w:hAnsi="Century"/>
          <w:sz w:val="20"/>
          <w:szCs w:val="20"/>
        </w:rPr>
        <w:t>a unificação dos pedidos de licitações apresentados pelos órgãos licitantes e unificados pelo Núcleo de Planejamento de Contratações Públicas.</w:t>
      </w:r>
    </w:p>
    <w:p w14:paraId="7E46A417" w14:textId="77777777" w:rsidR="000C6EC7" w:rsidRPr="00C729B4" w:rsidRDefault="000C6EC7" w:rsidP="00C729B4">
      <w:pPr>
        <w:spacing w:line="288" w:lineRule="auto"/>
        <w:ind w:left="-142" w:right="-425"/>
        <w:jc w:val="both"/>
        <w:rPr>
          <w:rFonts w:ascii="Century" w:hAnsi="Century"/>
          <w:sz w:val="20"/>
          <w:szCs w:val="20"/>
        </w:rPr>
      </w:pPr>
    </w:p>
    <w:tbl>
      <w:tblPr>
        <w:tblW w:w="10065" w:type="dxa"/>
        <w:tblInd w:w="-567" w:type="dxa"/>
        <w:tblCellMar>
          <w:left w:w="70" w:type="dxa"/>
          <w:right w:w="70" w:type="dxa"/>
        </w:tblCellMar>
        <w:tblLook w:val="04A0" w:firstRow="1" w:lastRow="0" w:firstColumn="1" w:lastColumn="0" w:noHBand="0" w:noVBand="1"/>
      </w:tblPr>
      <w:tblGrid>
        <w:gridCol w:w="709"/>
        <w:gridCol w:w="1463"/>
        <w:gridCol w:w="4115"/>
        <w:gridCol w:w="682"/>
        <w:gridCol w:w="816"/>
        <w:gridCol w:w="66"/>
        <w:gridCol w:w="742"/>
        <w:gridCol w:w="281"/>
        <w:gridCol w:w="1191"/>
      </w:tblGrid>
      <w:tr w:rsidR="000C6EC7" w:rsidRPr="00C729B4" w14:paraId="0AC80CEF" w14:textId="77777777" w:rsidTr="00C729B4">
        <w:trPr>
          <w:trHeight w:val="300"/>
        </w:trPr>
        <w:tc>
          <w:tcPr>
            <w:tcW w:w="7851" w:type="dxa"/>
            <w:gridSpan w:val="6"/>
            <w:tcBorders>
              <w:top w:val="nil"/>
              <w:left w:val="nil"/>
              <w:bottom w:val="nil"/>
              <w:right w:val="nil"/>
            </w:tcBorders>
            <w:shd w:val="clear" w:color="auto" w:fill="auto"/>
            <w:noWrap/>
            <w:vAlign w:val="center"/>
            <w:hideMark/>
          </w:tcPr>
          <w:p w14:paraId="77120E46" w14:textId="77777777" w:rsidR="000C6EC7" w:rsidRPr="00C729B4" w:rsidRDefault="000C6EC7" w:rsidP="00C729B4">
            <w:pPr>
              <w:ind w:left="-142" w:right="-425"/>
              <w:jc w:val="center"/>
              <w:rPr>
                <w:rFonts w:ascii="Century" w:eastAsia="Times New Roman" w:hAnsi="Century"/>
                <w:b/>
                <w:bCs/>
                <w:color w:val="000000"/>
                <w:sz w:val="20"/>
                <w:szCs w:val="20"/>
              </w:rPr>
            </w:pPr>
          </w:p>
        </w:tc>
        <w:tc>
          <w:tcPr>
            <w:tcW w:w="750" w:type="dxa"/>
            <w:tcBorders>
              <w:top w:val="nil"/>
              <w:left w:val="nil"/>
              <w:bottom w:val="nil"/>
              <w:right w:val="nil"/>
            </w:tcBorders>
            <w:vAlign w:val="center"/>
          </w:tcPr>
          <w:p w14:paraId="0ABA8074" w14:textId="77777777" w:rsidR="000C6EC7" w:rsidRPr="00C729B4" w:rsidRDefault="000C6EC7" w:rsidP="00C729B4">
            <w:pPr>
              <w:ind w:left="-142" w:right="-425"/>
              <w:jc w:val="center"/>
              <w:rPr>
                <w:rFonts w:ascii="Century" w:eastAsia="Times New Roman" w:hAnsi="Century"/>
                <w:b/>
                <w:bCs/>
                <w:color w:val="000000"/>
                <w:sz w:val="20"/>
                <w:szCs w:val="20"/>
              </w:rPr>
            </w:pPr>
          </w:p>
        </w:tc>
        <w:tc>
          <w:tcPr>
            <w:tcW w:w="1464" w:type="dxa"/>
            <w:gridSpan w:val="2"/>
            <w:tcBorders>
              <w:top w:val="nil"/>
              <w:left w:val="nil"/>
              <w:bottom w:val="nil"/>
              <w:right w:val="nil"/>
            </w:tcBorders>
            <w:vAlign w:val="center"/>
          </w:tcPr>
          <w:p w14:paraId="2FDEA0B5" w14:textId="77777777" w:rsidR="000C6EC7" w:rsidRPr="00C729B4" w:rsidRDefault="000C6EC7" w:rsidP="00C729B4">
            <w:pPr>
              <w:ind w:left="-142" w:right="-425"/>
              <w:jc w:val="center"/>
              <w:rPr>
                <w:rFonts w:ascii="Century" w:eastAsia="Times New Roman" w:hAnsi="Century"/>
                <w:b/>
                <w:bCs/>
                <w:color w:val="000000"/>
                <w:sz w:val="20"/>
                <w:szCs w:val="20"/>
              </w:rPr>
            </w:pPr>
          </w:p>
        </w:tc>
      </w:tr>
      <w:tr w:rsidR="000C6EC7" w:rsidRPr="00C729B4" w14:paraId="4A9DC968" w14:textId="77777777" w:rsidTr="00C729B4">
        <w:trPr>
          <w:trHeight w:val="73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4E3BF" w14:textId="77777777" w:rsidR="000C6EC7" w:rsidRPr="00C729B4" w:rsidRDefault="000C6EC7" w:rsidP="00C729B4">
            <w:pPr>
              <w:spacing w:after="0"/>
              <w:jc w:val="center"/>
              <w:rPr>
                <w:rFonts w:ascii="Century" w:eastAsia="Times New Roman" w:hAnsi="Century"/>
                <w:b/>
                <w:bCs/>
                <w:color w:val="000000"/>
                <w:sz w:val="18"/>
                <w:szCs w:val="18"/>
              </w:rPr>
            </w:pPr>
            <w:r w:rsidRPr="00C729B4">
              <w:rPr>
                <w:rFonts w:ascii="Century" w:eastAsia="Times New Roman" w:hAnsi="Century"/>
                <w:b/>
                <w:bCs/>
                <w:color w:val="000000"/>
                <w:sz w:val="18"/>
                <w:szCs w:val="18"/>
              </w:rPr>
              <w:t>ITEM</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14:paraId="4BC1F5B2" w14:textId="77777777" w:rsidR="000C6EC7" w:rsidRPr="00C729B4" w:rsidRDefault="000C6EC7" w:rsidP="00C729B4">
            <w:pPr>
              <w:spacing w:after="0"/>
              <w:jc w:val="center"/>
              <w:rPr>
                <w:rFonts w:ascii="Century" w:eastAsia="Times New Roman" w:hAnsi="Century"/>
                <w:b/>
                <w:bCs/>
                <w:color w:val="000000"/>
                <w:sz w:val="18"/>
                <w:szCs w:val="18"/>
              </w:rPr>
            </w:pPr>
            <w:r w:rsidRPr="00C729B4">
              <w:rPr>
                <w:rFonts w:ascii="Century" w:eastAsia="Times New Roman" w:hAnsi="Century"/>
                <w:b/>
                <w:bCs/>
                <w:color w:val="000000"/>
                <w:sz w:val="18"/>
                <w:szCs w:val="18"/>
              </w:rPr>
              <w:t>CATMAT</w:t>
            </w:r>
          </w:p>
        </w:tc>
        <w:tc>
          <w:tcPr>
            <w:tcW w:w="4115" w:type="dxa"/>
            <w:tcBorders>
              <w:top w:val="single" w:sz="4" w:space="0" w:color="auto"/>
              <w:left w:val="nil"/>
              <w:bottom w:val="single" w:sz="4" w:space="0" w:color="auto"/>
              <w:right w:val="single" w:sz="4" w:space="0" w:color="auto"/>
            </w:tcBorders>
            <w:shd w:val="clear" w:color="auto" w:fill="auto"/>
            <w:noWrap/>
            <w:vAlign w:val="center"/>
            <w:hideMark/>
          </w:tcPr>
          <w:p w14:paraId="6AFB894D" w14:textId="77777777" w:rsidR="000C6EC7" w:rsidRPr="00C729B4" w:rsidRDefault="000C6EC7" w:rsidP="00C729B4">
            <w:pPr>
              <w:spacing w:after="0"/>
              <w:jc w:val="center"/>
              <w:rPr>
                <w:rFonts w:ascii="Century" w:eastAsia="Times New Roman" w:hAnsi="Century"/>
                <w:b/>
                <w:bCs/>
                <w:color w:val="000000"/>
                <w:sz w:val="18"/>
                <w:szCs w:val="18"/>
              </w:rPr>
            </w:pPr>
            <w:r w:rsidRPr="00C729B4">
              <w:rPr>
                <w:rFonts w:ascii="Century" w:eastAsia="Times New Roman" w:hAnsi="Century"/>
                <w:b/>
                <w:bCs/>
                <w:color w:val="000000"/>
                <w:sz w:val="18"/>
                <w:szCs w:val="18"/>
              </w:rPr>
              <w:t>DESCRIÇÃO</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14:paraId="4ECF2E6E" w14:textId="77777777" w:rsidR="000C6EC7" w:rsidRPr="00C729B4" w:rsidRDefault="000C6EC7" w:rsidP="00C729B4">
            <w:pPr>
              <w:spacing w:after="0"/>
              <w:jc w:val="center"/>
              <w:rPr>
                <w:rFonts w:ascii="Century" w:eastAsia="Times New Roman" w:hAnsi="Century"/>
                <w:b/>
                <w:bCs/>
                <w:color w:val="000000"/>
                <w:sz w:val="18"/>
                <w:szCs w:val="18"/>
              </w:rPr>
            </w:pPr>
            <w:r w:rsidRPr="00C729B4">
              <w:rPr>
                <w:rFonts w:ascii="Century" w:eastAsia="Times New Roman" w:hAnsi="Century"/>
                <w:b/>
                <w:bCs/>
                <w:color w:val="000000"/>
                <w:sz w:val="18"/>
                <w:szCs w:val="18"/>
              </w:rPr>
              <w:t>UND</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7D351BAE" w14:textId="77777777" w:rsidR="000C6EC7" w:rsidRPr="00C729B4" w:rsidRDefault="000C6EC7" w:rsidP="00C729B4">
            <w:pPr>
              <w:spacing w:after="0"/>
              <w:jc w:val="center"/>
              <w:rPr>
                <w:rFonts w:ascii="Century" w:eastAsia="Times New Roman" w:hAnsi="Century"/>
                <w:b/>
                <w:bCs/>
                <w:color w:val="000000"/>
                <w:sz w:val="18"/>
                <w:szCs w:val="18"/>
              </w:rPr>
            </w:pPr>
            <w:r w:rsidRPr="00C729B4">
              <w:rPr>
                <w:rFonts w:ascii="Century" w:eastAsia="Times New Roman" w:hAnsi="Century"/>
                <w:b/>
                <w:bCs/>
                <w:color w:val="000000"/>
                <w:sz w:val="18"/>
                <w:szCs w:val="18"/>
              </w:rPr>
              <w:t>QTD</w:t>
            </w:r>
          </w:p>
        </w:tc>
        <w:tc>
          <w:tcPr>
            <w:tcW w:w="1114" w:type="dxa"/>
            <w:gridSpan w:val="3"/>
            <w:tcBorders>
              <w:top w:val="single" w:sz="4" w:space="0" w:color="auto"/>
              <w:left w:val="nil"/>
              <w:bottom w:val="single" w:sz="4" w:space="0" w:color="auto"/>
              <w:right w:val="single" w:sz="4" w:space="0" w:color="auto"/>
            </w:tcBorders>
            <w:vAlign w:val="center"/>
          </w:tcPr>
          <w:p w14:paraId="7973EDB9" w14:textId="77777777" w:rsidR="000C6EC7" w:rsidRPr="00C729B4" w:rsidRDefault="000C6EC7" w:rsidP="00C729B4">
            <w:pPr>
              <w:spacing w:after="0"/>
              <w:jc w:val="center"/>
              <w:rPr>
                <w:rFonts w:ascii="Century" w:eastAsia="Times New Roman" w:hAnsi="Century"/>
                <w:b/>
                <w:bCs/>
                <w:color w:val="000000"/>
                <w:sz w:val="18"/>
                <w:szCs w:val="18"/>
              </w:rPr>
            </w:pPr>
            <w:r w:rsidRPr="00C729B4">
              <w:rPr>
                <w:rFonts w:ascii="Century" w:eastAsia="Times New Roman" w:hAnsi="Century"/>
                <w:b/>
                <w:bCs/>
                <w:color w:val="000000"/>
                <w:sz w:val="18"/>
                <w:szCs w:val="18"/>
              </w:rPr>
              <w:t>Valor médio unitário em R$</w:t>
            </w:r>
          </w:p>
        </w:tc>
        <w:tc>
          <w:tcPr>
            <w:tcW w:w="1166" w:type="dxa"/>
            <w:tcBorders>
              <w:top w:val="single" w:sz="4" w:space="0" w:color="auto"/>
              <w:left w:val="nil"/>
              <w:bottom w:val="single" w:sz="4" w:space="0" w:color="auto"/>
              <w:right w:val="single" w:sz="4" w:space="0" w:color="auto"/>
            </w:tcBorders>
            <w:vAlign w:val="center"/>
          </w:tcPr>
          <w:p w14:paraId="6F73DACC" w14:textId="77777777" w:rsidR="000C6EC7" w:rsidRPr="00C729B4" w:rsidRDefault="000C6EC7" w:rsidP="00C729B4">
            <w:pPr>
              <w:spacing w:after="0"/>
              <w:jc w:val="center"/>
              <w:rPr>
                <w:rFonts w:ascii="Century" w:eastAsia="Times New Roman" w:hAnsi="Century"/>
                <w:b/>
                <w:bCs/>
                <w:color w:val="000000"/>
                <w:sz w:val="18"/>
                <w:szCs w:val="18"/>
              </w:rPr>
            </w:pPr>
            <w:r w:rsidRPr="00C729B4">
              <w:rPr>
                <w:rFonts w:ascii="Century" w:eastAsia="Times New Roman" w:hAnsi="Century"/>
                <w:b/>
                <w:bCs/>
                <w:color w:val="000000"/>
                <w:sz w:val="18"/>
                <w:szCs w:val="18"/>
              </w:rPr>
              <w:t>Valor total em R$</w:t>
            </w:r>
          </w:p>
        </w:tc>
      </w:tr>
      <w:tr w:rsidR="000C6EC7" w:rsidRPr="00C729B4" w14:paraId="67323611" w14:textId="77777777" w:rsidTr="00C729B4">
        <w:trPr>
          <w:trHeight w:val="8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2447A04"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w:t>
            </w:r>
          </w:p>
        </w:tc>
        <w:tc>
          <w:tcPr>
            <w:tcW w:w="1463" w:type="dxa"/>
            <w:tcBorders>
              <w:top w:val="nil"/>
              <w:left w:val="nil"/>
              <w:bottom w:val="single" w:sz="4" w:space="0" w:color="auto"/>
              <w:right w:val="single" w:sz="4" w:space="0" w:color="auto"/>
            </w:tcBorders>
            <w:shd w:val="clear" w:color="auto" w:fill="auto"/>
            <w:noWrap/>
            <w:vAlign w:val="center"/>
            <w:hideMark/>
          </w:tcPr>
          <w:p w14:paraId="3809C01F"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402413</w:t>
            </w:r>
          </w:p>
          <w:p w14:paraId="691C48D7"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(genérico)</w:t>
            </w:r>
          </w:p>
        </w:tc>
        <w:tc>
          <w:tcPr>
            <w:tcW w:w="4115" w:type="dxa"/>
            <w:tcBorders>
              <w:top w:val="nil"/>
              <w:left w:val="nil"/>
              <w:bottom w:val="single" w:sz="4" w:space="0" w:color="auto"/>
              <w:right w:val="single" w:sz="4" w:space="0" w:color="auto"/>
            </w:tcBorders>
            <w:shd w:val="clear" w:color="auto" w:fill="auto"/>
            <w:vAlign w:val="center"/>
            <w:hideMark/>
          </w:tcPr>
          <w:p w14:paraId="7D23494D" w14:textId="77777777" w:rsidR="000C6EC7" w:rsidRPr="00C729B4" w:rsidRDefault="000C6EC7" w:rsidP="00C729B4">
            <w:pPr>
              <w:spacing w:after="0"/>
              <w:jc w:val="both"/>
              <w:rPr>
                <w:rFonts w:ascii="Century" w:eastAsia="Times New Roman" w:hAnsi="Century"/>
                <w:color w:val="000000"/>
                <w:sz w:val="18"/>
                <w:szCs w:val="18"/>
              </w:rPr>
            </w:pPr>
            <w:r w:rsidRPr="00C729B4">
              <w:rPr>
                <w:rFonts w:ascii="Century" w:eastAsia="Times New Roman" w:hAnsi="Century"/>
                <w:b/>
                <w:bCs/>
                <w:color w:val="000000"/>
                <w:sz w:val="18"/>
                <w:szCs w:val="18"/>
              </w:rPr>
              <w:t>SHAMPOO PARA TODO TIPO DE CABELO - ADULTO</w:t>
            </w:r>
            <w:r w:rsidRPr="00C729B4">
              <w:rPr>
                <w:rFonts w:ascii="Century" w:eastAsia="Times New Roman" w:hAnsi="Century"/>
                <w:color w:val="000000"/>
                <w:sz w:val="18"/>
                <w:szCs w:val="18"/>
              </w:rPr>
              <w:t>. Embalagem de 400 ml. Validade mínima: 12 meses.</w:t>
            </w:r>
          </w:p>
        </w:tc>
        <w:tc>
          <w:tcPr>
            <w:tcW w:w="682" w:type="dxa"/>
            <w:tcBorders>
              <w:top w:val="nil"/>
              <w:left w:val="nil"/>
              <w:bottom w:val="single" w:sz="4" w:space="0" w:color="auto"/>
              <w:right w:val="single" w:sz="4" w:space="0" w:color="auto"/>
            </w:tcBorders>
            <w:shd w:val="clear" w:color="auto" w:fill="auto"/>
            <w:noWrap/>
            <w:vAlign w:val="center"/>
            <w:hideMark/>
          </w:tcPr>
          <w:p w14:paraId="4DC01013"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UND</w:t>
            </w:r>
          </w:p>
        </w:tc>
        <w:tc>
          <w:tcPr>
            <w:tcW w:w="816" w:type="dxa"/>
            <w:tcBorders>
              <w:top w:val="nil"/>
              <w:left w:val="nil"/>
              <w:bottom w:val="single" w:sz="4" w:space="0" w:color="auto"/>
              <w:right w:val="single" w:sz="4" w:space="0" w:color="auto"/>
            </w:tcBorders>
            <w:shd w:val="clear" w:color="auto" w:fill="auto"/>
            <w:noWrap/>
            <w:vAlign w:val="center"/>
            <w:hideMark/>
          </w:tcPr>
          <w:p w14:paraId="5C35818B"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80</w:t>
            </w:r>
          </w:p>
        </w:tc>
        <w:tc>
          <w:tcPr>
            <w:tcW w:w="1114" w:type="dxa"/>
            <w:gridSpan w:val="3"/>
            <w:tcBorders>
              <w:top w:val="nil"/>
              <w:left w:val="nil"/>
              <w:bottom w:val="single" w:sz="4" w:space="0" w:color="auto"/>
              <w:right w:val="single" w:sz="4" w:space="0" w:color="auto"/>
            </w:tcBorders>
            <w:vAlign w:val="center"/>
          </w:tcPr>
          <w:p w14:paraId="0BB786C5" w14:textId="42E64A9B"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13,50</w:t>
            </w:r>
          </w:p>
        </w:tc>
        <w:tc>
          <w:tcPr>
            <w:tcW w:w="1166" w:type="dxa"/>
            <w:tcBorders>
              <w:top w:val="nil"/>
              <w:left w:val="nil"/>
              <w:bottom w:val="single" w:sz="4" w:space="0" w:color="auto"/>
              <w:right w:val="single" w:sz="4" w:space="0" w:color="auto"/>
            </w:tcBorders>
            <w:vAlign w:val="center"/>
          </w:tcPr>
          <w:p w14:paraId="1AB9DBCE"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1.080,00</w:t>
            </w:r>
          </w:p>
        </w:tc>
      </w:tr>
      <w:tr w:rsidR="000C6EC7" w:rsidRPr="00C729B4" w14:paraId="4201F4BD" w14:textId="77777777" w:rsidTr="00C729B4">
        <w:trPr>
          <w:trHeight w:val="81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C5107EA"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2</w:t>
            </w:r>
          </w:p>
        </w:tc>
        <w:tc>
          <w:tcPr>
            <w:tcW w:w="1463" w:type="dxa"/>
            <w:tcBorders>
              <w:top w:val="nil"/>
              <w:left w:val="nil"/>
              <w:bottom w:val="single" w:sz="4" w:space="0" w:color="auto"/>
              <w:right w:val="single" w:sz="4" w:space="0" w:color="auto"/>
            </w:tcBorders>
            <w:shd w:val="clear" w:color="auto" w:fill="auto"/>
            <w:noWrap/>
            <w:vAlign w:val="center"/>
            <w:hideMark/>
          </w:tcPr>
          <w:p w14:paraId="1BA95867"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402414</w:t>
            </w:r>
          </w:p>
        </w:tc>
        <w:tc>
          <w:tcPr>
            <w:tcW w:w="4115" w:type="dxa"/>
            <w:tcBorders>
              <w:top w:val="nil"/>
              <w:left w:val="nil"/>
              <w:bottom w:val="single" w:sz="4" w:space="0" w:color="auto"/>
              <w:right w:val="single" w:sz="4" w:space="0" w:color="auto"/>
            </w:tcBorders>
            <w:shd w:val="clear" w:color="auto" w:fill="auto"/>
            <w:vAlign w:val="center"/>
            <w:hideMark/>
          </w:tcPr>
          <w:p w14:paraId="4AB12A54" w14:textId="7ED4FBCB" w:rsidR="000C6EC7" w:rsidRPr="00C729B4" w:rsidRDefault="000C6EC7" w:rsidP="00C729B4">
            <w:pPr>
              <w:spacing w:after="0"/>
              <w:jc w:val="both"/>
              <w:rPr>
                <w:rFonts w:ascii="Century" w:eastAsia="Times New Roman" w:hAnsi="Century"/>
                <w:color w:val="000000"/>
                <w:sz w:val="18"/>
                <w:szCs w:val="18"/>
              </w:rPr>
            </w:pPr>
            <w:r w:rsidRPr="00C729B4">
              <w:rPr>
                <w:rFonts w:ascii="Century" w:eastAsia="Times New Roman" w:hAnsi="Century"/>
                <w:b/>
                <w:bCs/>
                <w:color w:val="000000"/>
                <w:sz w:val="18"/>
                <w:szCs w:val="18"/>
              </w:rPr>
              <w:t>SHAMPOO PARA BEBÊ RECÉM-NASCIDO</w:t>
            </w:r>
            <w:r w:rsidRPr="00C729B4">
              <w:rPr>
                <w:rFonts w:ascii="Century" w:eastAsia="Times New Roman" w:hAnsi="Century"/>
                <w:color w:val="000000"/>
                <w:sz w:val="18"/>
                <w:szCs w:val="18"/>
              </w:rPr>
              <w:t xml:space="preserve"> - embalagem de 200 ml. Validade mínima: 12 meses. </w:t>
            </w:r>
            <w:r w:rsidRPr="00C729B4">
              <w:rPr>
                <w:rFonts w:ascii="Century" w:eastAsia="Times New Roman" w:hAnsi="Century"/>
                <w:color w:val="FF0000"/>
                <w:sz w:val="18"/>
                <w:szCs w:val="18"/>
              </w:rPr>
              <w:t>(</w:t>
            </w:r>
            <w:r w:rsidR="00C729B4">
              <w:rPr>
                <w:rFonts w:ascii="Century" w:eastAsia="Times New Roman" w:hAnsi="Century"/>
                <w:color w:val="FF0000"/>
                <w:sz w:val="18"/>
                <w:szCs w:val="18"/>
              </w:rPr>
              <w:t>COTA AMPLA</w:t>
            </w:r>
            <w:r w:rsidRPr="00C729B4">
              <w:rPr>
                <w:rFonts w:ascii="Century" w:eastAsia="Times New Roman" w:hAnsi="Century"/>
                <w:color w:val="FF0000"/>
                <w:sz w:val="18"/>
                <w:szCs w:val="18"/>
              </w:rPr>
              <w:t>)</w:t>
            </w:r>
          </w:p>
        </w:tc>
        <w:tc>
          <w:tcPr>
            <w:tcW w:w="682" w:type="dxa"/>
            <w:tcBorders>
              <w:top w:val="nil"/>
              <w:left w:val="nil"/>
              <w:bottom w:val="single" w:sz="4" w:space="0" w:color="auto"/>
              <w:right w:val="single" w:sz="4" w:space="0" w:color="auto"/>
            </w:tcBorders>
            <w:shd w:val="clear" w:color="auto" w:fill="auto"/>
            <w:noWrap/>
            <w:vAlign w:val="center"/>
            <w:hideMark/>
          </w:tcPr>
          <w:p w14:paraId="09B1BA3A"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UND</w:t>
            </w:r>
          </w:p>
        </w:tc>
        <w:tc>
          <w:tcPr>
            <w:tcW w:w="816" w:type="dxa"/>
            <w:tcBorders>
              <w:top w:val="nil"/>
              <w:left w:val="nil"/>
              <w:bottom w:val="single" w:sz="4" w:space="0" w:color="auto"/>
              <w:right w:val="single" w:sz="4" w:space="0" w:color="auto"/>
            </w:tcBorders>
            <w:shd w:val="clear" w:color="auto" w:fill="auto"/>
            <w:noWrap/>
            <w:vAlign w:val="center"/>
            <w:hideMark/>
          </w:tcPr>
          <w:p w14:paraId="0241F128"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35.970</w:t>
            </w:r>
          </w:p>
        </w:tc>
        <w:tc>
          <w:tcPr>
            <w:tcW w:w="1114" w:type="dxa"/>
            <w:gridSpan w:val="3"/>
            <w:tcBorders>
              <w:top w:val="nil"/>
              <w:left w:val="nil"/>
              <w:bottom w:val="single" w:sz="4" w:space="0" w:color="auto"/>
              <w:right w:val="single" w:sz="4" w:space="0" w:color="auto"/>
            </w:tcBorders>
            <w:vAlign w:val="center"/>
          </w:tcPr>
          <w:p w14:paraId="36CD33D8"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12,00</w:t>
            </w:r>
          </w:p>
        </w:tc>
        <w:tc>
          <w:tcPr>
            <w:tcW w:w="1166" w:type="dxa"/>
            <w:tcBorders>
              <w:top w:val="nil"/>
              <w:left w:val="nil"/>
              <w:bottom w:val="single" w:sz="4" w:space="0" w:color="auto"/>
              <w:right w:val="single" w:sz="4" w:space="0" w:color="auto"/>
            </w:tcBorders>
            <w:vAlign w:val="center"/>
          </w:tcPr>
          <w:p w14:paraId="794AB4AB"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431.640,00</w:t>
            </w:r>
          </w:p>
        </w:tc>
      </w:tr>
      <w:tr w:rsidR="000C6EC7" w:rsidRPr="00C729B4" w14:paraId="20ABE5A4" w14:textId="77777777" w:rsidTr="00C729B4">
        <w:trPr>
          <w:trHeight w:val="813"/>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016D0CC"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3</w:t>
            </w:r>
          </w:p>
        </w:tc>
        <w:tc>
          <w:tcPr>
            <w:tcW w:w="1463" w:type="dxa"/>
            <w:tcBorders>
              <w:top w:val="nil"/>
              <w:left w:val="nil"/>
              <w:bottom w:val="single" w:sz="4" w:space="0" w:color="auto"/>
              <w:right w:val="single" w:sz="4" w:space="0" w:color="auto"/>
            </w:tcBorders>
            <w:shd w:val="clear" w:color="auto" w:fill="auto"/>
            <w:noWrap/>
            <w:vAlign w:val="center"/>
          </w:tcPr>
          <w:p w14:paraId="66550FA7"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402414</w:t>
            </w:r>
          </w:p>
        </w:tc>
        <w:tc>
          <w:tcPr>
            <w:tcW w:w="4115" w:type="dxa"/>
            <w:tcBorders>
              <w:top w:val="nil"/>
              <w:left w:val="nil"/>
              <w:bottom w:val="single" w:sz="4" w:space="0" w:color="auto"/>
              <w:right w:val="single" w:sz="4" w:space="0" w:color="auto"/>
            </w:tcBorders>
            <w:shd w:val="clear" w:color="auto" w:fill="auto"/>
            <w:vAlign w:val="center"/>
          </w:tcPr>
          <w:p w14:paraId="684668EF" w14:textId="41F36E7F" w:rsidR="000C6EC7" w:rsidRPr="00C729B4" w:rsidRDefault="000C6EC7" w:rsidP="00C729B4">
            <w:pPr>
              <w:spacing w:after="0"/>
              <w:jc w:val="both"/>
              <w:rPr>
                <w:rFonts w:ascii="Century" w:eastAsia="Times New Roman" w:hAnsi="Century"/>
                <w:b/>
                <w:bCs/>
                <w:color w:val="000000"/>
                <w:sz w:val="18"/>
                <w:szCs w:val="18"/>
              </w:rPr>
            </w:pPr>
            <w:r w:rsidRPr="00C729B4">
              <w:rPr>
                <w:rFonts w:ascii="Century" w:eastAsia="Times New Roman" w:hAnsi="Century"/>
                <w:b/>
                <w:bCs/>
                <w:color w:val="000000"/>
                <w:sz w:val="18"/>
                <w:szCs w:val="18"/>
              </w:rPr>
              <w:t>SHAMPOO PARA BEBÊ RECÉM-NASCIDO</w:t>
            </w:r>
            <w:r w:rsidRPr="00C729B4">
              <w:rPr>
                <w:rFonts w:ascii="Century" w:eastAsia="Times New Roman" w:hAnsi="Century"/>
                <w:color w:val="000000"/>
                <w:sz w:val="18"/>
                <w:szCs w:val="18"/>
              </w:rPr>
              <w:t xml:space="preserve"> - embalagem de 200 ml. Validade mínima: 12 meses. </w:t>
            </w:r>
            <w:r w:rsidRPr="00C729B4">
              <w:rPr>
                <w:rFonts w:ascii="Century" w:eastAsia="Times New Roman" w:hAnsi="Century"/>
                <w:color w:val="FF0000"/>
                <w:sz w:val="18"/>
                <w:szCs w:val="18"/>
              </w:rPr>
              <w:t>(</w:t>
            </w:r>
            <w:r w:rsidR="00C729B4">
              <w:rPr>
                <w:rFonts w:ascii="Century" w:eastAsia="Times New Roman" w:hAnsi="Century"/>
                <w:color w:val="FF0000"/>
                <w:sz w:val="18"/>
                <w:szCs w:val="18"/>
              </w:rPr>
              <w:t>COTA RESERVADA</w:t>
            </w:r>
            <w:r w:rsidRPr="00C729B4">
              <w:rPr>
                <w:rFonts w:ascii="Century" w:eastAsia="Times New Roman" w:hAnsi="Century"/>
                <w:color w:val="FF0000"/>
                <w:sz w:val="18"/>
                <w:szCs w:val="18"/>
              </w:rPr>
              <w:t>)</w:t>
            </w:r>
          </w:p>
        </w:tc>
        <w:tc>
          <w:tcPr>
            <w:tcW w:w="682" w:type="dxa"/>
            <w:tcBorders>
              <w:top w:val="nil"/>
              <w:left w:val="nil"/>
              <w:bottom w:val="single" w:sz="4" w:space="0" w:color="auto"/>
              <w:right w:val="single" w:sz="4" w:space="0" w:color="auto"/>
            </w:tcBorders>
            <w:shd w:val="clear" w:color="auto" w:fill="auto"/>
            <w:noWrap/>
            <w:vAlign w:val="center"/>
          </w:tcPr>
          <w:p w14:paraId="70348EE9"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UND</w:t>
            </w:r>
          </w:p>
        </w:tc>
        <w:tc>
          <w:tcPr>
            <w:tcW w:w="816" w:type="dxa"/>
            <w:tcBorders>
              <w:top w:val="nil"/>
              <w:left w:val="nil"/>
              <w:bottom w:val="single" w:sz="4" w:space="0" w:color="auto"/>
              <w:right w:val="single" w:sz="4" w:space="0" w:color="auto"/>
            </w:tcBorders>
            <w:shd w:val="clear" w:color="auto" w:fill="auto"/>
            <w:noWrap/>
            <w:vAlign w:val="center"/>
          </w:tcPr>
          <w:p w14:paraId="2B5B64AD"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6.666</w:t>
            </w:r>
          </w:p>
        </w:tc>
        <w:tc>
          <w:tcPr>
            <w:tcW w:w="1114" w:type="dxa"/>
            <w:gridSpan w:val="3"/>
            <w:tcBorders>
              <w:top w:val="nil"/>
              <w:left w:val="nil"/>
              <w:bottom w:val="single" w:sz="4" w:space="0" w:color="auto"/>
              <w:right w:val="single" w:sz="4" w:space="0" w:color="auto"/>
            </w:tcBorders>
            <w:vAlign w:val="center"/>
          </w:tcPr>
          <w:p w14:paraId="6C320734"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12,00</w:t>
            </w:r>
          </w:p>
        </w:tc>
        <w:tc>
          <w:tcPr>
            <w:tcW w:w="1166" w:type="dxa"/>
            <w:tcBorders>
              <w:top w:val="nil"/>
              <w:left w:val="nil"/>
              <w:bottom w:val="single" w:sz="4" w:space="0" w:color="auto"/>
              <w:right w:val="single" w:sz="4" w:space="0" w:color="auto"/>
            </w:tcBorders>
            <w:vAlign w:val="center"/>
          </w:tcPr>
          <w:p w14:paraId="564B453C"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79.992,00</w:t>
            </w:r>
          </w:p>
        </w:tc>
      </w:tr>
      <w:tr w:rsidR="000C6EC7" w:rsidRPr="00C729B4" w14:paraId="24A2AD2C" w14:textId="77777777" w:rsidTr="00C729B4">
        <w:trPr>
          <w:trHeight w:val="112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D958C0E"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w:t>
            </w:r>
          </w:p>
        </w:tc>
        <w:tc>
          <w:tcPr>
            <w:tcW w:w="1463" w:type="dxa"/>
            <w:tcBorders>
              <w:top w:val="nil"/>
              <w:left w:val="nil"/>
              <w:bottom w:val="single" w:sz="4" w:space="0" w:color="auto"/>
              <w:right w:val="single" w:sz="4" w:space="0" w:color="auto"/>
            </w:tcBorders>
            <w:shd w:val="clear" w:color="auto" w:fill="auto"/>
            <w:noWrap/>
            <w:vAlign w:val="center"/>
            <w:hideMark/>
          </w:tcPr>
          <w:p w14:paraId="6D2B003A"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224785</w:t>
            </w:r>
          </w:p>
        </w:tc>
        <w:tc>
          <w:tcPr>
            <w:tcW w:w="4115" w:type="dxa"/>
            <w:tcBorders>
              <w:top w:val="nil"/>
              <w:left w:val="nil"/>
              <w:bottom w:val="single" w:sz="4" w:space="0" w:color="auto"/>
              <w:right w:val="single" w:sz="4" w:space="0" w:color="auto"/>
            </w:tcBorders>
            <w:shd w:val="clear" w:color="auto" w:fill="auto"/>
            <w:vAlign w:val="center"/>
            <w:hideMark/>
          </w:tcPr>
          <w:p w14:paraId="25B496C0" w14:textId="77777777" w:rsidR="000C6EC7" w:rsidRPr="00C729B4" w:rsidRDefault="000C6EC7" w:rsidP="00C729B4">
            <w:pPr>
              <w:spacing w:after="0"/>
              <w:jc w:val="both"/>
              <w:rPr>
                <w:rFonts w:ascii="Century" w:eastAsia="Times New Roman" w:hAnsi="Century"/>
                <w:color w:val="000000"/>
                <w:sz w:val="18"/>
                <w:szCs w:val="18"/>
              </w:rPr>
            </w:pPr>
            <w:r w:rsidRPr="00C729B4">
              <w:rPr>
                <w:rFonts w:ascii="Century" w:eastAsia="Times New Roman" w:hAnsi="Century"/>
                <w:b/>
                <w:bCs/>
                <w:color w:val="000000"/>
                <w:sz w:val="18"/>
                <w:szCs w:val="18"/>
              </w:rPr>
              <w:t>CONDICIONADOR PARA TODO TIPO DE CABELO - ADULTO</w:t>
            </w:r>
            <w:r w:rsidRPr="00C729B4">
              <w:rPr>
                <w:rFonts w:ascii="Century" w:eastAsia="Times New Roman" w:hAnsi="Century"/>
                <w:color w:val="000000"/>
                <w:sz w:val="18"/>
                <w:szCs w:val="18"/>
              </w:rPr>
              <w:t>. Embalagem de 400 ml. Validade mínima: 12 meses.</w:t>
            </w:r>
          </w:p>
        </w:tc>
        <w:tc>
          <w:tcPr>
            <w:tcW w:w="682" w:type="dxa"/>
            <w:tcBorders>
              <w:top w:val="nil"/>
              <w:left w:val="nil"/>
              <w:bottom w:val="single" w:sz="4" w:space="0" w:color="auto"/>
              <w:right w:val="single" w:sz="4" w:space="0" w:color="auto"/>
            </w:tcBorders>
            <w:shd w:val="clear" w:color="auto" w:fill="auto"/>
            <w:noWrap/>
            <w:vAlign w:val="center"/>
            <w:hideMark/>
          </w:tcPr>
          <w:p w14:paraId="1C0809F6"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UND</w:t>
            </w:r>
          </w:p>
        </w:tc>
        <w:tc>
          <w:tcPr>
            <w:tcW w:w="816" w:type="dxa"/>
            <w:tcBorders>
              <w:top w:val="nil"/>
              <w:left w:val="nil"/>
              <w:bottom w:val="single" w:sz="4" w:space="0" w:color="auto"/>
              <w:right w:val="single" w:sz="4" w:space="0" w:color="auto"/>
            </w:tcBorders>
            <w:shd w:val="clear" w:color="auto" w:fill="auto"/>
            <w:noWrap/>
            <w:vAlign w:val="center"/>
            <w:hideMark/>
          </w:tcPr>
          <w:p w14:paraId="7B72DD68"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80</w:t>
            </w:r>
          </w:p>
        </w:tc>
        <w:tc>
          <w:tcPr>
            <w:tcW w:w="1114" w:type="dxa"/>
            <w:gridSpan w:val="3"/>
            <w:tcBorders>
              <w:top w:val="nil"/>
              <w:left w:val="nil"/>
              <w:bottom w:val="single" w:sz="4" w:space="0" w:color="auto"/>
              <w:right w:val="single" w:sz="4" w:space="0" w:color="auto"/>
            </w:tcBorders>
            <w:vAlign w:val="center"/>
          </w:tcPr>
          <w:p w14:paraId="00A4E415"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15,40</w:t>
            </w:r>
          </w:p>
        </w:tc>
        <w:tc>
          <w:tcPr>
            <w:tcW w:w="1166" w:type="dxa"/>
            <w:tcBorders>
              <w:top w:val="nil"/>
              <w:left w:val="nil"/>
              <w:bottom w:val="single" w:sz="4" w:space="0" w:color="auto"/>
              <w:right w:val="single" w:sz="4" w:space="0" w:color="auto"/>
            </w:tcBorders>
            <w:vAlign w:val="center"/>
          </w:tcPr>
          <w:p w14:paraId="50CEB280"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1.232,00</w:t>
            </w:r>
          </w:p>
        </w:tc>
      </w:tr>
      <w:tr w:rsidR="000C6EC7" w:rsidRPr="00C729B4" w14:paraId="1369BE54" w14:textId="77777777" w:rsidTr="00C729B4">
        <w:trPr>
          <w:trHeight w:val="11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FDA39AB"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5</w:t>
            </w:r>
          </w:p>
        </w:tc>
        <w:tc>
          <w:tcPr>
            <w:tcW w:w="1463" w:type="dxa"/>
            <w:tcBorders>
              <w:top w:val="nil"/>
              <w:left w:val="nil"/>
              <w:bottom w:val="single" w:sz="4" w:space="0" w:color="auto"/>
              <w:right w:val="single" w:sz="4" w:space="0" w:color="auto"/>
            </w:tcBorders>
            <w:shd w:val="clear" w:color="auto" w:fill="auto"/>
            <w:noWrap/>
            <w:vAlign w:val="center"/>
            <w:hideMark/>
          </w:tcPr>
          <w:p w14:paraId="41E30FF1"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451961</w:t>
            </w:r>
          </w:p>
        </w:tc>
        <w:tc>
          <w:tcPr>
            <w:tcW w:w="4115" w:type="dxa"/>
            <w:tcBorders>
              <w:top w:val="nil"/>
              <w:left w:val="nil"/>
              <w:bottom w:val="single" w:sz="4" w:space="0" w:color="auto"/>
              <w:right w:val="single" w:sz="4" w:space="0" w:color="auto"/>
            </w:tcBorders>
            <w:shd w:val="clear" w:color="auto" w:fill="auto"/>
            <w:vAlign w:val="center"/>
            <w:hideMark/>
          </w:tcPr>
          <w:p w14:paraId="3EE75A95" w14:textId="1E4D6403" w:rsidR="000C6EC7" w:rsidRPr="00C729B4" w:rsidRDefault="000C6EC7" w:rsidP="00C729B4">
            <w:pPr>
              <w:spacing w:after="0"/>
              <w:jc w:val="both"/>
              <w:rPr>
                <w:rFonts w:ascii="Century" w:eastAsia="Times New Roman" w:hAnsi="Century"/>
                <w:color w:val="000000"/>
                <w:sz w:val="18"/>
                <w:szCs w:val="18"/>
              </w:rPr>
            </w:pPr>
            <w:r w:rsidRPr="00C729B4">
              <w:rPr>
                <w:rFonts w:ascii="Century" w:eastAsia="Times New Roman" w:hAnsi="Century"/>
                <w:b/>
                <w:bCs/>
                <w:color w:val="000000"/>
                <w:sz w:val="18"/>
                <w:szCs w:val="18"/>
              </w:rPr>
              <w:t>CONDICIONADOR PARA BEBÊ RECÉM-NASCIDO</w:t>
            </w:r>
            <w:r w:rsidRPr="00C729B4">
              <w:rPr>
                <w:rFonts w:ascii="Century" w:eastAsia="Times New Roman" w:hAnsi="Century"/>
                <w:color w:val="000000"/>
                <w:sz w:val="18"/>
                <w:szCs w:val="18"/>
              </w:rPr>
              <w:t xml:space="preserve"> - embalagem de 200 ml. Validade mínima: 6 meses</w:t>
            </w:r>
            <w:r w:rsidRPr="00C729B4">
              <w:rPr>
                <w:rFonts w:ascii="Century" w:eastAsia="Times New Roman" w:hAnsi="Century"/>
                <w:color w:val="FF0000"/>
                <w:sz w:val="18"/>
                <w:szCs w:val="18"/>
              </w:rPr>
              <w:t xml:space="preserve"> (</w:t>
            </w:r>
            <w:r w:rsidR="00C729B4">
              <w:rPr>
                <w:rFonts w:ascii="Century" w:eastAsia="Times New Roman" w:hAnsi="Century"/>
                <w:color w:val="FF0000"/>
                <w:sz w:val="18"/>
                <w:szCs w:val="18"/>
              </w:rPr>
              <w:t>COTA AMPLA</w:t>
            </w:r>
            <w:r w:rsidRPr="00C729B4">
              <w:rPr>
                <w:rFonts w:ascii="Century" w:eastAsia="Times New Roman" w:hAnsi="Century"/>
                <w:color w:val="FF0000"/>
                <w:sz w:val="18"/>
                <w:szCs w:val="18"/>
              </w:rPr>
              <w:t>)</w:t>
            </w:r>
          </w:p>
        </w:tc>
        <w:tc>
          <w:tcPr>
            <w:tcW w:w="682" w:type="dxa"/>
            <w:tcBorders>
              <w:top w:val="nil"/>
              <w:left w:val="nil"/>
              <w:bottom w:val="single" w:sz="4" w:space="0" w:color="auto"/>
              <w:right w:val="single" w:sz="4" w:space="0" w:color="auto"/>
            </w:tcBorders>
            <w:shd w:val="clear" w:color="auto" w:fill="auto"/>
            <w:noWrap/>
            <w:vAlign w:val="center"/>
            <w:hideMark/>
          </w:tcPr>
          <w:p w14:paraId="4C8ACB4A"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UND</w:t>
            </w:r>
          </w:p>
        </w:tc>
        <w:tc>
          <w:tcPr>
            <w:tcW w:w="816" w:type="dxa"/>
            <w:tcBorders>
              <w:top w:val="nil"/>
              <w:left w:val="nil"/>
              <w:bottom w:val="single" w:sz="4" w:space="0" w:color="auto"/>
              <w:right w:val="single" w:sz="4" w:space="0" w:color="auto"/>
            </w:tcBorders>
            <w:shd w:val="clear" w:color="auto" w:fill="auto"/>
            <w:noWrap/>
            <w:vAlign w:val="center"/>
            <w:hideMark/>
          </w:tcPr>
          <w:p w14:paraId="03A5A277"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36.302</w:t>
            </w:r>
          </w:p>
        </w:tc>
        <w:tc>
          <w:tcPr>
            <w:tcW w:w="1114" w:type="dxa"/>
            <w:gridSpan w:val="3"/>
            <w:tcBorders>
              <w:top w:val="nil"/>
              <w:left w:val="nil"/>
              <w:bottom w:val="single" w:sz="4" w:space="0" w:color="auto"/>
              <w:right w:val="single" w:sz="4" w:space="0" w:color="auto"/>
            </w:tcBorders>
            <w:vAlign w:val="center"/>
          </w:tcPr>
          <w:p w14:paraId="045654C6"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12,63</w:t>
            </w:r>
          </w:p>
        </w:tc>
        <w:tc>
          <w:tcPr>
            <w:tcW w:w="1166" w:type="dxa"/>
            <w:tcBorders>
              <w:top w:val="nil"/>
              <w:left w:val="nil"/>
              <w:bottom w:val="single" w:sz="4" w:space="0" w:color="auto"/>
              <w:right w:val="single" w:sz="4" w:space="0" w:color="auto"/>
            </w:tcBorders>
            <w:vAlign w:val="center"/>
          </w:tcPr>
          <w:p w14:paraId="7EFEE37A"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458.494,26</w:t>
            </w:r>
          </w:p>
        </w:tc>
      </w:tr>
      <w:tr w:rsidR="000C6EC7" w:rsidRPr="00C729B4" w14:paraId="71FC97DA" w14:textId="77777777" w:rsidTr="00C729B4">
        <w:trPr>
          <w:trHeight w:val="112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AB74B7F"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6</w:t>
            </w:r>
          </w:p>
        </w:tc>
        <w:tc>
          <w:tcPr>
            <w:tcW w:w="1463" w:type="dxa"/>
            <w:tcBorders>
              <w:top w:val="nil"/>
              <w:left w:val="nil"/>
              <w:bottom w:val="single" w:sz="4" w:space="0" w:color="auto"/>
              <w:right w:val="single" w:sz="4" w:space="0" w:color="auto"/>
            </w:tcBorders>
            <w:shd w:val="clear" w:color="auto" w:fill="auto"/>
            <w:noWrap/>
            <w:vAlign w:val="center"/>
          </w:tcPr>
          <w:p w14:paraId="44D81CB4"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451961</w:t>
            </w:r>
          </w:p>
        </w:tc>
        <w:tc>
          <w:tcPr>
            <w:tcW w:w="4115" w:type="dxa"/>
            <w:tcBorders>
              <w:top w:val="nil"/>
              <w:left w:val="nil"/>
              <w:bottom w:val="single" w:sz="4" w:space="0" w:color="auto"/>
              <w:right w:val="single" w:sz="4" w:space="0" w:color="auto"/>
            </w:tcBorders>
            <w:shd w:val="clear" w:color="auto" w:fill="auto"/>
            <w:vAlign w:val="center"/>
          </w:tcPr>
          <w:p w14:paraId="31D20FDD" w14:textId="22A6CF52" w:rsidR="000C6EC7" w:rsidRPr="00C729B4" w:rsidRDefault="000C6EC7" w:rsidP="00C729B4">
            <w:pPr>
              <w:spacing w:after="0"/>
              <w:jc w:val="both"/>
              <w:rPr>
                <w:rFonts w:ascii="Century" w:eastAsia="Times New Roman" w:hAnsi="Century"/>
                <w:b/>
                <w:bCs/>
                <w:color w:val="000000"/>
                <w:sz w:val="18"/>
                <w:szCs w:val="18"/>
              </w:rPr>
            </w:pPr>
            <w:r w:rsidRPr="00C729B4">
              <w:rPr>
                <w:rFonts w:ascii="Century" w:eastAsia="Times New Roman" w:hAnsi="Century"/>
                <w:b/>
                <w:bCs/>
                <w:color w:val="000000"/>
                <w:sz w:val="18"/>
                <w:szCs w:val="18"/>
              </w:rPr>
              <w:t>CONDICIONADOR PARA BEBÊ RECÉM-NASCIDO</w:t>
            </w:r>
            <w:r w:rsidRPr="00C729B4">
              <w:rPr>
                <w:rFonts w:ascii="Century" w:eastAsia="Times New Roman" w:hAnsi="Century"/>
                <w:color w:val="000000"/>
                <w:sz w:val="18"/>
                <w:szCs w:val="18"/>
              </w:rPr>
              <w:t xml:space="preserve"> - embalagem de 200 ml. validade mínima: 6 meses. </w:t>
            </w:r>
            <w:r w:rsidRPr="00C729B4">
              <w:rPr>
                <w:rFonts w:ascii="Century" w:eastAsia="Times New Roman" w:hAnsi="Century"/>
                <w:color w:val="FF0000"/>
                <w:sz w:val="18"/>
                <w:szCs w:val="18"/>
              </w:rPr>
              <w:t>(</w:t>
            </w:r>
            <w:r w:rsidR="00C729B4">
              <w:rPr>
                <w:rFonts w:ascii="Century" w:eastAsia="Times New Roman" w:hAnsi="Century"/>
                <w:color w:val="FF0000"/>
                <w:sz w:val="18"/>
                <w:szCs w:val="18"/>
              </w:rPr>
              <w:t>COTA RESERVADA</w:t>
            </w:r>
            <w:r w:rsidRPr="00C729B4">
              <w:rPr>
                <w:rFonts w:ascii="Century" w:eastAsia="Times New Roman" w:hAnsi="Century"/>
                <w:color w:val="FF0000"/>
                <w:sz w:val="18"/>
                <w:szCs w:val="18"/>
              </w:rPr>
              <w:t>)</w:t>
            </w:r>
          </w:p>
        </w:tc>
        <w:tc>
          <w:tcPr>
            <w:tcW w:w="682" w:type="dxa"/>
            <w:tcBorders>
              <w:top w:val="nil"/>
              <w:left w:val="nil"/>
              <w:bottom w:val="single" w:sz="4" w:space="0" w:color="auto"/>
              <w:right w:val="single" w:sz="4" w:space="0" w:color="auto"/>
            </w:tcBorders>
            <w:shd w:val="clear" w:color="auto" w:fill="auto"/>
            <w:noWrap/>
            <w:vAlign w:val="center"/>
          </w:tcPr>
          <w:p w14:paraId="62B76F65"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UND</w:t>
            </w:r>
          </w:p>
        </w:tc>
        <w:tc>
          <w:tcPr>
            <w:tcW w:w="816" w:type="dxa"/>
            <w:tcBorders>
              <w:top w:val="nil"/>
              <w:left w:val="nil"/>
              <w:bottom w:val="single" w:sz="4" w:space="0" w:color="auto"/>
              <w:right w:val="single" w:sz="4" w:space="0" w:color="auto"/>
            </w:tcBorders>
            <w:shd w:val="clear" w:color="auto" w:fill="auto"/>
            <w:noWrap/>
            <w:vAlign w:val="center"/>
          </w:tcPr>
          <w:p w14:paraId="323954ED"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6.334</w:t>
            </w:r>
          </w:p>
        </w:tc>
        <w:tc>
          <w:tcPr>
            <w:tcW w:w="1114" w:type="dxa"/>
            <w:gridSpan w:val="3"/>
            <w:tcBorders>
              <w:top w:val="nil"/>
              <w:left w:val="nil"/>
              <w:bottom w:val="single" w:sz="4" w:space="0" w:color="auto"/>
              <w:right w:val="single" w:sz="4" w:space="0" w:color="auto"/>
            </w:tcBorders>
            <w:vAlign w:val="center"/>
          </w:tcPr>
          <w:p w14:paraId="5C7BDCC4"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12,63</w:t>
            </w:r>
          </w:p>
        </w:tc>
        <w:tc>
          <w:tcPr>
            <w:tcW w:w="1166" w:type="dxa"/>
            <w:tcBorders>
              <w:top w:val="nil"/>
              <w:left w:val="nil"/>
              <w:bottom w:val="single" w:sz="4" w:space="0" w:color="auto"/>
              <w:right w:val="single" w:sz="4" w:space="0" w:color="auto"/>
            </w:tcBorders>
            <w:vAlign w:val="center"/>
          </w:tcPr>
          <w:p w14:paraId="16D12EC9"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79.998,42</w:t>
            </w:r>
          </w:p>
        </w:tc>
      </w:tr>
      <w:tr w:rsidR="000C6EC7" w:rsidRPr="00C729B4" w14:paraId="1FE4E938" w14:textId="77777777" w:rsidTr="00C729B4">
        <w:trPr>
          <w:trHeight w:val="112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25A874D"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7</w:t>
            </w:r>
          </w:p>
        </w:tc>
        <w:tc>
          <w:tcPr>
            <w:tcW w:w="1463" w:type="dxa"/>
            <w:tcBorders>
              <w:top w:val="nil"/>
              <w:left w:val="nil"/>
              <w:bottom w:val="single" w:sz="4" w:space="0" w:color="auto"/>
              <w:right w:val="single" w:sz="4" w:space="0" w:color="auto"/>
            </w:tcBorders>
            <w:shd w:val="clear" w:color="auto" w:fill="auto"/>
            <w:noWrap/>
            <w:vAlign w:val="center"/>
            <w:hideMark/>
          </w:tcPr>
          <w:p w14:paraId="6605473F"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613475</w:t>
            </w:r>
          </w:p>
          <w:p w14:paraId="738B3785"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(genérico)</w:t>
            </w:r>
          </w:p>
        </w:tc>
        <w:tc>
          <w:tcPr>
            <w:tcW w:w="4115" w:type="dxa"/>
            <w:tcBorders>
              <w:top w:val="nil"/>
              <w:left w:val="nil"/>
              <w:bottom w:val="single" w:sz="4" w:space="0" w:color="auto"/>
              <w:right w:val="single" w:sz="4" w:space="0" w:color="auto"/>
            </w:tcBorders>
            <w:shd w:val="clear" w:color="auto" w:fill="auto"/>
            <w:vAlign w:val="center"/>
            <w:hideMark/>
          </w:tcPr>
          <w:p w14:paraId="3EDDCEEB" w14:textId="77777777" w:rsidR="000C6EC7" w:rsidRPr="00C729B4" w:rsidRDefault="000C6EC7" w:rsidP="00C729B4">
            <w:pPr>
              <w:spacing w:after="0"/>
              <w:jc w:val="both"/>
              <w:rPr>
                <w:rFonts w:ascii="Century" w:eastAsia="Times New Roman" w:hAnsi="Century"/>
                <w:color w:val="000000"/>
                <w:sz w:val="18"/>
                <w:szCs w:val="18"/>
              </w:rPr>
            </w:pPr>
            <w:r w:rsidRPr="00C729B4">
              <w:rPr>
                <w:rFonts w:ascii="Century" w:eastAsia="Times New Roman" w:hAnsi="Century"/>
                <w:b/>
                <w:bCs/>
                <w:color w:val="000000"/>
                <w:sz w:val="18"/>
                <w:szCs w:val="18"/>
              </w:rPr>
              <w:t>CREME DE PENTEAR CABELO - ADULTO</w:t>
            </w:r>
            <w:r w:rsidRPr="00C729B4">
              <w:rPr>
                <w:rFonts w:ascii="Century" w:eastAsia="Times New Roman" w:hAnsi="Century"/>
                <w:color w:val="000000"/>
                <w:sz w:val="18"/>
                <w:szCs w:val="18"/>
              </w:rPr>
              <w:t xml:space="preserve">. sem enxague, 300g para todo tipo de cabelo. validade mínima: 12 meses. </w:t>
            </w:r>
          </w:p>
        </w:tc>
        <w:tc>
          <w:tcPr>
            <w:tcW w:w="682" w:type="dxa"/>
            <w:tcBorders>
              <w:top w:val="nil"/>
              <w:left w:val="nil"/>
              <w:bottom w:val="single" w:sz="4" w:space="0" w:color="auto"/>
              <w:right w:val="single" w:sz="4" w:space="0" w:color="auto"/>
            </w:tcBorders>
            <w:shd w:val="clear" w:color="auto" w:fill="auto"/>
            <w:noWrap/>
            <w:vAlign w:val="center"/>
            <w:hideMark/>
          </w:tcPr>
          <w:p w14:paraId="5E57F2E6"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UND</w:t>
            </w:r>
          </w:p>
        </w:tc>
        <w:tc>
          <w:tcPr>
            <w:tcW w:w="816" w:type="dxa"/>
            <w:tcBorders>
              <w:top w:val="nil"/>
              <w:left w:val="nil"/>
              <w:bottom w:val="single" w:sz="4" w:space="0" w:color="auto"/>
              <w:right w:val="single" w:sz="4" w:space="0" w:color="auto"/>
            </w:tcBorders>
            <w:shd w:val="clear" w:color="auto" w:fill="auto"/>
            <w:noWrap/>
            <w:vAlign w:val="center"/>
            <w:hideMark/>
          </w:tcPr>
          <w:p w14:paraId="6F0E401D"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50</w:t>
            </w:r>
          </w:p>
        </w:tc>
        <w:tc>
          <w:tcPr>
            <w:tcW w:w="1114" w:type="dxa"/>
            <w:gridSpan w:val="3"/>
            <w:tcBorders>
              <w:top w:val="nil"/>
              <w:left w:val="nil"/>
              <w:bottom w:val="single" w:sz="4" w:space="0" w:color="auto"/>
              <w:right w:val="single" w:sz="4" w:space="0" w:color="auto"/>
            </w:tcBorders>
            <w:vAlign w:val="center"/>
          </w:tcPr>
          <w:p w14:paraId="10BE7B38"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12,15</w:t>
            </w:r>
          </w:p>
        </w:tc>
        <w:tc>
          <w:tcPr>
            <w:tcW w:w="1166" w:type="dxa"/>
            <w:tcBorders>
              <w:top w:val="nil"/>
              <w:left w:val="nil"/>
              <w:bottom w:val="single" w:sz="4" w:space="0" w:color="auto"/>
              <w:right w:val="single" w:sz="4" w:space="0" w:color="auto"/>
            </w:tcBorders>
            <w:vAlign w:val="center"/>
          </w:tcPr>
          <w:p w14:paraId="7689CF5C"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607,50</w:t>
            </w:r>
          </w:p>
        </w:tc>
      </w:tr>
      <w:tr w:rsidR="000C6EC7" w:rsidRPr="00C729B4" w14:paraId="4678FEEE" w14:textId="77777777" w:rsidTr="00C729B4">
        <w:trPr>
          <w:trHeight w:val="112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BD3D94B"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8</w:t>
            </w:r>
          </w:p>
        </w:tc>
        <w:tc>
          <w:tcPr>
            <w:tcW w:w="1463" w:type="dxa"/>
            <w:tcBorders>
              <w:top w:val="nil"/>
              <w:left w:val="nil"/>
              <w:bottom w:val="single" w:sz="4" w:space="0" w:color="auto"/>
              <w:right w:val="single" w:sz="4" w:space="0" w:color="auto"/>
            </w:tcBorders>
            <w:shd w:val="clear" w:color="auto" w:fill="auto"/>
            <w:noWrap/>
            <w:vAlign w:val="center"/>
            <w:hideMark/>
          </w:tcPr>
          <w:p w14:paraId="7943E4D0"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406603</w:t>
            </w:r>
          </w:p>
        </w:tc>
        <w:tc>
          <w:tcPr>
            <w:tcW w:w="4115" w:type="dxa"/>
            <w:tcBorders>
              <w:top w:val="nil"/>
              <w:left w:val="nil"/>
              <w:bottom w:val="single" w:sz="4" w:space="0" w:color="auto"/>
              <w:right w:val="single" w:sz="4" w:space="0" w:color="auto"/>
            </w:tcBorders>
            <w:shd w:val="clear" w:color="auto" w:fill="auto"/>
            <w:vAlign w:val="center"/>
            <w:hideMark/>
          </w:tcPr>
          <w:p w14:paraId="3CAE0636" w14:textId="4E96D548" w:rsidR="000C6EC7" w:rsidRPr="00C729B4" w:rsidRDefault="000C6EC7" w:rsidP="00C729B4">
            <w:pPr>
              <w:spacing w:after="0"/>
              <w:jc w:val="both"/>
              <w:rPr>
                <w:rFonts w:ascii="Century" w:eastAsia="Times New Roman" w:hAnsi="Century"/>
                <w:color w:val="000000"/>
                <w:sz w:val="18"/>
                <w:szCs w:val="18"/>
              </w:rPr>
            </w:pPr>
            <w:r w:rsidRPr="00C729B4">
              <w:rPr>
                <w:rFonts w:ascii="Century" w:eastAsia="Times New Roman" w:hAnsi="Century"/>
                <w:b/>
                <w:bCs/>
                <w:color w:val="000000"/>
                <w:sz w:val="18"/>
                <w:szCs w:val="18"/>
              </w:rPr>
              <w:t>SABONETE LÍQUIDO PARA BEBÊS</w:t>
            </w:r>
            <w:r w:rsidRPr="00C729B4">
              <w:rPr>
                <w:rFonts w:ascii="Century" w:eastAsia="Times New Roman" w:hAnsi="Century"/>
                <w:color w:val="000000"/>
                <w:sz w:val="18"/>
                <w:szCs w:val="18"/>
              </w:rPr>
              <w:t xml:space="preserve"> da cabeça aos pés. dermatologicamente testado e hipoalergênico. embalagem de 400 ml. validade mínima: 12 meses. </w:t>
            </w:r>
            <w:r w:rsidRPr="00C729B4">
              <w:rPr>
                <w:rFonts w:ascii="Century" w:eastAsia="Times New Roman" w:hAnsi="Century"/>
                <w:color w:val="FF0000"/>
                <w:sz w:val="18"/>
                <w:szCs w:val="18"/>
              </w:rPr>
              <w:t>(</w:t>
            </w:r>
            <w:r w:rsidR="00C729B4">
              <w:rPr>
                <w:rFonts w:ascii="Century" w:eastAsia="Times New Roman" w:hAnsi="Century"/>
                <w:color w:val="FF0000"/>
                <w:sz w:val="18"/>
                <w:szCs w:val="18"/>
              </w:rPr>
              <w:t>COTA AMPLA</w:t>
            </w:r>
            <w:r w:rsidRPr="00C729B4">
              <w:rPr>
                <w:rFonts w:ascii="Century" w:eastAsia="Times New Roman" w:hAnsi="Century"/>
                <w:color w:val="FF0000"/>
                <w:sz w:val="18"/>
                <w:szCs w:val="18"/>
              </w:rPr>
              <w:t>)</w:t>
            </w:r>
          </w:p>
        </w:tc>
        <w:tc>
          <w:tcPr>
            <w:tcW w:w="682" w:type="dxa"/>
            <w:tcBorders>
              <w:top w:val="nil"/>
              <w:left w:val="nil"/>
              <w:bottom w:val="single" w:sz="4" w:space="0" w:color="auto"/>
              <w:right w:val="single" w:sz="4" w:space="0" w:color="auto"/>
            </w:tcBorders>
            <w:shd w:val="clear" w:color="auto" w:fill="auto"/>
            <w:noWrap/>
            <w:vAlign w:val="center"/>
            <w:hideMark/>
          </w:tcPr>
          <w:p w14:paraId="7B3108D3"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UND</w:t>
            </w:r>
          </w:p>
        </w:tc>
        <w:tc>
          <w:tcPr>
            <w:tcW w:w="816" w:type="dxa"/>
            <w:tcBorders>
              <w:top w:val="nil"/>
              <w:left w:val="nil"/>
              <w:bottom w:val="single" w:sz="4" w:space="0" w:color="auto"/>
              <w:right w:val="single" w:sz="4" w:space="0" w:color="auto"/>
            </w:tcBorders>
            <w:shd w:val="clear" w:color="auto" w:fill="auto"/>
            <w:noWrap/>
            <w:vAlign w:val="center"/>
            <w:hideMark/>
          </w:tcPr>
          <w:p w14:paraId="232C843C"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36.545</w:t>
            </w:r>
          </w:p>
        </w:tc>
        <w:tc>
          <w:tcPr>
            <w:tcW w:w="1114" w:type="dxa"/>
            <w:gridSpan w:val="3"/>
            <w:tcBorders>
              <w:top w:val="nil"/>
              <w:left w:val="nil"/>
              <w:bottom w:val="single" w:sz="4" w:space="0" w:color="auto"/>
              <w:right w:val="single" w:sz="4" w:space="0" w:color="auto"/>
            </w:tcBorders>
            <w:vAlign w:val="center"/>
          </w:tcPr>
          <w:p w14:paraId="7DD9B5C1"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13,10</w:t>
            </w:r>
          </w:p>
        </w:tc>
        <w:tc>
          <w:tcPr>
            <w:tcW w:w="1166" w:type="dxa"/>
            <w:tcBorders>
              <w:top w:val="nil"/>
              <w:left w:val="nil"/>
              <w:bottom w:val="single" w:sz="4" w:space="0" w:color="auto"/>
              <w:right w:val="single" w:sz="4" w:space="0" w:color="auto"/>
            </w:tcBorders>
            <w:vAlign w:val="center"/>
          </w:tcPr>
          <w:p w14:paraId="241EA3A7"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478.739,50</w:t>
            </w:r>
          </w:p>
        </w:tc>
      </w:tr>
      <w:tr w:rsidR="000C6EC7" w:rsidRPr="00C729B4" w14:paraId="1F33CF7F" w14:textId="77777777" w:rsidTr="00C729B4">
        <w:trPr>
          <w:trHeight w:val="111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AD8D252"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9</w:t>
            </w:r>
          </w:p>
        </w:tc>
        <w:tc>
          <w:tcPr>
            <w:tcW w:w="1463" w:type="dxa"/>
            <w:tcBorders>
              <w:top w:val="nil"/>
              <w:left w:val="nil"/>
              <w:bottom w:val="single" w:sz="4" w:space="0" w:color="auto"/>
              <w:right w:val="single" w:sz="4" w:space="0" w:color="auto"/>
            </w:tcBorders>
            <w:shd w:val="clear" w:color="auto" w:fill="auto"/>
            <w:noWrap/>
            <w:vAlign w:val="center"/>
          </w:tcPr>
          <w:p w14:paraId="5B094FCE"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406603</w:t>
            </w:r>
          </w:p>
        </w:tc>
        <w:tc>
          <w:tcPr>
            <w:tcW w:w="4115" w:type="dxa"/>
            <w:tcBorders>
              <w:top w:val="nil"/>
              <w:left w:val="nil"/>
              <w:bottom w:val="single" w:sz="4" w:space="0" w:color="auto"/>
              <w:right w:val="single" w:sz="4" w:space="0" w:color="auto"/>
            </w:tcBorders>
            <w:shd w:val="clear" w:color="auto" w:fill="auto"/>
            <w:vAlign w:val="center"/>
          </w:tcPr>
          <w:p w14:paraId="0F477EA3" w14:textId="792941B8" w:rsidR="000C6EC7" w:rsidRPr="00C729B4" w:rsidRDefault="000C6EC7" w:rsidP="00C729B4">
            <w:pPr>
              <w:spacing w:after="0"/>
              <w:jc w:val="both"/>
              <w:rPr>
                <w:rFonts w:ascii="Century" w:eastAsia="Times New Roman" w:hAnsi="Century"/>
                <w:b/>
                <w:bCs/>
                <w:color w:val="000000"/>
                <w:sz w:val="18"/>
                <w:szCs w:val="18"/>
              </w:rPr>
            </w:pPr>
            <w:r w:rsidRPr="00C729B4">
              <w:rPr>
                <w:rFonts w:ascii="Century" w:eastAsia="Times New Roman" w:hAnsi="Century"/>
                <w:b/>
                <w:bCs/>
                <w:color w:val="000000"/>
                <w:sz w:val="18"/>
                <w:szCs w:val="18"/>
              </w:rPr>
              <w:t>SABONETE LÍQUIDO PARA BEBÊS</w:t>
            </w:r>
            <w:r w:rsidRPr="00C729B4">
              <w:rPr>
                <w:rFonts w:ascii="Century" w:eastAsia="Times New Roman" w:hAnsi="Century"/>
                <w:color w:val="000000"/>
                <w:sz w:val="18"/>
                <w:szCs w:val="18"/>
              </w:rPr>
              <w:t xml:space="preserve"> da cabeça aos pés. dermatologicamente testado e hipoalergênico. embalagem de 400 ml. validade mínima: 12 meses. </w:t>
            </w:r>
            <w:r w:rsidRPr="00C729B4">
              <w:rPr>
                <w:rFonts w:ascii="Century" w:eastAsia="Times New Roman" w:hAnsi="Century"/>
                <w:color w:val="FF0000"/>
                <w:sz w:val="18"/>
                <w:szCs w:val="18"/>
              </w:rPr>
              <w:t>(</w:t>
            </w:r>
            <w:r w:rsidR="00C729B4">
              <w:rPr>
                <w:rFonts w:ascii="Century" w:eastAsia="Times New Roman" w:hAnsi="Century"/>
                <w:color w:val="FF0000"/>
                <w:sz w:val="18"/>
                <w:szCs w:val="18"/>
              </w:rPr>
              <w:t>COTA RESERVADA</w:t>
            </w:r>
            <w:r w:rsidRPr="00C729B4">
              <w:rPr>
                <w:rFonts w:ascii="Century" w:eastAsia="Times New Roman" w:hAnsi="Century"/>
                <w:color w:val="FF0000"/>
                <w:sz w:val="18"/>
                <w:szCs w:val="18"/>
              </w:rPr>
              <w:t>)</w:t>
            </w:r>
          </w:p>
        </w:tc>
        <w:tc>
          <w:tcPr>
            <w:tcW w:w="682" w:type="dxa"/>
            <w:tcBorders>
              <w:top w:val="nil"/>
              <w:left w:val="nil"/>
              <w:bottom w:val="single" w:sz="4" w:space="0" w:color="auto"/>
              <w:right w:val="single" w:sz="4" w:space="0" w:color="auto"/>
            </w:tcBorders>
            <w:shd w:val="clear" w:color="auto" w:fill="auto"/>
            <w:noWrap/>
            <w:vAlign w:val="center"/>
          </w:tcPr>
          <w:p w14:paraId="44D1DCCD"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UND</w:t>
            </w:r>
          </w:p>
        </w:tc>
        <w:tc>
          <w:tcPr>
            <w:tcW w:w="816" w:type="dxa"/>
            <w:tcBorders>
              <w:top w:val="nil"/>
              <w:left w:val="nil"/>
              <w:bottom w:val="single" w:sz="4" w:space="0" w:color="auto"/>
              <w:right w:val="single" w:sz="4" w:space="0" w:color="auto"/>
            </w:tcBorders>
            <w:shd w:val="clear" w:color="auto" w:fill="auto"/>
            <w:noWrap/>
            <w:vAlign w:val="center"/>
          </w:tcPr>
          <w:p w14:paraId="4210770B"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6.106</w:t>
            </w:r>
          </w:p>
        </w:tc>
        <w:tc>
          <w:tcPr>
            <w:tcW w:w="1114" w:type="dxa"/>
            <w:gridSpan w:val="3"/>
            <w:tcBorders>
              <w:top w:val="nil"/>
              <w:left w:val="nil"/>
              <w:bottom w:val="single" w:sz="4" w:space="0" w:color="auto"/>
              <w:right w:val="single" w:sz="4" w:space="0" w:color="auto"/>
            </w:tcBorders>
            <w:vAlign w:val="center"/>
          </w:tcPr>
          <w:p w14:paraId="0CB3C148"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13,10</w:t>
            </w:r>
          </w:p>
        </w:tc>
        <w:tc>
          <w:tcPr>
            <w:tcW w:w="1166" w:type="dxa"/>
            <w:tcBorders>
              <w:top w:val="nil"/>
              <w:left w:val="nil"/>
              <w:bottom w:val="single" w:sz="4" w:space="0" w:color="auto"/>
              <w:right w:val="single" w:sz="4" w:space="0" w:color="auto"/>
            </w:tcBorders>
            <w:vAlign w:val="center"/>
          </w:tcPr>
          <w:p w14:paraId="670AAA4A"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79.998,60</w:t>
            </w:r>
          </w:p>
        </w:tc>
      </w:tr>
      <w:tr w:rsidR="000C6EC7" w:rsidRPr="00C729B4" w14:paraId="4103F523" w14:textId="77777777" w:rsidTr="00C729B4">
        <w:trPr>
          <w:trHeight w:val="84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1AC0338"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10</w:t>
            </w:r>
          </w:p>
        </w:tc>
        <w:tc>
          <w:tcPr>
            <w:tcW w:w="1463" w:type="dxa"/>
            <w:tcBorders>
              <w:top w:val="nil"/>
              <w:left w:val="nil"/>
              <w:bottom w:val="single" w:sz="4" w:space="0" w:color="auto"/>
              <w:right w:val="single" w:sz="4" w:space="0" w:color="auto"/>
            </w:tcBorders>
            <w:shd w:val="clear" w:color="auto" w:fill="auto"/>
            <w:noWrap/>
            <w:vAlign w:val="center"/>
            <w:hideMark/>
          </w:tcPr>
          <w:p w14:paraId="5F044B24"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422221</w:t>
            </w:r>
            <w:r w:rsidRPr="00C729B4">
              <w:rPr>
                <w:rFonts w:ascii="Century" w:eastAsia="Times New Roman" w:hAnsi="Century"/>
                <w:color w:val="000000"/>
                <w:sz w:val="18"/>
                <w:szCs w:val="18"/>
              </w:rPr>
              <w:br/>
              <w:t>(genérico)</w:t>
            </w:r>
          </w:p>
        </w:tc>
        <w:tc>
          <w:tcPr>
            <w:tcW w:w="4115" w:type="dxa"/>
            <w:tcBorders>
              <w:top w:val="nil"/>
              <w:left w:val="nil"/>
              <w:bottom w:val="single" w:sz="4" w:space="0" w:color="auto"/>
              <w:right w:val="single" w:sz="4" w:space="0" w:color="auto"/>
            </w:tcBorders>
            <w:shd w:val="clear" w:color="auto" w:fill="auto"/>
            <w:vAlign w:val="center"/>
            <w:hideMark/>
          </w:tcPr>
          <w:p w14:paraId="42C38F13" w14:textId="77777777" w:rsidR="000C6EC7" w:rsidRPr="00C729B4" w:rsidRDefault="000C6EC7" w:rsidP="00C729B4">
            <w:pPr>
              <w:spacing w:after="0"/>
              <w:jc w:val="both"/>
              <w:rPr>
                <w:rFonts w:ascii="Century" w:eastAsia="Times New Roman" w:hAnsi="Century"/>
                <w:color w:val="000000"/>
                <w:sz w:val="18"/>
                <w:szCs w:val="18"/>
              </w:rPr>
            </w:pPr>
            <w:r w:rsidRPr="00C729B4">
              <w:rPr>
                <w:rFonts w:ascii="Century" w:eastAsia="Times New Roman" w:hAnsi="Century"/>
                <w:b/>
                <w:bCs/>
                <w:color w:val="000000"/>
                <w:sz w:val="18"/>
                <w:szCs w:val="18"/>
              </w:rPr>
              <w:t>SABONETE INFANTIL EM BARRA</w:t>
            </w:r>
            <w:r w:rsidRPr="00C729B4">
              <w:rPr>
                <w:rFonts w:ascii="Century" w:eastAsia="Times New Roman" w:hAnsi="Century"/>
                <w:color w:val="000000"/>
                <w:sz w:val="18"/>
                <w:szCs w:val="18"/>
              </w:rPr>
              <w:t>. ph neutro e hipoalergênico. 75g. validade mínima: 12 meses.</w:t>
            </w:r>
          </w:p>
        </w:tc>
        <w:tc>
          <w:tcPr>
            <w:tcW w:w="682" w:type="dxa"/>
            <w:tcBorders>
              <w:top w:val="nil"/>
              <w:left w:val="nil"/>
              <w:bottom w:val="single" w:sz="4" w:space="0" w:color="auto"/>
              <w:right w:val="single" w:sz="4" w:space="0" w:color="auto"/>
            </w:tcBorders>
            <w:shd w:val="clear" w:color="auto" w:fill="auto"/>
            <w:noWrap/>
            <w:vAlign w:val="center"/>
            <w:hideMark/>
          </w:tcPr>
          <w:p w14:paraId="6354B46D"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UND</w:t>
            </w:r>
          </w:p>
        </w:tc>
        <w:tc>
          <w:tcPr>
            <w:tcW w:w="816" w:type="dxa"/>
            <w:tcBorders>
              <w:top w:val="nil"/>
              <w:left w:val="nil"/>
              <w:bottom w:val="single" w:sz="4" w:space="0" w:color="auto"/>
              <w:right w:val="single" w:sz="4" w:space="0" w:color="auto"/>
            </w:tcBorders>
            <w:shd w:val="clear" w:color="auto" w:fill="auto"/>
            <w:noWrap/>
            <w:vAlign w:val="center"/>
            <w:hideMark/>
          </w:tcPr>
          <w:p w14:paraId="439AA259"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10.100</w:t>
            </w:r>
          </w:p>
        </w:tc>
        <w:tc>
          <w:tcPr>
            <w:tcW w:w="1114" w:type="dxa"/>
            <w:gridSpan w:val="3"/>
            <w:tcBorders>
              <w:top w:val="nil"/>
              <w:left w:val="nil"/>
              <w:bottom w:val="single" w:sz="4" w:space="0" w:color="auto"/>
              <w:right w:val="single" w:sz="4" w:space="0" w:color="auto"/>
            </w:tcBorders>
            <w:vAlign w:val="center"/>
          </w:tcPr>
          <w:p w14:paraId="1E5307A0"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3,22</w:t>
            </w:r>
          </w:p>
        </w:tc>
        <w:tc>
          <w:tcPr>
            <w:tcW w:w="1166" w:type="dxa"/>
            <w:tcBorders>
              <w:top w:val="nil"/>
              <w:left w:val="nil"/>
              <w:bottom w:val="single" w:sz="4" w:space="0" w:color="auto"/>
              <w:right w:val="single" w:sz="4" w:space="0" w:color="auto"/>
            </w:tcBorders>
            <w:vAlign w:val="center"/>
          </w:tcPr>
          <w:p w14:paraId="7258500D"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32.522,00</w:t>
            </w:r>
          </w:p>
        </w:tc>
      </w:tr>
      <w:tr w:rsidR="000C6EC7" w:rsidRPr="00C729B4" w14:paraId="33B815AC" w14:textId="77777777" w:rsidTr="00C729B4">
        <w:trPr>
          <w:trHeight w:val="83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FE027A4"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11</w:t>
            </w:r>
          </w:p>
        </w:tc>
        <w:tc>
          <w:tcPr>
            <w:tcW w:w="1463" w:type="dxa"/>
            <w:tcBorders>
              <w:top w:val="nil"/>
              <w:left w:val="nil"/>
              <w:bottom w:val="single" w:sz="4" w:space="0" w:color="auto"/>
              <w:right w:val="single" w:sz="4" w:space="0" w:color="auto"/>
            </w:tcBorders>
            <w:shd w:val="clear" w:color="auto" w:fill="auto"/>
            <w:noWrap/>
            <w:vAlign w:val="center"/>
            <w:hideMark/>
          </w:tcPr>
          <w:p w14:paraId="655D95F1"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302643</w:t>
            </w:r>
          </w:p>
        </w:tc>
        <w:tc>
          <w:tcPr>
            <w:tcW w:w="4115" w:type="dxa"/>
            <w:tcBorders>
              <w:top w:val="nil"/>
              <w:left w:val="nil"/>
              <w:bottom w:val="single" w:sz="4" w:space="0" w:color="auto"/>
              <w:right w:val="single" w:sz="4" w:space="0" w:color="auto"/>
            </w:tcBorders>
            <w:shd w:val="clear" w:color="auto" w:fill="auto"/>
            <w:vAlign w:val="center"/>
            <w:hideMark/>
          </w:tcPr>
          <w:p w14:paraId="524E36CF" w14:textId="77777777" w:rsidR="000C6EC7" w:rsidRPr="00C729B4" w:rsidRDefault="000C6EC7" w:rsidP="00C729B4">
            <w:pPr>
              <w:spacing w:after="0"/>
              <w:jc w:val="both"/>
              <w:rPr>
                <w:rFonts w:ascii="Century" w:eastAsia="Times New Roman" w:hAnsi="Century"/>
                <w:color w:val="000000"/>
                <w:sz w:val="18"/>
                <w:szCs w:val="18"/>
              </w:rPr>
            </w:pPr>
            <w:r w:rsidRPr="00C729B4">
              <w:rPr>
                <w:rFonts w:ascii="Century" w:eastAsia="Times New Roman" w:hAnsi="Century"/>
                <w:b/>
                <w:bCs/>
                <w:color w:val="000000"/>
                <w:sz w:val="18"/>
                <w:szCs w:val="18"/>
              </w:rPr>
              <w:t>SABONETE EM BARRA 90G</w:t>
            </w:r>
            <w:r w:rsidRPr="00C729B4">
              <w:rPr>
                <w:rFonts w:ascii="Century" w:eastAsia="Times New Roman" w:hAnsi="Century"/>
                <w:color w:val="000000"/>
                <w:sz w:val="18"/>
                <w:szCs w:val="18"/>
              </w:rPr>
              <w:t xml:space="preserve">. ph neutro e creme de hidratação. validade mínima: 12 meses. </w:t>
            </w:r>
          </w:p>
        </w:tc>
        <w:tc>
          <w:tcPr>
            <w:tcW w:w="682" w:type="dxa"/>
            <w:tcBorders>
              <w:top w:val="nil"/>
              <w:left w:val="nil"/>
              <w:bottom w:val="single" w:sz="4" w:space="0" w:color="auto"/>
              <w:right w:val="single" w:sz="4" w:space="0" w:color="auto"/>
            </w:tcBorders>
            <w:shd w:val="clear" w:color="auto" w:fill="auto"/>
            <w:noWrap/>
            <w:vAlign w:val="center"/>
            <w:hideMark/>
          </w:tcPr>
          <w:p w14:paraId="1D99917F"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UND</w:t>
            </w:r>
          </w:p>
        </w:tc>
        <w:tc>
          <w:tcPr>
            <w:tcW w:w="816" w:type="dxa"/>
            <w:tcBorders>
              <w:top w:val="nil"/>
              <w:left w:val="nil"/>
              <w:bottom w:val="single" w:sz="4" w:space="0" w:color="auto"/>
              <w:right w:val="single" w:sz="4" w:space="0" w:color="auto"/>
            </w:tcBorders>
            <w:shd w:val="clear" w:color="auto" w:fill="auto"/>
            <w:noWrap/>
            <w:vAlign w:val="center"/>
            <w:hideMark/>
          </w:tcPr>
          <w:p w14:paraId="276F7700"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300</w:t>
            </w:r>
          </w:p>
        </w:tc>
        <w:tc>
          <w:tcPr>
            <w:tcW w:w="1114" w:type="dxa"/>
            <w:gridSpan w:val="3"/>
            <w:tcBorders>
              <w:top w:val="nil"/>
              <w:left w:val="nil"/>
              <w:bottom w:val="single" w:sz="4" w:space="0" w:color="auto"/>
              <w:right w:val="single" w:sz="4" w:space="0" w:color="auto"/>
            </w:tcBorders>
            <w:vAlign w:val="center"/>
          </w:tcPr>
          <w:p w14:paraId="7A3507E0"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2,44</w:t>
            </w:r>
          </w:p>
        </w:tc>
        <w:tc>
          <w:tcPr>
            <w:tcW w:w="1166" w:type="dxa"/>
            <w:tcBorders>
              <w:top w:val="nil"/>
              <w:left w:val="nil"/>
              <w:bottom w:val="single" w:sz="4" w:space="0" w:color="auto"/>
              <w:right w:val="single" w:sz="4" w:space="0" w:color="auto"/>
            </w:tcBorders>
            <w:vAlign w:val="center"/>
          </w:tcPr>
          <w:p w14:paraId="5F7C0426"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732,00</w:t>
            </w:r>
          </w:p>
        </w:tc>
      </w:tr>
      <w:tr w:rsidR="000C6EC7" w:rsidRPr="00C729B4" w14:paraId="0A82ABC2" w14:textId="77777777" w:rsidTr="00C729B4">
        <w:trPr>
          <w:trHeight w:val="121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8244898"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12</w:t>
            </w:r>
          </w:p>
        </w:tc>
        <w:tc>
          <w:tcPr>
            <w:tcW w:w="1463" w:type="dxa"/>
            <w:tcBorders>
              <w:top w:val="nil"/>
              <w:left w:val="nil"/>
              <w:bottom w:val="single" w:sz="4" w:space="0" w:color="auto"/>
              <w:right w:val="single" w:sz="4" w:space="0" w:color="auto"/>
            </w:tcBorders>
            <w:shd w:val="clear" w:color="auto" w:fill="auto"/>
            <w:noWrap/>
            <w:vAlign w:val="center"/>
            <w:hideMark/>
          </w:tcPr>
          <w:p w14:paraId="6301B247"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433886 (genérico)</w:t>
            </w:r>
          </w:p>
        </w:tc>
        <w:tc>
          <w:tcPr>
            <w:tcW w:w="4115" w:type="dxa"/>
            <w:tcBorders>
              <w:top w:val="nil"/>
              <w:left w:val="nil"/>
              <w:bottom w:val="single" w:sz="4" w:space="0" w:color="auto"/>
              <w:right w:val="single" w:sz="4" w:space="0" w:color="auto"/>
            </w:tcBorders>
            <w:shd w:val="clear" w:color="auto" w:fill="auto"/>
            <w:vAlign w:val="center"/>
            <w:hideMark/>
          </w:tcPr>
          <w:p w14:paraId="53213D6F" w14:textId="31F07B9D" w:rsidR="000C6EC7" w:rsidRPr="00C729B4" w:rsidRDefault="000C6EC7" w:rsidP="00C729B4">
            <w:pPr>
              <w:spacing w:after="0"/>
              <w:jc w:val="both"/>
              <w:rPr>
                <w:rFonts w:ascii="Century" w:eastAsia="Times New Roman" w:hAnsi="Century"/>
                <w:color w:val="000000"/>
                <w:sz w:val="18"/>
                <w:szCs w:val="18"/>
              </w:rPr>
            </w:pPr>
            <w:r w:rsidRPr="00C729B4">
              <w:rPr>
                <w:rFonts w:ascii="Century" w:eastAsia="Times New Roman" w:hAnsi="Century"/>
                <w:b/>
                <w:bCs/>
                <w:color w:val="000000"/>
                <w:sz w:val="18"/>
                <w:szCs w:val="18"/>
              </w:rPr>
              <w:t>HIDRATANTE CORPORAL PARA RECÉM NASCIDO.</w:t>
            </w:r>
            <w:r w:rsidRPr="00C729B4">
              <w:rPr>
                <w:rFonts w:ascii="Century" w:eastAsia="Times New Roman" w:hAnsi="Century"/>
                <w:color w:val="000000"/>
                <w:sz w:val="18"/>
                <w:szCs w:val="18"/>
              </w:rPr>
              <w:t xml:space="preserve"> fórmula hidratante e suave; indicado para todos os tipos de pele. embalagem de 200 ml. validade mínima: 12 meses. </w:t>
            </w:r>
            <w:r w:rsidRPr="00C729B4">
              <w:rPr>
                <w:rFonts w:ascii="Century" w:eastAsia="Times New Roman" w:hAnsi="Century"/>
                <w:color w:val="FF0000"/>
                <w:sz w:val="18"/>
                <w:szCs w:val="18"/>
              </w:rPr>
              <w:t>(</w:t>
            </w:r>
            <w:r w:rsidR="006C5038">
              <w:rPr>
                <w:rFonts w:ascii="Century" w:eastAsia="Times New Roman" w:hAnsi="Century"/>
                <w:color w:val="FF0000"/>
                <w:sz w:val="18"/>
                <w:szCs w:val="18"/>
              </w:rPr>
              <w:t>COTA AMPLA</w:t>
            </w:r>
            <w:r w:rsidRPr="00C729B4">
              <w:rPr>
                <w:rFonts w:ascii="Century" w:eastAsia="Times New Roman" w:hAnsi="Century"/>
                <w:color w:val="FF0000"/>
                <w:sz w:val="18"/>
                <w:szCs w:val="18"/>
              </w:rPr>
              <w:t>)</w:t>
            </w:r>
          </w:p>
        </w:tc>
        <w:tc>
          <w:tcPr>
            <w:tcW w:w="682" w:type="dxa"/>
            <w:tcBorders>
              <w:top w:val="nil"/>
              <w:left w:val="nil"/>
              <w:bottom w:val="single" w:sz="4" w:space="0" w:color="auto"/>
              <w:right w:val="single" w:sz="4" w:space="0" w:color="auto"/>
            </w:tcBorders>
            <w:shd w:val="clear" w:color="auto" w:fill="auto"/>
            <w:noWrap/>
            <w:vAlign w:val="center"/>
            <w:hideMark/>
          </w:tcPr>
          <w:p w14:paraId="3D3EBDE4"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UND</w:t>
            </w:r>
          </w:p>
        </w:tc>
        <w:tc>
          <w:tcPr>
            <w:tcW w:w="816" w:type="dxa"/>
            <w:tcBorders>
              <w:top w:val="nil"/>
              <w:left w:val="nil"/>
              <w:bottom w:val="single" w:sz="4" w:space="0" w:color="auto"/>
              <w:right w:val="single" w:sz="4" w:space="0" w:color="auto"/>
            </w:tcBorders>
            <w:shd w:val="clear" w:color="auto" w:fill="auto"/>
            <w:noWrap/>
            <w:vAlign w:val="center"/>
            <w:hideMark/>
          </w:tcPr>
          <w:p w14:paraId="2B07A341"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7.515</w:t>
            </w:r>
          </w:p>
        </w:tc>
        <w:tc>
          <w:tcPr>
            <w:tcW w:w="1114" w:type="dxa"/>
            <w:gridSpan w:val="3"/>
            <w:tcBorders>
              <w:top w:val="nil"/>
              <w:left w:val="nil"/>
              <w:bottom w:val="single" w:sz="4" w:space="0" w:color="auto"/>
              <w:right w:val="single" w:sz="4" w:space="0" w:color="auto"/>
            </w:tcBorders>
            <w:vAlign w:val="center"/>
          </w:tcPr>
          <w:p w14:paraId="5F0EBCC5"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20,80</w:t>
            </w:r>
          </w:p>
        </w:tc>
        <w:tc>
          <w:tcPr>
            <w:tcW w:w="1166" w:type="dxa"/>
            <w:tcBorders>
              <w:top w:val="nil"/>
              <w:left w:val="nil"/>
              <w:bottom w:val="single" w:sz="4" w:space="0" w:color="auto"/>
              <w:right w:val="single" w:sz="4" w:space="0" w:color="auto"/>
            </w:tcBorders>
            <w:vAlign w:val="center"/>
          </w:tcPr>
          <w:p w14:paraId="536CA855"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156.312,00</w:t>
            </w:r>
          </w:p>
        </w:tc>
      </w:tr>
      <w:tr w:rsidR="000C6EC7" w:rsidRPr="00C729B4" w14:paraId="5279B5B4" w14:textId="77777777" w:rsidTr="00C729B4">
        <w:trPr>
          <w:trHeight w:val="1131"/>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203F403"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13</w:t>
            </w:r>
          </w:p>
        </w:tc>
        <w:tc>
          <w:tcPr>
            <w:tcW w:w="1463" w:type="dxa"/>
            <w:tcBorders>
              <w:top w:val="nil"/>
              <w:left w:val="nil"/>
              <w:bottom w:val="single" w:sz="4" w:space="0" w:color="auto"/>
              <w:right w:val="single" w:sz="4" w:space="0" w:color="auto"/>
            </w:tcBorders>
            <w:shd w:val="clear" w:color="auto" w:fill="auto"/>
            <w:noWrap/>
            <w:vAlign w:val="center"/>
          </w:tcPr>
          <w:p w14:paraId="7CB4FC51"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433886 (genérico)</w:t>
            </w:r>
          </w:p>
        </w:tc>
        <w:tc>
          <w:tcPr>
            <w:tcW w:w="4115" w:type="dxa"/>
            <w:tcBorders>
              <w:top w:val="nil"/>
              <w:left w:val="nil"/>
              <w:bottom w:val="single" w:sz="4" w:space="0" w:color="auto"/>
              <w:right w:val="single" w:sz="4" w:space="0" w:color="auto"/>
            </w:tcBorders>
            <w:shd w:val="clear" w:color="auto" w:fill="auto"/>
            <w:vAlign w:val="center"/>
          </w:tcPr>
          <w:p w14:paraId="4640987A" w14:textId="003A082D" w:rsidR="000C6EC7" w:rsidRPr="00C729B4" w:rsidRDefault="000C6EC7" w:rsidP="00C729B4">
            <w:pPr>
              <w:spacing w:after="0"/>
              <w:jc w:val="both"/>
              <w:rPr>
                <w:rFonts w:ascii="Century" w:eastAsia="Times New Roman" w:hAnsi="Century"/>
                <w:b/>
                <w:bCs/>
                <w:color w:val="000000"/>
                <w:sz w:val="18"/>
                <w:szCs w:val="18"/>
              </w:rPr>
            </w:pPr>
            <w:r w:rsidRPr="00C729B4">
              <w:rPr>
                <w:rFonts w:ascii="Century" w:eastAsia="Times New Roman" w:hAnsi="Century"/>
                <w:b/>
                <w:bCs/>
                <w:color w:val="000000"/>
                <w:sz w:val="18"/>
                <w:szCs w:val="18"/>
              </w:rPr>
              <w:t>HIDRATANTE CORPORAL PARA RECÉM NASCIDO.</w:t>
            </w:r>
            <w:r w:rsidRPr="00C729B4">
              <w:rPr>
                <w:rFonts w:ascii="Century" w:eastAsia="Times New Roman" w:hAnsi="Century"/>
                <w:color w:val="000000"/>
                <w:sz w:val="18"/>
                <w:szCs w:val="18"/>
              </w:rPr>
              <w:t xml:space="preserve"> fórmula hidratante e suave; indicado para todos os tipos de pele. embalagem de 200 ml. validade mínima: 12 meses. </w:t>
            </w:r>
            <w:r w:rsidRPr="00C729B4">
              <w:rPr>
                <w:rFonts w:ascii="Century" w:eastAsia="Times New Roman" w:hAnsi="Century"/>
                <w:color w:val="FF0000"/>
                <w:sz w:val="18"/>
                <w:szCs w:val="18"/>
              </w:rPr>
              <w:t>(</w:t>
            </w:r>
            <w:r w:rsidR="006C5038">
              <w:rPr>
                <w:rFonts w:ascii="Century" w:eastAsia="Times New Roman" w:hAnsi="Century"/>
                <w:color w:val="FF0000"/>
                <w:sz w:val="18"/>
                <w:szCs w:val="18"/>
              </w:rPr>
              <w:t>COTA RESERVADA</w:t>
            </w:r>
            <w:r w:rsidRPr="00C729B4">
              <w:rPr>
                <w:rFonts w:ascii="Century" w:eastAsia="Times New Roman" w:hAnsi="Century"/>
                <w:color w:val="FF0000"/>
                <w:sz w:val="18"/>
                <w:szCs w:val="18"/>
              </w:rPr>
              <w:t>)</w:t>
            </w:r>
          </w:p>
        </w:tc>
        <w:tc>
          <w:tcPr>
            <w:tcW w:w="682" w:type="dxa"/>
            <w:tcBorders>
              <w:top w:val="nil"/>
              <w:left w:val="nil"/>
              <w:bottom w:val="single" w:sz="4" w:space="0" w:color="auto"/>
              <w:right w:val="single" w:sz="4" w:space="0" w:color="auto"/>
            </w:tcBorders>
            <w:shd w:val="clear" w:color="auto" w:fill="auto"/>
            <w:noWrap/>
            <w:vAlign w:val="center"/>
          </w:tcPr>
          <w:p w14:paraId="37264D46"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UND</w:t>
            </w:r>
          </w:p>
        </w:tc>
        <w:tc>
          <w:tcPr>
            <w:tcW w:w="816" w:type="dxa"/>
            <w:tcBorders>
              <w:top w:val="nil"/>
              <w:left w:val="nil"/>
              <w:bottom w:val="single" w:sz="4" w:space="0" w:color="auto"/>
              <w:right w:val="single" w:sz="4" w:space="0" w:color="auto"/>
            </w:tcBorders>
            <w:shd w:val="clear" w:color="auto" w:fill="auto"/>
            <w:noWrap/>
            <w:vAlign w:val="center"/>
          </w:tcPr>
          <w:p w14:paraId="536F3ECF"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2.505</w:t>
            </w:r>
          </w:p>
        </w:tc>
        <w:tc>
          <w:tcPr>
            <w:tcW w:w="1114" w:type="dxa"/>
            <w:gridSpan w:val="3"/>
            <w:tcBorders>
              <w:top w:val="nil"/>
              <w:left w:val="nil"/>
              <w:bottom w:val="single" w:sz="4" w:space="0" w:color="auto"/>
              <w:right w:val="single" w:sz="4" w:space="0" w:color="auto"/>
            </w:tcBorders>
            <w:vAlign w:val="center"/>
          </w:tcPr>
          <w:p w14:paraId="6DC976DE"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20,80</w:t>
            </w:r>
          </w:p>
        </w:tc>
        <w:tc>
          <w:tcPr>
            <w:tcW w:w="1166" w:type="dxa"/>
            <w:tcBorders>
              <w:top w:val="nil"/>
              <w:left w:val="nil"/>
              <w:bottom w:val="single" w:sz="4" w:space="0" w:color="auto"/>
              <w:right w:val="single" w:sz="4" w:space="0" w:color="auto"/>
            </w:tcBorders>
            <w:vAlign w:val="center"/>
          </w:tcPr>
          <w:p w14:paraId="64E22386"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52.104,00</w:t>
            </w:r>
          </w:p>
        </w:tc>
      </w:tr>
      <w:tr w:rsidR="000C6EC7" w:rsidRPr="00C729B4" w14:paraId="281F499B" w14:textId="77777777" w:rsidTr="00C729B4">
        <w:trPr>
          <w:trHeight w:val="6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23C950E"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14</w:t>
            </w:r>
          </w:p>
        </w:tc>
        <w:tc>
          <w:tcPr>
            <w:tcW w:w="1463" w:type="dxa"/>
            <w:tcBorders>
              <w:top w:val="nil"/>
              <w:left w:val="nil"/>
              <w:bottom w:val="single" w:sz="4" w:space="0" w:color="auto"/>
              <w:right w:val="single" w:sz="4" w:space="0" w:color="auto"/>
            </w:tcBorders>
            <w:shd w:val="clear" w:color="auto" w:fill="auto"/>
            <w:noWrap/>
            <w:vAlign w:val="center"/>
            <w:hideMark/>
          </w:tcPr>
          <w:p w14:paraId="092F0BB0"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608185</w:t>
            </w:r>
            <w:r w:rsidRPr="00C729B4">
              <w:rPr>
                <w:rFonts w:ascii="Century" w:eastAsia="Times New Roman" w:hAnsi="Century"/>
                <w:color w:val="000000"/>
                <w:sz w:val="18"/>
                <w:szCs w:val="18"/>
              </w:rPr>
              <w:br/>
              <w:t>(genérico)</w:t>
            </w:r>
          </w:p>
        </w:tc>
        <w:tc>
          <w:tcPr>
            <w:tcW w:w="4115" w:type="dxa"/>
            <w:tcBorders>
              <w:top w:val="nil"/>
              <w:left w:val="nil"/>
              <w:bottom w:val="single" w:sz="4" w:space="0" w:color="auto"/>
              <w:right w:val="single" w:sz="4" w:space="0" w:color="auto"/>
            </w:tcBorders>
            <w:shd w:val="clear" w:color="auto" w:fill="auto"/>
            <w:vAlign w:val="center"/>
            <w:hideMark/>
          </w:tcPr>
          <w:p w14:paraId="6CE00AFE" w14:textId="77777777" w:rsidR="000C6EC7" w:rsidRPr="00C729B4" w:rsidRDefault="000C6EC7" w:rsidP="00C729B4">
            <w:pPr>
              <w:spacing w:after="0"/>
              <w:jc w:val="both"/>
              <w:rPr>
                <w:rFonts w:ascii="Century" w:eastAsia="Times New Roman" w:hAnsi="Century"/>
                <w:color w:val="000000"/>
                <w:sz w:val="18"/>
                <w:szCs w:val="18"/>
              </w:rPr>
            </w:pPr>
            <w:r w:rsidRPr="00C729B4">
              <w:rPr>
                <w:rFonts w:ascii="Century" w:eastAsia="Times New Roman" w:hAnsi="Century"/>
                <w:b/>
                <w:bCs/>
                <w:color w:val="000000"/>
                <w:sz w:val="18"/>
                <w:szCs w:val="18"/>
              </w:rPr>
              <w:t>HIDRATANTE CORPORAL</w:t>
            </w:r>
            <w:r w:rsidRPr="00C729B4">
              <w:rPr>
                <w:rFonts w:ascii="Century" w:eastAsia="Times New Roman" w:hAnsi="Century"/>
                <w:color w:val="000000"/>
                <w:sz w:val="18"/>
                <w:szCs w:val="18"/>
              </w:rPr>
              <w:t xml:space="preserve"> para todos os tipos de pele. embalagem de 400 ml. validade mínima: 12 meses.</w:t>
            </w:r>
          </w:p>
        </w:tc>
        <w:tc>
          <w:tcPr>
            <w:tcW w:w="682" w:type="dxa"/>
            <w:tcBorders>
              <w:top w:val="nil"/>
              <w:left w:val="nil"/>
              <w:bottom w:val="single" w:sz="4" w:space="0" w:color="auto"/>
              <w:right w:val="single" w:sz="4" w:space="0" w:color="auto"/>
            </w:tcBorders>
            <w:shd w:val="clear" w:color="auto" w:fill="auto"/>
            <w:noWrap/>
            <w:vAlign w:val="center"/>
            <w:hideMark/>
          </w:tcPr>
          <w:p w14:paraId="6A12AAFB"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UND</w:t>
            </w:r>
          </w:p>
        </w:tc>
        <w:tc>
          <w:tcPr>
            <w:tcW w:w="816" w:type="dxa"/>
            <w:tcBorders>
              <w:top w:val="nil"/>
              <w:left w:val="nil"/>
              <w:bottom w:val="single" w:sz="4" w:space="0" w:color="auto"/>
              <w:right w:val="single" w:sz="4" w:space="0" w:color="auto"/>
            </w:tcBorders>
            <w:shd w:val="clear" w:color="auto" w:fill="auto"/>
            <w:noWrap/>
            <w:vAlign w:val="center"/>
            <w:hideMark/>
          </w:tcPr>
          <w:p w14:paraId="693650FF"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40</w:t>
            </w:r>
          </w:p>
        </w:tc>
        <w:tc>
          <w:tcPr>
            <w:tcW w:w="1114" w:type="dxa"/>
            <w:gridSpan w:val="3"/>
            <w:tcBorders>
              <w:top w:val="nil"/>
              <w:left w:val="nil"/>
              <w:bottom w:val="single" w:sz="4" w:space="0" w:color="auto"/>
              <w:right w:val="single" w:sz="4" w:space="0" w:color="auto"/>
            </w:tcBorders>
            <w:vAlign w:val="center"/>
          </w:tcPr>
          <w:p w14:paraId="63CE4377"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38,56</w:t>
            </w:r>
          </w:p>
        </w:tc>
        <w:tc>
          <w:tcPr>
            <w:tcW w:w="1166" w:type="dxa"/>
            <w:tcBorders>
              <w:top w:val="nil"/>
              <w:left w:val="nil"/>
              <w:bottom w:val="single" w:sz="4" w:space="0" w:color="auto"/>
              <w:right w:val="single" w:sz="4" w:space="0" w:color="auto"/>
            </w:tcBorders>
            <w:vAlign w:val="center"/>
          </w:tcPr>
          <w:p w14:paraId="7AFF1D98"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1.542,40</w:t>
            </w:r>
          </w:p>
        </w:tc>
      </w:tr>
      <w:tr w:rsidR="000C6EC7" w:rsidRPr="00C729B4" w14:paraId="761DC8BE" w14:textId="77777777" w:rsidTr="00C729B4">
        <w:trPr>
          <w:trHeight w:val="97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577CAD"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15</w:t>
            </w:r>
          </w:p>
        </w:tc>
        <w:tc>
          <w:tcPr>
            <w:tcW w:w="1463" w:type="dxa"/>
            <w:tcBorders>
              <w:top w:val="nil"/>
              <w:left w:val="nil"/>
              <w:bottom w:val="single" w:sz="4" w:space="0" w:color="auto"/>
              <w:right w:val="single" w:sz="4" w:space="0" w:color="auto"/>
            </w:tcBorders>
            <w:shd w:val="clear" w:color="auto" w:fill="auto"/>
            <w:noWrap/>
            <w:vAlign w:val="center"/>
            <w:hideMark/>
          </w:tcPr>
          <w:p w14:paraId="5E56C99E"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435440</w:t>
            </w:r>
          </w:p>
        </w:tc>
        <w:tc>
          <w:tcPr>
            <w:tcW w:w="4115" w:type="dxa"/>
            <w:tcBorders>
              <w:top w:val="nil"/>
              <w:left w:val="nil"/>
              <w:bottom w:val="single" w:sz="4" w:space="0" w:color="auto"/>
              <w:right w:val="single" w:sz="4" w:space="0" w:color="auto"/>
            </w:tcBorders>
            <w:shd w:val="clear" w:color="auto" w:fill="auto"/>
            <w:vAlign w:val="center"/>
            <w:hideMark/>
          </w:tcPr>
          <w:p w14:paraId="4281AB42" w14:textId="77777777" w:rsidR="000C6EC7" w:rsidRPr="00C729B4" w:rsidRDefault="000C6EC7" w:rsidP="00C729B4">
            <w:pPr>
              <w:spacing w:after="0"/>
              <w:jc w:val="both"/>
              <w:rPr>
                <w:rFonts w:ascii="Century" w:eastAsia="Times New Roman" w:hAnsi="Century"/>
                <w:color w:val="000000"/>
                <w:sz w:val="18"/>
                <w:szCs w:val="18"/>
              </w:rPr>
            </w:pPr>
            <w:r w:rsidRPr="00C729B4">
              <w:rPr>
                <w:rFonts w:ascii="Century" w:eastAsia="Times New Roman" w:hAnsi="Century"/>
                <w:b/>
                <w:bCs/>
                <w:color w:val="000000"/>
                <w:sz w:val="18"/>
                <w:szCs w:val="18"/>
              </w:rPr>
              <w:t>CREME DENTAL COM FLUOR</w:t>
            </w:r>
            <w:r w:rsidRPr="00C729B4">
              <w:rPr>
                <w:rFonts w:ascii="Century" w:eastAsia="Times New Roman" w:hAnsi="Century"/>
                <w:color w:val="000000"/>
                <w:sz w:val="18"/>
                <w:szCs w:val="18"/>
              </w:rPr>
              <w:t>, embalagem plástica em bisnaga de 90g, contendo 1500 ppm de fluor, sorbitol e carboximetil celulose. validade mínima: 12 meses.</w:t>
            </w:r>
          </w:p>
        </w:tc>
        <w:tc>
          <w:tcPr>
            <w:tcW w:w="682" w:type="dxa"/>
            <w:tcBorders>
              <w:top w:val="nil"/>
              <w:left w:val="nil"/>
              <w:bottom w:val="single" w:sz="4" w:space="0" w:color="auto"/>
              <w:right w:val="single" w:sz="4" w:space="0" w:color="auto"/>
            </w:tcBorders>
            <w:shd w:val="clear" w:color="auto" w:fill="auto"/>
            <w:noWrap/>
            <w:vAlign w:val="center"/>
            <w:hideMark/>
          </w:tcPr>
          <w:p w14:paraId="0393DC4C"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UND</w:t>
            </w:r>
          </w:p>
        </w:tc>
        <w:tc>
          <w:tcPr>
            <w:tcW w:w="816" w:type="dxa"/>
            <w:tcBorders>
              <w:top w:val="nil"/>
              <w:left w:val="nil"/>
              <w:bottom w:val="single" w:sz="4" w:space="0" w:color="auto"/>
              <w:right w:val="single" w:sz="4" w:space="0" w:color="auto"/>
            </w:tcBorders>
            <w:shd w:val="clear" w:color="auto" w:fill="auto"/>
            <w:noWrap/>
            <w:vAlign w:val="center"/>
            <w:hideMark/>
          </w:tcPr>
          <w:p w14:paraId="5A76F080"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10.100</w:t>
            </w:r>
          </w:p>
        </w:tc>
        <w:tc>
          <w:tcPr>
            <w:tcW w:w="1114" w:type="dxa"/>
            <w:gridSpan w:val="3"/>
            <w:tcBorders>
              <w:top w:val="nil"/>
              <w:left w:val="nil"/>
              <w:bottom w:val="single" w:sz="4" w:space="0" w:color="auto"/>
              <w:right w:val="single" w:sz="4" w:space="0" w:color="auto"/>
            </w:tcBorders>
            <w:vAlign w:val="center"/>
          </w:tcPr>
          <w:p w14:paraId="1FF554BD"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4,13</w:t>
            </w:r>
          </w:p>
        </w:tc>
        <w:tc>
          <w:tcPr>
            <w:tcW w:w="1166" w:type="dxa"/>
            <w:tcBorders>
              <w:top w:val="nil"/>
              <w:left w:val="nil"/>
              <w:bottom w:val="single" w:sz="4" w:space="0" w:color="auto"/>
              <w:right w:val="single" w:sz="4" w:space="0" w:color="auto"/>
            </w:tcBorders>
            <w:vAlign w:val="center"/>
          </w:tcPr>
          <w:p w14:paraId="21C0A244"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41.713,00</w:t>
            </w:r>
          </w:p>
        </w:tc>
      </w:tr>
      <w:tr w:rsidR="000C6EC7" w:rsidRPr="00C729B4" w14:paraId="2DD9C3E9" w14:textId="77777777" w:rsidTr="00C729B4">
        <w:trPr>
          <w:trHeight w:val="155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FAB0A25"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16</w:t>
            </w:r>
          </w:p>
        </w:tc>
        <w:tc>
          <w:tcPr>
            <w:tcW w:w="1463" w:type="dxa"/>
            <w:tcBorders>
              <w:top w:val="nil"/>
              <w:left w:val="nil"/>
              <w:bottom w:val="single" w:sz="4" w:space="0" w:color="auto"/>
              <w:right w:val="single" w:sz="4" w:space="0" w:color="auto"/>
            </w:tcBorders>
            <w:shd w:val="clear" w:color="auto" w:fill="auto"/>
            <w:noWrap/>
            <w:vAlign w:val="center"/>
            <w:hideMark/>
          </w:tcPr>
          <w:p w14:paraId="0FB127A7"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378863</w:t>
            </w:r>
            <w:r w:rsidRPr="00C729B4">
              <w:rPr>
                <w:rFonts w:ascii="Century" w:eastAsia="Times New Roman" w:hAnsi="Century"/>
                <w:color w:val="000000"/>
                <w:sz w:val="18"/>
                <w:szCs w:val="18"/>
              </w:rPr>
              <w:br/>
              <w:t>(genérico)</w:t>
            </w:r>
          </w:p>
        </w:tc>
        <w:tc>
          <w:tcPr>
            <w:tcW w:w="4115" w:type="dxa"/>
            <w:tcBorders>
              <w:top w:val="nil"/>
              <w:left w:val="nil"/>
              <w:bottom w:val="single" w:sz="4" w:space="0" w:color="auto"/>
              <w:right w:val="single" w:sz="4" w:space="0" w:color="auto"/>
            </w:tcBorders>
            <w:shd w:val="clear" w:color="auto" w:fill="auto"/>
            <w:vAlign w:val="center"/>
            <w:hideMark/>
          </w:tcPr>
          <w:p w14:paraId="1A4AEF09" w14:textId="4D77D14C" w:rsidR="000C6EC7" w:rsidRPr="00C729B4" w:rsidRDefault="000C6EC7" w:rsidP="00C729B4">
            <w:pPr>
              <w:spacing w:after="0"/>
              <w:jc w:val="both"/>
              <w:rPr>
                <w:rFonts w:ascii="Century" w:eastAsia="Times New Roman" w:hAnsi="Century"/>
                <w:color w:val="000000"/>
                <w:sz w:val="18"/>
                <w:szCs w:val="18"/>
              </w:rPr>
            </w:pPr>
            <w:r w:rsidRPr="00C729B4">
              <w:rPr>
                <w:rFonts w:ascii="Century" w:eastAsia="Times New Roman" w:hAnsi="Century"/>
                <w:b/>
                <w:bCs/>
                <w:color w:val="000000"/>
                <w:sz w:val="18"/>
                <w:szCs w:val="18"/>
              </w:rPr>
              <w:t>CREME DENTAL INFANTIL</w:t>
            </w:r>
            <w:r w:rsidRPr="00C729B4">
              <w:rPr>
                <w:rFonts w:ascii="Century" w:eastAsia="Times New Roman" w:hAnsi="Century"/>
                <w:color w:val="000000"/>
                <w:sz w:val="18"/>
                <w:szCs w:val="18"/>
              </w:rPr>
              <w:t xml:space="preserve">. 90g. composição: flúor ativo, maior proteção contra cáries, baixa abrasividade, limpa sem prejudicar o esmalte dos dentes. sabores: morango, tutti-frutti e uva. validade mínima: 12 meses. </w:t>
            </w:r>
            <w:r w:rsidRPr="00C729B4">
              <w:rPr>
                <w:rFonts w:ascii="Century" w:eastAsia="Times New Roman" w:hAnsi="Century"/>
                <w:color w:val="FF0000"/>
                <w:sz w:val="18"/>
                <w:szCs w:val="18"/>
              </w:rPr>
              <w:t>(</w:t>
            </w:r>
            <w:r w:rsidR="006C5038">
              <w:rPr>
                <w:rFonts w:ascii="Century" w:eastAsia="Times New Roman" w:hAnsi="Century"/>
                <w:color w:val="FF0000"/>
                <w:sz w:val="18"/>
                <w:szCs w:val="18"/>
              </w:rPr>
              <w:t>COTA AMPLA</w:t>
            </w:r>
            <w:r w:rsidRPr="00C729B4">
              <w:rPr>
                <w:rFonts w:ascii="Century" w:eastAsia="Times New Roman" w:hAnsi="Century"/>
                <w:color w:val="FF0000"/>
                <w:sz w:val="18"/>
                <w:szCs w:val="18"/>
              </w:rPr>
              <w:t>)</w:t>
            </w:r>
          </w:p>
        </w:tc>
        <w:tc>
          <w:tcPr>
            <w:tcW w:w="682" w:type="dxa"/>
            <w:tcBorders>
              <w:top w:val="nil"/>
              <w:left w:val="nil"/>
              <w:bottom w:val="single" w:sz="4" w:space="0" w:color="auto"/>
              <w:right w:val="single" w:sz="4" w:space="0" w:color="auto"/>
            </w:tcBorders>
            <w:shd w:val="clear" w:color="auto" w:fill="auto"/>
            <w:noWrap/>
            <w:vAlign w:val="center"/>
            <w:hideMark/>
          </w:tcPr>
          <w:p w14:paraId="47C0FD0B"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UND</w:t>
            </w:r>
          </w:p>
        </w:tc>
        <w:tc>
          <w:tcPr>
            <w:tcW w:w="816" w:type="dxa"/>
            <w:tcBorders>
              <w:top w:val="nil"/>
              <w:left w:val="nil"/>
              <w:bottom w:val="single" w:sz="4" w:space="0" w:color="auto"/>
              <w:right w:val="single" w:sz="4" w:space="0" w:color="auto"/>
            </w:tcBorders>
            <w:shd w:val="clear" w:color="auto" w:fill="auto"/>
            <w:noWrap/>
            <w:vAlign w:val="center"/>
            <w:hideMark/>
          </w:tcPr>
          <w:p w14:paraId="51B8617E"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69.941</w:t>
            </w:r>
          </w:p>
        </w:tc>
        <w:tc>
          <w:tcPr>
            <w:tcW w:w="1114" w:type="dxa"/>
            <w:gridSpan w:val="3"/>
            <w:tcBorders>
              <w:top w:val="nil"/>
              <w:left w:val="nil"/>
              <w:bottom w:val="single" w:sz="4" w:space="0" w:color="auto"/>
              <w:right w:val="single" w:sz="4" w:space="0" w:color="auto"/>
            </w:tcBorders>
            <w:vAlign w:val="center"/>
          </w:tcPr>
          <w:p w14:paraId="2980F817"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10,55</w:t>
            </w:r>
          </w:p>
        </w:tc>
        <w:tc>
          <w:tcPr>
            <w:tcW w:w="1166" w:type="dxa"/>
            <w:tcBorders>
              <w:top w:val="nil"/>
              <w:left w:val="nil"/>
              <w:bottom w:val="single" w:sz="4" w:space="0" w:color="auto"/>
              <w:right w:val="single" w:sz="4" w:space="0" w:color="auto"/>
            </w:tcBorders>
            <w:vAlign w:val="center"/>
          </w:tcPr>
          <w:p w14:paraId="53BA519D"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737.877,55</w:t>
            </w:r>
          </w:p>
        </w:tc>
      </w:tr>
      <w:tr w:rsidR="000C6EC7" w:rsidRPr="00C729B4" w14:paraId="02A024F4" w14:textId="77777777" w:rsidTr="00C729B4">
        <w:trPr>
          <w:trHeight w:val="1406"/>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63D8D40"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17</w:t>
            </w:r>
          </w:p>
        </w:tc>
        <w:tc>
          <w:tcPr>
            <w:tcW w:w="1463" w:type="dxa"/>
            <w:tcBorders>
              <w:top w:val="nil"/>
              <w:left w:val="nil"/>
              <w:bottom w:val="single" w:sz="4" w:space="0" w:color="auto"/>
              <w:right w:val="single" w:sz="4" w:space="0" w:color="auto"/>
            </w:tcBorders>
            <w:shd w:val="clear" w:color="auto" w:fill="auto"/>
            <w:noWrap/>
            <w:vAlign w:val="center"/>
          </w:tcPr>
          <w:p w14:paraId="52608E4A"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378863</w:t>
            </w:r>
            <w:r w:rsidRPr="00C729B4">
              <w:rPr>
                <w:rFonts w:ascii="Century" w:eastAsia="Times New Roman" w:hAnsi="Century"/>
                <w:color w:val="000000"/>
                <w:sz w:val="18"/>
                <w:szCs w:val="18"/>
              </w:rPr>
              <w:br/>
              <w:t>(genérico)</w:t>
            </w:r>
          </w:p>
        </w:tc>
        <w:tc>
          <w:tcPr>
            <w:tcW w:w="4115" w:type="dxa"/>
            <w:tcBorders>
              <w:top w:val="nil"/>
              <w:left w:val="nil"/>
              <w:bottom w:val="single" w:sz="4" w:space="0" w:color="auto"/>
              <w:right w:val="single" w:sz="4" w:space="0" w:color="auto"/>
            </w:tcBorders>
            <w:shd w:val="clear" w:color="auto" w:fill="auto"/>
            <w:vAlign w:val="center"/>
          </w:tcPr>
          <w:p w14:paraId="5D3F9601" w14:textId="7124C4C7" w:rsidR="000C6EC7" w:rsidRPr="00C729B4" w:rsidRDefault="000C6EC7" w:rsidP="00C729B4">
            <w:pPr>
              <w:spacing w:after="0"/>
              <w:jc w:val="both"/>
              <w:rPr>
                <w:rFonts w:ascii="Century" w:eastAsia="Times New Roman" w:hAnsi="Century"/>
                <w:b/>
                <w:bCs/>
                <w:color w:val="000000"/>
                <w:sz w:val="18"/>
                <w:szCs w:val="18"/>
              </w:rPr>
            </w:pPr>
            <w:r w:rsidRPr="00C729B4">
              <w:rPr>
                <w:rFonts w:ascii="Century" w:eastAsia="Times New Roman" w:hAnsi="Century"/>
                <w:b/>
                <w:bCs/>
                <w:color w:val="000000"/>
                <w:sz w:val="18"/>
                <w:szCs w:val="18"/>
              </w:rPr>
              <w:t>CREME DENTAL INFANTIL</w:t>
            </w:r>
            <w:r w:rsidRPr="00C729B4">
              <w:rPr>
                <w:rFonts w:ascii="Century" w:eastAsia="Times New Roman" w:hAnsi="Century"/>
                <w:color w:val="000000"/>
                <w:sz w:val="18"/>
                <w:szCs w:val="18"/>
              </w:rPr>
              <w:t xml:space="preserve">. 90g. composição: flúor ativo, maior proteção contra cáries, baixa abrasividade, limpa sem prejudicar o esmalte dos dentes. sabores: morango, tutti-frutti e uva. validade mínima: 12 meses. </w:t>
            </w:r>
            <w:r w:rsidRPr="00C729B4">
              <w:rPr>
                <w:rFonts w:ascii="Century" w:eastAsia="Times New Roman" w:hAnsi="Century"/>
                <w:color w:val="FF0000"/>
                <w:sz w:val="18"/>
                <w:szCs w:val="18"/>
              </w:rPr>
              <w:t>(</w:t>
            </w:r>
            <w:r w:rsidR="006C5038">
              <w:rPr>
                <w:rFonts w:ascii="Century" w:eastAsia="Times New Roman" w:hAnsi="Century"/>
                <w:color w:val="FF0000"/>
                <w:sz w:val="18"/>
                <w:szCs w:val="18"/>
              </w:rPr>
              <w:t>COTA RESERVADA</w:t>
            </w:r>
            <w:r w:rsidRPr="00C729B4">
              <w:rPr>
                <w:rFonts w:ascii="Century" w:eastAsia="Times New Roman" w:hAnsi="Century"/>
                <w:color w:val="FF0000"/>
                <w:sz w:val="18"/>
                <w:szCs w:val="18"/>
              </w:rPr>
              <w:t>)</w:t>
            </w:r>
          </w:p>
        </w:tc>
        <w:tc>
          <w:tcPr>
            <w:tcW w:w="682" w:type="dxa"/>
            <w:tcBorders>
              <w:top w:val="nil"/>
              <w:left w:val="nil"/>
              <w:bottom w:val="single" w:sz="4" w:space="0" w:color="auto"/>
              <w:right w:val="single" w:sz="4" w:space="0" w:color="auto"/>
            </w:tcBorders>
            <w:shd w:val="clear" w:color="auto" w:fill="auto"/>
            <w:noWrap/>
            <w:vAlign w:val="center"/>
          </w:tcPr>
          <w:p w14:paraId="6B6A9E7E"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UND</w:t>
            </w:r>
          </w:p>
        </w:tc>
        <w:tc>
          <w:tcPr>
            <w:tcW w:w="816" w:type="dxa"/>
            <w:tcBorders>
              <w:top w:val="nil"/>
              <w:left w:val="nil"/>
              <w:bottom w:val="single" w:sz="4" w:space="0" w:color="auto"/>
              <w:right w:val="single" w:sz="4" w:space="0" w:color="auto"/>
            </w:tcBorders>
            <w:shd w:val="clear" w:color="auto" w:fill="auto"/>
            <w:noWrap/>
            <w:vAlign w:val="center"/>
          </w:tcPr>
          <w:p w14:paraId="744F4AD2"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7582</w:t>
            </w:r>
          </w:p>
        </w:tc>
        <w:tc>
          <w:tcPr>
            <w:tcW w:w="1114" w:type="dxa"/>
            <w:gridSpan w:val="3"/>
            <w:tcBorders>
              <w:top w:val="nil"/>
              <w:left w:val="nil"/>
              <w:bottom w:val="single" w:sz="4" w:space="0" w:color="auto"/>
              <w:right w:val="single" w:sz="4" w:space="0" w:color="auto"/>
            </w:tcBorders>
            <w:vAlign w:val="center"/>
          </w:tcPr>
          <w:p w14:paraId="20F64EA8"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10,55</w:t>
            </w:r>
          </w:p>
        </w:tc>
        <w:tc>
          <w:tcPr>
            <w:tcW w:w="1166" w:type="dxa"/>
            <w:tcBorders>
              <w:top w:val="nil"/>
              <w:left w:val="nil"/>
              <w:bottom w:val="single" w:sz="4" w:space="0" w:color="auto"/>
              <w:right w:val="single" w:sz="4" w:space="0" w:color="auto"/>
            </w:tcBorders>
            <w:vAlign w:val="center"/>
          </w:tcPr>
          <w:p w14:paraId="243439F5"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79.990,10</w:t>
            </w:r>
          </w:p>
        </w:tc>
      </w:tr>
      <w:tr w:rsidR="000C6EC7" w:rsidRPr="00C729B4" w14:paraId="4B311C4C" w14:textId="77777777" w:rsidTr="00C729B4">
        <w:trPr>
          <w:trHeight w:val="84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B659EA"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18</w:t>
            </w:r>
          </w:p>
        </w:tc>
        <w:tc>
          <w:tcPr>
            <w:tcW w:w="1463" w:type="dxa"/>
            <w:tcBorders>
              <w:top w:val="nil"/>
              <w:left w:val="nil"/>
              <w:bottom w:val="single" w:sz="4" w:space="0" w:color="auto"/>
              <w:right w:val="single" w:sz="4" w:space="0" w:color="auto"/>
            </w:tcBorders>
            <w:shd w:val="clear" w:color="auto" w:fill="auto"/>
            <w:noWrap/>
            <w:vAlign w:val="center"/>
            <w:hideMark/>
          </w:tcPr>
          <w:p w14:paraId="72A44577"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341174 (genérico)</w:t>
            </w:r>
          </w:p>
        </w:tc>
        <w:tc>
          <w:tcPr>
            <w:tcW w:w="4115" w:type="dxa"/>
            <w:tcBorders>
              <w:top w:val="nil"/>
              <w:left w:val="nil"/>
              <w:bottom w:val="single" w:sz="4" w:space="0" w:color="auto"/>
              <w:right w:val="single" w:sz="4" w:space="0" w:color="auto"/>
            </w:tcBorders>
            <w:shd w:val="clear" w:color="auto" w:fill="auto"/>
            <w:vAlign w:val="center"/>
            <w:hideMark/>
          </w:tcPr>
          <w:p w14:paraId="2309E6CF" w14:textId="3307BB03" w:rsidR="000C6EC7" w:rsidRPr="00C729B4" w:rsidRDefault="000C6EC7" w:rsidP="00C729B4">
            <w:pPr>
              <w:spacing w:after="0"/>
              <w:jc w:val="both"/>
              <w:rPr>
                <w:rFonts w:ascii="Century" w:eastAsia="Times New Roman" w:hAnsi="Century"/>
                <w:color w:val="000000"/>
                <w:sz w:val="18"/>
                <w:szCs w:val="18"/>
              </w:rPr>
            </w:pPr>
            <w:r w:rsidRPr="00C729B4">
              <w:rPr>
                <w:rFonts w:ascii="Century" w:eastAsia="Times New Roman" w:hAnsi="Century"/>
                <w:b/>
                <w:bCs/>
                <w:color w:val="000000"/>
                <w:sz w:val="18"/>
                <w:szCs w:val="18"/>
              </w:rPr>
              <w:t>ENXAGUANTE BUCAL</w:t>
            </w:r>
            <w:r w:rsidRPr="00C729B4">
              <w:rPr>
                <w:rFonts w:ascii="Century" w:eastAsia="Times New Roman" w:hAnsi="Century"/>
                <w:color w:val="000000"/>
                <w:sz w:val="18"/>
                <w:szCs w:val="18"/>
              </w:rPr>
              <w:t xml:space="preserve">, 500ml. zero álcool; antisséptico bucal; sabor menta refrescante. validade mínima: 12 meses. </w:t>
            </w:r>
            <w:r w:rsidRPr="00C729B4">
              <w:rPr>
                <w:rFonts w:ascii="Century" w:eastAsia="Times New Roman" w:hAnsi="Century"/>
                <w:color w:val="FF0000"/>
                <w:sz w:val="18"/>
                <w:szCs w:val="18"/>
              </w:rPr>
              <w:t>(</w:t>
            </w:r>
            <w:r w:rsidR="006C5038">
              <w:rPr>
                <w:rFonts w:ascii="Century" w:eastAsia="Times New Roman" w:hAnsi="Century"/>
                <w:color w:val="FF0000"/>
                <w:sz w:val="18"/>
                <w:szCs w:val="18"/>
              </w:rPr>
              <w:t>COTA AMPLA</w:t>
            </w:r>
            <w:r w:rsidRPr="00C729B4">
              <w:rPr>
                <w:rFonts w:ascii="Century" w:eastAsia="Times New Roman" w:hAnsi="Century"/>
                <w:color w:val="FF0000"/>
                <w:sz w:val="18"/>
                <w:szCs w:val="18"/>
              </w:rPr>
              <w:t>)</w:t>
            </w:r>
          </w:p>
        </w:tc>
        <w:tc>
          <w:tcPr>
            <w:tcW w:w="682" w:type="dxa"/>
            <w:tcBorders>
              <w:top w:val="nil"/>
              <w:left w:val="nil"/>
              <w:bottom w:val="single" w:sz="4" w:space="0" w:color="auto"/>
              <w:right w:val="single" w:sz="4" w:space="0" w:color="auto"/>
            </w:tcBorders>
            <w:shd w:val="clear" w:color="auto" w:fill="auto"/>
            <w:noWrap/>
            <w:vAlign w:val="center"/>
            <w:hideMark/>
          </w:tcPr>
          <w:p w14:paraId="4DE86159"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UND</w:t>
            </w:r>
          </w:p>
        </w:tc>
        <w:tc>
          <w:tcPr>
            <w:tcW w:w="816" w:type="dxa"/>
            <w:tcBorders>
              <w:top w:val="nil"/>
              <w:left w:val="nil"/>
              <w:bottom w:val="single" w:sz="4" w:space="0" w:color="auto"/>
              <w:right w:val="single" w:sz="4" w:space="0" w:color="auto"/>
            </w:tcBorders>
            <w:shd w:val="clear" w:color="auto" w:fill="auto"/>
            <w:noWrap/>
            <w:vAlign w:val="center"/>
            <w:hideMark/>
          </w:tcPr>
          <w:p w14:paraId="66EB7E7A"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7.530</w:t>
            </w:r>
          </w:p>
        </w:tc>
        <w:tc>
          <w:tcPr>
            <w:tcW w:w="1114" w:type="dxa"/>
            <w:gridSpan w:val="3"/>
            <w:tcBorders>
              <w:top w:val="nil"/>
              <w:left w:val="nil"/>
              <w:bottom w:val="single" w:sz="4" w:space="0" w:color="auto"/>
              <w:right w:val="single" w:sz="4" w:space="0" w:color="auto"/>
            </w:tcBorders>
            <w:vAlign w:val="center"/>
          </w:tcPr>
          <w:p w14:paraId="736004C7"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11,83</w:t>
            </w:r>
          </w:p>
        </w:tc>
        <w:tc>
          <w:tcPr>
            <w:tcW w:w="1166" w:type="dxa"/>
            <w:tcBorders>
              <w:top w:val="nil"/>
              <w:left w:val="nil"/>
              <w:bottom w:val="single" w:sz="4" w:space="0" w:color="auto"/>
              <w:right w:val="single" w:sz="4" w:space="0" w:color="auto"/>
            </w:tcBorders>
            <w:vAlign w:val="center"/>
          </w:tcPr>
          <w:p w14:paraId="45A44D2A"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89.079,90</w:t>
            </w:r>
          </w:p>
        </w:tc>
      </w:tr>
      <w:tr w:rsidR="000C6EC7" w:rsidRPr="00C729B4" w14:paraId="5E4F3EFF" w14:textId="77777777" w:rsidTr="00C729B4">
        <w:trPr>
          <w:trHeight w:val="9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61779DC"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19</w:t>
            </w:r>
          </w:p>
        </w:tc>
        <w:tc>
          <w:tcPr>
            <w:tcW w:w="1463" w:type="dxa"/>
            <w:tcBorders>
              <w:top w:val="nil"/>
              <w:left w:val="nil"/>
              <w:bottom w:val="single" w:sz="4" w:space="0" w:color="auto"/>
              <w:right w:val="single" w:sz="4" w:space="0" w:color="auto"/>
            </w:tcBorders>
            <w:shd w:val="clear" w:color="auto" w:fill="auto"/>
            <w:noWrap/>
            <w:vAlign w:val="center"/>
          </w:tcPr>
          <w:p w14:paraId="3DAAB621"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 341174 (genérico)</w:t>
            </w:r>
          </w:p>
        </w:tc>
        <w:tc>
          <w:tcPr>
            <w:tcW w:w="4115" w:type="dxa"/>
            <w:tcBorders>
              <w:top w:val="nil"/>
              <w:left w:val="nil"/>
              <w:bottom w:val="single" w:sz="4" w:space="0" w:color="auto"/>
              <w:right w:val="single" w:sz="4" w:space="0" w:color="auto"/>
            </w:tcBorders>
            <w:shd w:val="clear" w:color="auto" w:fill="auto"/>
            <w:vAlign w:val="center"/>
          </w:tcPr>
          <w:p w14:paraId="5919D539" w14:textId="321ECC52" w:rsidR="000C6EC7" w:rsidRPr="00C729B4" w:rsidRDefault="000C6EC7" w:rsidP="00C729B4">
            <w:pPr>
              <w:spacing w:after="0"/>
              <w:jc w:val="both"/>
              <w:rPr>
                <w:rFonts w:ascii="Century" w:eastAsia="Times New Roman" w:hAnsi="Century"/>
                <w:b/>
                <w:bCs/>
                <w:color w:val="000000"/>
                <w:sz w:val="18"/>
                <w:szCs w:val="18"/>
              </w:rPr>
            </w:pPr>
            <w:r w:rsidRPr="00C729B4">
              <w:rPr>
                <w:rFonts w:ascii="Century" w:eastAsia="Times New Roman" w:hAnsi="Century"/>
                <w:b/>
                <w:bCs/>
                <w:color w:val="000000"/>
                <w:sz w:val="18"/>
                <w:szCs w:val="18"/>
              </w:rPr>
              <w:t>ENXAGUANTE BUCAL</w:t>
            </w:r>
            <w:r w:rsidRPr="00C729B4">
              <w:rPr>
                <w:rFonts w:ascii="Century" w:eastAsia="Times New Roman" w:hAnsi="Century"/>
                <w:color w:val="000000"/>
                <w:sz w:val="18"/>
                <w:szCs w:val="18"/>
              </w:rPr>
              <w:t xml:space="preserve">, 500ml. zero álcool; antisséptico bucal; sabor menta refrescante. validade mínima: 12 meses. </w:t>
            </w:r>
            <w:r w:rsidRPr="00C729B4">
              <w:rPr>
                <w:rFonts w:ascii="Century" w:eastAsia="Times New Roman" w:hAnsi="Century"/>
                <w:color w:val="FF0000"/>
                <w:sz w:val="18"/>
                <w:szCs w:val="18"/>
              </w:rPr>
              <w:t>(C</w:t>
            </w:r>
            <w:r w:rsidR="006C5038">
              <w:rPr>
                <w:rFonts w:ascii="Century" w:eastAsia="Times New Roman" w:hAnsi="Century"/>
                <w:color w:val="FF0000"/>
                <w:sz w:val="18"/>
                <w:szCs w:val="18"/>
              </w:rPr>
              <w:t>OTA RESERVADA</w:t>
            </w:r>
            <w:r w:rsidRPr="00C729B4">
              <w:rPr>
                <w:rFonts w:ascii="Century" w:eastAsia="Times New Roman" w:hAnsi="Century"/>
                <w:color w:val="FF0000"/>
                <w:sz w:val="18"/>
                <w:szCs w:val="18"/>
              </w:rPr>
              <w:t>)</w:t>
            </w:r>
          </w:p>
        </w:tc>
        <w:tc>
          <w:tcPr>
            <w:tcW w:w="682" w:type="dxa"/>
            <w:tcBorders>
              <w:top w:val="nil"/>
              <w:left w:val="nil"/>
              <w:bottom w:val="single" w:sz="4" w:space="0" w:color="auto"/>
              <w:right w:val="single" w:sz="4" w:space="0" w:color="auto"/>
            </w:tcBorders>
            <w:shd w:val="clear" w:color="auto" w:fill="auto"/>
            <w:noWrap/>
            <w:vAlign w:val="center"/>
          </w:tcPr>
          <w:p w14:paraId="4F15BF40"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UND</w:t>
            </w:r>
          </w:p>
        </w:tc>
        <w:tc>
          <w:tcPr>
            <w:tcW w:w="816" w:type="dxa"/>
            <w:tcBorders>
              <w:top w:val="nil"/>
              <w:left w:val="nil"/>
              <w:bottom w:val="single" w:sz="4" w:space="0" w:color="auto"/>
              <w:right w:val="single" w:sz="4" w:space="0" w:color="auto"/>
            </w:tcBorders>
            <w:shd w:val="clear" w:color="auto" w:fill="auto"/>
            <w:noWrap/>
            <w:vAlign w:val="center"/>
          </w:tcPr>
          <w:p w14:paraId="1056E866"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2.510</w:t>
            </w:r>
          </w:p>
        </w:tc>
        <w:tc>
          <w:tcPr>
            <w:tcW w:w="1114" w:type="dxa"/>
            <w:gridSpan w:val="3"/>
            <w:tcBorders>
              <w:top w:val="nil"/>
              <w:left w:val="nil"/>
              <w:bottom w:val="single" w:sz="4" w:space="0" w:color="auto"/>
              <w:right w:val="single" w:sz="4" w:space="0" w:color="auto"/>
            </w:tcBorders>
            <w:vAlign w:val="center"/>
          </w:tcPr>
          <w:p w14:paraId="711E44FA"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11,83</w:t>
            </w:r>
          </w:p>
        </w:tc>
        <w:tc>
          <w:tcPr>
            <w:tcW w:w="1166" w:type="dxa"/>
            <w:tcBorders>
              <w:top w:val="nil"/>
              <w:left w:val="nil"/>
              <w:bottom w:val="single" w:sz="4" w:space="0" w:color="auto"/>
              <w:right w:val="single" w:sz="4" w:space="0" w:color="auto"/>
            </w:tcBorders>
            <w:vAlign w:val="center"/>
          </w:tcPr>
          <w:p w14:paraId="3149264E"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29.693,30</w:t>
            </w:r>
          </w:p>
        </w:tc>
      </w:tr>
      <w:tr w:rsidR="000C6EC7" w:rsidRPr="00C729B4" w14:paraId="510E94A7" w14:textId="77777777" w:rsidTr="00C729B4">
        <w:trPr>
          <w:trHeight w:val="153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130B37A"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20</w:t>
            </w:r>
          </w:p>
        </w:tc>
        <w:tc>
          <w:tcPr>
            <w:tcW w:w="1463" w:type="dxa"/>
            <w:tcBorders>
              <w:top w:val="nil"/>
              <w:left w:val="nil"/>
              <w:bottom w:val="single" w:sz="4" w:space="0" w:color="auto"/>
              <w:right w:val="single" w:sz="4" w:space="0" w:color="auto"/>
            </w:tcBorders>
            <w:shd w:val="clear" w:color="auto" w:fill="auto"/>
            <w:noWrap/>
            <w:vAlign w:val="center"/>
            <w:hideMark/>
          </w:tcPr>
          <w:p w14:paraId="646205F1"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435448</w:t>
            </w:r>
            <w:r w:rsidRPr="00C729B4">
              <w:rPr>
                <w:rFonts w:ascii="Century" w:eastAsia="Times New Roman" w:hAnsi="Century"/>
                <w:color w:val="000000"/>
                <w:sz w:val="18"/>
                <w:szCs w:val="18"/>
              </w:rPr>
              <w:br/>
              <w:t>(genérico)</w:t>
            </w:r>
          </w:p>
        </w:tc>
        <w:tc>
          <w:tcPr>
            <w:tcW w:w="4115" w:type="dxa"/>
            <w:tcBorders>
              <w:top w:val="nil"/>
              <w:left w:val="nil"/>
              <w:bottom w:val="single" w:sz="4" w:space="0" w:color="auto"/>
              <w:right w:val="single" w:sz="4" w:space="0" w:color="auto"/>
            </w:tcBorders>
            <w:shd w:val="clear" w:color="auto" w:fill="auto"/>
            <w:vAlign w:val="center"/>
            <w:hideMark/>
          </w:tcPr>
          <w:p w14:paraId="1F8AD85A" w14:textId="77777777" w:rsidR="000C6EC7" w:rsidRPr="00C729B4" w:rsidRDefault="000C6EC7" w:rsidP="00C729B4">
            <w:pPr>
              <w:spacing w:after="0"/>
              <w:jc w:val="both"/>
              <w:rPr>
                <w:rFonts w:ascii="Century" w:eastAsia="Times New Roman" w:hAnsi="Century"/>
                <w:color w:val="000000"/>
                <w:sz w:val="18"/>
                <w:szCs w:val="18"/>
              </w:rPr>
            </w:pPr>
            <w:r w:rsidRPr="00C729B4">
              <w:rPr>
                <w:rFonts w:ascii="Century" w:eastAsia="Times New Roman" w:hAnsi="Century"/>
                <w:b/>
                <w:bCs/>
                <w:color w:val="000000"/>
                <w:sz w:val="18"/>
                <w:szCs w:val="18"/>
              </w:rPr>
              <w:t>ESCOVA DENTAL</w:t>
            </w:r>
            <w:r w:rsidRPr="00C729B4">
              <w:rPr>
                <w:rFonts w:ascii="Century" w:eastAsia="Times New Roman" w:hAnsi="Century"/>
                <w:color w:val="000000"/>
                <w:sz w:val="18"/>
                <w:szCs w:val="18"/>
              </w:rPr>
              <w:t>. corpo em resina termoplástica, cerdas em nylon de cerdas macias, uso adulto, com capa/estojo de proteção. o produto deve ter o selo de aprovação da associação brasileira de odontologia (abo), registro no ministério da saúde e estar de acordo com a resolução 79/2000, Anvisa.</w:t>
            </w:r>
          </w:p>
        </w:tc>
        <w:tc>
          <w:tcPr>
            <w:tcW w:w="682" w:type="dxa"/>
            <w:tcBorders>
              <w:top w:val="nil"/>
              <w:left w:val="nil"/>
              <w:bottom w:val="single" w:sz="4" w:space="0" w:color="auto"/>
              <w:right w:val="single" w:sz="4" w:space="0" w:color="auto"/>
            </w:tcBorders>
            <w:shd w:val="clear" w:color="auto" w:fill="auto"/>
            <w:noWrap/>
            <w:vAlign w:val="center"/>
            <w:hideMark/>
          </w:tcPr>
          <w:p w14:paraId="2C9ABA74"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UND</w:t>
            </w:r>
          </w:p>
        </w:tc>
        <w:tc>
          <w:tcPr>
            <w:tcW w:w="816" w:type="dxa"/>
            <w:tcBorders>
              <w:top w:val="nil"/>
              <w:left w:val="nil"/>
              <w:bottom w:val="single" w:sz="4" w:space="0" w:color="auto"/>
              <w:right w:val="single" w:sz="4" w:space="0" w:color="auto"/>
            </w:tcBorders>
            <w:shd w:val="clear" w:color="auto" w:fill="auto"/>
            <w:noWrap/>
            <w:vAlign w:val="center"/>
            <w:hideMark/>
          </w:tcPr>
          <w:p w14:paraId="46EFD21A"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10.060</w:t>
            </w:r>
          </w:p>
        </w:tc>
        <w:tc>
          <w:tcPr>
            <w:tcW w:w="1114" w:type="dxa"/>
            <w:gridSpan w:val="3"/>
            <w:tcBorders>
              <w:top w:val="nil"/>
              <w:left w:val="nil"/>
              <w:bottom w:val="single" w:sz="4" w:space="0" w:color="auto"/>
              <w:right w:val="single" w:sz="4" w:space="0" w:color="auto"/>
            </w:tcBorders>
            <w:vAlign w:val="center"/>
          </w:tcPr>
          <w:p w14:paraId="795C00BD"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6,67</w:t>
            </w:r>
          </w:p>
        </w:tc>
        <w:tc>
          <w:tcPr>
            <w:tcW w:w="1166" w:type="dxa"/>
            <w:tcBorders>
              <w:top w:val="nil"/>
              <w:left w:val="nil"/>
              <w:bottom w:val="single" w:sz="4" w:space="0" w:color="auto"/>
              <w:right w:val="single" w:sz="4" w:space="0" w:color="auto"/>
            </w:tcBorders>
            <w:vAlign w:val="center"/>
          </w:tcPr>
          <w:p w14:paraId="599555EF"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67.100,20</w:t>
            </w:r>
          </w:p>
        </w:tc>
      </w:tr>
      <w:tr w:rsidR="000C6EC7" w:rsidRPr="00C729B4" w14:paraId="1A3A95DD" w14:textId="77777777" w:rsidTr="00C729B4">
        <w:trPr>
          <w:trHeight w:val="161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69BAE9"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21</w:t>
            </w:r>
          </w:p>
        </w:tc>
        <w:tc>
          <w:tcPr>
            <w:tcW w:w="1463" w:type="dxa"/>
            <w:tcBorders>
              <w:top w:val="nil"/>
              <w:left w:val="nil"/>
              <w:bottom w:val="single" w:sz="4" w:space="0" w:color="auto"/>
              <w:right w:val="single" w:sz="4" w:space="0" w:color="auto"/>
            </w:tcBorders>
            <w:shd w:val="clear" w:color="auto" w:fill="auto"/>
            <w:noWrap/>
            <w:vAlign w:val="center"/>
            <w:hideMark/>
          </w:tcPr>
          <w:p w14:paraId="6E345A3A"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275724</w:t>
            </w:r>
            <w:r w:rsidRPr="00C729B4">
              <w:rPr>
                <w:rFonts w:ascii="Century" w:eastAsia="Times New Roman" w:hAnsi="Century"/>
                <w:color w:val="000000"/>
                <w:sz w:val="18"/>
                <w:szCs w:val="18"/>
              </w:rPr>
              <w:br/>
              <w:t>(genérico)</w:t>
            </w:r>
          </w:p>
        </w:tc>
        <w:tc>
          <w:tcPr>
            <w:tcW w:w="4115" w:type="dxa"/>
            <w:tcBorders>
              <w:top w:val="nil"/>
              <w:left w:val="nil"/>
              <w:bottom w:val="single" w:sz="4" w:space="0" w:color="auto"/>
              <w:right w:val="single" w:sz="4" w:space="0" w:color="auto"/>
            </w:tcBorders>
            <w:shd w:val="clear" w:color="auto" w:fill="auto"/>
            <w:vAlign w:val="center"/>
            <w:hideMark/>
          </w:tcPr>
          <w:p w14:paraId="69765E40" w14:textId="77777777" w:rsidR="000C6EC7" w:rsidRPr="00C729B4" w:rsidRDefault="000C6EC7" w:rsidP="00C729B4">
            <w:pPr>
              <w:spacing w:after="0"/>
              <w:jc w:val="both"/>
              <w:rPr>
                <w:rFonts w:ascii="Century" w:eastAsia="Times New Roman" w:hAnsi="Century"/>
                <w:color w:val="000000"/>
                <w:sz w:val="18"/>
                <w:szCs w:val="18"/>
              </w:rPr>
            </w:pPr>
            <w:r w:rsidRPr="00C729B4">
              <w:rPr>
                <w:rFonts w:ascii="Century" w:eastAsia="Times New Roman" w:hAnsi="Century"/>
                <w:b/>
                <w:bCs/>
                <w:color w:val="000000"/>
                <w:sz w:val="18"/>
                <w:szCs w:val="18"/>
              </w:rPr>
              <w:t>ESCOVA DENTAL INFANTIL</w:t>
            </w:r>
            <w:r w:rsidRPr="00C729B4">
              <w:rPr>
                <w:rFonts w:ascii="Century" w:eastAsia="Times New Roman" w:hAnsi="Century"/>
                <w:color w:val="000000"/>
                <w:sz w:val="18"/>
                <w:szCs w:val="18"/>
              </w:rPr>
              <w:t xml:space="preserve">. corpo em resina termoplástica, cerdas em nylon de cerdas macias, com capa/estojo de proteção. o produto deve ter o selo de aprovação da associação brasileira de odontologia (abo), registro no ministério da saúde e estar de acordo com a resolução 79/2000, Anvisa. </w:t>
            </w:r>
            <w:r w:rsidRPr="00C729B4">
              <w:rPr>
                <w:rFonts w:ascii="Century" w:eastAsia="Times New Roman" w:hAnsi="Century"/>
                <w:color w:val="FF0000"/>
                <w:sz w:val="18"/>
                <w:szCs w:val="18"/>
              </w:rPr>
              <w:t>(Cota ampla)</w:t>
            </w:r>
          </w:p>
        </w:tc>
        <w:tc>
          <w:tcPr>
            <w:tcW w:w="682" w:type="dxa"/>
            <w:tcBorders>
              <w:top w:val="nil"/>
              <w:left w:val="nil"/>
              <w:bottom w:val="single" w:sz="4" w:space="0" w:color="auto"/>
              <w:right w:val="single" w:sz="4" w:space="0" w:color="auto"/>
            </w:tcBorders>
            <w:shd w:val="clear" w:color="auto" w:fill="auto"/>
            <w:noWrap/>
            <w:vAlign w:val="center"/>
            <w:hideMark/>
          </w:tcPr>
          <w:p w14:paraId="7D0AAEC3"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UND</w:t>
            </w:r>
          </w:p>
        </w:tc>
        <w:tc>
          <w:tcPr>
            <w:tcW w:w="816" w:type="dxa"/>
            <w:tcBorders>
              <w:top w:val="nil"/>
              <w:left w:val="nil"/>
              <w:bottom w:val="single" w:sz="4" w:space="0" w:color="auto"/>
              <w:right w:val="single" w:sz="4" w:space="0" w:color="auto"/>
            </w:tcBorders>
            <w:shd w:val="clear" w:color="auto" w:fill="auto"/>
            <w:noWrap/>
            <w:vAlign w:val="center"/>
            <w:hideMark/>
          </w:tcPr>
          <w:p w14:paraId="1DDF762A"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18.227</w:t>
            </w:r>
          </w:p>
        </w:tc>
        <w:tc>
          <w:tcPr>
            <w:tcW w:w="1114" w:type="dxa"/>
            <w:gridSpan w:val="3"/>
            <w:tcBorders>
              <w:top w:val="nil"/>
              <w:left w:val="nil"/>
              <w:bottom w:val="single" w:sz="4" w:space="0" w:color="auto"/>
              <w:right w:val="single" w:sz="4" w:space="0" w:color="auto"/>
            </w:tcBorders>
            <w:vAlign w:val="center"/>
          </w:tcPr>
          <w:p w14:paraId="20C4DE89"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5,42</w:t>
            </w:r>
          </w:p>
        </w:tc>
        <w:tc>
          <w:tcPr>
            <w:tcW w:w="1166" w:type="dxa"/>
            <w:tcBorders>
              <w:top w:val="nil"/>
              <w:left w:val="nil"/>
              <w:bottom w:val="single" w:sz="4" w:space="0" w:color="auto"/>
              <w:right w:val="single" w:sz="4" w:space="0" w:color="auto"/>
            </w:tcBorders>
            <w:vAlign w:val="center"/>
          </w:tcPr>
          <w:p w14:paraId="3B99E6DE"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98.790,34</w:t>
            </w:r>
          </w:p>
        </w:tc>
      </w:tr>
      <w:tr w:rsidR="000C6EC7" w:rsidRPr="00C729B4" w14:paraId="22084DE1" w14:textId="77777777" w:rsidTr="00C729B4">
        <w:trPr>
          <w:trHeight w:val="1637"/>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493F023"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22</w:t>
            </w:r>
          </w:p>
        </w:tc>
        <w:tc>
          <w:tcPr>
            <w:tcW w:w="1463" w:type="dxa"/>
            <w:tcBorders>
              <w:top w:val="nil"/>
              <w:left w:val="nil"/>
              <w:bottom w:val="single" w:sz="4" w:space="0" w:color="auto"/>
              <w:right w:val="single" w:sz="4" w:space="0" w:color="auto"/>
            </w:tcBorders>
            <w:shd w:val="clear" w:color="auto" w:fill="auto"/>
            <w:noWrap/>
            <w:vAlign w:val="center"/>
          </w:tcPr>
          <w:p w14:paraId="4A70590A"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275724</w:t>
            </w:r>
            <w:r w:rsidRPr="00C729B4">
              <w:rPr>
                <w:rFonts w:ascii="Century" w:eastAsia="Times New Roman" w:hAnsi="Century"/>
                <w:color w:val="000000"/>
                <w:sz w:val="18"/>
                <w:szCs w:val="18"/>
              </w:rPr>
              <w:br/>
              <w:t>(genérico)</w:t>
            </w:r>
          </w:p>
        </w:tc>
        <w:tc>
          <w:tcPr>
            <w:tcW w:w="4115" w:type="dxa"/>
            <w:tcBorders>
              <w:top w:val="nil"/>
              <w:left w:val="nil"/>
              <w:bottom w:val="single" w:sz="4" w:space="0" w:color="auto"/>
              <w:right w:val="single" w:sz="4" w:space="0" w:color="auto"/>
            </w:tcBorders>
            <w:shd w:val="clear" w:color="auto" w:fill="auto"/>
            <w:vAlign w:val="center"/>
          </w:tcPr>
          <w:p w14:paraId="5314A4CE" w14:textId="77777777" w:rsidR="000C6EC7" w:rsidRPr="00C729B4" w:rsidRDefault="000C6EC7" w:rsidP="00C729B4">
            <w:pPr>
              <w:spacing w:after="0"/>
              <w:rPr>
                <w:rFonts w:ascii="Century" w:eastAsia="Times New Roman" w:hAnsi="Century"/>
                <w:color w:val="FF0000"/>
                <w:sz w:val="18"/>
                <w:szCs w:val="18"/>
              </w:rPr>
            </w:pPr>
            <w:r w:rsidRPr="00C729B4">
              <w:rPr>
                <w:rFonts w:ascii="Century" w:eastAsia="Times New Roman" w:hAnsi="Century"/>
                <w:b/>
                <w:bCs/>
                <w:color w:val="000000"/>
                <w:sz w:val="18"/>
                <w:szCs w:val="18"/>
              </w:rPr>
              <w:t>ESCOVA DENTAL INFANTIL</w:t>
            </w:r>
            <w:r w:rsidRPr="00C729B4">
              <w:rPr>
                <w:rFonts w:ascii="Century" w:eastAsia="Times New Roman" w:hAnsi="Century"/>
                <w:color w:val="000000"/>
                <w:sz w:val="18"/>
                <w:szCs w:val="18"/>
              </w:rPr>
              <w:t xml:space="preserve">. corpo em resina termoplástica, cerdas em nylon de cerdas macias, com capa/estojo de proteção. o produto deve ter o selo de aprovação da associação brasileira de odontologia (abo), registro no ministério da saúde e estar de acordo com a resolução 79/2000, Anvisa. </w:t>
            </w:r>
            <w:r w:rsidRPr="00C729B4">
              <w:rPr>
                <w:rFonts w:ascii="Century" w:eastAsia="Times New Roman" w:hAnsi="Century"/>
                <w:color w:val="FF0000"/>
                <w:sz w:val="18"/>
                <w:szCs w:val="18"/>
              </w:rPr>
              <w:t>(Cota reservada)</w:t>
            </w:r>
          </w:p>
          <w:p w14:paraId="5A035A50" w14:textId="77777777" w:rsidR="000C6EC7" w:rsidRPr="00C729B4" w:rsidRDefault="000C6EC7" w:rsidP="00C729B4">
            <w:pPr>
              <w:spacing w:after="0"/>
              <w:rPr>
                <w:rFonts w:ascii="Century" w:eastAsia="Times New Roman" w:hAnsi="Century"/>
                <w:b/>
                <w:bCs/>
                <w:color w:val="000000"/>
                <w:sz w:val="18"/>
                <w:szCs w:val="18"/>
              </w:rPr>
            </w:pPr>
          </w:p>
        </w:tc>
        <w:tc>
          <w:tcPr>
            <w:tcW w:w="682" w:type="dxa"/>
            <w:tcBorders>
              <w:top w:val="nil"/>
              <w:left w:val="nil"/>
              <w:bottom w:val="single" w:sz="4" w:space="0" w:color="auto"/>
              <w:right w:val="single" w:sz="4" w:space="0" w:color="auto"/>
            </w:tcBorders>
            <w:shd w:val="clear" w:color="auto" w:fill="auto"/>
            <w:noWrap/>
            <w:vAlign w:val="center"/>
          </w:tcPr>
          <w:p w14:paraId="4DAC82FB"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UND</w:t>
            </w:r>
          </w:p>
        </w:tc>
        <w:tc>
          <w:tcPr>
            <w:tcW w:w="816" w:type="dxa"/>
            <w:tcBorders>
              <w:top w:val="nil"/>
              <w:left w:val="nil"/>
              <w:bottom w:val="single" w:sz="4" w:space="0" w:color="auto"/>
              <w:right w:val="single" w:sz="4" w:space="0" w:color="auto"/>
            </w:tcBorders>
            <w:shd w:val="clear" w:color="auto" w:fill="auto"/>
            <w:noWrap/>
            <w:vAlign w:val="center"/>
          </w:tcPr>
          <w:p w14:paraId="6E29C1CE"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6.075</w:t>
            </w:r>
          </w:p>
        </w:tc>
        <w:tc>
          <w:tcPr>
            <w:tcW w:w="1114" w:type="dxa"/>
            <w:gridSpan w:val="3"/>
            <w:tcBorders>
              <w:top w:val="nil"/>
              <w:left w:val="nil"/>
              <w:bottom w:val="single" w:sz="4" w:space="0" w:color="auto"/>
              <w:right w:val="single" w:sz="4" w:space="0" w:color="auto"/>
            </w:tcBorders>
            <w:vAlign w:val="center"/>
          </w:tcPr>
          <w:p w14:paraId="52FCE7E2"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5,42</w:t>
            </w:r>
          </w:p>
        </w:tc>
        <w:tc>
          <w:tcPr>
            <w:tcW w:w="1166" w:type="dxa"/>
            <w:tcBorders>
              <w:top w:val="nil"/>
              <w:left w:val="nil"/>
              <w:bottom w:val="single" w:sz="4" w:space="0" w:color="auto"/>
              <w:right w:val="single" w:sz="4" w:space="0" w:color="auto"/>
            </w:tcBorders>
            <w:vAlign w:val="center"/>
          </w:tcPr>
          <w:p w14:paraId="4B58A03E"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32.926,50</w:t>
            </w:r>
          </w:p>
        </w:tc>
      </w:tr>
      <w:tr w:rsidR="000C6EC7" w:rsidRPr="00C729B4" w14:paraId="5AA084FF" w14:textId="77777777" w:rsidTr="00C729B4">
        <w:trPr>
          <w:trHeight w:val="170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3A08509"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23</w:t>
            </w:r>
          </w:p>
        </w:tc>
        <w:tc>
          <w:tcPr>
            <w:tcW w:w="1463" w:type="dxa"/>
            <w:tcBorders>
              <w:top w:val="nil"/>
              <w:left w:val="nil"/>
              <w:bottom w:val="single" w:sz="4" w:space="0" w:color="auto"/>
              <w:right w:val="single" w:sz="4" w:space="0" w:color="auto"/>
            </w:tcBorders>
            <w:shd w:val="clear" w:color="auto" w:fill="auto"/>
            <w:noWrap/>
            <w:vAlign w:val="center"/>
            <w:hideMark/>
          </w:tcPr>
          <w:p w14:paraId="301C6B02"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481321</w:t>
            </w:r>
            <w:r w:rsidRPr="00C729B4">
              <w:rPr>
                <w:rFonts w:ascii="Century" w:eastAsia="Times New Roman" w:hAnsi="Century"/>
                <w:color w:val="000000"/>
                <w:sz w:val="18"/>
                <w:szCs w:val="18"/>
              </w:rPr>
              <w:br/>
              <w:t>(genérico)</w:t>
            </w:r>
          </w:p>
        </w:tc>
        <w:tc>
          <w:tcPr>
            <w:tcW w:w="4115" w:type="dxa"/>
            <w:tcBorders>
              <w:top w:val="nil"/>
              <w:left w:val="nil"/>
              <w:bottom w:val="single" w:sz="4" w:space="0" w:color="auto"/>
              <w:right w:val="single" w:sz="4" w:space="0" w:color="auto"/>
            </w:tcBorders>
            <w:shd w:val="clear" w:color="auto" w:fill="auto"/>
            <w:vAlign w:val="center"/>
            <w:hideMark/>
          </w:tcPr>
          <w:p w14:paraId="4D42032B" w14:textId="77777777" w:rsidR="000C6EC7" w:rsidRPr="00C729B4" w:rsidRDefault="000C6EC7" w:rsidP="00C729B4">
            <w:pPr>
              <w:spacing w:after="0"/>
              <w:jc w:val="both"/>
              <w:rPr>
                <w:rFonts w:ascii="Century" w:eastAsia="Times New Roman" w:hAnsi="Century"/>
                <w:color w:val="000000"/>
                <w:sz w:val="18"/>
                <w:szCs w:val="18"/>
              </w:rPr>
            </w:pPr>
            <w:r w:rsidRPr="00C729B4">
              <w:rPr>
                <w:rFonts w:ascii="Century" w:eastAsia="Times New Roman" w:hAnsi="Century"/>
                <w:b/>
                <w:bCs/>
                <w:color w:val="000000"/>
                <w:sz w:val="18"/>
                <w:szCs w:val="18"/>
              </w:rPr>
              <w:t>DESODORANTE TIPO ROLL ON FEMININO</w:t>
            </w:r>
            <w:r w:rsidRPr="00C729B4">
              <w:rPr>
                <w:rFonts w:ascii="Century" w:eastAsia="Times New Roman" w:hAnsi="Century"/>
                <w:color w:val="000000"/>
                <w:sz w:val="18"/>
                <w:szCs w:val="18"/>
              </w:rPr>
              <w:t>, 50ml, conter cloridóxido de alumínio, água, éter, edta dissódico, embalagem 100% plástica. o produto deve ter registro no ministério da saúde e estar de acordo com a resolução 79/2000, anvisa. validade mínima: 12 meses.</w:t>
            </w:r>
          </w:p>
        </w:tc>
        <w:tc>
          <w:tcPr>
            <w:tcW w:w="682" w:type="dxa"/>
            <w:tcBorders>
              <w:top w:val="nil"/>
              <w:left w:val="nil"/>
              <w:bottom w:val="single" w:sz="4" w:space="0" w:color="auto"/>
              <w:right w:val="single" w:sz="4" w:space="0" w:color="auto"/>
            </w:tcBorders>
            <w:shd w:val="clear" w:color="auto" w:fill="auto"/>
            <w:noWrap/>
            <w:vAlign w:val="center"/>
            <w:hideMark/>
          </w:tcPr>
          <w:p w14:paraId="7880617C" w14:textId="77777777" w:rsidR="000C6EC7" w:rsidRPr="00C729B4" w:rsidRDefault="000C6EC7" w:rsidP="00C729B4">
            <w:pPr>
              <w:spacing w:after="0"/>
              <w:rPr>
                <w:rFonts w:ascii="Century" w:eastAsia="Times New Roman" w:hAnsi="Century"/>
                <w:color w:val="000000"/>
                <w:sz w:val="18"/>
                <w:szCs w:val="18"/>
              </w:rPr>
            </w:pPr>
            <w:r w:rsidRPr="00C729B4">
              <w:rPr>
                <w:rFonts w:ascii="Century" w:eastAsia="Times New Roman" w:hAnsi="Century"/>
                <w:color w:val="000000"/>
                <w:sz w:val="18"/>
                <w:szCs w:val="18"/>
              </w:rPr>
              <w:t xml:space="preserve">  UND</w:t>
            </w:r>
          </w:p>
        </w:tc>
        <w:tc>
          <w:tcPr>
            <w:tcW w:w="816" w:type="dxa"/>
            <w:tcBorders>
              <w:top w:val="nil"/>
              <w:left w:val="nil"/>
              <w:bottom w:val="single" w:sz="4" w:space="0" w:color="auto"/>
              <w:right w:val="single" w:sz="4" w:space="0" w:color="auto"/>
            </w:tcBorders>
            <w:shd w:val="clear" w:color="auto" w:fill="auto"/>
            <w:noWrap/>
            <w:vAlign w:val="center"/>
            <w:hideMark/>
          </w:tcPr>
          <w:p w14:paraId="7028BC38"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90</w:t>
            </w:r>
          </w:p>
        </w:tc>
        <w:tc>
          <w:tcPr>
            <w:tcW w:w="1114" w:type="dxa"/>
            <w:gridSpan w:val="3"/>
            <w:tcBorders>
              <w:top w:val="nil"/>
              <w:left w:val="nil"/>
              <w:bottom w:val="single" w:sz="4" w:space="0" w:color="auto"/>
              <w:right w:val="single" w:sz="4" w:space="0" w:color="auto"/>
            </w:tcBorders>
            <w:vAlign w:val="center"/>
          </w:tcPr>
          <w:p w14:paraId="65C99904"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6,06</w:t>
            </w:r>
          </w:p>
        </w:tc>
        <w:tc>
          <w:tcPr>
            <w:tcW w:w="1166" w:type="dxa"/>
            <w:tcBorders>
              <w:top w:val="nil"/>
              <w:left w:val="nil"/>
              <w:bottom w:val="single" w:sz="4" w:space="0" w:color="auto"/>
              <w:right w:val="single" w:sz="4" w:space="0" w:color="auto"/>
            </w:tcBorders>
            <w:vAlign w:val="center"/>
          </w:tcPr>
          <w:p w14:paraId="02002538"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545,40</w:t>
            </w:r>
          </w:p>
        </w:tc>
      </w:tr>
      <w:tr w:rsidR="000C6EC7" w:rsidRPr="00C729B4" w14:paraId="222103E5" w14:textId="77777777" w:rsidTr="00C729B4">
        <w:trPr>
          <w:trHeight w:val="15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B1B188F"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24</w:t>
            </w:r>
          </w:p>
        </w:tc>
        <w:tc>
          <w:tcPr>
            <w:tcW w:w="1463" w:type="dxa"/>
            <w:tcBorders>
              <w:top w:val="nil"/>
              <w:left w:val="nil"/>
              <w:bottom w:val="single" w:sz="4" w:space="0" w:color="auto"/>
              <w:right w:val="single" w:sz="4" w:space="0" w:color="auto"/>
            </w:tcBorders>
            <w:shd w:val="clear" w:color="auto" w:fill="auto"/>
            <w:noWrap/>
            <w:vAlign w:val="center"/>
            <w:hideMark/>
          </w:tcPr>
          <w:p w14:paraId="398A0256"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481321</w:t>
            </w:r>
            <w:r w:rsidRPr="00C729B4">
              <w:rPr>
                <w:rFonts w:ascii="Century" w:eastAsia="Times New Roman" w:hAnsi="Century"/>
                <w:color w:val="000000"/>
                <w:sz w:val="18"/>
                <w:szCs w:val="18"/>
              </w:rPr>
              <w:br/>
              <w:t>(genérico)</w:t>
            </w:r>
          </w:p>
        </w:tc>
        <w:tc>
          <w:tcPr>
            <w:tcW w:w="4115" w:type="dxa"/>
            <w:tcBorders>
              <w:top w:val="nil"/>
              <w:left w:val="nil"/>
              <w:bottom w:val="single" w:sz="4" w:space="0" w:color="auto"/>
              <w:right w:val="single" w:sz="4" w:space="0" w:color="auto"/>
            </w:tcBorders>
            <w:shd w:val="clear" w:color="auto" w:fill="auto"/>
            <w:vAlign w:val="center"/>
            <w:hideMark/>
          </w:tcPr>
          <w:p w14:paraId="7E8875A7" w14:textId="77777777" w:rsidR="000C6EC7" w:rsidRPr="00C729B4" w:rsidRDefault="000C6EC7" w:rsidP="00C729B4">
            <w:pPr>
              <w:spacing w:after="0"/>
              <w:jc w:val="both"/>
              <w:rPr>
                <w:rFonts w:ascii="Century" w:eastAsia="Times New Roman" w:hAnsi="Century"/>
                <w:color w:val="000000"/>
                <w:sz w:val="18"/>
                <w:szCs w:val="18"/>
              </w:rPr>
            </w:pPr>
            <w:r w:rsidRPr="00C729B4">
              <w:rPr>
                <w:rFonts w:ascii="Century" w:eastAsia="Times New Roman" w:hAnsi="Century"/>
                <w:b/>
                <w:bCs/>
                <w:color w:val="000000"/>
                <w:sz w:val="18"/>
                <w:szCs w:val="18"/>
              </w:rPr>
              <w:t>DESODORANTE TIPO ROLL ON MASCULINO</w:t>
            </w:r>
            <w:r w:rsidRPr="00C729B4">
              <w:rPr>
                <w:rFonts w:ascii="Century" w:eastAsia="Times New Roman" w:hAnsi="Century"/>
                <w:color w:val="000000"/>
                <w:sz w:val="18"/>
                <w:szCs w:val="18"/>
              </w:rPr>
              <w:t xml:space="preserve">, 50ml, conter cloridóxido de alumínio, água, éter, edta dissódico, embalagem 100% plástica. o produto deve ter registro no ministério da saúde e estar de acordo com a resolução 79/2000, Anvisa. validade mínima: 12 meses. </w:t>
            </w:r>
          </w:p>
        </w:tc>
        <w:tc>
          <w:tcPr>
            <w:tcW w:w="682" w:type="dxa"/>
            <w:tcBorders>
              <w:top w:val="nil"/>
              <w:left w:val="nil"/>
              <w:bottom w:val="single" w:sz="4" w:space="0" w:color="auto"/>
              <w:right w:val="single" w:sz="4" w:space="0" w:color="auto"/>
            </w:tcBorders>
            <w:shd w:val="clear" w:color="auto" w:fill="auto"/>
            <w:noWrap/>
            <w:vAlign w:val="center"/>
            <w:hideMark/>
          </w:tcPr>
          <w:p w14:paraId="541694C2"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UND</w:t>
            </w:r>
          </w:p>
        </w:tc>
        <w:tc>
          <w:tcPr>
            <w:tcW w:w="816" w:type="dxa"/>
            <w:tcBorders>
              <w:top w:val="nil"/>
              <w:left w:val="nil"/>
              <w:bottom w:val="single" w:sz="4" w:space="0" w:color="auto"/>
              <w:right w:val="single" w:sz="4" w:space="0" w:color="auto"/>
            </w:tcBorders>
            <w:shd w:val="clear" w:color="auto" w:fill="auto"/>
            <w:noWrap/>
            <w:vAlign w:val="center"/>
            <w:hideMark/>
          </w:tcPr>
          <w:p w14:paraId="0155B185"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90</w:t>
            </w:r>
          </w:p>
        </w:tc>
        <w:tc>
          <w:tcPr>
            <w:tcW w:w="1114" w:type="dxa"/>
            <w:gridSpan w:val="3"/>
            <w:tcBorders>
              <w:top w:val="nil"/>
              <w:left w:val="nil"/>
              <w:bottom w:val="single" w:sz="4" w:space="0" w:color="auto"/>
              <w:right w:val="single" w:sz="4" w:space="0" w:color="auto"/>
            </w:tcBorders>
            <w:vAlign w:val="center"/>
          </w:tcPr>
          <w:p w14:paraId="4F87E307"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5,60</w:t>
            </w:r>
          </w:p>
        </w:tc>
        <w:tc>
          <w:tcPr>
            <w:tcW w:w="1166" w:type="dxa"/>
            <w:tcBorders>
              <w:top w:val="nil"/>
              <w:left w:val="nil"/>
              <w:bottom w:val="single" w:sz="4" w:space="0" w:color="auto"/>
              <w:right w:val="single" w:sz="4" w:space="0" w:color="auto"/>
            </w:tcBorders>
            <w:vAlign w:val="center"/>
          </w:tcPr>
          <w:p w14:paraId="2B1D67BA"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504,00</w:t>
            </w:r>
          </w:p>
        </w:tc>
      </w:tr>
      <w:tr w:rsidR="000C6EC7" w:rsidRPr="00C729B4" w14:paraId="6DA18E12" w14:textId="77777777" w:rsidTr="00C729B4">
        <w:trPr>
          <w:trHeight w:val="92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79F19F1"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25</w:t>
            </w:r>
          </w:p>
        </w:tc>
        <w:tc>
          <w:tcPr>
            <w:tcW w:w="1463" w:type="dxa"/>
            <w:tcBorders>
              <w:top w:val="nil"/>
              <w:left w:val="nil"/>
              <w:bottom w:val="single" w:sz="4" w:space="0" w:color="auto"/>
              <w:right w:val="single" w:sz="4" w:space="0" w:color="auto"/>
            </w:tcBorders>
            <w:shd w:val="clear" w:color="auto" w:fill="auto"/>
            <w:noWrap/>
            <w:vAlign w:val="center"/>
            <w:hideMark/>
          </w:tcPr>
          <w:p w14:paraId="5DB323C4"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478488</w:t>
            </w:r>
          </w:p>
        </w:tc>
        <w:tc>
          <w:tcPr>
            <w:tcW w:w="4115" w:type="dxa"/>
            <w:tcBorders>
              <w:top w:val="nil"/>
              <w:left w:val="nil"/>
              <w:bottom w:val="single" w:sz="4" w:space="0" w:color="auto"/>
              <w:right w:val="single" w:sz="4" w:space="0" w:color="auto"/>
            </w:tcBorders>
            <w:shd w:val="clear" w:color="auto" w:fill="auto"/>
            <w:vAlign w:val="center"/>
            <w:hideMark/>
          </w:tcPr>
          <w:p w14:paraId="3C7001A7" w14:textId="77777777" w:rsidR="000C6EC7" w:rsidRPr="00C729B4" w:rsidRDefault="000C6EC7" w:rsidP="00C729B4">
            <w:pPr>
              <w:spacing w:after="0"/>
              <w:jc w:val="both"/>
              <w:rPr>
                <w:rFonts w:ascii="Century" w:eastAsia="Times New Roman" w:hAnsi="Century"/>
                <w:color w:val="000000"/>
                <w:sz w:val="18"/>
                <w:szCs w:val="18"/>
              </w:rPr>
            </w:pPr>
            <w:r w:rsidRPr="00C729B4">
              <w:rPr>
                <w:rFonts w:ascii="Century" w:eastAsia="Times New Roman" w:hAnsi="Century"/>
                <w:b/>
                <w:bCs/>
                <w:color w:val="000000"/>
                <w:sz w:val="18"/>
                <w:szCs w:val="18"/>
              </w:rPr>
              <w:t>ABSORVENTE COM ABAS</w:t>
            </w:r>
            <w:r w:rsidRPr="00C729B4">
              <w:rPr>
                <w:rFonts w:ascii="Century" w:eastAsia="Times New Roman" w:hAnsi="Century"/>
                <w:color w:val="000000"/>
                <w:sz w:val="18"/>
                <w:szCs w:val="18"/>
              </w:rPr>
              <w:t xml:space="preserve">, devidamente embalados individualmente. pacote contendo, 8 (oito) unidades. validade mínima: 12 meses. </w:t>
            </w:r>
            <w:r w:rsidRPr="00C729B4">
              <w:rPr>
                <w:rFonts w:ascii="Century" w:eastAsia="Times New Roman" w:hAnsi="Century"/>
                <w:color w:val="FF0000"/>
                <w:sz w:val="18"/>
                <w:szCs w:val="18"/>
              </w:rPr>
              <w:t>(Cota ampla)</w:t>
            </w:r>
          </w:p>
        </w:tc>
        <w:tc>
          <w:tcPr>
            <w:tcW w:w="682" w:type="dxa"/>
            <w:tcBorders>
              <w:top w:val="nil"/>
              <w:left w:val="nil"/>
              <w:bottom w:val="single" w:sz="4" w:space="0" w:color="auto"/>
              <w:right w:val="single" w:sz="4" w:space="0" w:color="auto"/>
            </w:tcBorders>
            <w:shd w:val="clear" w:color="auto" w:fill="auto"/>
            <w:noWrap/>
            <w:vAlign w:val="center"/>
            <w:hideMark/>
          </w:tcPr>
          <w:p w14:paraId="2FFC2947"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PCT</w:t>
            </w:r>
          </w:p>
        </w:tc>
        <w:tc>
          <w:tcPr>
            <w:tcW w:w="816" w:type="dxa"/>
            <w:tcBorders>
              <w:top w:val="nil"/>
              <w:left w:val="nil"/>
              <w:bottom w:val="single" w:sz="4" w:space="0" w:color="auto"/>
              <w:right w:val="single" w:sz="4" w:space="0" w:color="auto"/>
            </w:tcBorders>
            <w:shd w:val="clear" w:color="auto" w:fill="auto"/>
            <w:noWrap/>
            <w:vAlign w:val="center"/>
            <w:hideMark/>
          </w:tcPr>
          <w:p w14:paraId="77C858D0"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11.340</w:t>
            </w:r>
          </w:p>
        </w:tc>
        <w:tc>
          <w:tcPr>
            <w:tcW w:w="1114" w:type="dxa"/>
            <w:gridSpan w:val="3"/>
            <w:tcBorders>
              <w:top w:val="nil"/>
              <w:left w:val="nil"/>
              <w:bottom w:val="single" w:sz="4" w:space="0" w:color="auto"/>
              <w:right w:val="single" w:sz="4" w:space="0" w:color="auto"/>
            </w:tcBorders>
            <w:vAlign w:val="center"/>
          </w:tcPr>
          <w:p w14:paraId="5C042377"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6,37</w:t>
            </w:r>
          </w:p>
        </w:tc>
        <w:tc>
          <w:tcPr>
            <w:tcW w:w="1166" w:type="dxa"/>
            <w:tcBorders>
              <w:top w:val="nil"/>
              <w:left w:val="nil"/>
              <w:bottom w:val="single" w:sz="4" w:space="0" w:color="auto"/>
              <w:right w:val="single" w:sz="4" w:space="0" w:color="auto"/>
            </w:tcBorders>
            <w:vAlign w:val="center"/>
          </w:tcPr>
          <w:p w14:paraId="25D16878"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72.235,80</w:t>
            </w:r>
          </w:p>
        </w:tc>
      </w:tr>
      <w:tr w:rsidR="000C6EC7" w:rsidRPr="00C729B4" w14:paraId="4D940B57" w14:textId="77777777" w:rsidTr="00C729B4">
        <w:trPr>
          <w:trHeight w:val="9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9D43781"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26</w:t>
            </w:r>
          </w:p>
        </w:tc>
        <w:tc>
          <w:tcPr>
            <w:tcW w:w="1463" w:type="dxa"/>
            <w:tcBorders>
              <w:top w:val="nil"/>
              <w:left w:val="nil"/>
              <w:bottom w:val="single" w:sz="4" w:space="0" w:color="auto"/>
              <w:right w:val="single" w:sz="4" w:space="0" w:color="auto"/>
            </w:tcBorders>
            <w:shd w:val="clear" w:color="auto" w:fill="auto"/>
            <w:noWrap/>
            <w:vAlign w:val="center"/>
          </w:tcPr>
          <w:p w14:paraId="0D625085"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478488</w:t>
            </w:r>
          </w:p>
        </w:tc>
        <w:tc>
          <w:tcPr>
            <w:tcW w:w="4115" w:type="dxa"/>
            <w:tcBorders>
              <w:top w:val="nil"/>
              <w:left w:val="nil"/>
              <w:bottom w:val="single" w:sz="4" w:space="0" w:color="auto"/>
              <w:right w:val="single" w:sz="4" w:space="0" w:color="auto"/>
            </w:tcBorders>
            <w:shd w:val="clear" w:color="auto" w:fill="auto"/>
            <w:vAlign w:val="center"/>
          </w:tcPr>
          <w:p w14:paraId="0FB7AD13" w14:textId="77777777" w:rsidR="000C6EC7" w:rsidRPr="00C729B4" w:rsidRDefault="000C6EC7" w:rsidP="00C729B4">
            <w:pPr>
              <w:spacing w:after="0"/>
              <w:rPr>
                <w:rFonts w:ascii="Century" w:eastAsia="Times New Roman" w:hAnsi="Century"/>
                <w:color w:val="FF0000"/>
                <w:sz w:val="18"/>
                <w:szCs w:val="18"/>
              </w:rPr>
            </w:pPr>
            <w:r w:rsidRPr="00C729B4">
              <w:rPr>
                <w:rFonts w:ascii="Century" w:eastAsia="Times New Roman" w:hAnsi="Century"/>
                <w:b/>
                <w:bCs/>
                <w:color w:val="000000"/>
                <w:sz w:val="18"/>
                <w:szCs w:val="18"/>
              </w:rPr>
              <w:t>ABSORVENTE COM ABAS</w:t>
            </w:r>
            <w:r w:rsidRPr="00C729B4">
              <w:rPr>
                <w:rFonts w:ascii="Century" w:eastAsia="Times New Roman" w:hAnsi="Century"/>
                <w:color w:val="000000"/>
                <w:sz w:val="18"/>
                <w:szCs w:val="18"/>
              </w:rPr>
              <w:t xml:space="preserve">, devidamente embalados individualmente. pacote contendo, 8 (oito) unidades. validade mínima: 12 meses. </w:t>
            </w:r>
            <w:r w:rsidRPr="00C729B4">
              <w:rPr>
                <w:rFonts w:ascii="Century" w:eastAsia="Times New Roman" w:hAnsi="Century"/>
                <w:color w:val="FF0000"/>
                <w:sz w:val="18"/>
                <w:szCs w:val="18"/>
              </w:rPr>
              <w:t>(Cota reservada)</w:t>
            </w:r>
          </w:p>
          <w:p w14:paraId="14777292" w14:textId="77777777" w:rsidR="000C6EC7" w:rsidRPr="00C729B4" w:rsidRDefault="000C6EC7" w:rsidP="00C729B4">
            <w:pPr>
              <w:spacing w:after="0"/>
              <w:jc w:val="both"/>
              <w:rPr>
                <w:rFonts w:ascii="Century" w:eastAsia="Times New Roman" w:hAnsi="Century"/>
                <w:b/>
                <w:bCs/>
                <w:color w:val="000000"/>
                <w:sz w:val="18"/>
                <w:szCs w:val="18"/>
              </w:rPr>
            </w:pPr>
          </w:p>
        </w:tc>
        <w:tc>
          <w:tcPr>
            <w:tcW w:w="682" w:type="dxa"/>
            <w:tcBorders>
              <w:top w:val="nil"/>
              <w:left w:val="nil"/>
              <w:bottom w:val="single" w:sz="4" w:space="0" w:color="auto"/>
              <w:right w:val="single" w:sz="4" w:space="0" w:color="auto"/>
            </w:tcBorders>
            <w:shd w:val="clear" w:color="auto" w:fill="auto"/>
            <w:noWrap/>
            <w:vAlign w:val="center"/>
          </w:tcPr>
          <w:p w14:paraId="4572F526"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PCT</w:t>
            </w:r>
          </w:p>
        </w:tc>
        <w:tc>
          <w:tcPr>
            <w:tcW w:w="816" w:type="dxa"/>
            <w:tcBorders>
              <w:top w:val="nil"/>
              <w:left w:val="nil"/>
              <w:bottom w:val="single" w:sz="4" w:space="0" w:color="auto"/>
              <w:right w:val="single" w:sz="4" w:space="0" w:color="auto"/>
            </w:tcBorders>
            <w:shd w:val="clear" w:color="auto" w:fill="auto"/>
            <w:noWrap/>
            <w:vAlign w:val="center"/>
          </w:tcPr>
          <w:p w14:paraId="66338FCA"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3.780</w:t>
            </w:r>
          </w:p>
        </w:tc>
        <w:tc>
          <w:tcPr>
            <w:tcW w:w="1114" w:type="dxa"/>
            <w:gridSpan w:val="3"/>
            <w:tcBorders>
              <w:top w:val="nil"/>
              <w:left w:val="nil"/>
              <w:bottom w:val="single" w:sz="4" w:space="0" w:color="auto"/>
              <w:right w:val="single" w:sz="4" w:space="0" w:color="auto"/>
            </w:tcBorders>
            <w:vAlign w:val="center"/>
          </w:tcPr>
          <w:p w14:paraId="6320222E"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6,37</w:t>
            </w:r>
          </w:p>
        </w:tc>
        <w:tc>
          <w:tcPr>
            <w:tcW w:w="1166" w:type="dxa"/>
            <w:tcBorders>
              <w:top w:val="nil"/>
              <w:left w:val="nil"/>
              <w:bottom w:val="single" w:sz="4" w:space="0" w:color="auto"/>
              <w:right w:val="single" w:sz="4" w:space="0" w:color="auto"/>
            </w:tcBorders>
            <w:vAlign w:val="center"/>
          </w:tcPr>
          <w:p w14:paraId="62CC2AD5"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24.078,60</w:t>
            </w:r>
          </w:p>
        </w:tc>
      </w:tr>
      <w:tr w:rsidR="000C6EC7" w:rsidRPr="00C729B4" w14:paraId="24A7ED87" w14:textId="77777777" w:rsidTr="00C729B4">
        <w:trPr>
          <w:trHeight w:val="5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83D9E7"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27</w:t>
            </w:r>
          </w:p>
        </w:tc>
        <w:tc>
          <w:tcPr>
            <w:tcW w:w="1463" w:type="dxa"/>
            <w:tcBorders>
              <w:top w:val="nil"/>
              <w:left w:val="nil"/>
              <w:bottom w:val="single" w:sz="4" w:space="0" w:color="auto"/>
              <w:right w:val="single" w:sz="4" w:space="0" w:color="auto"/>
            </w:tcBorders>
            <w:shd w:val="clear" w:color="auto" w:fill="auto"/>
            <w:noWrap/>
            <w:vAlign w:val="center"/>
            <w:hideMark/>
          </w:tcPr>
          <w:p w14:paraId="344B4FD5"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481317</w:t>
            </w:r>
          </w:p>
        </w:tc>
        <w:tc>
          <w:tcPr>
            <w:tcW w:w="4115" w:type="dxa"/>
            <w:tcBorders>
              <w:top w:val="nil"/>
              <w:left w:val="nil"/>
              <w:bottom w:val="single" w:sz="4" w:space="0" w:color="auto"/>
              <w:right w:val="single" w:sz="4" w:space="0" w:color="auto"/>
            </w:tcBorders>
            <w:shd w:val="clear" w:color="auto" w:fill="auto"/>
            <w:vAlign w:val="center"/>
            <w:hideMark/>
          </w:tcPr>
          <w:p w14:paraId="48425AD9" w14:textId="77777777" w:rsidR="000C6EC7" w:rsidRPr="00C729B4" w:rsidRDefault="000C6EC7" w:rsidP="00C729B4">
            <w:pPr>
              <w:spacing w:after="0"/>
              <w:jc w:val="both"/>
              <w:rPr>
                <w:rFonts w:ascii="Century" w:eastAsia="Times New Roman" w:hAnsi="Century"/>
                <w:color w:val="000000"/>
                <w:sz w:val="18"/>
                <w:szCs w:val="18"/>
              </w:rPr>
            </w:pPr>
            <w:r w:rsidRPr="00C729B4">
              <w:rPr>
                <w:rFonts w:ascii="Century" w:eastAsia="Times New Roman" w:hAnsi="Century"/>
                <w:b/>
                <w:bCs/>
                <w:color w:val="000000"/>
                <w:sz w:val="18"/>
                <w:szCs w:val="18"/>
              </w:rPr>
              <w:t>HASTES FLEXIVEIS</w:t>
            </w:r>
            <w:r w:rsidRPr="00C729B4">
              <w:rPr>
                <w:rFonts w:ascii="Century" w:eastAsia="Times New Roman" w:hAnsi="Century"/>
                <w:color w:val="000000"/>
                <w:sz w:val="18"/>
                <w:szCs w:val="18"/>
              </w:rPr>
              <w:t>, ponta de algodão, tratamento antigerme – caixa c/ 75 unidades.</w:t>
            </w:r>
          </w:p>
        </w:tc>
        <w:tc>
          <w:tcPr>
            <w:tcW w:w="682" w:type="dxa"/>
            <w:tcBorders>
              <w:top w:val="nil"/>
              <w:left w:val="nil"/>
              <w:bottom w:val="single" w:sz="4" w:space="0" w:color="auto"/>
              <w:right w:val="single" w:sz="4" w:space="0" w:color="auto"/>
            </w:tcBorders>
            <w:shd w:val="clear" w:color="auto" w:fill="auto"/>
            <w:noWrap/>
            <w:vAlign w:val="center"/>
            <w:hideMark/>
          </w:tcPr>
          <w:p w14:paraId="34A400B6"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CX</w:t>
            </w:r>
          </w:p>
        </w:tc>
        <w:tc>
          <w:tcPr>
            <w:tcW w:w="816" w:type="dxa"/>
            <w:tcBorders>
              <w:top w:val="nil"/>
              <w:left w:val="nil"/>
              <w:bottom w:val="single" w:sz="4" w:space="0" w:color="auto"/>
              <w:right w:val="single" w:sz="4" w:space="0" w:color="auto"/>
            </w:tcBorders>
            <w:shd w:val="clear" w:color="auto" w:fill="auto"/>
            <w:noWrap/>
            <w:vAlign w:val="center"/>
            <w:hideMark/>
          </w:tcPr>
          <w:p w14:paraId="12BC23B5"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6.603</w:t>
            </w:r>
          </w:p>
        </w:tc>
        <w:tc>
          <w:tcPr>
            <w:tcW w:w="1114" w:type="dxa"/>
            <w:gridSpan w:val="3"/>
            <w:tcBorders>
              <w:top w:val="nil"/>
              <w:left w:val="nil"/>
              <w:bottom w:val="single" w:sz="4" w:space="0" w:color="auto"/>
              <w:right w:val="single" w:sz="4" w:space="0" w:color="auto"/>
            </w:tcBorders>
            <w:vAlign w:val="center"/>
          </w:tcPr>
          <w:p w14:paraId="56B28535"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2,13</w:t>
            </w:r>
          </w:p>
        </w:tc>
        <w:tc>
          <w:tcPr>
            <w:tcW w:w="1166" w:type="dxa"/>
            <w:tcBorders>
              <w:top w:val="nil"/>
              <w:left w:val="nil"/>
              <w:bottom w:val="single" w:sz="4" w:space="0" w:color="auto"/>
              <w:right w:val="single" w:sz="4" w:space="0" w:color="auto"/>
            </w:tcBorders>
            <w:vAlign w:val="center"/>
          </w:tcPr>
          <w:p w14:paraId="19AD33C6"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14.064,39</w:t>
            </w:r>
          </w:p>
        </w:tc>
      </w:tr>
      <w:tr w:rsidR="000C6EC7" w:rsidRPr="00C729B4" w14:paraId="694F69DD" w14:textId="77777777" w:rsidTr="00C729B4">
        <w:trPr>
          <w:trHeight w:val="41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950092A"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28</w:t>
            </w:r>
          </w:p>
        </w:tc>
        <w:tc>
          <w:tcPr>
            <w:tcW w:w="1463" w:type="dxa"/>
            <w:tcBorders>
              <w:top w:val="nil"/>
              <w:left w:val="nil"/>
              <w:bottom w:val="single" w:sz="4" w:space="0" w:color="auto"/>
              <w:right w:val="single" w:sz="4" w:space="0" w:color="auto"/>
            </w:tcBorders>
            <w:shd w:val="clear" w:color="auto" w:fill="auto"/>
            <w:noWrap/>
            <w:vAlign w:val="center"/>
            <w:hideMark/>
          </w:tcPr>
          <w:p w14:paraId="6E7C8824"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224952</w:t>
            </w:r>
          </w:p>
        </w:tc>
        <w:tc>
          <w:tcPr>
            <w:tcW w:w="4115" w:type="dxa"/>
            <w:tcBorders>
              <w:top w:val="nil"/>
              <w:left w:val="nil"/>
              <w:bottom w:val="single" w:sz="4" w:space="0" w:color="auto"/>
              <w:right w:val="single" w:sz="4" w:space="0" w:color="auto"/>
            </w:tcBorders>
            <w:shd w:val="clear" w:color="auto" w:fill="auto"/>
            <w:vAlign w:val="center"/>
            <w:hideMark/>
          </w:tcPr>
          <w:p w14:paraId="3A7FBEE5" w14:textId="77777777" w:rsidR="000C6EC7" w:rsidRPr="00C729B4" w:rsidRDefault="000C6EC7" w:rsidP="00C729B4">
            <w:pPr>
              <w:spacing w:after="0"/>
              <w:jc w:val="both"/>
              <w:rPr>
                <w:rFonts w:ascii="Century" w:eastAsia="Times New Roman" w:hAnsi="Century"/>
                <w:color w:val="000000"/>
                <w:sz w:val="18"/>
                <w:szCs w:val="18"/>
              </w:rPr>
            </w:pPr>
            <w:r w:rsidRPr="00C729B4">
              <w:rPr>
                <w:rFonts w:ascii="Century" w:eastAsia="Times New Roman" w:hAnsi="Century"/>
                <w:b/>
                <w:bCs/>
                <w:color w:val="000000"/>
                <w:sz w:val="18"/>
                <w:szCs w:val="18"/>
              </w:rPr>
              <w:t>FIO DENTAL</w:t>
            </w:r>
            <w:r w:rsidRPr="00C729B4">
              <w:rPr>
                <w:rFonts w:ascii="Century" w:eastAsia="Times New Roman" w:hAnsi="Century"/>
                <w:color w:val="000000"/>
                <w:sz w:val="18"/>
                <w:szCs w:val="18"/>
              </w:rPr>
              <w:t xml:space="preserve">, MÍNIMO: 50M </w:t>
            </w:r>
            <w:r w:rsidRPr="00C729B4">
              <w:rPr>
                <w:rFonts w:ascii="Century" w:eastAsia="Times New Roman" w:hAnsi="Century"/>
                <w:color w:val="FF0000"/>
                <w:sz w:val="18"/>
                <w:szCs w:val="18"/>
              </w:rPr>
              <w:t>(Cota ampla)</w:t>
            </w:r>
          </w:p>
        </w:tc>
        <w:tc>
          <w:tcPr>
            <w:tcW w:w="682" w:type="dxa"/>
            <w:tcBorders>
              <w:top w:val="nil"/>
              <w:left w:val="nil"/>
              <w:bottom w:val="single" w:sz="4" w:space="0" w:color="auto"/>
              <w:right w:val="single" w:sz="4" w:space="0" w:color="auto"/>
            </w:tcBorders>
            <w:shd w:val="clear" w:color="auto" w:fill="auto"/>
            <w:noWrap/>
            <w:vAlign w:val="center"/>
            <w:hideMark/>
          </w:tcPr>
          <w:p w14:paraId="51CB2DBC"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UND</w:t>
            </w:r>
          </w:p>
        </w:tc>
        <w:tc>
          <w:tcPr>
            <w:tcW w:w="816" w:type="dxa"/>
            <w:tcBorders>
              <w:top w:val="nil"/>
              <w:left w:val="nil"/>
              <w:bottom w:val="single" w:sz="4" w:space="0" w:color="auto"/>
              <w:right w:val="single" w:sz="4" w:space="0" w:color="auto"/>
            </w:tcBorders>
            <w:shd w:val="clear" w:color="auto" w:fill="auto"/>
            <w:noWrap/>
            <w:vAlign w:val="center"/>
            <w:hideMark/>
          </w:tcPr>
          <w:p w14:paraId="7AA65744"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7.523</w:t>
            </w:r>
          </w:p>
        </w:tc>
        <w:tc>
          <w:tcPr>
            <w:tcW w:w="1114" w:type="dxa"/>
            <w:gridSpan w:val="3"/>
            <w:tcBorders>
              <w:top w:val="nil"/>
              <w:left w:val="nil"/>
              <w:bottom w:val="single" w:sz="4" w:space="0" w:color="auto"/>
              <w:right w:val="single" w:sz="4" w:space="0" w:color="auto"/>
            </w:tcBorders>
            <w:vAlign w:val="center"/>
          </w:tcPr>
          <w:p w14:paraId="5A6EC0F7"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9,69</w:t>
            </w:r>
          </w:p>
        </w:tc>
        <w:tc>
          <w:tcPr>
            <w:tcW w:w="1166" w:type="dxa"/>
            <w:tcBorders>
              <w:top w:val="nil"/>
              <w:left w:val="nil"/>
              <w:bottom w:val="single" w:sz="4" w:space="0" w:color="auto"/>
              <w:right w:val="single" w:sz="4" w:space="0" w:color="auto"/>
            </w:tcBorders>
            <w:vAlign w:val="center"/>
          </w:tcPr>
          <w:p w14:paraId="65EDA7E8"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72.897,87</w:t>
            </w:r>
          </w:p>
        </w:tc>
      </w:tr>
      <w:tr w:rsidR="000C6EC7" w:rsidRPr="00C729B4" w14:paraId="589605F0" w14:textId="77777777" w:rsidTr="00C729B4">
        <w:trPr>
          <w:trHeight w:val="417"/>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69D236C"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29</w:t>
            </w:r>
          </w:p>
        </w:tc>
        <w:tc>
          <w:tcPr>
            <w:tcW w:w="1463" w:type="dxa"/>
            <w:tcBorders>
              <w:top w:val="nil"/>
              <w:left w:val="nil"/>
              <w:bottom w:val="single" w:sz="4" w:space="0" w:color="auto"/>
              <w:right w:val="single" w:sz="4" w:space="0" w:color="auto"/>
            </w:tcBorders>
            <w:shd w:val="clear" w:color="auto" w:fill="auto"/>
            <w:noWrap/>
            <w:vAlign w:val="center"/>
          </w:tcPr>
          <w:p w14:paraId="75649B6E"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224952</w:t>
            </w:r>
          </w:p>
        </w:tc>
        <w:tc>
          <w:tcPr>
            <w:tcW w:w="4115" w:type="dxa"/>
            <w:tcBorders>
              <w:top w:val="nil"/>
              <w:left w:val="nil"/>
              <w:bottom w:val="single" w:sz="4" w:space="0" w:color="auto"/>
              <w:right w:val="single" w:sz="4" w:space="0" w:color="auto"/>
            </w:tcBorders>
            <w:shd w:val="clear" w:color="auto" w:fill="auto"/>
            <w:vAlign w:val="center"/>
          </w:tcPr>
          <w:p w14:paraId="2FABC9D1" w14:textId="77777777" w:rsidR="000C6EC7" w:rsidRPr="00C729B4" w:rsidRDefault="000C6EC7" w:rsidP="00C729B4">
            <w:pPr>
              <w:spacing w:after="0"/>
              <w:jc w:val="both"/>
              <w:rPr>
                <w:rFonts w:ascii="Century" w:eastAsia="Times New Roman" w:hAnsi="Century"/>
                <w:b/>
                <w:bCs/>
                <w:color w:val="000000"/>
                <w:sz w:val="18"/>
                <w:szCs w:val="18"/>
              </w:rPr>
            </w:pPr>
            <w:r w:rsidRPr="00C729B4">
              <w:rPr>
                <w:rFonts w:ascii="Century" w:eastAsia="Times New Roman" w:hAnsi="Century"/>
                <w:b/>
                <w:bCs/>
                <w:color w:val="000000"/>
                <w:sz w:val="18"/>
                <w:szCs w:val="18"/>
              </w:rPr>
              <w:t>FIO DENTAL</w:t>
            </w:r>
            <w:r w:rsidRPr="00C729B4">
              <w:rPr>
                <w:rFonts w:ascii="Century" w:eastAsia="Times New Roman" w:hAnsi="Century"/>
                <w:color w:val="000000"/>
                <w:sz w:val="18"/>
                <w:szCs w:val="18"/>
              </w:rPr>
              <w:t xml:space="preserve">, MÍNIMO: 50M </w:t>
            </w:r>
            <w:r w:rsidRPr="00C729B4">
              <w:rPr>
                <w:rFonts w:ascii="Century" w:eastAsia="Times New Roman" w:hAnsi="Century"/>
                <w:color w:val="FF0000"/>
                <w:sz w:val="18"/>
                <w:szCs w:val="18"/>
              </w:rPr>
              <w:t>(Cota reservada)</w:t>
            </w:r>
          </w:p>
        </w:tc>
        <w:tc>
          <w:tcPr>
            <w:tcW w:w="682" w:type="dxa"/>
            <w:tcBorders>
              <w:top w:val="nil"/>
              <w:left w:val="nil"/>
              <w:bottom w:val="single" w:sz="4" w:space="0" w:color="auto"/>
              <w:right w:val="single" w:sz="4" w:space="0" w:color="auto"/>
            </w:tcBorders>
            <w:shd w:val="clear" w:color="auto" w:fill="auto"/>
            <w:noWrap/>
            <w:vAlign w:val="center"/>
          </w:tcPr>
          <w:p w14:paraId="6C6A1E54"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UND</w:t>
            </w:r>
          </w:p>
        </w:tc>
        <w:tc>
          <w:tcPr>
            <w:tcW w:w="816" w:type="dxa"/>
            <w:tcBorders>
              <w:top w:val="nil"/>
              <w:left w:val="nil"/>
              <w:bottom w:val="single" w:sz="4" w:space="0" w:color="auto"/>
              <w:right w:val="single" w:sz="4" w:space="0" w:color="auto"/>
            </w:tcBorders>
            <w:shd w:val="clear" w:color="auto" w:fill="auto"/>
            <w:noWrap/>
            <w:vAlign w:val="center"/>
          </w:tcPr>
          <w:p w14:paraId="3E1A80B1"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2.507</w:t>
            </w:r>
          </w:p>
        </w:tc>
        <w:tc>
          <w:tcPr>
            <w:tcW w:w="1114" w:type="dxa"/>
            <w:gridSpan w:val="3"/>
            <w:tcBorders>
              <w:top w:val="nil"/>
              <w:left w:val="nil"/>
              <w:bottom w:val="single" w:sz="4" w:space="0" w:color="auto"/>
              <w:right w:val="single" w:sz="4" w:space="0" w:color="auto"/>
            </w:tcBorders>
            <w:vAlign w:val="center"/>
          </w:tcPr>
          <w:p w14:paraId="19C7C9AA"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9,69</w:t>
            </w:r>
          </w:p>
        </w:tc>
        <w:tc>
          <w:tcPr>
            <w:tcW w:w="1166" w:type="dxa"/>
            <w:tcBorders>
              <w:top w:val="nil"/>
              <w:left w:val="nil"/>
              <w:bottom w:val="single" w:sz="4" w:space="0" w:color="auto"/>
              <w:right w:val="single" w:sz="4" w:space="0" w:color="auto"/>
            </w:tcBorders>
            <w:vAlign w:val="center"/>
          </w:tcPr>
          <w:p w14:paraId="20903D8D"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24.292,83</w:t>
            </w:r>
          </w:p>
        </w:tc>
      </w:tr>
      <w:tr w:rsidR="000C6EC7" w:rsidRPr="00C729B4" w14:paraId="0A9417C3" w14:textId="77777777" w:rsidTr="00C729B4">
        <w:trPr>
          <w:trHeight w:val="12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E6EBF7A"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30</w:t>
            </w:r>
          </w:p>
        </w:tc>
        <w:tc>
          <w:tcPr>
            <w:tcW w:w="1463" w:type="dxa"/>
            <w:tcBorders>
              <w:top w:val="nil"/>
              <w:left w:val="nil"/>
              <w:bottom w:val="single" w:sz="4" w:space="0" w:color="auto"/>
              <w:right w:val="single" w:sz="4" w:space="0" w:color="auto"/>
            </w:tcBorders>
            <w:shd w:val="clear" w:color="auto" w:fill="auto"/>
            <w:noWrap/>
            <w:vAlign w:val="center"/>
            <w:hideMark/>
          </w:tcPr>
          <w:p w14:paraId="49B46564"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441933</w:t>
            </w:r>
          </w:p>
        </w:tc>
        <w:tc>
          <w:tcPr>
            <w:tcW w:w="4115" w:type="dxa"/>
            <w:tcBorders>
              <w:top w:val="nil"/>
              <w:left w:val="nil"/>
              <w:bottom w:val="single" w:sz="4" w:space="0" w:color="auto"/>
              <w:right w:val="single" w:sz="4" w:space="0" w:color="auto"/>
            </w:tcBorders>
            <w:shd w:val="clear" w:color="auto" w:fill="auto"/>
            <w:vAlign w:val="center"/>
            <w:hideMark/>
          </w:tcPr>
          <w:p w14:paraId="28A27E67" w14:textId="77777777" w:rsidR="000C6EC7" w:rsidRPr="00C729B4" w:rsidRDefault="000C6EC7" w:rsidP="00C729B4">
            <w:pPr>
              <w:spacing w:after="0"/>
              <w:jc w:val="both"/>
              <w:rPr>
                <w:rFonts w:ascii="Century" w:eastAsia="Times New Roman" w:hAnsi="Century"/>
                <w:color w:val="000000"/>
                <w:sz w:val="18"/>
                <w:szCs w:val="18"/>
              </w:rPr>
            </w:pPr>
            <w:r w:rsidRPr="00C729B4">
              <w:rPr>
                <w:rFonts w:ascii="Century" w:eastAsia="Times New Roman" w:hAnsi="Century"/>
                <w:b/>
                <w:bCs/>
                <w:color w:val="000000"/>
                <w:sz w:val="18"/>
                <w:szCs w:val="18"/>
              </w:rPr>
              <w:t>APARELHO DE BARBEAR</w:t>
            </w:r>
            <w:r w:rsidRPr="00C729B4">
              <w:rPr>
                <w:rFonts w:ascii="Century" w:eastAsia="Times New Roman" w:hAnsi="Century"/>
                <w:color w:val="000000"/>
                <w:sz w:val="18"/>
                <w:szCs w:val="18"/>
              </w:rPr>
              <w:t xml:space="preserve">, corpo em plástico rígido, com 02 (duas) lâminas em aço inox revestido, fita lubrificante. o produto deve ter registro no ministério da saúde. </w:t>
            </w:r>
          </w:p>
        </w:tc>
        <w:tc>
          <w:tcPr>
            <w:tcW w:w="682" w:type="dxa"/>
            <w:tcBorders>
              <w:top w:val="nil"/>
              <w:left w:val="nil"/>
              <w:bottom w:val="single" w:sz="4" w:space="0" w:color="auto"/>
              <w:right w:val="single" w:sz="4" w:space="0" w:color="auto"/>
            </w:tcBorders>
            <w:shd w:val="clear" w:color="auto" w:fill="auto"/>
            <w:noWrap/>
            <w:vAlign w:val="center"/>
            <w:hideMark/>
          </w:tcPr>
          <w:p w14:paraId="7CD7FD6C"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UND</w:t>
            </w:r>
          </w:p>
        </w:tc>
        <w:tc>
          <w:tcPr>
            <w:tcW w:w="816" w:type="dxa"/>
            <w:tcBorders>
              <w:top w:val="nil"/>
              <w:left w:val="nil"/>
              <w:bottom w:val="single" w:sz="4" w:space="0" w:color="auto"/>
              <w:right w:val="single" w:sz="4" w:space="0" w:color="auto"/>
            </w:tcBorders>
            <w:shd w:val="clear" w:color="auto" w:fill="auto"/>
            <w:noWrap/>
            <w:vAlign w:val="center"/>
            <w:hideMark/>
          </w:tcPr>
          <w:p w14:paraId="0522076F"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210</w:t>
            </w:r>
          </w:p>
        </w:tc>
        <w:tc>
          <w:tcPr>
            <w:tcW w:w="1114" w:type="dxa"/>
            <w:gridSpan w:val="3"/>
            <w:tcBorders>
              <w:top w:val="nil"/>
              <w:left w:val="nil"/>
              <w:bottom w:val="single" w:sz="4" w:space="0" w:color="auto"/>
              <w:right w:val="single" w:sz="4" w:space="0" w:color="auto"/>
            </w:tcBorders>
            <w:vAlign w:val="center"/>
          </w:tcPr>
          <w:p w14:paraId="0583CFB8"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4,14</w:t>
            </w:r>
          </w:p>
        </w:tc>
        <w:tc>
          <w:tcPr>
            <w:tcW w:w="1166" w:type="dxa"/>
            <w:tcBorders>
              <w:top w:val="nil"/>
              <w:left w:val="nil"/>
              <w:bottom w:val="single" w:sz="4" w:space="0" w:color="auto"/>
              <w:right w:val="single" w:sz="4" w:space="0" w:color="auto"/>
            </w:tcBorders>
            <w:vAlign w:val="center"/>
          </w:tcPr>
          <w:p w14:paraId="2CC487A2"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869,40</w:t>
            </w:r>
          </w:p>
        </w:tc>
      </w:tr>
      <w:tr w:rsidR="000C6EC7" w:rsidRPr="00C729B4" w14:paraId="22E55F92" w14:textId="77777777" w:rsidTr="00C729B4">
        <w:trPr>
          <w:trHeight w:val="69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E60595F"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31</w:t>
            </w:r>
          </w:p>
        </w:tc>
        <w:tc>
          <w:tcPr>
            <w:tcW w:w="1463" w:type="dxa"/>
            <w:tcBorders>
              <w:top w:val="nil"/>
              <w:left w:val="nil"/>
              <w:bottom w:val="single" w:sz="4" w:space="0" w:color="auto"/>
              <w:right w:val="single" w:sz="4" w:space="0" w:color="auto"/>
            </w:tcBorders>
            <w:shd w:val="clear" w:color="auto" w:fill="auto"/>
            <w:noWrap/>
            <w:vAlign w:val="center"/>
            <w:hideMark/>
          </w:tcPr>
          <w:p w14:paraId="015180EF"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483801</w:t>
            </w:r>
            <w:r w:rsidRPr="00C729B4">
              <w:rPr>
                <w:rFonts w:ascii="Century" w:eastAsia="Times New Roman" w:hAnsi="Century"/>
                <w:color w:val="000000"/>
                <w:sz w:val="18"/>
                <w:szCs w:val="18"/>
              </w:rPr>
              <w:br/>
              <w:t>(genérico)</w:t>
            </w:r>
          </w:p>
        </w:tc>
        <w:tc>
          <w:tcPr>
            <w:tcW w:w="4115" w:type="dxa"/>
            <w:tcBorders>
              <w:top w:val="nil"/>
              <w:left w:val="nil"/>
              <w:bottom w:val="single" w:sz="4" w:space="0" w:color="auto"/>
              <w:right w:val="single" w:sz="4" w:space="0" w:color="auto"/>
            </w:tcBorders>
            <w:shd w:val="clear" w:color="auto" w:fill="auto"/>
            <w:vAlign w:val="center"/>
            <w:hideMark/>
          </w:tcPr>
          <w:p w14:paraId="2ECC0833" w14:textId="77777777" w:rsidR="000C6EC7" w:rsidRPr="00C729B4" w:rsidRDefault="000C6EC7" w:rsidP="00C729B4">
            <w:pPr>
              <w:spacing w:after="0"/>
              <w:jc w:val="both"/>
              <w:rPr>
                <w:rFonts w:ascii="Century" w:eastAsia="Times New Roman" w:hAnsi="Century"/>
                <w:color w:val="000000"/>
                <w:sz w:val="18"/>
                <w:szCs w:val="18"/>
              </w:rPr>
            </w:pPr>
            <w:r w:rsidRPr="00C729B4">
              <w:rPr>
                <w:rFonts w:ascii="Century" w:eastAsia="Times New Roman" w:hAnsi="Century"/>
                <w:b/>
                <w:bCs/>
                <w:color w:val="000000"/>
                <w:sz w:val="18"/>
                <w:szCs w:val="18"/>
              </w:rPr>
              <w:t>CORTADOR DE UNHA ADULTO</w:t>
            </w:r>
            <w:r w:rsidRPr="00C729B4">
              <w:rPr>
                <w:rFonts w:ascii="Century" w:eastAsia="Times New Roman" w:hAnsi="Century"/>
                <w:color w:val="000000"/>
                <w:sz w:val="18"/>
                <w:szCs w:val="18"/>
              </w:rPr>
              <w:t>. em aço inoxidável.</w:t>
            </w:r>
          </w:p>
        </w:tc>
        <w:tc>
          <w:tcPr>
            <w:tcW w:w="682" w:type="dxa"/>
            <w:tcBorders>
              <w:top w:val="nil"/>
              <w:left w:val="nil"/>
              <w:bottom w:val="single" w:sz="4" w:space="0" w:color="auto"/>
              <w:right w:val="single" w:sz="4" w:space="0" w:color="auto"/>
            </w:tcBorders>
            <w:shd w:val="clear" w:color="auto" w:fill="auto"/>
            <w:noWrap/>
            <w:vAlign w:val="center"/>
            <w:hideMark/>
          </w:tcPr>
          <w:p w14:paraId="646348EB"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UND</w:t>
            </w:r>
          </w:p>
        </w:tc>
        <w:tc>
          <w:tcPr>
            <w:tcW w:w="816" w:type="dxa"/>
            <w:tcBorders>
              <w:top w:val="nil"/>
              <w:left w:val="nil"/>
              <w:bottom w:val="single" w:sz="4" w:space="0" w:color="auto"/>
              <w:right w:val="single" w:sz="4" w:space="0" w:color="auto"/>
            </w:tcBorders>
            <w:shd w:val="clear" w:color="auto" w:fill="auto"/>
            <w:noWrap/>
            <w:vAlign w:val="center"/>
            <w:hideMark/>
          </w:tcPr>
          <w:p w14:paraId="4FF15425"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10</w:t>
            </w:r>
          </w:p>
        </w:tc>
        <w:tc>
          <w:tcPr>
            <w:tcW w:w="1114" w:type="dxa"/>
            <w:gridSpan w:val="3"/>
            <w:tcBorders>
              <w:top w:val="nil"/>
              <w:left w:val="nil"/>
              <w:bottom w:val="single" w:sz="4" w:space="0" w:color="auto"/>
              <w:right w:val="single" w:sz="4" w:space="0" w:color="auto"/>
            </w:tcBorders>
            <w:vAlign w:val="center"/>
          </w:tcPr>
          <w:p w14:paraId="7835FFD5"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7,63</w:t>
            </w:r>
          </w:p>
        </w:tc>
        <w:tc>
          <w:tcPr>
            <w:tcW w:w="1166" w:type="dxa"/>
            <w:tcBorders>
              <w:top w:val="nil"/>
              <w:left w:val="nil"/>
              <w:bottom w:val="single" w:sz="4" w:space="0" w:color="auto"/>
              <w:right w:val="single" w:sz="4" w:space="0" w:color="auto"/>
            </w:tcBorders>
            <w:vAlign w:val="center"/>
          </w:tcPr>
          <w:p w14:paraId="4AA479E7"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76,30</w:t>
            </w:r>
          </w:p>
        </w:tc>
      </w:tr>
      <w:tr w:rsidR="000C6EC7" w:rsidRPr="00C729B4" w14:paraId="01ABDE05" w14:textId="77777777" w:rsidTr="00C729B4">
        <w:trPr>
          <w:trHeight w:val="6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9036E9"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32</w:t>
            </w:r>
          </w:p>
        </w:tc>
        <w:tc>
          <w:tcPr>
            <w:tcW w:w="1463" w:type="dxa"/>
            <w:tcBorders>
              <w:top w:val="nil"/>
              <w:left w:val="nil"/>
              <w:bottom w:val="single" w:sz="4" w:space="0" w:color="auto"/>
              <w:right w:val="single" w:sz="4" w:space="0" w:color="auto"/>
            </w:tcBorders>
            <w:shd w:val="clear" w:color="auto" w:fill="auto"/>
            <w:noWrap/>
            <w:vAlign w:val="center"/>
            <w:hideMark/>
          </w:tcPr>
          <w:p w14:paraId="3B975E70"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483801</w:t>
            </w:r>
            <w:r w:rsidRPr="00C729B4">
              <w:rPr>
                <w:rFonts w:ascii="Century" w:eastAsia="Times New Roman" w:hAnsi="Century"/>
                <w:color w:val="000000"/>
                <w:sz w:val="18"/>
                <w:szCs w:val="18"/>
              </w:rPr>
              <w:br/>
              <w:t>(genérico)</w:t>
            </w:r>
          </w:p>
        </w:tc>
        <w:tc>
          <w:tcPr>
            <w:tcW w:w="4115" w:type="dxa"/>
            <w:tcBorders>
              <w:top w:val="nil"/>
              <w:left w:val="nil"/>
              <w:bottom w:val="single" w:sz="4" w:space="0" w:color="auto"/>
              <w:right w:val="single" w:sz="4" w:space="0" w:color="auto"/>
            </w:tcBorders>
            <w:shd w:val="clear" w:color="auto" w:fill="auto"/>
            <w:vAlign w:val="center"/>
            <w:hideMark/>
          </w:tcPr>
          <w:p w14:paraId="390EC7B4" w14:textId="77777777" w:rsidR="000C6EC7" w:rsidRPr="00C729B4" w:rsidRDefault="000C6EC7" w:rsidP="00C729B4">
            <w:pPr>
              <w:spacing w:after="0"/>
              <w:jc w:val="both"/>
              <w:rPr>
                <w:rFonts w:ascii="Century" w:eastAsia="Times New Roman" w:hAnsi="Century"/>
                <w:color w:val="000000"/>
                <w:sz w:val="18"/>
                <w:szCs w:val="18"/>
              </w:rPr>
            </w:pPr>
            <w:r w:rsidRPr="00C729B4">
              <w:rPr>
                <w:rFonts w:ascii="Century" w:eastAsia="Times New Roman" w:hAnsi="Century"/>
                <w:b/>
                <w:bCs/>
                <w:color w:val="000000"/>
                <w:sz w:val="18"/>
                <w:szCs w:val="18"/>
              </w:rPr>
              <w:t>CORTADOR DE UNHA PARA BEBÊ</w:t>
            </w:r>
            <w:r w:rsidRPr="00C729B4">
              <w:rPr>
                <w:rFonts w:ascii="Century" w:eastAsia="Times New Roman" w:hAnsi="Century"/>
                <w:color w:val="000000"/>
                <w:sz w:val="18"/>
                <w:szCs w:val="18"/>
              </w:rPr>
              <w:t>. composição: em aço inoxidável.</w:t>
            </w:r>
          </w:p>
        </w:tc>
        <w:tc>
          <w:tcPr>
            <w:tcW w:w="682" w:type="dxa"/>
            <w:tcBorders>
              <w:top w:val="nil"/>
              <w:left w:val="nil"/>
              <w:bottom w:val="single" w:sz="4" w:space="0" w:color="auto"/>
              <w:right w:val="single" w:sz="4" w:space="0" w:color="auto"/>
            </w:tcBorders>
            <w:shd w:val="clear" w:color="auto" w:fill="auto"/>
            <w:noWrap/>
            <w:vAlign w:val="center"/>
            <w:hideMark/>
          </w:tcPr>
          <w:p w14:paraId="07101624"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UND</w:t>
            </w:r>
          </w:p>
        </w:tc>
        <w:tc>
          <w:tcPr>
            <w:tcW w:w="816" w:type="dxa"/>
            <w:tcBorders>
              <w:top w:val="nil"/>
              <w:left w:val="nil"/>
              <w:bottom w:val="single" w:sz="4" w:space="0" w:color="auto"/>
              <w:right w:val="single" w:sz="4" w:space="0" w:color="auto"/>
            </w:tcBorders>
            <w:shd w:val="clear" w:color="auto" w:fill="auto"/>
            <w:noWrap/>
            <w:vAlign w:val="center"/>
            <w:hideMark/>
          </w:tcPr>
          <w:p w14:paraId="0F2E1D13"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105</w:t>
            </w:r>
          </w:p>
        </w:tc>
        <w:tc>
          <w:tcPr>
            <w:tcW w:w="1114" w:type="dxa"/>
            <w:gridSpan w:val="3"/>
            <w:tcBorders>
              <w:top w:val="nil"/>
              <w:left w:val="nil"/>
              <w:bottom w:val="single" w:sz="4" w:space="0" w:color="auto"/>
              <w:right w:val="single" w:sz="4" w:space="0" w:color="auto"/>
            </w:tcBorders>
            <w:vAlign w:val="center"/>
          </w:tcPr>
          <w:p w14:paraId="771E2C01"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9,46</w:t>
            </w:r>
          </w:p>
        </w:tc>
        <w:tc>
          <w:tcPr>
            <w:tcW w:w="1166" w:type="dxa"/>
            <w:tcBorders>
              <w:top w:val="nil"/>
              <w:left w:val="nil"/>
              <w:bottom w:val="single" w:sz="4" w:space="0" w:color="auto"/>
              <w:right w:val="single" w:sz="4" w:space="0" w:color="auto"/>
            </w:tcBorders>
            <w:vAlign w:val="center"/>
          </w:tcPr>
          <w:p w14:paraId="5B8B14DA"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993,30</w:t>
            </w:r>
          </w:p>
        </w:tc>
      </w:tr>
      <w:tr w:rsidR="000C6EC7" w:rsidRPr="00C729B4" w14:paraId="60125EC1" w14:textId="77777777" w:rsidTr="00C729B4">
        <w:trPr>
          <w:trHeight w:val="65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9710BBB"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33</w:t>
            </w:r>
          </w:p>
        </w:tc>
        <w:tc>
          <w:tcPr>
            <w:tcW w:w="1463" w:type="dxa"/>
            <w:tcBorders>
              <w:top w:val="nil"/>
              <w:left w:val="nil"/>
              <w:bottom w:val="single" w:sz="4" w:space="0" w:color="auto"/>
              <w:right w:val="single" w:sz="4" w:space="0" w:color="auto"/>
            </w:tcBorders>
            <w:shd w:val="clear" w:color="auto" w:fill="auto"/>
            <w:noWrap/>
            <w:vAlign w:val="center"/>
            <w:hideMark/>
          </w:tcPr>
          <w:p w14:paraId="40DBDB54"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434137</w:t>
            </w:r>
            <w:r w:rsidRPr="00C729B4">
              <w:rPr>
                <w:rFonts w:ascii="Century" w:eastAsia="Times New Roman" w:hAnsi="Century"/>
                <w:color w:val="000000"/>
                <w:sz w:val="18"/>
                <w:szCs w:val="18"/>
              </w:rPr>
              <w:br/>
              <w:t>(genérico)</w:t>
            </w:r>
          </w:p>
        </w:tc>
        <w:tc>
          <w:tcPr>
            <w:tcW w:w="4115" w:type="dxa"/>
            <w:tcBorders>
              <w:top w:val="nil"/>
              <w:left w:val="nil"/>
              <w:bottom w:val="single" w:sz="4" w:space="0" w:color="auto"/>
              <w:right w:val="single" w:sz="4" w:space="0" w:color="auto"/>
            </w:tcBorders>
            <w:shd w:val="clear" w:color="auto" w:fill="auto"/>
            <w:vAlign w:val="center"/>
            <w:hideMark/>
          </w:tcPr>
          <w:p w14:paraId="4D7A008E" w14:textId="77777777" w:rsidR="000C6EC7" w:rsidRPr="00C729B4" w:rsidRDefault="000C6EC7" w:rsidP="00C729B4">
            <w:pPr>
              <w:spacing w:after="0"/>
              <w:jc w:val="both"/>
              <w:rPr>
                <w:rFonts w:ascii="Century" w:eastAsia="Times New Roman" w:hAnsi="Century"/>
                <w:color w:val="000000"/>
                <w:sz w:val="18"/>
                <w:szCs w:val="18"/>
              </w:rPr>
            </w:pPr>
            <w:r w:rsidRPr="00C729B4">
              <w:rPr>
                <w:rFonts w:ascii="Century" w:eastAsia="Times New Roman" w:hAnsi="Century"/>
                <w:b/>
                <w:bCs/>
                <w:color w:val="000000"/>
                <w:sz w:val="18"/>
                <w:szCs w:val="18"/>
              </w:rPr>
              <w:t>LENÇOS UMEDECIDOS</w:t>
            </w:r>
            <w:r w:rsidRPr="00C729B4">
              <w:rPr>
                <w:rFonts w:ascii="Century" w:eastAsia="Times New Roman" w:hAnsi="Century"/>
                <w:color w:val="000000"/>
                <w:sz w:val="18"/>
                <w:szCs w:val="18"/>
              </w:rPr>
              <w:t>, embalagem contendo, 100 lenços umedecidos, testados dermatologicamente com linolina e ph fisiológico, ideal para higiene de bebês e crianças. fórmula com suave perfume. não contém álcool etílico. lenços no formato mínimo de 19 x 12 cm, picotados. embalagem com lacre de proteção, tampa abre /fecha e orifício para a retirada do lenço, conservando – os sempre úmidos. validade mínima: 12 meses.</w:t>
            </w:r>
          </w:p>
        </w:tc>
        <w:tc>
          <w:tcPr>
            <w:tcW w:w="682" w:type="dxa"/>
            <w:tcBorders>
              <w:top w:val="nil"/>
              <w:left w:val="nil"/>
              <w:bottom w:val="single" w:sz="4" w:space="0" w:color="auto"/>
              <w:right w:val="single" w:sz="4" w:space="0" w:color="auto"/>
            </w:tcBorders>
            <w:shd w:val="clear" w:color="auto" w:fill="auto"/>
            <w:noWrap/>
            <w:vAlign w:val="center"/>
            <w:hideMark/>
          </w:tcPr>
          <w:p w14:paraId="5C7415A9"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PCT</w:t>
            </w:r>
          </w:p>
        </w:tc>
        <w:tc>
          <w:tcPr>
            <w:tcW w:w="816" w:type="dxa"/>
            <w:tcBorders>
              <w:top w:val="nil"/>
              <w:left w:val="nil"/>
              <w:bottom w:val="single" w:sz="4" w:space="0" w:color="auto"/>
              <w:right w:val="single" w:sz="4" w:space="0" w:color="auto"/>
            </w:tcBorders>
            <w:shd w:val="clear" w:color="auto" w:fill="auto"/>
            <w:noWrap/>
            <w:vAlign w:val="center"/>
            <w:hideMark/>
          </w:tcPr>
          <w:p w14:paraId="6C6FD892"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10.660</w:t>
            </w:r>
          </w:p>
        </w:tc>
        <w:tc>
          <w:tcPr>
            <w:tcW w:w="1114" w:type="dxa"/>
            <w:gridSpan w:val="3"/>
            <w:tcBorders>
              <w:top w:val="nil"/>
              <w:left w:val="nil"/>
              <w:bottom w:val="single" w:sz="4" w:space="0" w:color="auto"/>
              <w:right w:val="single" w:sz="4" w:space="0" w:color="auto"/>
            </w:tcBorders>
            <w:vAlign w:val="center"/>
          </w:tcPr>
          <w:p w14:paraId="19D453A0"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7,26</w:t>
            </w:r>
          </w:p>
        </w:tc>
        <w:tc>
          <w:tcPr>
            <w:tcW w:w="1166" w:type="dxa"/>
            <w:tcBorders>
              <w:top w:val="nil"/>
              <w:left w:val="nil"/>
              <w:bottom w:val="single" w:sz="4" w:space="0" w:color="auto"/>
              <w:right w:val="single" w:sz="4" w:space="0" w:color="auto"/>
            </w:tcBorders>
            <w:vAlign w:val="center"/>
          </w:tcPr>
          <w:p w14:paraId="0198DAE6"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77.391,60</w:t>
            </w:r>
          </w:p>
        </w:tc>
      </w:tr>
      <w:tr w:rsidR="000C6EC7" w:rsidRPr="00C729B4" w14:paraId="679D836F" w14:textId="77777777" w:rsidTr="00C729B4">
        <w:trPr>
          <w:trHeight w:val="163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BC9EA9B"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34</w:t>
            </w:r>
          </w:p>
        </w:tc>
        <w:tc>
          <w:tcPr>
            <w:tcW w:w="1463" w:type="dxa"/>
            <w:tcBorders>
              <w:top w:val="nil"/>
              <w:left w:val="nil"/>
              <w:bottom w:val="single" w:sz="4" w:space="0" w:color="auto"/>
              <w:right w:val="single" w:sz="4" w:space="0" w:color="auto"/>
            </w:tcBorders>
            <w:shd w:val="clear" w:color="auto" w:fill="auto"/>
            <w:noWrap/>
            <w:vAlign w:val="center"/>
            <w:hideMark/>
          </w:tcPr>
          <w:p w14:paraId="4C3A0F1B"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401411</w:t>
            </w:r>
            <w:r w:rsidRPr="00C729B4">
              <w:rPr>
                <w:rFonts w:ascii="Century" w:eastAsia="Times New Roman" w:hAnsi="Century"/>
                <w:color w:val="000000"/>
                <w:sz w:val="18"/>
                <w:szCs w:val="18"/>
              </w:rPr>
              <w:br/>
              <w:t>(genérico)</w:t>
            </w:r>
          </w:p>
        </w:tc>
        <w:tc>
          <w:tcPr>
            <w:tcW w:w="4115" w:type="dxa"/>
            <w:tcBorders>
              <w:top w:val="nil"/>
              <w:left w:val="nil"/>
              <w:bottom w:val="single" w:sz="4" w:space="0" w:color="auto"/>
              <w:right w:val="single" w:sz="4" w:space="0" w:color="auto"/>
            </w:tcBorders>
            <w:shd w:val="clear" w:color="auto" w:fill="auto"/>
            <w:vAlign w:val="center"/>
            <w:hideMark/>
          </w:tcPr>
          <w:p w14:paraId="6A624DA2" w14:textId="77777777" w:rsidR="000C6EC7" w:rsidRPr="00C729B4" w:rsidRDefault="000C6EC7" w:rsidP="00C729B4">
            <w:pPr>
              <w:spacing w:after="0"/>
              <w:jc w:val="both"/>
              <w:rPr>
                <w:rFonts w:ascii="Century" w:eastAsia="Times New Roman" w:hAnsi="Century"/>
                <w:color w:val="000000"/>
                <w:sz w:val="18"/>
                <w:szCs w:val="18"/>
              </w:rPr>
            </w:pPr>
            <w:r w:rsidRPr="00C729B4">
              <w:rPr>
                <w:rFonts w:ascii="Century" w:eastAsia="Times New Roman" w:hAnsi="Century"/>
                <w:b/>
                <w:bCs/>
                <w:color w:val="000000"/>
                <w:sz w:val="18"/>
                <w:szCs w:val="18"/>
              </w:rPr>
              <w:t>POMADA PARA ASSADURAS</w:t>
            </w:r>
            <w:r w:rsidRPr="00C729B4">
              <w:rPr>
                <w:rFonts w:ascii="Century" w:eastAsia="Times New Roman" w:hAnsi="Century"/>
                <w:color w:val="000000"/>
                <w:sz w:val="18"/>
                <w:szCs w:val="18"/>
              </w:rPr>
              <w:t xml:space="preserve">. pesando aproximadamente 50g. creme desenvolvido para combater assaduras. dermatologicamente testado, não causando irritação na pele. com fácil aplicação e remoção, possuindo fragância agradável. validade mínima: 12 meses. </w:t>
            </w:r>
            <w:r w:rsidRPr="00C729B4">
              <w:rPr>
                <w:rFonts w:ascii="Century" w:eastAsia="Times New Roman" w:hAnsi="Century"/>
                <w:color w:val="FF0000"/>
                <w:sz w:val="18"/>
                <w:szCs w:val="18"/>
              </w:rPr>
              <w:t>(Cota ampla)</w:t>
            </w:r>
          </w:p>
        </w:tc>
        <w:tc>
          <w:tcPr>
            <w:tcW w:w="682" w:type="dxa"/>
            <w:tcBorders>
              <w:top w:val="nil"/>
              <w:left w:val="nil"/>
              <w:bottom w:val="single" w:sz="4" w:space="0" w:color="auto"/>
              <w:right w:val="single" w:sz="4" w:space="0" w:color="auto"/>
            </w:tcBorders>
            <w:shd w:val="clear" w:color="auto" w:fill="auto"/>
            <w:noWrap/>
            <w:vAlign w:val="center"/>
            <w:hideMark/>
          </w:tcPr>
          <w:p w14:paraId="58491CFC"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UND</w:t>
            </w:r>
          </w:p>
        </w:tc>
        <w:tc>
          <w:tcPr>
            <w:tcW w:w="816" w:type="dxa"/>
            <w:tcBorders>
              <w:top w:val="nil"/>
              <w:left w:val="nil"/>
              <w:bottom w:val="single" w:sz="4" w:space="0" w:color="auto"/>
              <w:right w:val="single" w:sz="4" w:space="0" w:color="auto"/>
            </w:tcBorders>
            <w:shd w:val="clear" w:color="auto" w:fill="auto"/>
            <w:noWrap/>
            <w:vAlign w:val="center"/>
            <w:hideMark/>
          </w:tcPr>
          <w:p w14:paraId="07E9E749"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9.666</w:t>
            </w:r>
          </w:p>
        </w:tc>
        <w:tc>
          <w:tcPr>
            <w:tcW w:w="1114" w:type="dxa"/>
            <w:gridSpan w:val="3"/>
            <w:tcBorders>
              <w:top w:val="nil"/>
              <w:left w:val="nil"/>
              <w:bottom w:val="single" w:sz="4" w:space="0" w:color="auto"/>
              <w:right w:val="single" w:sz="4" w:space="0" w:color="auto"/>
            </w:tcBorders>
            <w:vAlign w:val="center"/>
          </w:tcPr>
          <w:p w14:paraId="335A9909"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10,64</w:t>
            </w:r>
          </w:p>
        </w:tc>
        <w:tc>
          <w:tcPr>
            <w:tcW w:w="1166" w:type="dxa"/>
            <w:tcBorders>
              <w:top w:val="nil"/>
              <w:left w:val="nil"/>
              <w:bottom w:val="single" w:sz="4" w:space="0" w:color="auto"/>
              <w:right w:val="single" w:sz="4" w:space="0" w:color="auto"/>
            </w:tcBorders>
            <w:vAlign w:val="center"/>
          </w:tcPr>
          <w:p w14:paraId="35ADCCFB"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102.846,24</w:t>
            </w:r>
          </w:p>
        </w:tc>
      </w:tr>
      <w:tr w:rsidR="000C6EC7" w:rsidRPr="00C729B4" w14:paraId="17CC9541" w14:textId="77777777" w:rsidTr="00C729B4">
        <w:trPr>
          <w:trHeight w:val="1562"/>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0C839C1"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35</w:t>
            </w:r>
          </w:p>
        </w:tc>
        <w:tc>
          <w:tcPr>
            <w:tcW w:w="1463" w:type="dxa"/>
            <w:tcBorders>
              <w:top w:val="nil"/>
              <w:left w:val="nil"/>
              <w:bottom w:val="single" w:sz="4" w:space="0" w:color="auto"/>
              <w:right w:val="single" w:sz="4" w:space="0" w:color="auto"/>
            </w:tcBorders>
            <w:shd w:val="clear" w:color="auto" w:fill="auto"/>
            <w:noWrap/>
            <w:vAlign w:val="center"/>
          </w:tcPr>
          <w:p w14:paraId="3C5C6154"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401411</w:t>
            </w:r>
            <w:r w:rsidRPr="00C729B4">
              <w:rPr>
                <w:rFonts w:ascii="Century" w:eastAsia="Times New Roman" w:hAnsi="Century"/>
                <w:color w:val="000000"/>
                <w:sz w:val="18"/>
                <w:szCs w:val="18"/>
              </w:rPr>
              <w:br/>
              <w:t>(GENÉRICO)</w:t>
            </w:r>
          </w:p>
        </w:tc>
        <w:tc>
          <w:tcPr>
            <w:tcW w:w="4115" w:type="dxa"/>
            <w:tcBorders>
              <w:top w:val="nil"/>
              <w:left w:val="nil"/>
              <w:bottom w:val="single" w:sz="4" w:space="0" w:color="auto"/>
              <w:right w:val="single" w:sz="4" w:space="0" w:color="auto"/>
            </w:tcBorders>
            <w:shd w:val="clear" w:color="auto" w:fill="auto"/>
            <w:vAlign w:val="center"/>
          </w:tcPr>
          <w:p w14:paraId="3F0EA08B" w14:textId="77777777" w:rsidR="000C6EC7" w:rsidRPr="00C729B4" w:rsidRDefault="000C6EC7" w:rsidP="00C729B4">
            <w:pPr>
              <w:spacing w:after="0"/>
              <w:jc w:val="both"/>
              <w:rPr>
                <w:rFonts w:ascii="Century" w:eastAsia="Times New Roman" w:hAnsi="Century"/>
                <w:b/>
                <w:bCs/>
                <w:color w:val="000000"/>
                <w:sz w:val="18"/>
                <w:szCs w:val="18"/>
              </w:rPr>
            </w:pPr>
            <w:r w:rsidRPr="00C729B4">
              <w:rPr>
                <w:rFonts w:ascii="Century" w:eastAsia="Times New Roman" w:hAnsi="Century"/>
                <w:b/>
                <w:bCs/>
                <w:color w:val="000000"/>
                <w:sz w:val="18"/>
                <w:szCs w:val="18"/>
              </w:rPr>
              <w:t>POMADA PARA ASSADURAS</w:t>
            </w:r>
            <w:r w:rsidRPr="00C729B4">
              <w:rPr>
                <w:rFonts w:ascii="Century" w:eastAsia="Times New Roman" w:hAnsi="Century"/>
                <w:color w:val="000000"/>
                <w:sz w:val="18"/>
                <w:szCs w:val="18"/>
              </w:rPr>
              <w:t xml:space="preserve">. pesando aproximadamente 50g. creme desenvolvido para combater assaduras. dermatologicamente testado, não causando irritação na pele. com fácil aplicação e remoção, possuindo fragância agradável. validade mínima: 12 meses. </w:t>
            </w:r>
            <w:r w:rsidRPr="00C729B4">
              <w:rPr>
                <w:rFonts w:ascii="Century" w:eastAsia="Times New Roman" w:hAnsi="Century"/>
                <w:color w:val="FF0000"/>
                <w:sz w:val="18"/>
                <w:szCs w:val="18"/>
              </w:rPr>
              <w:t>(Cota reservada)</w:t>
            </w:r>
          </w:p>
        </w:tc>
        <w:tc>
          <w:tcPr>
            <w:tcW w:w="682" w:type="dxa"/>
            <w:tcBorders>
              <w:top w:val="nil"/>
              <w:left w:val="nil"/>
              <w:bottom w:val="single" w:sz="4" w:space="0" w:color="auto"/>
              <w:right w:val="single" w:sz="4" w:space="0" w:color="auto"/>
            </w:tcBorders>
            <w:shd w:val="clear" w:color="auto" w:fill="auto"/>
            <w:noWrap/>
            <w:vAlign w:val="center"/>
          </w:tcPr>
          <w:p w14:paraId="2F31C3D9"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UND</w:t>
            </w:r>
          </w:p>
        </w:tc>
        <w:tc>
          <w:tcPr>
            <w:tcW w:w="816" w:type="dxa"/>
            <w:tcBorders>
              <w:top w:val="nil"/>
              <w:left w:val="nil"/>
              <w:bottom w:val="single" w:sz="4" w:space="0" w:color="auto"/>
              <w:right w:val="single" w:sz="4" w:space="0" w:color="auto"/>
            </w:tcBorders>
            <w:shd w:val="clear" w:color="auto" w:fill="auto"/>
            <w:noWrap/>
            <w:vAlign w:val="center"/>
          </w:tcPr>
          <w:p w14:paraId="23331D06"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3.221</w:t>
            </w:r>
          </w:p>
        </w:tc>
        <w:tc>
          <w:tcPr>
            <w:tcW w:w="1114" w:type="dxa"/>
            <w:gridSpan w:val="3"/>
            <w:tcBorders>
              <w:top w:val="nil"/>
              <w:left w:val="nil"/>
              <w:bottom w:val="single" w:sz="4" w:space="0" w:color="auto"/>
              <w:right w:val="single" w:sz="4" w:space="0" w:color="auto"/>
            </w:tcBorders>
            <w:vAlign w:val="center"/>
          </w:tcPr>
          <w:p w14:paraId="7AED23B3"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10,64</w:t>
            </w:r>
          </w:p>
        </w:tc>
        <w:tc>
          <w:tcPr>
            <w:tcW w:w="1166" w:type="dxa"/>
            <w:tcBorders>
              <w:top w:val="nil"/>
              <w:left w:val="nil"/>
              <w:bottom w:val="single" w:sz="4" w:space="0" w:color="auto"/>
              <w:right w:val="single" w:sz="4" w:space="0" w:color="auto"/>
            </w:tcBorders>
            <w:vAlign w:val="center"/>
          </w:tcPr>
          <w:p w14:paraId="767F96E4"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34.271,44</w:t>
            </w:r>
          </w:p>
        </w:tc>
      </w:tr>
      <w:tr w:rsidR="000C6EC7" w:rsidRPr="00C729B4" w14:paraId="69B3CE83" w14:textId="77777777" w:rsidTr="00C729B4">
        <w:trPr>
          <w:trHeight w:val="151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E868BCC"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36</w:t>
            </w:r>
          </w:p>
        </w:tc>
        <w:tc>
          <w:tcPr>
            <w:tcW w:w="1463" w:type="dxa"/>
            <w:tcBorders>
              <w:top w:val="nil"/>
              <w:left w:val="nil"/>
              <w:bottom w:val="single" w:sz="4" w:space="0" w:color="auto"/>
              <w:right w:val="single" w:sz="4" w:space="0" w:color="auto"/>
            </w:tcBorders>
            <w:shd w:val="clear" w:color="auto" w:fill="auto"/>
            <w:noWrap/>
            <w:vAlign w:val="center"/>
            <w:hideMark/>
          </w:tcPr>
          <w:p w14:paraId="2AADD8E4"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453057</w:t>
            </w:r>
          </w:p>
        </w:tc>
        <w:tc>
          <w:tcPr>
            <w:tcW w:w="4115" w:type="dxa"/>
            <w:tcBorders>
              <w:top w:val="nil"/>
              <w:left w:val="nil"/>
              <w:bottom w:val="single" w:sz="4" w:space="0" w:color="auto"/>
              <w:right w:val="single" w:sz="4" w:space="0" w:color="auto"/>
            </w:tcBorders>
            <w:shd w:val="clear" w:color="auto" w:fill="auto"/>
            <w:vAlign w:val="center"/>
            <w:hideMark/>
          </w:tcPr>
          <w:p w14:paraId="6A667D1D" w14:textId="77777777" w:rsidR="000C6EC7" w:rsidRPr="00C729B4" w:rsidRDefault="000C6EC7" w:rsidP="00C729B4">
            <w:pPr>
              <w:spacing w:after="0"/>
              <w:jc w:val="both"/>
              <w:rPr>
                <w:rFonts w:ascii="Century" w:eastAsia="Times New Roman" w:hAnsi="Century"/>
                <w:color w:val="000000"/>
                <w:sz w:val="18"/>
                <w:szCs w:val="18"/>
              </w:rPr>
            </w:pPr>
            <w:r w:rsidRPr="00C729B4">
              <w:rPr>
                <w:rFonts w:ascii="Century" w:eastAsia="Times New Roman" w:hAnsi="Century"/>
                <w:b/>
                <w:bCs/>
                <w:color w:val="000000"/>
                <w:sz w:val="18"/>
                <w:szCs w:val="18"/>
              </w:rPr>
              <w:t>REPELENTE LOÇÃO</w:t>
            </w:r>
            <w:r w:rsidRPr="00C729B4">
              <w:rPr>
                <w:rFonts w:ascii="Century" w:eastAsia="Times New Roman" w:hAnsi="Century"/>
                <w:color w:val="000000"/>
                <w:sz w:val="18"/>
                <w:szCs w:val="18"/>
              </w:rPr>
              <w:t xml:space="preserve"> 200ml, fragrância suave, fácil de aplicar, com rápida absorção. eficiente repelente de mosquitos, inclusive o mosquito transmissor da dengue, zika e chikungunya. validade mínima: 12 meses.</w:t>
            </w:r>
          </w:p>
        </w:tc>
        <w:tc>
          <w:tcPr>
            <w:tcW w:w="682" w:type="dxa"/>
            <w:tcBorders>
              <w:top w:val="nil"/>
              <w:left w:val="nil"/>
              <w:bottom w:val="single" w:sz="4" w:space="0" w:color="auto"/>
              <w:right w:val="single" w:sz="4" w:space="0" w:color="auto"/>
            </w:tcBorders>
            <w:shd w:val="clear" w:color="auto" w:fill="auto"/>
            <w:noWrap/>
            <w:vAlign w:val="center"/>
            <w:hideMark/>
          </w:tcPr>
          <w:p w14:paraId="78DABD04"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UND</w:t>
            </w:r>
          </w:p>
        </w:tc>
        <w:tc>
          <w:tcPr>
            <w:tcW w:w="816" w:type="dxa"/>
            <w:tcBorders>
              <w:top w:val="nil"/>
              <w:left w:val="nil"/>
              <w:bottom w:val="single" w:sz="4" w:space="0" w:color="auto"/>
              <w:right w:val="single" w:sz="4" w:space="0" w:color="auto"/>
            </w:tcBorders>
            <w:shd w:val="clear" w:color="auto" w:fill="auto"/>
            <w:noWrap/>
            <w:vAlign w:val="center"/>
            <w:hideMark/>
          </w:tcPr>
          <w:p w14:paraId="7A92297A"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110</w:t>
            </w:r>
          </w:p>
        </w:tc>
        <w:tc>
          <w:tcPr>
            <w:tcW w:w="1114" w:type="dxa"/>
            <w:gridSpan w:val="3"/>
            <w:tcBorders>
              <w:top w:val="nil"/>
              <w:left w:val="nil"/>
              <w:bottom w:val="single" w:sz="4" w:space="0" w:color="auto"/>
              <w:right w:val="single" w:sz="4" w:space="0" w:color="auto"/>
            </w:tcBorders>
            <w:vAlign w:val="center"/>
          </w:tcPr>
          <w:p w14:paraId="544E243B"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16,68</w:t>
            </w:r>
          </w:p>
        </w:tc>
        <w:tc>
          <w:tcPr>
            <w:tcW w:w="1166" w:type="dxa"/>
            <w:tcBorders>
              <w:top w:val="nil"/>
              <w:left w:val="nil"/>
              <w:bottom w:val="single" w:sz="4" w:space="0" w:color="auto"/>
              <w:right w:val="single" w:sz="4" w:space="0" w:color="auto"/>
            </w:tcBorders>
            <w:vAlign w:val="center"/>
          </w:tcPr>
          <w:p w14:paraId="54D0CF76"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1.834,80</w:t>
            </w:r>
          </w:p>
        </w:tc>
      </w:tr>
      <w:tr w:rsidR="000C6EC7" w:rsidRPr="00C729B4" w14:paraId="1E76D897" w14:textId="77777777" w:rsidTr="00C729B4">
        <w:trPr>
          <w:trHeight w:val="140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2065FF7"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37</w:t>
            </w:r>
          </w:p>
        </w:tc>
        <w:tc>
          <w:tcPr>
            <w:tcW w:w="1463" w:type="dxa"/>
            <w:tcBorders>
              <w:top w:val="nil"/>
              <w:left w:val="nil"/>
              <w:bottom w:val="single" w:sz="4" w:space="0" w:color="auto"/>
              <w:right w:val="single" w:sz="4" w:space="0" w:color="auto"/>
            </w:tcBorders>
            <w:shd w:val="clear" w:color="auto" w:fill="auto"/>
            <w:noWrap/>
            <w:vAlign w:val="center"/>
            <w:hideMark/>
          </w:tcPr>
          <w:p w14:paraId="399C618B"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412083</w:t>
            </w:r>
            <w:r w:rsidRPr="00C729B4">
              <w:rPr>
                <w:rFonts w:ascii="Century" w:eastAsia="Times New Roman" w:hAnsi="Century"/>
                <w:color w:val="000000"/>
                <w:sz w:val="18"/>
                <w:szCs w:val="18"/>
              </w:rPr>
              <w:br/>
              <w:t>(GENÉRICO)</w:t>
            </w:r>
          </w:p>
        </w:tc>
        <w:tc>
          <w:tcPr>
            <w:tcW w:w="4115" w:type="dxa"/>
            <w:tcBorders>
              <w:top w:val="nil"/>
              <w:left w:val="nil"/>
              <w:bottom w:val="single" w:sz="4" w:space="0" w:color="auto"/>
              <w:right w:val="single" w:sz="4" w:space="0" w:color="auto"/>
            </w:tcBorders>
            <w:shd w:val="clear" w:color="auto" w:fill="auto"/>
            <w:vAlign w:val="center"/>
            <w:hideMark/>
          </w:tcPr>
          <w:p w14:paraId="3F56F108" w14:textId="77777777" w:rsidR="000C6EC7" w:rsidRPr="00C729B4" w:rsidRDefault="000C6EC7" w:rsidP="00C729B4">
            <w:pPr>
              <w:spacing w:after="0"/>
              <w:jc w:val="both"/>
              <w:rPr>
                <w:rFonts w:ascii="Century" w:eastAsia="Times New Roman" w:hAnsi="Century"/>
                <w:color w:val="000000"/>
                <w:sz w:val="18"/>
                <w:szCs w:val="18"/>
              </w:rPr>
            </w:pPr>
            <w:r w:rsidRPr="00C729B4">
              <w:rPr>
                <w:rFonts w:ascii="Century" w:eastAsia="Times New Roman" w:hAnsi="Century"/>
                <w:b/>
                <w:bCs/>
                <w:color w:val="000000"/>
                <w:sz w:val="18"/>
                <w:szCs w:val="18"/>
              </w:rPr>
              <w:t>ÓLEO HIPOALERGÊNICO</w:t>
            </w:r>
            <w:r w:rsidRPr="00C729B4">
              <w:rPr>
                <w:rFonts w:ascii="Century" w:eastAsia="Times New Roman" w:hAnsi="Century"/>
                <w:color w:val="000000"/>
                <w:sz w:val="18"/>
                <w:szCs w:val="18"/>
              </w:rPr>
              <w:t xml:space="preserve"> 200 ml. dermatologicamente testado, hidrata e amacia a pele. ideal para massagear o bebê. ajuda na remoção de crostas e cascões da cabeça e orelha do bebê, além de ajudar a prevenir assaduras. validade mínima: 12 meses. </w:t>
            </w:r>
          </w:p>
        </w:tc>
        <w:tc>
          <w:tcPr>
            <w:tcW w:w="682" w:type="dxa"/>
            <w:tcBorders>
              <w:top w:val="nil"/>
              <w:left w:val="nil"/>
              <w:bottom w:val="single" w:sz="4" w:space="0" w:color="auto"/>
              <w:right w:val="single" w:sz="4" w:space="0" w:color="auto"/>
            </w:tcBorders>
            <w:shd w:val="clear" w:color="auto" w:fill="auto"/>
            <w:noWrap/>
            <w:vAlign w:val="center"/>
            <w:hideMark/>
          </w:tcPr>
          <w:p w14:paraId="05698A17" w14:textId="77777777" w:rsidR="000C6EC7" w:rsidRPr="00C729B4" w:rsidRDefault="000C6EC7" w:rsidP="00C729B4">
            <w:pPr>
              <w:spacing w:after="0"/>
              <w:rPr>
                <w:rFonts w:ascii="Century" w:eastAsia="Times New Roman" w:hAnsi="Century"/>
                <w:color w:val="000000"/>
                <w:sz w:val="18"/>
                <w:szCs w:val="18"/>
              </w:rPr>
            </w:pPr>
            <w:r w:rsidRPr="00C729B4">
              <w:rPr>
                <w:rFonts w:ascii="Century" w:eastAsia="Times New Roman" w:hAnsi="Century"/>
                <w:color w:val="000000"/>
                <w:sz w:val="18"/>
                <w:szCs w:val="18"/>
              </w:rPr>
              <w:t xml:space="preserve">  UND</w:t>
            </w:r>
          </w:p>
        </w:tc>
        <w:tc>
          <w:tcPr>
            <w:tcW w:w="816" w:type="dxa"/>
            <w:tcBorders>
              <w:top w:val="nil"/>
              <w:left w:val="nil"/>
              <w:bottom w:val="single" w:sz="4" w:space="0" w:color="auto"/>
              <w:right w:val="single" w:sz="4" w:space="0" w:color="auto"/>
            </w:tcBorders>
            <w:shd w:val="clear" w:color="auto" w:fill="auto"/>
            <w:noWrap/>
            <w:vAlign w:val="center"/>
            <w:hideMark/>
          </w:tcPr>
          <w:p w14:paraId="3CE34117"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165</w:t>
            </w:r>
          </w:p>
        </w:tc>
        <w:tc>
          <w:tcPr>
            <w:tcW w:w="1114" w:type="dxa"/>
            <w:gridSpan w:val="3"/>
            <w:tcBorders>
              <w:top w:val="nil"/>
              <w:left w:val="nil"/>
              <w:bottom w:val="single" w:sz="4" w:space="0" w:color="auto"/>
              <w:right w:val="single" w:sz="4" w:space="0" w:color="auto"/>
            </w:tcBorders>
            <w:vAlign w:val="center"/>
          </w:tcPr>
          <w:p w14:paraId="7544D3B0"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37,00</w:t>
            </w:r>
          </w:p>
        </w:tc>
        <w:tc>
          <w:tcPr>
            <w:tcW w:w="1166" w:type="dxa"/>
            <w:tcBorders>
              <w:top w:val="nil"/>
              <w:left w:val="nil"/>
              <w:bottom w:val="single" w:sz="4" w:space="0" w:color="auto"/>
              <w:right w:val="single" w:sz="4" w:space="0" w:color="auto"/>
            </w:tcBorders>
            <w:vAlign w:val="center"/>
          </w:tcPr>
          <w:p w14:paraId="6C79F9F3"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6.105,00</w:t>
            </w:r>
          </w:p>
        </w:tc>
      </w:tr>
      <w:tr w:rsidR="000C6EC7" w:rsidRPr="00C729B4" w14:paraId="423E3A99" w14:textId="77777777" w:rsidTr="00C729B4">
        <w:trPr>
          <w:trHeight w:val="97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05FCF54"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38</w:t>
            </w:r>
          </w:p>
        </w:tc>
        <w:tc>
          <w:tcPr>
            <w:tcW w:w="1463" w:type="dxa"/>
            <w:tcBorders>
              <w:top w:val="nil"/>
              <w:left w:val="nil"/>
              <w:bottom w:val="single" w:sz="4" w:space="0" w:color="auto"/>
              <w:right w:val="single" w:sz="4" w:space="0" w:color="auto"/>
            </w:tcBorders>
            <w:shd w:val="clear" w:color="auto" w:fill="auto"/>
            <w:noWrap/>
            <w:vAlign w:val="center"/>
            <w:hideMark/>
          </w:tcPr>
          <w:p w14:paraId="06A1A562"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412781</w:t>
            </w:r>
          </w:p>
        </w:tc>
        <w:tc>
          <w:tcPr>
            <w:tcW w:w="4115" w:type="dxa"/>
            <w:tcBorders>
              <w:top w:val="nil"/>
              <w:left w:val="nil"/>
              <w:bottom w:val="single" w:sz="4" w:space="0" w:color="auto"/>
              <w:right w:val="single" w:sz="4" w:space="0" w:color="auto"/>
            </w:tcBorders>
            <w:shd w:val="clear" w:color="auto" w:fill="auto"/>
            <w:vAlign w:val="center"/>
            <w:hideMark/>
          </w:tcPr>
          <w:p w14:paraId="0252483E" w14:textId="77777777" w:rsidR="000C6EC7" w:rsidRPr="00C729B4" w:rsidRDefault="000C6EC7" w:rsidP="00C729B4">
            <w:pPr>
              <w:spacing w:after="0"/>
              <w:jc w:val="both"/>
              <w:rPr>
                <w:rFonts w:ascii="Century" w:eastAsia="Times New Roman" w:hAnsi="Century"/>
                <w:color w:val="000000"/>
                <w:sz w:val="18"/>
                <w:szCs w:val="18"/>
              </w:rPr>
            </w:pPr>
            <w:r w:rsidRPr="00C729B4">
              <w:rPr>
                <w:rFonts w:ascii="Century" w:eastAsia="Times New Roman" w:hAnsi="Century"/>
                <w:b/>
                <w:bCs/>
                <w:color w:val="000000"/>
                <w:sz w:val="18"/>
                <w:szCs w:val="18"/>
              </w:rPr>
              <w:t>PROTETOR SOLAR PARA CRIANÇAS</w:t>
            </w:r>
            <w:r w:rsidRPr="00C729B4">
              <w:rPr>
                <w:rFonts w:ascii="Century" w:eastAsia="Times New Roman" w:hAnsi="Century"/>
                <w:color w:val="000000"/>
                <w:sz w:val="18"/>
                <w:szCs w:val="18"/>
              </w:rPr>
              <w:t xml:space="preserve">, fator 30, 120 ml. ampla proteção contra raios uva e uvb. validade mínima: 12 meses. </w:t>
            </w:r>
            <w:r w:rsidRPr="00C729B4">
              <w:rPr>
                <w:rFonts w:ascii="Century" w:eastAsia="Times New Roman" w:hAnsi="Century"/>
                <w:color w:val="FF0000"/>
                <w:sz w:val="18"/>
                <w:szCs w:val="18"/>
              </w:rPr>
              <w:t>(Cota ampla)</w:t>
            </w:r>
          </w:p>
        </w:tc>
        <w:tc>
          <w:tcPr>
            <w:tcW w:w="682" w:type="dxa"/>
            <w:tcBorders>
              <w:top w:val="nil"/>
              <w:left w:val="nil"/>
              <w:bottom w:val="single" w:sz="4" w:space="0" w:color="auto"/>
              <w:right w:val="single" w:sz="4" w:space="0" w:color="auto"/>
            </w:tcBorders>
            <w:shd w:val="clear" w:color="auto" w:fill="auto"/>
            <w:noWrap/>
            <w:vAlign w:val="center"/>
            <w:hideMark/>
          </w:tcPr>
          <w:p w14:paraId="29AA295F"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UND</w:t>
            </w:r>
          </w:p>
        </w:tc>
        <w:tc>
          <w:tcPr>
            <w:tcW w:w="816" w:type="dxa"/>
            <w:tcBorders>
              <w:top w:val="nil"/>
              <w:left w:val="nil"/>
              <w:bottom w:val="single" w:sz="4" w:space="0" w:color="auto"/>
              <w:right w:val="single" w:sz="4" w:space="0" w:color="auto"/>
            </w:tcBorders>
            <w:shd w:val="clear" w:color="auto" w:fill="auto"/>
            <w:noWrap/>
            <w:vAlign w:val="center"/>
            <w:hideMark/>
          </w:tcPr>
          <w:p w14:paraId="0001F9DC"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8.264</w:t>
            </w:r>
          </w:p>
        </w:tc>
        <w:tc>
          <w:tcPr>
            <w:tcW w:w="1114" w:type="dxa"/>
            <w:gridSpan w:val="3"/>
            <w:tcBorders>
              <w:top w:val="nil"/>
              <w:left w:val="nil"/>
              <w:bottom w:val="single" w:sz="4" w:space="0" w:color="auto"/>
              <w:right w:val="single" w:sz="4" w:space="0" w:color="auto"/>
            </w:tcBorders>
            <w:vAlign w:val="center"/>
          </w:tcPr>
          <w:p w14:paraId="66DB16F4"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43,09</w:t>
            </w:r>
          </w:p>
        </w:tc>
        <w:tc>
          <w:tcPr>
            <w:tcW w:w="1166" w:type="dxa"/>
            <w:tcBorders>
              <w:top w:val="nil"/>
              <w:left w:val="nil"/>
              <w:bottom w:val="single" w:sz="4" w:space="0" w:color="auto"/>
              <w:right w:val="single" w:sz="4" w:space="0" w:color="auto"/>
            </w:tcBorders>
            <w:vAlign w:val="center"/>
          </w:tcPr>
          <w:p w14:paraId="7E0C8B05"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356.095,76</w:t>
            </w:r>
          </w:p>
        </w:tc>
      </w:tr>
      <w:tr w:rsidR="000C6EC7" w:rsidRPr="00C729B4" w14:paraId="3CF14FB0" w14:textId="77777777" w:rsidTr="00C729B4">
        <w:trPr>
          <w:trHeight w:val="98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85ADC1E"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39</w:t>
            </w:r>
          </w:p>
        </w:tc>
        <w:tc>
          <w:tcPr>
            <w:tcW w:w="1463" w:type="dxa"/>
            <w:tcBorders>
              <w:top w:val="nil"/>
              <w:left w:val="nil"/>
              <w:bottom w:val="single" w:sz="4" w:space="0" w:color="auto"/>
              <w:right w:val="single" w:sz="4" w:space="0" w:color="auto"/>
            </w:tcBorders>
            <w:shd w:val="clear" w:color="auto" w:fill="auto"/>
            <w:noWrap/>
            <w:vAlign w:val="center"/>
          </w:tcPr>
          <w:p w14:paraId="00BB5141"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412781</w:t>
            </w:r>
          </w:p>
        </w:tc>
        <w:tc>
          <w:tcPr>
            <w:tcW w:w="4115" w:type="dxa"/>
            <w:tcBorders>
              <w:top w:val="nil"/>
              <w:left w:val="nil"/>
              <w:bottom w:val="single" w:sz="4" w:space="0" w:color="auto"/>
              <w:right w:val="single" w:sz="4" w:space="0" w:color="auto"/>
            </w:tcBorders>
            <w:shd w:val="clear" w:color="auto" w:fill="auto"/>
            <w:vAlign w:val="center"/>
          </w:tcPr>
          <w:p w14:paraId="2D28E2BC" w14:textId="77777777" w:rsidR="000C6EC7" w:rsidRPr="00C729B4" w:rsidRDefault="000C6EC7" w:rsidP="00C729B4">
            <w:pPr>
              <w:spacing w:after="0"/>
              <w:jc w:val="both"/>
              <w:rPr>
                <w:rFonts w:ascii="Century" w:eastAsia="Times New Roman" w:hAnsi="Century"/>
                <w:b/>
                <w:bCs/>
                <w:color w:val="000000"/>
                <w:sz w:val="18"/>
                <w:szCs w:val="18"/>
              </w:rPr>
            </w:pPr>
            <w:r w:rsidRPr="00C729B4">
              <w:rPr>
                <w:rFonts w:ascii="Century" w:eastAsia="Times New Roman" w:hAnsi="Century"/>
                <w:b/>
                <w:bCs/>
                <w:color w:val="000000"/>
                <w:sz w:val="18"/>
                <w:szCs w:val="18"/>
              </w:rPr>
              <w:t>PROTETOR SOLAR PARA CRIANÇAS</w:t>
            </w:r>
            <w:r w:rsidRPr="00C729B4">
              <w:rPr>
                <w:rFonts w:ascii="Century" w:eastAsia="Times New Roman" w:hAnsi="Century"/>
                <w:color w:val="000000"/>
                <w:sz w:val="18"/>
                <w:szCs w:val="18"/>
              </w:rPr>
              <w:t xml:space="preserve">, fator 30, 120 ml. ampla proteção contra raios uva e uvb. validade mínima: 12 meses. </w:t>
            </w:r>
            <w:r w:rsidRPr="00C729B4">
              <w:rPr>
                <w:rFonts w:ascii="Century" w:eastAsia="Times New Roman" w:hAnsi="Century"/>
                <w:color w:val="FF0000"/>
                <w:sz w:val="18"/>
                <w:szCs w:val="18"/>
              </w:rPr>
              <w:t>(Cota reservada)</w:t>
            </w:r>
          </w:p>
        </w:tc>
        <w:tc>
          <w:tcPr>
            <w:tcW w:w="682" w:type="dxa"/>
            <w:tcBorders>
              <w:top w:val="nil"/>
              <w:left w:val="nil"/>
              <w:bottom w:val="single" w:sz="4" w:space="0" w:color="auto"/>
              <w:right w:val="single" w:sz="4" w:space="0" w:color="auto"/>
            </w:tcBorders>
            <w:shd w:val="clear" w:color="auto" w:fill="auto"/>
            <w:noWrap/>
            <w:vAlign w:val="center"/>
          </w:tcPr>
          <w:p w14:paraId="148F2203"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UND</w:t>
            </w:r>
          </w:p>
        </w:tc>
        <w:tc>
          <w:tcPr>
            <w:tcW w:w="816" w:type="dxa"/>
            <w:tcBorders>
              <w:top w:val="nil"/>
              <w:left w:val="nil"/>
              <w:bottom w:val="single" w:sz="4" w:space="0" w:color="auto"/>
              <w:right w:val="single" w:sz="4" w:space="0" w:color="auto"/>
            </w:tcBorders>
            <w:shd w:val="clear" w:color="auto" w:fill="auto"/>
            <w:noWrap/>
            <w:vAlign w:val="center"/>
          </w:tcPr>
          <w:p w14:paraId="521898A7"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1.856</w:t>
            </w:r>
          </w:p>
        </w:tc>
        <w:tc>
          <w:tcPr>
            <w:tcW w:w="1114" w:type="dxa"/>
            <w:gridSpan w:val="3"/>
            <w:tcBorders>
              <w:top w:val="nil"/>
              <w:left w:val="nil"/>
              <w:bottom w:val="single" w:sz="4" w:space="0" w:color="auto"/>
              <w:right w:val="single" w:sz="4" w:space="0" w:color="auto"/>
            </w:tcBorders>
            <w:vAlign w:val="center"/>
          </w:tcPr>
          <w:p w14:paraId="14A532C6"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43,09</w:t>
            </w:r>
          </w:p>
        </w:tc>
        <w:tc>
          <w:tcPr>
            <w:tcW w:w="1166" w:type="dxa"/>
            <w:tcBorders>
              <w:top w:val="nil"/>
              <w:left w:val="nil"/>
              <w:bottom w:val="single" w:sz="4" w:space="0" w:color="auto"/>
              <w:right w:val="single" w:sz="4" w:space="0" w:color="auto"/>
            </w:tcBorders>
            <w:vAlign w:val="center"/>
          </w:tcPr>
          <w:p w14:paraId="20998789"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79.975,04</w:t>
            </w:r>
          </w:p>
        </w:tc>
      </w:tr>
      <w:tr w:rsidR="000C6EC7" w:rsidRPr="00C729B4" w14:paraId="62F984D9" w14:textId="77777777" w:rsidTr="00C729B4">
        <w:trPr>
          <w:trHeight w:val="154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08AE044"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40</w:t>
            </w:r>
          </w:p>
        </w:tc>
        <w:tc>
          <w:tcPr>
            <w:tcW w:w="1463" w:type="dxa"/>
            <w:tcBorders>
              <w:top w:val="nil"/>
              <w:left w:val="nil"/>
              <w:bottom w:val="single" w:sz="4" w:space="0" w:color="auto"/>
              <w:right w:val="single" w:sz="4" w:space="0" w:color="auto"/>
            </w:tcBorders>
            <w:shd w:val="clear" w:color="auto" w:fill="auto"/>
            <w:noWrap/>
            <w:vAlign w:val="center"/>
            <w:hideMark/>
          </w:tcPr>
          <w:p w14:paraId="3ACA5590" w14:textId="0823AEE3" w:rsidR="000C6EC7" w:rsidRPr="00C729B4" w:rsidRDefault="00205AD3" w:rsidP="00C729B4">
            <w:pPr>
              <w:spacing w:after="0"/>
              <w:jc w:val="center"/>
              <w:rPr>
                <w:rFonts w:ascii="Century" w:eastAsia="Times New Roman" w:hAnsi="Century"/>
                <w:color w:val="000000"/>
                <w:sz w:val="18"/>
                <w:szCs w:val="18"/>
              </w:rPr>
            </w:pPr>
            <w:r>
              <w:rPr>
                <w:rFonts w:ascii="Century" w:eastAsia="Times New Roman" w:hAnsi="Century"/>
                <w:color w:val="000000"/>
                <w:sz w:val="18"/>
                <w:szCs w:val="18"/>
              </w:rPr>
              <w:t>617727</w:t>
            </w:r>
          </w:p>
        </w:tc>
        <w:tc>
          <w:tcPr>
            <w:tcW w:w="4115" w:type="dxa"/>
            <w:tcBorders>
              <w:top w:val="nil"/>
              <w:left w:val="nil"/>
              <w:bottom w:val="single" w:sz="4" w:space="0" w:color="auto"/>
              <w:right w:val="single" w:sz="4" w:space="0" w:color="auto"/>
            </w:tcBorders>
            <w:shd w:val="clear" w:color="auto" w:fill="auto"/>
            <w:vAlign w:val="center"/>
            <w:hideMark/>
          </w:tcPr>
          <w:p w14:paraId="7F414C60" w14:textId="77777777" w:rsidR="000C6EC7" w:rsidRPr="00C729B4" w:rsidRDefault="000C6EC7" w:rsidP="00C729B4">
            <w:pPr>
              <w:spacing w:after="0"/>
              <w:jc w:val="both"/>
              <w:rPr>
                <w:rFonts w:ascii="Century" w:eastAsia="Times New Roman" w:hAnsi="Century"/>
                <w:color w:val="000000"/>
                <w:sz w:val="18"/>
                <w:szCs w:val="18"/>
              </w:rPr>
            </w:pPr>
            <w:r w:rsidRPr="00C729B4">
              <w:rPr>
                <w:rFonts w:ascii="Century" w:eastAsia="Times New Roman" w:hAnsi="Century"/>
                <w:b/>
                <w:bCs/>
                <w:color w:val="000000"/>
                <w:sz w:val="18"/>
                <w:szCs w:val="18"/>
              </w:rPr>
              <w:t>TALCO PARA BEBÊ</w:t>
            </w:r>
            <w:r w:rsidRPr="00C729B4">
              <w:rPr>
                <w:rFonts w:ascii="Century" w:eastAsia="Times New Roman" w:hAnsi="Century"/>
                <w:color w:val="000000"/>
                <w:sz w:val="18"/>
                <w:szCs w:val="18"/>
              </w:rPr>
              <w:t>, 200g, deixa a pele macia e perfumada, fragrência com cheirinho de bebê, aliado das mães na briga contra assaduras, suave, absorve o excesso de umidade e deixa o bebê sequinho. livre de parabenos, corantes e flalatos. registro Anvisa.</w:t>
            </w:r>
          </w:p>
        </w:tc>
        <w:tc>
          <w:tcPr>
            <w:tcW w:w="682" w:type="dxa"/>
            <w:tcBorders>
              <w:top w:val="nil"/>
              <w:left w:val="nil"/>
              <w:bottom w:val="single" w:sz="4" w:space="0" w:color="auto"/>
              <w:right w:val="single" w:sz="4" w:space="0" w:color="auto"/>
            </w:tcBorders>
            <w:shd w:val="clear" w:color="auto" w:fill="auto"/>
            <w:noWrap/>
            <w:vAlign w:val="center"/>
            <w:hideMark/>
          </w:tcPr>
          <w:p w14:paraId="071C01A1"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UND</w:t>
            </w:r>
          </w:p>
        </w:tc>
        <w:tc>
          <w:tcPr>
            <w:tcW w:w="816" w:type="dxa"/>
            <w:tcBorders>
              <w:top w:val="nil"/>
              <w:left w:val="nil"/>
              <w:bottom w:val="single" w:sz="4" w:space="0" w:color="auto"/>
              <w:right w:val="single" w:sz="4" w:space="0" w:color="auto"/>
            </w:tcBorders>
            <w:shd w:val="clear" w:color="auto" w:fill="auto"/>
            <w:noWrap/>
            <w:vAlign w:val="center"/>
            <w:hideMark/>
          </w:tcPr>
          <w:p w14:paraId="58772F9D"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215</w:t>
            </w:r>
          </w:p>
        </w:tc>
        <w:tc>
          <w:tcPr>
            <w:tcW w:w="1114" w:type="dxa"/>
            <w:gridSpan w:val="3"/>
            <w:tcBorders>
              <w:top w:val="nil"/>
              <w:left w:val="nil"/>
              <w:bottom w:val="single" w:sz="4" w:space="0" w:color="auto"/>
              <w:right w:val="single" w:sz="4" w:space="0" w:color="auto"/>
            </w:tcBorders>
            <w:vAlign w:val="center"/>
          </w:tcPr>
          <w:p w14:paraId="6F6A87BA"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16,57</w:t>
            </w:r>
          </w:p>
        </w:tc>
        <w:tc>
          <w:tcPr>
            <w:tcW w:w="1166" w:type="dxa"/>
            <w:tcBorders>
              <w:top w:val="nil"/>
              <w:left w:val="nil"/>
              <w:bottom w:val="single" w:sz="4" w:space="0" w:color="auto"/>
              <w:right w:val="single" w:sz="4" w:space="0" w:color="auto"/>
            </w:tcBorders>
            <w:vAlign w:val="center"/>
          </w:tcPr>
          <w:p w14:paraId="64E5E7C6"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3.562,55</w:t>
            </w:r>
          </w:p>
        </w:tc>
      </w:tr>
      <w:tr w:rsidR="000C6EC7" w:rsidRPr="00C729B4" w14:paraId="34CE7A23" w14:textId="77777777" w:rsidTr="00C729B4">
        <w:trPr>
          <w:trHeight w:val="55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96A6495"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41</w:t>
            </w:r>
          </w:p>
        </w:tc>
        <w:tc>
          <w:tcPr>
            <w:tcW w:w="1463" w:type="dxa"/>
            <w:tcBorders>
              <w:top w:val="nil"/>
              <w:left w:val="nil"/>
              <w:bottom w:val="single" w:sz="4" w:space="0" w:color="auto"/>
              <w:right w:val="single" w:sz="4" w:space="0" w:color="auto"/>
            </w:tcBorders>
            <w:shd w:val="clear" w:color="auto" w:fill="auto"/>
            <w:noWrap/>
            <w:vAlign w:val="center"/>
            <w:hideMark/>
          </w:tcPr>
          <w:p w14:paraId="21A16340"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477537</w:t>
            </w:r>
            <w:r w:rsidRPr="00C729B4">
              <w:rPr>
                <w:rFonts w:ascii="Century" w:eastAsia="Times New Roman" w:hAnsi="Century"/>
                <w:color w:val="000000"/>
                <w:sz w:val="18"/>
                <w:szCs w:val="18"/>
              </w:rPr>
              <w:br/>
              <w:t>(genérico)</w:t>
            </w:r>
          </w:p>
        </w:tc>
        <w:tc>
          <w:tcPr>
            <w:tcW w:w="4115" w:type="dxa"/>
            <w:tcBorders>
              <w:top w:val="nil"/>
              <w:left w:val="nil"/>
              <w:bottom w:val="single" w:sz="4" w:space="0" w:color="auto"/>
              <w:right w:val="single" w:sz="4" w:space="0" w:color="auto"/>
            </w:tcBorders>
            <w:shd w:val="clear" w:color="auto" w:fill="auto"/>
            <w:vAlign w:val="center"/>
            <w:hideMark/>
          </w:tcPr>
          <w:p w14:paraId="47694DCA" w14:textId="77777777" w:rsidR="000C6EC7" w:rsidRPr="00C729B4" w:rsidRDefault="000C6EC7" w:rsidP="00C729B4">
            <w:pPr>
              <w:spacing w:after="0"/>
              <w:jc w:val="both"/>
              <w:rPr>
                <w:rFonts w:ascii="Century" w:eastAsia="Times New Roman" w:hAnsi="Century"/>
                <w:color w:val="000000"/>
                <w:sz w:val="18"/>
                <w:szCs w:val="18"/>
              </w:rPr>
            </w:pPr>
            <w:r w:rsidRPr="00C729B4">
              <w:rPr>
                <w:rFonts w:ascii="Century" w:eastAsia="Times New Roman" w:hAnsi="Century"/>
                <w:b/>
                <w:bCs/>
                <w:color w:val="000000"/>
                <w:sz w:val="18"/>
                <w:szCs w:val="18"/>
              </w:rPr>
              <w:t xml:space="preserve">ESCOVA PARA PENTEAR CABELO DE BEBÊS. </w:t>
            </w:r>
            <w:r w:rsidRPr="00C729B4">
              <w:rPr>
                <w:rFonts w:ascii="Century" w:eastAsia="Times New Roman" w:hAnsi="Century"/>
                <w:color w:val="000000"/>
                <w:sz w:val="18"/>
                <w:szCs w:val="18"/>
              </w:rPr>
              <w:t>cerdas macias</w:t>
            </w:r>
          </w:p>
        </w:tc>
        <w:tc>
          <w:tcPr>
            <w:tcW w:w="682" w:type="dxa"/>
            <w:tcBorders>
              <w:top w:val="nil"/>
              <w:left w:val="nil"/>
              <w:bottom w:val="single" w:sz="4" w:space="0" w:color="auto"/>
              <w:right w:val="single" w:sz="4" w:space="0" w:color="auto"/>
            </w:tcBorders>
            <w:shd w:val="clear" w:color="auto" w:fill="auto"/>
            <w:noWrap/>
            <w:vAlign w:val="center"/>
            <w:hideMark/>
          </w:tcPr>
          <w:p w14:paraId="2DDA196C"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UND</w:t>
            </w:r>
          </w:p>
        </w:tc>
        <w:tc>
          <w:tcPr>
            <w:tcW w:w="816" w:type="dxa"/>
            <w:tcBorders>
              <w:top w:val="nil"/>
              <w:left w:val="nil"/>
              <w:bottom w:val="single" w:sz="4" w:space="0" w:color="auto"/>
              <w:right w:val="single" w:sz="4" w:space="0" w:color="auto"/>
            </w:tcBorders>
            <w:shd w:val="clear" w:color="auto" w:fill="auto"/>
            <w:noWrap/>
            <w:vAlign w:val="center"/>
            <w:hideMark/>
          </w:tcPr>
          <w:p w14:paraId="230E1250"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205</w:t>
            </w:r>
          </w:p>
        </w:tc>
        <w:tc>
          <w:tcPr>
            <w:tcW w:w="1114" w:type="dxa"/>
            <w:gridSpan w:val="3"/>
            <w:tcBorders>
              <w:top w:val="nil"/>
              <w:left w:val="nil"/>
              <w:bottom w:val="single" w:sz="4" w:space="0" w:color="auto"/>
              <w:right w:val="single" w:sz="4" w:space="0" w:color="auto"/>
            </w:tcBorders>
            <w:vAlign w:val="center"/>
          </w:tcPr>
          <w:p w14:paraId="6DE144E0"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10,95</w:t>
            </w:r>
          </w:p>
        </w:tc>
        <w:tc>
          <w:tcPr>
            <w:tcW w:w="1166" w:type="dxa"/>
            <w:tcBorders>
              <w:top w:val="nil"/>
              <w:left w:val="nil"/>
              <w:bottom w:val="single" w:sz="4" w:space="0" w:color="auto"/>
              <w:right w:val="single" w:sz="4" w:space="0" w:color="auto"/>
            </w:tcBorders>
            <w:vAlign w:val="center"/>
          </w:tcPr>
          <w:p w14:paraId="761C3FF4" w14:textId="77777777" w:rsidR="000C6EC7" w:rsidRPr="00C729B4" w:rsidRDefault="000C6EC7" w:rsidP="00C729B4">
            <w:pPr>
              <w:spacing w:after="0"/>
              <w:rPr>
                <w:rFonts w:ascii="Century" w:eastAsia="Times New Roman" w:hAnsi="Century"/>
                <w:color w:val="000000"/>
                <w:sz w:val="18"/>
                <w:szCs w:val="18"/>
              </w:rPr>
            </w:pPr>
            <w:r w:rsidRPr="00C729B4">
              <w:rPr>
                <w:rFonts w:ascii="Century" w:eastAsia="Times New Roman" w:hAnsi="Century"/>
                <w:color w:val="000000"/>
                <w:sz w:val="18"/>
                <w:szCs w:val="18"/>
              </w:rPr>
              <w:t xml:space="preserve">   2.244,75</w:t>
            </w:r>
          </w:p>
        </w:tc>
      </w:tr>
      <w:tr w:rsidR="000C6EC7" w:rsidRPr="00C729B4" w14:paraId="1E0F7906" w14:textId="77777777" w:rsidTr="00C729B4">
        <w:trPr>
          <w:trHeight w:val="97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0306C59"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42</w:t>
            </w:r>
          </w:p>
        </w:tc>
        <w:tc>
          <w:tcPr>
            <w:tcW w:w="1463" w:type="dxa"/>
            <w:tcBorders>
              <w:top w:val="nil"/>
              <w:left w:val="nil"/>
              <w:bottom w:val="single" w:sz="4" w:space="0" w:color="auto"/>
              <w:right w:val="single" w:sz="4" w:space="0" w:color="auto"/>
            </w:tcBorders>
            <w:shd w:val="clear" w:color="auto" w:fill="auto"/>
            <w:noWrap/>
            <w:vAlign w:val="center"/>
            <w:hideMark/>
          </w:tcPr>
          <w:p w14:paraId="0CB99828"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279727</w:t>
            </w:r>
          </w:p>
        </w:tc>
        <w:tc>
          <w:tcPr>
            <w:tcW w:w="4115" w:type="dxa"/>
            <w:tcBorders>
              <w:top w:val="nil"/>
              <w:left w:val="nil"/>
              <w:bottom w:val="single" w:sz="4" w:space="0" w:color="auto"/>
              <w:right w:val="single" w:sz="4" w:space="0" w:color="auto"/>
            </w:tcBorders>
            <w:shd w:val="clear" w:color="auto" w:fill="auto"/>
            <w:vAlign w:val="center"/>
            <w:hideMark/>
          </w:tcPr>
          <w:p w14:paraId="470EF9E4" w14:textId="77777777" w:rsidR="000C6EC7" w:rsidRPr="00C729B4" w:rsidRDefault="000C6EC7" w:rsidP="00C729B4">
            <w:pPr>
              <w:spacing w:after="0"/>
              <w:jc w:val="both"/>
              <w:rPr>
                <w:rFonts w:ascii="Century" w:eastAsia="Times New Roman" w:hAnsi="Century"/>
                <w:color w:val="000000"/>
                <w:sz w:val="18"/>
                <w:szCs w:val="18"/>
              </w:rPr>
            </w:pPr>
            <w:r w:rsidRPr="00C729B4">
              <w:rPr>
                <w:rFonts w:ascii="Century" w:eastAsia="Times New Roman" w:hAnsi="Century"/>
                <w:b/>
                <w:bCs/>
                <w:color w:val="000000"/>
                <w:sz w:val="18"/>
                <w:szCs w:val="18"/>
              </w:rPr>
              <w:t>PACOTE DE ALGODÃO</w:t>
            </w:r>
            <w:r w:rsidRPr="00C729B4">
              <w:rPr>
                <w:rFonts w:ascii="Century" w:eastAsia="Times New Roman" w:hAnsi="Century"/>
                <w:color w:val="000000"/>
                <w:sz w:val="18"/>
                <w:szCs w:val="18"/>
              </w:rPr>
              <w:t xml:space="preserve"> tipo bolinha hidrófilo 95g em bola. usado na elaboração de curativos, higiene infantil, limpeza de pele. fibras 100% algodão, alvejado e isento de produtos químicos.</w:t>
            </w:r>
          </w:p>
        </w:tc>
        <w:tc>
          <w:tcPr>
            <w:tcW w:w="682" w:type="dxa"/>
            <w:tcBorders>
              <w:top w:val="nil"/>
              <w:left w:val="nil"/>
              <w:bottom w:val="single" w:sz="4" w:space="0" w:color="auto"/>
              <w:right w:val="single" w:sz="4" w:space="0" w:color="auto"/>
            </w:tcBorders>
            <w:shd w:val="clear" w:color="auto" w:fill="auto"/>
            <w:noWrap/>
            <w:vAlign w:val="center"/>
            <w:hideMark/>
          </w:tcPr>
          <w:p w14:paraId="249584FC"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PCT</w:t>
            </w:r>
          </w:p>
        </w:tc>
        <w:tc>
          <w:tcPr>
            <w:tcW w:w="816" w:type="dxa"/>
            <w:tcBorders>
              <w:top w:val="nil"/>
              <w:left w:val="nil"/>
              <w:bottom w:val="single" w:sz="4" w:space="0" w:color="auto"/>
              <w:right w:val="single" w:sz="4" w:space="0" w:color="auto"/>
            </w:tcBorders>
            <w:shd w:val="clear" w:color="auto" w:fill="auto"/>
            <w:noWrap/>
            <w:vAlign w:val="center"/>
            <w:hideMark/>
          </w:tcPr>
          <w:p w14:paraId="171B7344"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6.608</w:t>
            </w:r>
          </w:p>
        </w:tc>
        <w:tc>
          <w:tcPr>
            <w:tcW w:w="1114" w:type="dxa"/>
            <w:gridSpan w:val="3"/>
            <w:tcBorders>
              <w:top w:val="nil"/>
              <w:left w:val="nil"/>
              <w:bottom w:val="single" w:sz="4" w:space="0" w:color="auto"/>
              <w:right w:val="single" w:sz="4" w:space="0" w:color="auto"/>
            </w:tcBorders>
            <w:vAlign w:val="center"/>
          </w:tcPr>
          <w:p w14:paraId="1321C8A1"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5,23</w:t>
            </w:r>
          </w:p>
        </w:tc>
        <w:tc>
          <w:tcPr>
            <w:tcW w:w="1166" w:type="dxa"/>
            <w:tcBorders>
              <w:top w:val="nil"/>
              <w:left w:val="nil"/>
              <w:bottom w:val="single" w:sz="4" w:space="0" w:color="auto"/>
              <w:right w:val="single" w:sz="4" w:space="0" w:color="auto"/>
            </w:tcBorders>
            <w:vAlign w:val="center"/>
          </w:tcPr>
          <w:p w14:paraId="121A8290"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34.559,84</w:t>
            </w:r>
          </w:p>
        </w:tc>
      </w:tr>
      <w:tr w:rsidR="000C6EC7" w:rsidRPr="00C729B4" w14:paraId="52F4B849" w14:textId="77777777" w:rsidTr="00C729B4">
        <w:trPr>
          <w:trHeight w:val="42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2A2A32F"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43</w:t>
            </w:r>
          </w:p>
        </w:tc>
        <w:tc>
          <w:tcPr>
            <w:tcW w:w="1463" w:type="dxa"/>
            <w:tcBorders>
              <w:top w:val="nil"/>
              <w:left w:val="nil"/>
              <w:bottom w:val="single" w:sz="4" w:space="0" w:color="auto"/>
              <w:right w:val="single" w:sz="4" w:space="0" w:color="auto"/>
            </w:tcBorders>
            <w:shd w:val="clear" w:color="auto" w:fill="auto"/>
            <w:noWrap/>
            <w:vAlign w:val="center"/>
            <w:hideMark/>
          </w:tcPr>
          <w:p w14:paraId="445B3145"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401689</w:t>
            </w:r>
          </w:p>
        </w:tc>
        <w:tc>
          <w:tcPr>
            <w:tcW w:w="4115" w:type="dxa"/>
            <w:tcBorders>
              <w:top w:val="nil"/>
              <w:left w:val="nil"/>
              <w:bottom w:val="single" w:sz="4" w:space="0" w:color="auto"/>
              <w:right w:val="single" w:sz="4" w:space="0" w:color="auto"/>
            </w:tcBorders>
            <w:shd w:val="clear" w:color="auto" w:fill="auto"/>
            <w:vAlign w:val="center"/>
            <w:hideMark/>
          </w:tcPr>
          <w:p w14:paraId="797DECD2" w14:textId="77777777" w:rsidR="000C6EC7" w:rsidRPr="00C729B4" w:rsidRDefault="000C6EC7" w:rsidP="00C729B4">
            <w:pPr>
              <w:spacing w:after="0"/>
              <w:jc w:val="both"/>
              <w:rPr>
                <w:rFonts w:ascii="Century" w:eastAsia="Times New Roman" w:hAnsi="Century"/>
                <w:color w:val="000000"/>
                <w:sz w:val="18"/>
                <w:szCs w:val="18"/>
              </w:rPr>
            </w:pPr>
            <w:r w:rsidRPr="00C729B4">
              <w:rPr>
                <w:rFonts w:ascii="Century" w:eastAsia="Times New Roman" w:hAnsi="Century"/>
                <w:b/>
                <w:bCs/>
                <w:color w:val="000000"/>
                <w:sz w:val="18"/>
                <w:szCs w:val="18"/>
              </w:rPr>
              <w:t>BASE INCOLOR PARA UNHAS</w:t>
            </w:r>
            <w:r w:rsidRPr="00C729B4">
              <w:rPr>
                <w:rFonts w:ascii="Century" w:eastAsia="Times New Roman" w:hAnsi="Century"/>
                <w:color w:val="000000"/>
                <w:sz w:val="18"/>
                <w:szCs w:val="18"/>
              </w:rPr>
              <w:t xml:space="preserve"> 7,5 ML.</w:t>
            </w:r>
          </w:p>
        </w:tc>
        <w:tc>
          <w:tcPr>
            <w:tcW w:w="682" w:type="dxa"/>
            <w:tcBorders>
              <w:top w:val="nil"/>
              <w:left w:val="nil"/>
              <w:bottom w:val="single" w:sz="4" w:space="0" w:color="auto"/>
              <w:right w:val="single" w:sz="4" w:space="0" w:color="auto"/>
            </w:tcBorders>
            <w:shd w:val="clear" w:color="auto" w:fill="auto"/>
            <w:noWrap/>
            <w:vAlign w:val="center"/>
            <w:hideMark/>
          </w:tcPr>
          <w:p w14:paraId="6EF31C70"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UND</w:t>
            </w:r>
          </w:p>
        </w:tc>
        <w:tc>
          <w:tcPr>
            <w:tcW w:w="816" w:type="dxa"/>
            <w:tcBorders>
              <w:top w:val="nil"/>
              <w:left w:val="nil"/>
              <w:bottom w:val="single" w:sz="4" w:space="0" w:color="auto"/>
              <w:right w:val="single" w:sz="4" w:space="0" w:color="auto"/>
            </w:tcBorders>
            <w:shd w:val="clear" w:color="auto" w:fill="auto"/>
            <w:noWrap/>
            <w:vAlign w:val="center"/>
            <w:hideMark/>
          </w:tcPr>
          <w:p w14:paraId="7F96E11B"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20</w:t>
            </w:r>
          </w:p>
        </w:tc>
        <w:tc>
          <w:tcPr>
            <w:tcW w:w="1114" w:type="dxa"/>
            <w:gridSpan w:val="3"/>
            <w:tcBorders>
              <w:top w:val="nil"/>
              <w:left w:val="nil"/>
              <w:bottom w:val="single" w:sz="4" w:space="0" w:color="auto"/>
              <w:right w:val="single" w:sz="4" w:space="0" w:color="auto"/>
            </w:tcBorders>
            <w:vAlign w:val="center"/>
          </w:tcPr>
          <w:p w14:paraId="5A46C2B7"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4,87</w:t>
            </w:r>
          </w:p>
        </w:tc>
        <w:tc>
          <w:tcPr>
            <w:tcW w:w="1166" w:type="dxa"/>
            <w:tcBorders>
              <w:top w:val="nil"/>
              <w:left w:val="nil"/>
              <w:bottom w:val="single" w:sz="4" w:space="0" w:color="auto"/>
              <w:right w:val="single" w:sz="4" w:space="0" w:color="auto"/>
            </w:tcBorders>
            <w:vAlign w:val="center"/>
          </w:tcPr>
          <w:p w14:paraId="67A8D4B3"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97,40</w:t>
            </w:r>
          </w:p>
        </w:tc>
      </w:tr>
      <w:tr w:rsidR="000C6EC7" w:rsidRPr="00C729B4" w14:paraId="5A442E1A" w14:textId="77777777" w:rsidTr="00C729B4">
        <w:trPr>
          <w:trHeight w:val="66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14E9985"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44</w:t>
            </w:r>
          </w:p>
        </w:tc>
        <w:tc>
          <w:tcPr>
            <w:tcW w:w="1463" w:type="dxa"/>
            <w:tcBorders>
              <w:top w:val="nil"/>
              <w:left w:val="nil"/>
              <w:bottom w:val="single" w:sz="4" w:space="0" w:color="auto"/>
              <w:right w:val="single" w:sz="4" w:space="0" w:color="auto"/>
            </w:tcBorders>
            <w:shd w:val="clear" w:color="auto" w:fill="auto"/>
            <w:noWrap/>
            <w:vAlign w:val="center"/>
            <w:hideMark/>
          </w:tcPr>
          <w:p w14:paraId="0F64445C"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470871 (genérico)</w:t>
            </w:r>
          </w:p>
        </w:tc>
        <w:tc>
          <w:tcPr>
            <w:tcW w:w="4115" w:type="dxa"/>
            <w:tcBorders>
              <w:top w:val="nil"/>
              <w:left w:val="nil"/>
              <w:bottom w:val="single" w:sz="4" w:space="0" w:color="auto"/>
              <w:right w:val="single" w:sz="4" w:space="0" w:color="auto"/>
            </w:tcBorders>
            <w:shd w:val="clear" w:color="auto" w:fill="auto"/>
            <w:vAlign w:val="center"/>
            <w:hideMark/>
          </w:tcPr>
          <w:p w14:paraId="149F2403" w14:textId="77777777" w:rsidR="000C6EC7" w:rsidRPr="00C729B4" w:rsidRDefault="000C6EC7" w:rsidP="00C729B4">
            <w:pPr>
              <w:spacing w:after="0"/>
              <w:jc w:val="both"/>
              <w:rPr>
                <w:rFonts w:ascii="Century" w:eastAsia="Times New Roman" w:hAnsi="Century"/>
                <w:color w:val="000000"/>
                <w:sz w:val="18"/>
                <w:szCs w:val="18"/>
              </w:rPr>
            </w:pPr>
            <w:r w:rsidRPr="00C729B4">
              <w:rPr>
                <w:rFonts w:ascii="Century" w:eastAsia="Times New Roman" w:hAnsi="Century"/>
                <w:b/>
                <w:bCs/>
                <w:color w:val="000000"/>
                <w:sz w:val="18"/>
                <w:szCs w:val="18"/>
              </w:rPr>
              <w:t>REMOVEDOR DE ESMALTE</w:t>
            </w:r>
            <w:r w:rsidRPr="00C729B4">
              <w:rPr>
                <w:rFonts w:ascii="Century" w:eastAsia="Times New Roman" w:hAnsi="Century"/>
                <w:color w:val="000000"/>
                <w:sz w:val="18"/>
                <w:szCs w:val="18"/>
              </w:rPr>
              <w:t xml:space="preserve"> sem acetona 100 ml.</w:t>
            </w:r>
          </w:p>
        </w:tc>
        <w:tc>
          <w:tcPr>
            <w:tcW w:w="682" w:type="dxa"/>
            <w:tcBorders>
              <w:top w:val="nil"/>
              <w:left w:val="nil"/>
              <w:bottom w:val="single" w:sz="4" w:space="0" w:color="auto"/>
              <w:right w:val="single" w:sz="4" w:space="0" w:color="auto"/>
            </w:tcBorders>
            <w:shd w:val="clear" w:color="auto" w:fill="auto"/>
            <w:noWrap/>
            <w:vAlign w:val="center"/>
            <w:hideMark/>
          </w:tcPr>
          <w:p w14:paraId="38354F79"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UND</w:t>
            </w:r>
          </w:p>
        </w:tc>
        <w:tc>
          <w:tcPr>
            <w:tcW w:w="816" w:type="dxa"/>
            <w:tcBorders>
              <w:top w:val="nil"/>
              <w:left w:val="nil"/>
              <w:bottom w:val="single" w:sz="4" w:space="0" w:color="auto"/>
              <w:right w:val="single" w:sz="4" w:space="0" w:color="auto"/>
            </w:tcBorders>
            <w:shd w:val="clear" w:color="auto" w:fill="auto"/>
            <w:noWrap/>
            <w:vAlign w:val="center"/>
            <w:hideMark/>
          </w:tcPr>
          <w:p w14:paraId="70369A43"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30</w:t>
            </w:r>
          </w:p>
        </w:tc>
        <w:tc>
          <w:tcPr>
            <w:tcW w:w="1114" w:type="dxa"/>
            <w:gridSpan w:val="3"/>
            <w:tcBorders>
              <w:top w:val="nil"/>
              <w:left w:val="nil"/>
              <w:bottom w:val="single" w:sz="4" w:space="0" w:color="auto"/>
              <w:right w:val="single" w:sz="4" w:space="0" w:color="auto"/>
            </w:tcBorders>
            <w:vAlign w:val="center"/>
          </w:tcPr>
          <w:p w14:paraId="79C8FD37"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6,32</w:t>
            </w:r>
          </w:p>
        </w:tc>
        <w:tc>
          <w:tcPr>
            <w:tcW w:w="1166" w:type="dxa"/>
            <w:tcBorders>
              <w:top w:val="nil"/>
              <w:left w:val="nil"/>
              <w:bottom w:val="single" w:sz="4" w:space="0" w:color="auto"/>
              <w:right w:val="single" w:sz="4" w:space="0" w:color="auto"/>
            </w:tcBorders>
            <w:vAlign w:val="center"/>
          </w:tcPr>
          <w:p w14:paraId="2EA71101"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189,60</w:t>
            </w:r>
          </w:p>
        </w:tc>
      </w:tr>
      <w:tr w:rsidR="000C6EC7" w:rsidRPr="00C729B4" w14:paraId="607DD7B3" w14:textId="77777777" w:rsidTr="00C729B4">
        <w:trPr>
          <w:trHeight w:val="58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4A97404"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45</w:t>
            </w:r>
          </w:p>
        </w:tc>
        <w:tc>
          <w:tcPr>
            <w:tcW w:w="1463" w:type="dxa"/>
            <w:tcBorders>
              <w:top w:val="nil"/>
              <w:left w:val="nil"/>
              <w:bottom w:val="single" w:sz="4" w:space="0" w:color="auto"/>
              <w:right w:val="single" w:sz="4" w:space="0" w:color="auto"/>
            </w:tcBorders>
            <w:shd w:val="clear" w:color="auto" w:fill="auto"/>
            <w:noWrap/>
            <w:vAlign w:val="center"/>
            <w:hideMark/>
          </w:tcPr>
          <w:p w14:paraId="73D46563"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224959</w:t>
            </w:r>
          </w:p>
        </w:tc>
        <w:tc>
          <w:tcPr>
            <w:tcW w:w="4115" w:type="dxa"/>
            <w:tcBorders>
              <w:top w:val="nil"/>
              <w:left w:val="nil"/>
              <w:bottom w:val="single" w:sz="4" w:space="0" w:color="auto"/>
              <w:right w:val="single" w:sz="4" w:space="0" w:color="auto"/>
            </w:tcBorders>
            <w:shd w:val="clear" w:color="auto" w:fill="auto"/>
            <w:vAlign w:val="center"/>
            <w:hideMark/>
          </w:tcPr>
          <w:p w14:paraId="3642800D" w14:textId="77777777" w:rsidR="000C6EC7" w:rsidRPr="00C729B4" w:rsidRDefault="000C6EC7" w:rsidP="00C729B4">
            <w:pPr>
              <w:spacing w:after="0"/>
              <w:jc w:val="both"/>
              <w:rPr>
                <w:rFonts w:ascii="Century" w:eastAsia="Times New Roman" w:hAnsi="Century"/>
                <w:color w:val="000000"/>
                <w:sz w:val="18"/>
                <w:szCs w:val="18"/>
              </w:rPr>
            </w:pPr>
            <w:r w:rsidRPr="00C729B4">
              <w:rPr>
                <w:rFonts w:ascii="Century" w:eastAsia="Times New Roman" w:hAnsi="Century"/>
                <w:b/>
                <w:bCs/>
                <w:color w:val="000000"/>
                <w:sz w:val="18"/>
                <w:szCs w:val="18"/>
              </w:rPr>
              <w:t>TESOURA CURVA PARA UNHA</w:t>
            </w:r>
            <w:r w:rsidRPr="00C729B4">
              <w:rPr>
                <w:rFonts w:ascii="Century" w:eastAsia="Times New Roman" w:hAnsi="Century"/>
                <w:color w:val="000000"/>
                <w:sz w:val="18"/>
                <w:szCs w:val="18"/>
              </w:rPr>
              <w:t xml:space="preserve"> 9cm. base de aço inoxidável, durabilidade indeterminada</w:t>
            </w:r>
          </w:p>
        </w:tc>
        <w:tc>
          <w:tcPr>
            <w:tcW w:w="682" w:type="dxa"/>
            <w:tcBorders>
              <w:top w:val="nil"/>
              <w:left w:val="nil"/>
              <w:bottom w:val="single" w:sz="4" w:space="0" w:color="auto"/>
              <w:right w:val="single" w:sz="4" w:space="0" w:color="auto"/>
            </w:tcBorders>
            <w:shd w:val="clear" w:color="auto" w:fill="auto"/>
            <w:noWrap/>
            <w:vAlign w:val="center"/>
            <w:hideMark/>
          </w:tcPr>
          <w:p w14:paraId="30373A95"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UND</w:t>
            </w:r>
          </w:p>
        </w:tc>
        <w:tc>
          <w:tcPr>
            <w:tcW w:w="816" w:type="dxa"/>
            <w:tcBorders>
              <w:top w:val="nil"/>
              <w:left w:val="nil"/>
              <w:bottom w:val="single" w:sz="4" w:space="0" w:color="auto"/>
              <w:right w:val="single" w:sz="4" w:space="0" w:color="auto"/>
            </w:tcBorders>
            <w:shd w:val="clear" w:color="auto" w:fill="auto"/>
            <w:noWrap/>
            <w:vAlign w:val="center"/>
            <w:hideMark/>
          </w:tcPr>
          <w:p w14:paraId="51CF2106"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10</w:t>
            </w:r>
          </w:p>
        </w:tc>
        <w:tc>
          <w:tcPr>
            <w:tcW w:w="1114" w:type="dxa"/>
            <w:gridSpan w:val="3"/>
            <w:tcBorders>
              <w:top w:val="nil"/>
              <w:left w:val="nil"/>
              <w:bottom w:val="single" w:sz="4" w:space="0" w:color="auto"/>
              <w:right w:val="single" w:sz="4" w:space="0" w:color="auto"/>
            </w:tcBorders>
            <w:vAlign w:val="center"/>
          </w:tcPr>
          <w:p w14:paraId="1232B42E"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11,94</w:t>
            </w:r>
          </w:p>
        </w:tc>
        <w:tc>
          <w:tcPr>
            <w:tcW w:w="1166" w:type="dxa"/>
            <w:tcBorders>
              <w:top w:val="nil"/>
              <w:left w:val="nil"/>
              <w:bottom w:val="single" w:sz="4" w:space="0" w:color="auto"/>
              <w:right w:val="single" w:sz="4" w:space="0" w:color="auto"/>
            </w:tcBorders>
            <w:vAlign w:val="center"/>
          </w:tcPr>
          <w:p w14:paraId="3E3709C0"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119,40</w:t>
            </w:r>
          </w:p>
        </w:tc>
      </w:tr>
      <w:tr w:rsidR="000C6EC7" w:rsidRPr="00C729B4" w14:paraId="392B8A2A" w14:textId="77777777" w:rsidTr="00C729B4">
        <w:trPr>
          <w:trHeight w:val="78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6C8DCC5"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46</w:t>
            </w:r>
          </w:p>
        </w:tc>
        <w:tc>
          <w:tcPr>
            <w:tcW w:w="1463" w:type="dxa"/>
            <w:tcBorders>
              <w:top w:val="nil"/>
              <w:left w:val="nil"/>
              <w:bottom w:val="single" w:sz="4" w:space="0" w:color="auto"/>
              <w:right w:val="single" w:sz="4" w:space="0" w:color="auto"/>
            </w:tcBorders>
            <w:shd w:val="clear" w:color="auto" w:fill="auto"/>
            <w:noWrap/>
            <w:vAlign w:val="center"/>
            <w:hideMark/>
          </w:tcPr>
          <w:p w14:paraId="72CA5D3C" w14:textId="27483C03" w:rsidR="000C6EC7" w:rsidRPr="00C729B4" w:rsidRDefault="0037061D" w:rsidP="00C729B4">
            <w:pPr>
              <w:spacing w:after="0"/>
              <w:jc w:val="center"/>
              <w:rPr>
                <w:rFonts w:ascii="Century" w:eastAsia="Times New Roman" w:hAnsi="Century"/>
                <w:color w:val="000000"/>
                <w:sz w:val="18"/>
                <w:szCs w:val="18"/>
              </w:rPr>
            </w:pPr>
            <w:r>
              <w:rPr>
                <w:rFonts w:ascii="Century" w:eastAsia="Times New Roman" w:hAnsi="Century"/>
                <w:color w:val="000000"/>
                <w:sz w:val="18"/>
                <w:szCs w:val="18"/>
              </w:rPr>
              <w:t>224957</w:t>
            </w:r>
            <w:r w:rsidR="000C6EC7" w:rsidRPr="00C729B4">
              <w:rPr>
                <w:rFonts w:ascii="Century" w:eastAsia="Times New Roman" w:hAnsi="Century"/>
                <w:color w:val="000000"/>
                <w:sz w:val="18"/>
                <w:szCs w:val="18"/>
              </w:rPr>
              <w:br/>
              <w:t>(genérico)</w:t>
            </w:r>
          </w:p>
        </w:tc>
        <w:tc>
          <w:tcPr>
            <w:tcW w:w="4115" w:type="dxa"/>
            <w:tcBorders>
              <w:top w:val="nil"/>
              <w:left w:val="nil"/>
              <w:bottom w:val="single" w:sz="4" w:space="0" w:color="auto"/>
              <w:right w:val="single" w:sz="4" w:space="0" w:color="auto"/>
            </w:tcBorders>
            <w:shd w:val="clear" w:color="auto" w:fill="auto"/>
            <w:vAlign w:val="center"/>
            <w:hideMark/>
          </w:tcPr>
          <w:p w14:paraId="5867C7AC" w14:textId="77777777" w:rsidR="000C6EC7" w:rsidRPr="00C729B4" w:rsidRDefault="000C6EC7" w:rsidP="00C729B4">
            <w:pPr>
              <w:spacing w:after="0"/>
              <w:jc w:val="both"/>
              <w:rPr>
                <w:rFonts w:ascii="Century" w:eastAsia="Times New Roman" w:hAnsi="Century"/>
                <w:color w:val="000000"/>
                <w:sz w:val="18"/>
                <w:szCs w:val="18"/>
              </w:rPr>
            </w:pPr>
            <w:r w:rsidRPr="00C729B4">
              <w:rPr>
                <w:rFonts w:ascii="Century" w:eastAsia="Times New Roman" w:hAnsi="Century"/>
                <w:b/>
                <w:bCs/>
                <w:color w:val="000000"/>
                <w:sz w:val="18"/>
                <w:szCs w:val="18"/>
              </w:rPr>
              <w:t>TESOURA PARA CORTAR UNHA INFANTIL</w:t>
            </w:r>
            <w:r w:rsidRPr="00C729B4">
              <w:rPr>
                <w:rFonts w:ascii="Century" w:eastAsia="Times New Roman" w:hAnsi="Century"/>
                <w:color w:val="000000"/>
                <w:sz w:val="18"/>
                <w:szCs w:val="18"/>
              </w:rPr>
              <w:t>, em aço inoxidável, pontas arredondadas</w:t>
            </w:r>
          </w:p>
        </w:tc>
        <w:tc>
          <w:tcPr>
            <w:tcW w:w="682" w:type="dxa"/>
            <w:tcBorders>
              <w:top w:val="nil"/>
              <w:left w:val="nil"/>
              <w:bottom w:val="single" w:sz="4" w:space="0" w:color="auto"/>
              <w:right w:val="single" w:sz="4" w:space="0" w:color="auto"/>
            </w:tcBorders>
            <w:shd w:val="clear" w:color="auto" w:fill="auto"/>
            <w:noWrap/>
            <w:vAlign w:val="center"/>
            <w:hideMark/>
          </w:tcPr>
          <w:p w14:paraId="2063FB83"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UND</w:t>
            </w:r>
          </w:p>
        </w:tc>
        <w:tc>
          <w:tcPr>
            <w:tcW w:w="816" w:type="dxa"/>
            <w:tcBorders>
              <w:top w:val="nil"/>
              <w:left w:val="nil"/>
              <w:bottom w:val="single" w:sz="4" w:space="0" w:color="auto"/>
              <w:right w:val="single" w:sz="4" w:space="0" w:color="auto"/>
            </w:tcBorders>
            <w:shd w:val="clear" w:color="auto" w:fill="auto"/>
            <w:noWrap/>
            <w:vAlign w:val="center"/>
            <w:hideMark/>
          </w:tcPr>
          <w:p w14:paraId="36B484E4"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3.573</w:t>
            </w:r>
          </w:p>
        </w:tc>
        <w:tc>
          <w:tcPr>
            <w:tcW w:w="1114" w:type="dxa"/>
            <w:gridSpan w:val="3"/>
            <w:tcBorders>
              <w:top w:val="nil"/>
              <w:left w:val="nil"/>
              <w:bottom w:val="single" w:sz="4" w:space="0" w:color="auto"/>
              <w:right w:val="single" w:sz="4" w:space="0" w:color="auto"/>
            </w:tcBorders>
            <w:vAlign w:val="center"/>
          </w:tcPr>
          <w:p w14:paraId="465AF06D"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10,76</w:t>
            </w:r>
          </w:p>
        </w:tc>
        <w:tc>
          <w:tcPr>
            <w:tcW w:w="1166" w:type="dxa"/>
            <w:tcBorders>
              <w:top w:val="nil"/>
              <w:left w:val="nil"/>
              <w:bottom w:val="single" w:sz="4" w:space="0" w:color="auto"/>
              <w:right w:val="single" w:sz="4" w:space="0" w:color="auto"/>
            </w:tcBorders>
            <w:vAlign w:val="center"/>
          </w:tcPr>
          <w:p w14:paraId="29C65805"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38.445,48</w:t>
            </w:r>
          </w:p>
        </w:tc>
      </w:tr>
      <w:tr w:rsidR="000C6EC7" w:rsidRPr="00C729B4" w14:paraId="1C755B4D" w14:textId="77777777" w:rsidTr="00C729B4">
        <w:trPr>
          <w:trHeight w:val="57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66038A2"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47</w:t>
            </w:r>
          </w:p>
        </w:tc>
        <w:tc>
          <w:tcPr>
            <w:tcW w:w="1463" w:type="dxa"/>
            <w:tcBorders>
              <w:top w:val="nil"/>
              <w:left w:val="nil"/>
              <w:bottom w:val="single" w:sz="4" w:space="0" w:color="auto"/>
              <w:right w:val="single" w:sz="4" w:space="0" w:color="auto"/>
            </w:tcBorders>
            <w:shd w:val="clear" w:color="auto" w:fill="auto"/>
            <w:noWrap/>
            <w:vAlign w:val="center"/>
            <w:hideMark/>
          </w:tcPr>
          <w:p w14:paraId="446994B7"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319161</w:t>
            </w:r>
            <w:r w:rsidRPr="00C729B4">
              <w:rPr>
                <w:rFonts w:ascii="Century" w:eastAsia="Times New Roman" w:hAnsi="Century"/>
                <w:color w:val="000000"/>
                <w:sz w:val="18"/>
                <w:szCs w:val="18"/>
              </w:rPr>
              <w:br/>
              <w:t>(genérico)</w:t>
            </w:r>
          </w:p>
        </w:tc>
        <w:tc>
          <w:tcPr>
            <w:tcW w:w="4115" w:type="dxa"/>
            <w:tcBorders>
              <w:top w:val="nil"/>
              <w:left w:val="nil"/>
              <w:bottom w:val="single" w:sz="4" w:space="0" w:color="auto"/>
              <w:right w:val="single" w:sz="4" w:space="0" w:color="auto"/>
            </w:tcBorders>
            <w:shd w:val="clear" w:color="auto" w:fill="auto"/>
            <w:vAlign w:val="center"/>
            <w:hideMark/>
          </w:tcPr>
          <w:p w14:paraId="217AFF9B" w14:textId="77777777" w:rsidR="000C6EC7" w:rsidRPr="00C729B4" w:rsidRDefault="000C6EC7" w:rsidP="00C729B4">
            <w:pPr>
              <w:spacing w:after="0"/>
              <w:rPr>
                <w:rFonts w:ascii="Century" w:eastAsia="Times New Roman" w:hAnsi="Century"/>
                <w:color w:val="000000"/>
                <w:sz w:val="18"/>
                <w:szCs w:val="18"/>
              </w:rPr>
            </w:pPr>
            <w:r w:rsidRPr="00C729B4">
              <w:rPr>
                <w:rFonts w:ascii="Century" w:eastAsia="Times New Roman" w:hAnsi="Century"/>
                <w:color w:val="000000"/>
                <w:sz w:val="18"/>
                <w:szCs w:val="18"/>
              </w:rPr>
              <w:t xml:space="preserve"> </w:t>
            </w:r>
            <w:r w:rsidRPr="00C729B4">
              <w:rPr>
                <w:rFonts w:ascii="Century" w:eastAsia="Times New Roman" w:hAnsi="Century"/>
                <w:b/>
                <w:bCs/>
                <w:color w:val="000000"/>
                <w:sz w:val="18"/>
                <w:szCs w:val="18"/>
              </w:rPr>
              <w:t>PENTE DE CABELO</w:t>
            </w:r>
            <w:r w:rsidRPr="00C729B4">
              <w:rPr>
                <w:rFonts w:ascii="Century" w:eastAsia="Times New Roman" w:hAnsi="Century"/>
                <w:color w:val="000000"/>
                <w:sz w:val="18"/>
                <w:szCs w:val="18"/>
              </w:rPr>
              <w:t xml:space="preserve"> de plástico com dentes médios para uso diário. cores variadas.</w:t>
            </w:r>
          </w:p>
        </w:tc>
        <w:tc>
          <w:tcPr>
            <w:tcW w:w="682" w:type="dxa"/>
            <w:tcBorders>
              <w:top w:val="nil"/>
              <w:left w:val="nil"/>
              <w:bottom w:val="single" w:sz="4" w:space="0" w:color="auto"/>
              <w:right w:val="single" w:sz="4" w:space="0" w:color="auto"/>
            </w:tcBorders>
            <w:shd w:val="clear" w:color="auto" w:fill="auto"/>
            <w:noWrap/>
            <w:vAlign w:val="center"/>
            <w:hideMark/>
          </w:tcPr>
          <w:p w14:paraId="06ACAFF5"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UND</w:t>
            </w:r>
          </w:p>
        </w:tc>
        <w:tc>
          <w:tcPr>
            <w:tcW w:w="816" w:type="dxa"/>
            <w:tcBorders>
              <w:top w:val="nil"/>
              <w:left w:val="nil"/>
              <w:bottom w:val="single" w:sz="4" w:space="0" w:color="auto"/>
              <w:right w:val="single" w:sz="4" w:space="0" w:color="auto"/>
            </w:tcBorders>
            <w:shd w:val="clear" w:color="auto" w:fill="auto"/>
            <w:noWrap/>
            <w:vAlign w:val="center"/>
            <w:hideMark/>
          </w:tcPr>
          <w:p w14:paraId="29E70AE5"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162</w:t>
            </w:r>
          </w:p>
        </w:tc>
        <w:tc>
          <w:tcPr>
            <w:tcW w:w="1114" w:type="dxa"/>
            <w:gridSpan w:val="3"/>
            <w:tcBorders>
              <w:top w:val="nil"/>
              <w:left w:val="nil"/>
              <w:bottom w:val="single" w:sz="4" w:space="0" w:color="auto"/>
              <w:right w:val="single" w:sz="4" w:space="0" w:color="auto"/>
            </w:tcBorders>
            <w:vAlign w:val="center"/>
          </w:tcPr>
          <w:p w14:paraId="1F99B235"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1,63</w:t>
            </w:r>
          </w:p>
        </w:tc>
        <w:tc>
          <w:tcPr>
            <w:tcW w:w="1166" w:type="dxa"/>
            <w:tcBorders>
              <w:top w:val="nil"/>
              <w:left w:val="nil"/>
              <w:bottom w:val="single" w:sz="4" w:space="0" w:color="auto"/>
              <w:right w:val="single" w:sz="4" w:space="0" w:color="auto"/>
            </w:tcBorders>
            <w:vAlign w:val="center"/>
          </w:tcPr>
          <w:p w14:paraId="66566BE0"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264,06</w:t>
            </w:r>
          </w:p>
        </w:tc>
      </w:tr>
      <w:tr w:rsidR="000C6EC7" w:rsidRPr="00C729B4" w14:paraId="4FD556B3" w14:textId="77777777" w:rsidTr="00C729B4">
        <w:trPr>
          <w:trHeight w:val="56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3C542A"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48</w:t>
            </w:r>
          </w:p>
        </w:tc>
        <w:tc>
          <w:tcPr>
            <w:tcW w:w="1463" w:type="dxa"/>
            <w:tcBorders>
              <w:top w:val="nil"/>
              <w:left w:val="nil"/>
              <w:bottom w:val="single" w:sz="4" w:space="0" w:color="auto"/>
              <w:right w:val="single" w:sz="4" w:space="0" w:color="auto"/>
            </w:tcBorders>
            <w:shd w:val="clear" w:color="auto" w:fill="auto"/>
            <w:noWrap/>
            <w:vAlign w:val="center"/>
            <w:hideMark/>
          </w:tcPr>
          <w:p w14:paraId="6E75BC20"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477537</w:t>
            </w:r>
            <w:r w:rsidRPr="00C729B4">
              <w:rPr>
                <w:rFonts w:ascii="Century" w:eastAsia="Times New Roman" w:hAnsi="Century"/>
                <w:color w:val="000000"/>
                <w:sz w:val="18"/>
                <w:szCs w:val="18"/>
              </w:rPr>
              <w:br/>
              <w:t>(genérico)</w:t>
            </w:r>
          </w:p>
        </w:tc>
        <w:tc>
          <w:tcPr>
            <w:tcW w:w="4115" w:type="dxa"/>
            <w:tcBorders>
              <w:top w:val="nil"/>
              <w:left w:val="nil"/>
              <w:bottom w:val="single" w:sz="4" w:space="0" w:color="auto"/>
              <w:right w:val="single" w:sz="4" w:space="0" w:color="auto"/>
            </w:tcBorders>
            <w:shd w:val="clear" w:color="auto" w:fill="auto"/>
            <w:vAlign w:val="center"/>
            <w:hideMark/>
          </w:tcPr>
          <w:p w14:paraId="35BF14E8" w14:textId="77777777" w:rsidR="000C6EC7" w:rsidRPr="00C729B4" w:rsidRDefault="000C6EC7" w:rsidP="00C729B4">
            <w:pPr>
              <w:spacing w:after="0"/>
              <w:jc w:val="both"/>
              <w:rPr>
                <w:rFonts w:ascii="Century" w:eastAsia="Times New Roman" w:hAnsi="Century"/>
                <w:color w:val="000000"/>
                <w:sz w:val="18"/>
                <w:szCs w:val="18"/>
              </w:rPr>
            </w:pPr>
            <w:r w:rsidRPr="00C729B4">
              <w:rPr>
                <w:rFonts w:ascii="Century" w:eastAsia="Times New Roman" w:hAnsi="Century"/>
                <w:b/>
                <w:bCs/>
                <w:color w:val="000000"/>
                <w:sz w:val="18"/>
                <w:szCs w:val="18"/>
              </w:rPr>
              <w:t>ESCOVA DE CABELO</w:t>
            </w:r>
            <w:r w:rsidRPr="00C729B4">
              <w:rPr>
                <w:rFonts w:ascii="Century" w:eastAsia="Times New Roman" w:hAnsi="Century"/>
                <w:color w:val="000000"/>
                <w:sz w:val="18"/>
                <w:szCs w:val="18"/>
              </w:rPr>
              <w:t xml:space="preserve"> oval almofada para uso diário. cores variadas.</w:t>
            </w:r>
          </w:p>
        </w:tc>
        <w:tc>
          <w:tcPr>
            <w:tcW w:w="682" w:type="dxa"/>
            <w:tcBorders>
              <w:top w:val="nil"/>
              <w:left w:val="nil"/>
              <w:bottom w:val="single" w:sz="4" w:space="0" w:color="auto"/>
              <w:right w:val="single" w:sz="4" w:space="0" w:color="auto"/>
            </w:tcBorders>
            <w:shd w:val="clear" w:color="auto" w:fill="auto"/>
            <w:noWrap/>
            <w:vAlign w:val="center"/>
            <w:hideMark/>
          </w:tcPr>
          <w:p w14:paraId="7E91D6BA"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UND</w:t>
            </w:r>
          </w:p>
        </w:tc>
        <w:tc>
          <w:tcPr>
            <w:tcW w:w="816" w:type="dxa"/>
            <w:tcBorders>
              <w:top w:val="nil"/>
              <w:left w:val="nil"/>
              <w:bottom w:val="single" w:sz="4" w:space="0" w:color="auto"/>
              <w:right w:val="single" w:sz="4" w:space="0" w:color="auto"/>
            </w:tcBorders>
            <w:shd w:val="clear" w:color="auto" w:fill="auto"/>
            <w:noWrap/>
            <w:vAlign w:val="center"/>
            <w:hideMark/>
          </w:tcPr>
          <w:p w14:paraId="3BE7A497"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60</w:t>
            </w:r>
          </w:p>
        </w:tc>
        <w:tc>
          <w:tcPr>
            <w:tcW w:w="1114" w:type="dxa"/>
            <w:gridSpan w:val="3"/>
            <w:tcBorders>
              <w:top w:val="nil"/>
              <w:left w:val="nil"/>
              <w:bottom w:val="single" w:sz="4" w:space="0" w:color="auto"/>
              <w:right w:val="single" w:sz="4" w:space="0" w:color="auto"/>
            </w:tcBorders>
            <w:vAlign w:val="center"/>
          </w:tcPr>
          <w:p w14:paraId="40A21AFC"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14,16</w:t>
            </w:r>
          </w:p>
        </w:tc>
        <w:tc>
          <w:tcPr>
            <w:tcW w:w="1166" w:type="dxa"/>
            <w:tcBorders>
              <w:top w:val="nil"/>
              <w:left w:val="nil"/>
              <w:bottom w:val="single" w:sz="4" w:space="0" w:color="auto"/>
              <w:right w:val="single" w:sz="4" w:space="0" w:color="auto"/>
            </w:tcBorders>
            <w:vAlign w:val="center"/>
          </w:tcPr>
          <w:p w14:paraId="25F1FF21"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849,60</w:t>
            </w:r>
          </w:p>
        </w:tc>
      </w:tr>
      <w:tr w:rsidR="000C6EC7" w:rsidRPr="00C729B4" w14:paraId="47A34CDA" w14:textId="77777777" w:rsidTr="00C729B4">
        <w:trPr>
          <w:trHeight w:val="54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66BF655"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49</w:t>
            </w:r>
          </w:p>
        </w:tc>
        <w:tc>
          <w:tcPr>
            <w:tcW w:w="1463" w:type="dxa"/>
            <w:tcBorders>
              <w:top w:val="nil"/>
              <w:left w:val="nil"/>
              <w:bottom w:val="single" w:sz="4" w:space="0" w:color="auto"/>
              <w:right w:val="single" w:sz="4" w:space="0" w:color="auto"/>
            </w:tcBorders>
            <w:shd w:val="clear" w:color="auto" w:fill="auto"/>
            <w:noWrap/>
            <w:vAlign w:val="center"/>
            <w:hideMark/>
          </w:tcPr>
          <w:p w14:paraId="36D5E489"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613817</w:t>
            </w:r>
            <w:r w:rsidRPr="00C729B4">
              <w:rPr>
                <w:rFonts w:ascii="Century" w:eastAsia="Times New Roman" w:hAnsi="Century"/>
                <w:color w:val="000000"/>
                <w:sz w:val="18"/>
                <w:szCs w:val="18"/>
              </w:rPr>
              <w:br/>
              <w:t>(genérico)</w:t>
            </w:r>
          </w:p>
        </w:tc>
        <w:tc>
          <w:tcPr>
            <w:tcW w:w="4115" w:type="dxa"/>
            <w:tcBorders>
              <w:top w:val="nil"/>
              <w:left w:val="nil"/>
              <w:bottom w:val="single" w:sz="4" w:space="0" w:color="auto"/>
              <w:right w:val="single" w:sz="4" w:space="0" w:color="auto"/>
            </w:tcBorders>
            <w:shd w:val="clear" w:color="auto" w:fill="auto"/>
            <w:vAlign w:val="center"/>
            <w:hideMark/>
          </w:tcPr>
          <w:p w14:paraId="46AD2473" w14:textId="77777777" w:rsidR="000C6EC7" w:rsidRPr="00C729B4" w:rsidRDefault="000C6EC7" w:rsidP="00C729B4">
            <w:pPr>
              <w:spacing w:after="0"/>
              <w:jc w:val="both"/>
              <w:rPr>
                <w:rFonts w:ascii="Century" w:eastAsia="Times New Roman" w:hAnsi="Century"/>
                <w:color w:val="000000"/>
                <w:sz w:val="18"/>
                <w:szCs w:val="18"/>
              </w:rPr>
            </w:pPr>
            <w:r w:rsidRPr="00C729B4">
              <w:rPr>
                <w:rFonts w:ascii="Century" w:eastAsia="Times New Roman" w:hAnsi="Century"/>
                <w:b/>
                <w:bCs/>
                <w:color w:val="000000"/>
                <w:sz w:val="18"/>
                <w:szCs w:val="18"/>
              </w:rPr>
              <w:t>PERFUME ADULTO</w:t>
            </w:r>
            <w:r w:rsidRPr="00C729B4">
              <w:rPr>
                <w:rFonts w:ascii="Century" w:eastAsia="Times New Roman" w:hAnsi="Century"/>
                <w:color w:val="000000"/>
                <w:sz w:val="18"/>
                <w:szCs w:val="18"/>
              </w:rPr>
              <w:t>, 250ml, fragrância lavanda/floral/alfazema</w:t>
            </w:r>
          </w:p>
        </w:tc>
        <w:tc>
          <w:tcPr>
            <w:tcW w:w="682" w:type="dxa"/>
            <w:tcBorders>
              <w:top w:val="nil"/>
              <w:left w:val="nil"/>
              <w:bottom w:val="single" w:sz="4" w:space="0" w:color="auto"/>
              <w:right w:val="single" w:sz="4" w:space="0" w:color="auto"/>
            </w:tcBorders>
            <w:shd w:val="clear" w:color="auto" w:fill="auto"/>
            <w:noWrap/>
            <w:vAlign w:val="center"/>
            <w:hideMark/>
          </w:tcPr>
          <w:p w14:paraId="7B5C30F5"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UND</w:t>
            </w:r>
          </w:p>
        </w:tc>
        <w:tc>
          <w:tcPr>
            <w:tcW w:w="816" w:type="dxa"/>
            <w:tcBorders>
              <w:top w:val="nil"/>
              <w:left w:val="nil"/>
              <w:bottom w:val="single" w:sz="4" w:space="0" w:color="auto"/>
              <w:right w:val="single" w:sz="4" w:space="0" w:color="auto"/>
            </w:tcBorders>
            <w:shd w:val="clear" w:color="auto" w:fill="auto"/>
            <w:noWrap/>
            <w:vAlign w:val="center"/>
            <w:hideMark/>
          </w:tcPr>
          <w:p w14:paraId="1ACF1766"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130</w:t>
            </w:r>
          </w:p>
        </w:tc>
        <w:tc>
          <w:tcPr>
            <w:tcW w:w="1114" w:type="dxa"/>
            <w:gridSpan w:val="3"/>
            <w:tcBorders>
              <w:top w:val="nil"/>
              <w:left w:val="nil"/>
              <w:bottom w:val="single" w:sz="4" w:space="0" w:color="auto"/>
              <w:right w:val="single" w:sz="4" w:space="0" w:color="auto"/>
            </w:tcBorders>
            <w:vAlign w:val="center"/>
          </w:tcPr>
          <w:p w14:paraId="15C16937"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19,46</w:t>
            </w:r>
          </w:p>
        </w:tc>
        <w:tc>
          <w:tcPr>
            <w:tcW w:w="1166" w:type="dxa"/>
            <w:tcBorders>
              <w:top w:val="nil"/>
              <w:left w:val="nil"/>
              <w:bottom w:val="single" w:sz="4" w:space="0" w:color="auto"/>
              <w:right w:val="single" w:sz="4" w:space="0" w:color="auto"/>
            </w:tcBorders>
            <w:vAlign w:val="center"/>
          </w:tcPr>
          <w:p w14:paraId="37EE2F8F"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2.529,80</w:t>
            </w:r>
          </w:p>
        </w:tc>
      </w:tr>
      <w:tr w:rsidR="000C6EC7" w:rsidRPr="00C729B4" w14:paraId="231C5712" w14:textId="77777777" w:rsidTr="00C729B4">
        <w:trPr>
          <w:trHeight w:val="99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EC8211C"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50</w:t>
            </w:r>
          </w:p>
        </w:tc>
        <w:tc>
          <w:tcPr>
            <w:tcW w:w="1463" w:type="dxa"/>
            <w:tcBorders>
              <w:top w:val="nil"/>
              <w:left w:val="nil"/>
              <w:bottom w:val="single" w:sz="4" w:space="0" w:color="auto"/>
              <w:right w:val="single" w:sz="4" w:space="0" w:color="auto"/>
            </w:tcBorders>
            <w:shd w:val="clear" w:color="auto" w:fill="auto"/>
            <w:noWrap/>
            <w:vAlign w:val="center"/>
            <w:hideMark/>
          </w:tcPr>
          <w:p w14:paraId="3EAB07D0"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613817</w:t>
            </w:r>
            <w:r w:rsidRPr="00C729B4">
              <w:rPr>
                <w:rFonts w:ascii="Century" w:eastAsia="Times New Roman" w:hAnsi="Century"/>
                <w:color w:val="000000"/>
                <w:sz w:val="18"/>
                <w:szCs w:val="18"/>
              </w:rPr>
              <w:br/>
              <w:t>(genérico)</w:t>
            </w:r>
          </w:p>
        </w:tc>
        <w:tc>
          <w:tcPr>
            <w:tcW w:w="4115" w:type="dxa"/>
            <w:tcBorders>
              <w:top w:val="nil"/>
              <w:left w:val="nil"/>
              <w:bottom w:val="single" w:sz="4" w:space="0" w:color="auto"/>
              <w:right w:val="single" w:sz="4" w:space="0" w:color="auto"/>
            </w:tcBorders>
            <w:shd w:val="clear" w:color="auto" w:fill="auto"/>
            <w:vAlign w:val="center"/>
            <w:hideMark/>
          </w:tcPr>
          <w:p w14:paraId="42578BD5" w14:textId="77777777" w:rsidR="000C6EC7" w:rsidRPr="00C729B4" w:rsidRDefault="000C6EC7" w:rsidP="00C729B4">
            <w:pPr>
              <w:spacing w:after="0"/>
              <w:rPr>
                <w:rFonts w:ascii="Century" w:eastAsia="Times New Roman" w:hAnsi="Century"/>
                <w:color w:val="000000"/>
                <w:sz w:val="18"/>
                <w:szCs w:val="18"/>
              </w:rPr>
            </w:pPr>
            <w:r w:rsidRPr="00C729B4">
              <w:rPr>
                <w:rFonts w:ascii="Century" w:eastAsia="Times New Roman" w:hAnsi="Century"/>
                <w:b/>
                <w:bCs/>
                <w:color w:val="000000"/>
                <w:sz w:val="18"/>
                <w:szCs w:val="18"/>
              </w:rPr>
              <w:t>COLÔNIA INFANTIL</w:t>
            </w:r>
            <w:r w:rsidRPr="00C729B4">
              <w:rPr>
                <w:rFonts w:ascii="Century" w:eastAsia="Times New Roman" w:hAnsi="Century"/>
                <w:color w:val="000000"/>
                <w:sz w:val="18"/>
                <w:szCs w:val="18"/>
              </w:rPr>
              <w:t xml:space="preserve">. dermatologicamente testado. oftalmologicamente testado. não irrita os olhos. sem álcool etílico. frascos de 200 Ml. </w:t>
            </w:r>
            <w:r w:rsidRPr="00C729B4">
              <w:rPr>
                <w:rFonts w:ascii="Century" w:eastAsia="Times New Roman" w:hAnsi="Century"/>
                <w:color w:val="FF0000"/>
                <w:sz w:val="18"/>
                <w:szCs w:val="18"/>
              </w:rPr>
              <w:t>(Cota ampla)</w:t>
            </w:r>
          </w:p>
        </w:tc>
        <w:tc>
          <w:tcPr>
            <w:tcW w:w="682" w:type="dxa"/>
            <w:tcBorders>
              <w:top w:val="nil"/>
              <w:left w:val="nil"/>
              <w:bottom w:val="single" w:sz="4" w:space="0" w:color="auto"/>
              <w:right w:val="single" w:sz="4" w:space="0" w:color="auto"/>
            </w:tcBorders>
            <w:shd w:val="clear" w:color="auto" w:fill="auto"/>
            <w:noWrap/>
            <w:vAlign w:val="center"/>
            <w:hideMark/>
          </w:tcPr>
          <w:p w14:paraId="339C38FB"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UND</w:t>
            </w:r>
          </w:p>
        </w:tc>
        <w:tc>
          <w:tcPr>
            <w:tcW w:w="816" w:type="dxa"/>
            <w:tcBorders>
              <w:top w:val="nil"/>
              <w:left w:val="nil"/>
              <w:bottom w:val="single" w:sz="4" w:space="0" w:color="auto"/>
              <w:right w:val="single" w:sz="4" w:space="0" w:color="auto"/>
            </w:tcBorders>
            <w:shd w:val="clear" w:color="auto" w:fill="auto"/>
            <w:noWrap/>
            <w:vAlign w:val="center"/>
            <w:hideMark/>
          </w:tcPr>
          <w:p w14:paraId="0B42BD6B"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5.450</w:t>
            </w:r>
          </w:p>
        </w:tc>
        <w:tc>
          <w:tcPr>
            <w:tcW w:w="1114" w:type="dxa"/>
            <w:gridSpan w:val="3"/>
            <w:tcBorders>
              <w:top w:val="nil"/>
              <w:left w:val="nil"/>
              <w:bottom w:val="single" w:sz="4" w:space="0" w:color="auto"/>
              <w:right w:val="single" w:sz="4" w:space="0" w:color="auto"/>
            </w:tcBorders>
            <w:vAlign w:val="center"/>
          </w:tcPr>
          <w:p w14:paraId="1A69693F"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27,05</w:t>
            </w:r>
          </w:p>
        </w:tc>
        <w:tc>
          <w:tcPr>
            <w:tcW w:w="1166" w:type="dxa"/>
            <w:tcBorders>
              <w:top w:val="nil"/>
              <w:left w:val="nil"/>
              <w:bottom w:val="single" w:sz="4" w:space="0" w:color="auto"/>
              <w:right w:val="single" w:sz="4" w:space="0" w:color="auto"/>
            </w:tcBorders>
            <w:vAlign w:val="center"/>
          </w:tcPr>
          <w:p w14:paraId="58F75247"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147.422,50</w:t>
            </w:r>
          </w:p>
        </w:tc>
      </w:tr>
      <w:tr w:rsidR="000C6EC7" w:rsidRPr="00C729B4" w14:paraId="7F576BCE" w14:textId="77777777" w:rsidTr="00C729B4">
        <w:trPr>
          <w:trHeight w:val="1121"/>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14508E3"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51</w:t>
            </w:r>
          </w:p>
        </w:tc>
        <w:tc>
          <w:tcPr>
            <w:tcW w:w="1463" w:type="dxa"/>
            <w:tcBorders>
              <w:top w:val="nil"/>
              <w:left w:val="nil"/>
              <w:bottom w:val="single" w:sz="4" w:space="0" w:color="auto"/>
              <w:right w:val="single" w:sz="4" w:space="0" w:color="auto"/>
            </w:tcBorders>
            <w:shd w:val="clear" w:color="auto" w:fill="auto"/>
            <w:noWrap/>
            <w:vAlign w:val="center"/>
          </w:tcPr>
          <w:p w14:paraId="20729A8C"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613817</w:t>
            </w:r>
            <w:r w:rsidRPr="00C729B4">
              <w:rPr>
                <w:rFonts w:ascii="Century" w:eastAsia="Times New Roman" w:hAnsi="Century"/>
                <w:color w:val="000000"/>
                <w:sz w:val="18"/>
                <w:szCs w:val="18"/>
              </w:rPr>
              <w:br/>
              <w:t>(genérico)</w:t>
            </w:r>
          </w:p>
        </w:tc>
        <w:tc>
          <w:tcPr>
            <w:tcW w:w="4115" w:type="dxa"/>
            <w:tcBorders>
              <w:top w:val="nil"/>
              <w:left w:val="nil"/>
              <w:bottom w:val="single" w:sz="4" w:space="0" w:color="auto"/>
              <w:right w:val="single" w:sz="4" w:space="0" w:color="auto"/>
            </w:tcBorders>
            <w:shd w:val="clear" w:color="auto" w:fill="auto"/>
            <w:vAlign w:val="center"/>
          </w:tcPr>
          <w:p w14:paraId="679FBB88" w14:textId="77777777" w:rsidR="000C6EC7" w:rsidRPr="00C729B4" w:rsidRDefault="000C6EC7" w:rsidP="00C729B4">
            <w:pPr>
              <w:spacing w:after="0"/>
              <w:rPr>
                <w:rFonts w:ascii="Century" w:eastAsia="Times New Roman" w:hAnsi="Century"/>
                <w:b/>
                <w:bCs/>
                <w:color w:val="000000"/>
                <w:sz w:val="18"/>
                <w:szCs w:val="18"/>
              </w:rPr>
            </w:pPr>
            <w:r w:rsidRPr="00C729B4">
              <w:rPr>
                <w:rFonts w:ascii="Century" w:eastAsia="Times New Roman" w:hAnsi="Century"/>
                <w:b/>
                <w:bCs/>
                <w:color w:val="000000"/>
                <w:sz w:val="18"/>
                <w:szCs w:val="18"/>
              </w:rPr>
              <w:t>COLÔNIA INFANTIL</w:t>
            </w:r>
            <w:r w:rsidRPr="00C729B4">
              <w:rPr>
                <w:rFonts w:ascii="Century" w:eastAsia="Times New Roman" w:hAnsi="Century"/>
                <w:color w:val="000000"/>
                <w:sz w:val="18"/>
                <w:szCs w:val="18"/>
              </w:rPr>
              <w:t xml:space="preserve">. dermatologicamente testado. oftalmologicamente testado. não irrita os olhos. sem álcool etílico. frascos de 200 Ml. </w:t>
            </w:r>
            <w:r w:rsidRPr="00C729B4">
              <w:rPr>
                <w:rFonts w:ascii="Century" w:eastAsia="Times New Roman" w:hAnsi="Century"/>
                <w:color w:val="FF0000"/>
                <w:sz w:val="18"/>
                <w:szCs w:val="18"/>
              </w:rPr>
              <w:t>(Cota reservada)</w:t>
            </w:r>
          </w:p>
        </w:tc>
        <w:tc>
          <w:tcPr>
            <w:tcW w:w="682" w:type="dxa"/>
            <w:tcBorders>
              <w:top w:val="nil"/>
              <w:left w:val="nil"/>
              <w:bottom w:val="single" w:sz="4" w:space="0" w:color="auto"/>
              <w:right w:val="single" w:sz="4" w:space="0" w:color="auto"/>
            </w:tcBorders>
            <w:shd w:val="clear" w:color="auto" w:fill="auto"/>
            <w:noWrap/>
            <w:vAlign w:val="center"/>
          </w:tcPr>
          <w:p w14:paraId="75EA45F7"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UND</w:t>
            </w:r>
          </w:p>
        </w:tc>
        <w:tc>
          <w:tcPr>
            <w:tcW w:w="816" w:type="dxa"/>
            <w:tcBorders>
              <w:top w:val="nil"/>
              <w:left w:val="nil"/>
              <w:bottom w:val="single" w:sz="4" w:space="0" w:color="auto"/>
              <w:right w:val="single" w:sz="4" w:space="0" w:color="auto"/>
            </w:tcBorders>
            <w:shd w:val="clear" w:color="auto" w:fill="auto"/>
            <w:noWrap/>
            <w:vAlign w:val="center"/>
          </w:tcPr>
          <w:p w14:paraId="378B14B5"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1.816</w:t>
            </w:r>
          </w:p>
        </w:tc>
        <w:tc>
          <w:tcPr>
            <w:tcW w:w="1114" w:type="dxa"/>
            <w:gridSpan w:val="3"/>
            <w:tcBorders>
              <w:top w:val="nil"/>
              <w:left w:val="nil"/>
              <w:bottom w:val="single" w:sz="4" w:space="0" w:color="auto"/>
              <w:right w:val="single" w:sz="4" w:space="0" w:color="auto"/>
            </w:tcBorders>
            <w:vAlign w:val="center"/>
          </w:tcPr>
          <w:p w14:paraId="6DA646E2"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27,05</w:t>
            </w:r>
          </w:p>
        </w:tc>
        <w:tc>
          <w:tcPr>
            <w:tcW w:w="1166" w:type="dxa"/>
            <w:tcBorders>
              <w:top w:val="nil"/>
              <w:left w:val="nil"/>
              <w:bottom w:val="single" w:sz="4" w:space="0" w:color="auto"/>
              <w:right w:val="single" w:sz="4" w:space="0" w:color="auto"/>
            </w:tcBorders>
            <w:vAlign w:val="center"/>
          </w:tcPr>
          <w:p w14:paraId="1EFA31DB"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49.122,80</w:t>
            </w:r>
          </w:p>
        </w:tc>
      </w:tr>
      <w:tr w:rsidR="000C6EC7" w:rsidRPr="00C729B4" w14:paraId="3EBD3B48" w14:textId="77777777" w:rsidTr="00C729B4">
        <w:trPr>
          <w:trHeight w:val="6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7CFC874"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52</w:t>
            </w:r>
          </w:p>
        </w:tc>
        <w:tc>
          <w:tcPr>
            <w:tcW w:w="1463" w:type="dxa"/>
            <w:tcBorders>
              <w:top w:val="nil"/>
              <w:left w:val="nil"/>
              <w:bottom w:val="single" w:sz="4" w:space="0" w:color="auto"/>
              <w:right w:val="single" w:sz="4" w:space="0" w:color="auto"/>
            </w:tcBorders>
            <w:shd w:val="clear" w:color="auto" w:fill="auto"/>
            <w:noWrap/>
            <w:vAlign w:val="center"/>
            <w:hideMark/>
          </w:tcPr>
          <w:p w14:paraId="5949E57A"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470945</w:t>
            </w:r>
            <w:r w:rsidRPr="00C729B4">
              <w:rPr>
                <w:rFonts w:ascii="Century" w:eastAsia="Times New Roman" w:hAnsi="Century"/>
                <w:color w:val="000000"/>
                <w:sz w:val="18"/>
                <w:szCs w:val="18"/>
              </w:rPr>
              <w:br/>
              <w:t>(GENÉRICO)</w:t>
            </w:r>
          </w:p>
        </w:tc>
        <w:tc>
          <w:tcPr>
            <w:tcW w:w="4115" w:type="dxa"/>
            <w:tcBorders>
              <w:top w:val="nil"/>
              <w:left w:val="nil"/>
              <w:bottom w:val="single" w:sz="4" w:space="0" w:color="auto"/>
              <w:right w:val="single" w:sz="4" w:space="0" w:color="auto"/>
            </w:tcBorders>
            <w:shd w:val="clear" w:color="auto" w:fill="auto"/>
            <w:vAlign w:val="center"/>
            <w:hideMark/>
          </w:tcPr>
          <w:p w14:paraId="02F56346" w14:textId="77777777" w:rsidR="000C6EC7" w:rsidRPr="00C729B4" w:rsidRDefault="000C6EC7" w:rsidP="00C729B4">
            <w:pPr>
              <w:spacing w:after="0"/>
              <w:jc w:val="both"/>
              <w:rPr>
                <w:rFonts w:ascii="Century" w:eastAsia="Times New Roman" w:hAnsi="Century"/>
                <w:color w:val="000000"/>
                <w:sz w:val="18"/>
                <w:szCs w:val="18"/>
              </w:rPr>
            </w:pPr>
            <w:r w:rsidRPr="00C729B4">
              <w:rPr>
                <w:rFonts w:ascii="Century" w:eastAsia="Times New Roman" w:hAnsi="Century"/>
                <w:b/>
                <w:bCs/>
                <w:color w:val="000000"/>
                <w:sz w:val="18"/>
                <w:szCs w:val="18"/>
              </w:rPr>
              <w:t>HIDRATAÇÃO PARA TODO TIPO DE CABELO</w:t>
            </w:r>
            <w:r w:rsidRPr="00C729B4">
              <w:rPr>
                <w:rFonts w:ascii="Century" w:eastAsia="Times New Roman" w:hAnsi="Century"/>
                <w:color w:val="000000"/>
                <w:sz w:val="18"/>
                <w:szCs w:val="18"/>
              </w:rPr>
              <w:t xml:space="preserve"> - embalagem de 1 kg</w:t>
            </w:r>
          </w:p>
        </w:tc>
        <w:tc>
          <w:tcPr>
            <w:tcW w:w="682" w:type="dxa"/>
            <w:tcBorders>
              <w:top w:val="nil"/>
              <w:left w:val="nil"/>
              <w:bottom w:val="single" w:sz="4" w:space="0" w:color="auto"/>
              <w:right w:val="single" w:sz="4" w:space="0" w:color="auto"/>
            </w:tcBorders>
            <w:shd w:val="clear" w:color="auto" w:fill="auto"/>
            <w:noWrap/>
            <w:vAlign w:val="center"/>
            <w:hideMark/>
          </w:tcPr>
          <w:p w14:paraId="1AEE21C4"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UND</w:t>
            </w:r>
          </w:p>
        </w:tc>
        <w:tc>
          <w:tcPr>
            <w:tcW w:w="816" w:type="dxa"/>
            <w:tcBorders>
              <w:top w:val="nil"/>
              <w:left w:val="nil"/>
              <w:bottom w:val="single" w:sz="4" w:space="0" w:color="auto"/>
              <w:right w:val="single" w:sz="4" w:space="0" w:color="auto"/>
            </w:tcBorders>
            <w:shd w:val="clear" w:color="auto" w:fill="auto"/>
            <w:noWrap/>
            <w:vAlign w:val="center"/>
            <w:hideMark/>
          </w:tcPr>
          <w:p w14:paraId="3C920B90"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30</w:t>
            </w:r>
          </w:p>
        </w:tc>
        <w:tc>
          <w:tcPr>
            <w:tcW w:w="1114" w:type="dxa"/>
            <w:gridSpan w:val="3"/>
            <w:tcBorders>
              <w:top w:val="nil"/>
              <w:left w:val="nil"/>
              <w:bottom w:val="single" w:sz="4" w:space="0" w:color="auto"/>
              <w:right w:val="single" w:sz="4" w:space="0" w:color="auto"/>
            </w:tcBorders>
            <w:vAlign w:val="center"/>
          </w:tcPr>
          <w:p w14:paraId="49D25600"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11,91</w:t>
            </w:r>
          </w:p>
        </w:tc>
        <w:tc>
          <w:tcPr>
            <w:tcW w:w="1166" w:type="dxa"/>
            <w:tcBorders>
              <w:top w:val="nil"/>
              <w:left w:val="nil"/>
              <w:bottom w:val="single" w:sz="4" w:space="0" w:color="auto"/>
              <w:right w:val="single" w:sz="4" w:space="0" w:color="auto"/>
            </w:tcBorders>
            <w:vAlign w:val="center"/>
          </w:tcPr>
          <w:p w14:paraId="253A0ACE"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357,30</w:t>
            </w:r>
          </w:p>
        </w:tc>
      </w:tr>
      <w:tr w:rsidR="000C6EC7" w:rsidRPr="00C729B4" w14:paraId="5B7B130F" w14:textId="77777777" w:rsidTr="00C729B4">
        <w:trPr>
          <w:trHeight w:val="163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C9806B4"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53</w:t>
            </w:r>
          </w:p>
        </w:tc>
        <w:tc>
          <w:tcPr>
            <w:tcW w:w="1463" w:type="dxa"/>
            <w:tcBorders>
              <w:top w:val="nil"/>
              <w:left w:val="nil"/>
              <w:bottom w:val="single" w:sz="4" w:space="0" w:color="auto"/>
              <w:right w:val="single" w:sz="4" w:space="0" w:color="auto"/>
            </w:tcBorders>
            <w:shd w:val="clear" w:color="auto" w:fill="auto"/>
            <w:noWrap/>
            <w:vAlign w:val="center"/>
            <w:hideMark/>
          </w:tcPr>
          <w:p w14:paraId="6F462784" w14:textId="7ADBE5BF" w:rsidR="000C6EC7" w:rsidRPr="00C729B4" w:rsidRDefault="00624675" w:rsidP="00C729B4">
            <w:pPr>
              <w:spacing w:after="0"/>
              <w:jc w:val="center"/>
              <w:rPr>
                <w:rFonts w:ascii="Century" w:eastAsia="Times New Roman" w:hAnsi="Century"/>
                <w:color w:val="000000"/>
                <w:sz w:val="18"/>
                <w:szCs w:val="18"/>
              </w:rPr>
            </w:pPr>
            <w:r>
              <w:rPr>
                <w:rFonts w:ascii="Century" w:eastAsia="Times New Roman" w:hAnsi="Century"/>
                <w:color w:val="000000"/>
                <w:sz w:val="18"/>
                <w:szCs w:val="18"/>
              </w:rPr>
              <w:t>616000</w:t>
            </w:r>
            <w:r w:rsidR="000C6EC7" w:rsidRPr="00C729B4">
              <w:rPr>
                <w:rFonts w:ascii="Century" w:eastAsia="Times New Roman" w:hAnsi="Century"/>
                <w:color w:val="000000"/>
                <w:sz w:val="18"/>
                <w:szCs w:val="18"/>
              </w:rPr>
              <w:br/>
              <w:t>(genérico)</w:t>
            </w:r>
          </w:p>
        </w:tc>
        <w:tc>
          <w:tcPr>
            <w:tcW w:w="4115" w:type="dxa"/>
            <w:tcBorders>
              <w:top w:val="nil"/>
              <w:left w:val="nil"/>
              <w:bottom w:val="single" w:sz="4" w:space="0" w:color="auto"/>
              <w:right w:val="single" w:sz="4" w:space="0" w:color="auto"/>
            </w:tcBorders>
            <w:shd w:val="clear" w:color="auto" w:fill="auto"/>
            <w:vAlign w:val="center"/>
            <w:hideMark/>
          </w:tcPr>
          <w:p w14:paraId="7166E42B" w14:textId="77777777" w:rsidR="000C6EC7" w:rsidRPr="00C729B4" w:rsidRDefault="000C6EC7" w:rsidP="00C729B4">
            <w:pPr>
              <w:spacing w:after="0"/>
              <w:jc w:val="both"/>
              <w:rPr>
                <w:rFonts w:ascii="Century" w:eastAsia="Times New Roman" w:hAnsi="Century"/>
                <w:color w:val="000000"/>
                <w:sz w:val="18"/>
                <w:szCs w:val="18"/>
              </w:rPr>
            </w:pPr>
            <w:r w:rsidRPr="00C729B4">
              <w:rPr>
                <w:rFonts w:ascii="Century" w:eastAsia="Times New Roman" w:hAnsi="Century"/>
                <w:b/>
                <w:bCs/>
                <w:color w:val="000000"/>
                <w:sz w:val="18"/>
                <w:szCs w:val="18"/>
              </w:rPr>
              <w:t>FRALDA INFANTIL DESCARTÁVEL, TAMANHO RN</w:t>
            </w:r>
            <w:r w:rsidRPr="00C729B4">
              <w:rPr>
                <w:rFonts w:ascii="Century" w:eastAsia="Times New Roman" w:hAnsi="Century"/>
                <w:color w:val="000000"/>
                <w:sz w:val="18"/>
                <w:szCs w:val="18"/>
              </w:rPr>
              <w:t>, para crianças com peso de até 5 kg, antialérgica, com superfície uniforme ainda que úmida, com formato anatômico, cintura ajustável, com recortes nas pernas, de preferência com dois a quatro elásticos, com barreira lateral anti vazamento, possibilitando ajuste perfeito sem vazamentos, com duas tiras laterais adesivas para fixação, protegidas por fitas siliconizadas com pequena dobradura para facilitar o manuseio. embalado em pacote com 36 unidades, trazendo os dados de identificação, procedência, número de lote, data de fabricação, prazo de validade e número de registro no ministério da saúde. o prazo de validade mínimo deve ser de 12 (doze) meses a partir da data de entrega.</w:t>
            </w:r>
          </w:p>
        </w:tc>
        <w:tc>
          <w:tcPr>
            <w:tcW w:w="682" w:type="dxa"/>
            <w:tcBorders>
              <w:top w:val="nil"/>
              <w:left w:val="nil"/>
              <w:bottom w:val="single" w:sz="4" w:space="0" w:color="auto"/>
              <w:right w:val="single" w:sz="4" w:space="0" w:color="auto"/>
            </w:tcBorders>
            <w:shd w:val="clear" w:color="auto" w:fill="auto"/>
            <w:noWrap/>
            <w:vAlign w:val="center"/>
            <w:hideMark/>
          </w:tcPr>
          <w:p w14:paraId="134C3125"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PCT</w:t>
            </w:r>
          </w:p>
        </w:tc>
        <w:tc>
          <w:tcPr>
            <w:tcW w:w="816" w:type="dxa"/>
            <w:tcBorders>
              <w:top w:val="nil"/>
              <w:left w:val="nil"/>
              <w:bottom w:val="single" w:sz="4" w:space="0" w:color="auto"/>
              <w:right w:val="single" w:sz="4" w:space="0" w:color="auto"/>
            </w:tcBorders>
            <w:shd w:val="clear" w:color="auto" w:fill="auto"/>
            <w:noWrap/>
            <w:vAlign w:val="center"/>
            <w:hideMark/>
          </w:tcPr>
          <w:p w14:paraId="6D062517"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15</w:t>
            </w:r>
          </w:p>
        </w:tc>
        <w:tc>
          <w:tcPr>
            <w:tcW w:w="1114" w:type="dxa"/>
            <w:gridSpan w:val="3"/>
            <w:tcBorders>
              <w:top w:val="nil"/>
              <w:left w:val="nil"/>
              <w:bottom w:val="single" w:sz="4" w:space="0" w:color="auto"/>
              <w:right w:val="single" w:sz="4" w:space="0" w:color="auto"/>
            </w:tcBorders>
            <w:vAlign w:val="center"/>
          </w:tcPr>
          <w:p w14:paraId="1FC9DC97"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30,28</w:t>
            </w:r>
          </w:p>
        </w:tc>
        <w:tc>
          <w:tcPr>
            <w:tcW w:w="1166" w:type="dxa"/>
            <w:tcBorders>
              <w:top w:val="nil"/>
              <w:left w:val="nil"/>
              <w:bottom w:val="single" w:sz="4" w:space="0" w:color="auto"/>
              <w:right w:val="single" w:sz="4" w:space="0" w:color="auto"/>
            </w:tcBorders>
            <w:vAlign w:val="center"/>
          </w:tcPr>
          <w:p w14:paraId="1E2062CD"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454,20</w:t>
            </w:r>
          </w:p>
        </w:tc>
      </w:tr>
      <w:tr w:rsidR="000C6EC7" w:rsidRPr="00C729B4" w14:paraId="696AA0F1" w14:textId="77777777" w:rsidTr="00C729B4">
        <w:trPr>
          <w:trHeight w:val="50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B971652"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54</w:t>
            </w:r>
          </w:p>
        </w:tc>
        <w:tc>
          <w:tcPr>
            <w:tcW w:w="1463" w:type="dxa"/>
            <w:tcBorders>
              <w:top w:val="nil"/>
              <w:left w:val="nil"/>
              <w:bottom w:val="single" w:sz="4" w:space="0" w:color="auto"/>
              <w:right w:val="single" w:sz="4" w:space="0" w:color="auto"/>
            </w:tcBorders>
            <w:shd w:val="clear" w:color="auto" w:fill="auto"/>
            <w:noWrap/>
            <w:vAlign w:val="center"/>
            <w:hideMark/>
          </w:tcPr>
          <w:p w14:paraId="0E400289" w14:textId="261E6068" w:rsidR="000C6EC7" w:rsidRPr="00C729B4" w:rsidRDefault="0085759A" w:rsidP="00C729B4">
            <w:pPr>
              <w:spacing w:after="0"/>
              <w:jc w:val="center"/>
              <w:rPr>
                <w:rFonts w:ascii="Century" w:eastAsia="Times New Roman" w:hAnsi="Century"/>
                <w:color w:val="000000"/>
                <w:sz w:val="18"/>
                <w:szCs w:val="18"/>
              </w:rPr>
            </w:pPr>
            <w:r>
              <w:rPr>
                <w:rFonts w:ascii="Century" w:eastAsia="Times New Roman" w:hAnsi="Century"/>
                <w:color w:val="000000"/>
                <w:sz w:val="18"/>
                <w:szCs w:val="18"/>
              </w:rPr>
              <w:t>616001</w:t>
            </w:r>
            <w:r w:rsidR="000C6EC7" w:rsidRPr="00C729B4">
              <w:rPr>
                <w:rFonts w:ascii="Century" w:eastAsia="Times New Roman" w:hAnsi="Century"/>
                <w:color w:val="000000"/>
                <w:sz w:val="18"/>
                <w:szCs w:val="18"/>
              </w:rPr>
              <w:br/>
              <w:t>(genérico)</w:t>
            </w:r>
          </w:p>
        </w:tc>
        <w:tc>
          <w:tcPr>
            <w:tcW w:w="4115" w:type="dxa"/>
            <w:tcBorders>
              <w:top w:val="nil"/>
              <w:left w:val="nil"/>
              <w:bottom w:val="single" w:sz="4" w:space="0" w:color="auto"/>
              <w:right w:val="single" w:sz="4" w:space="0" w:color="auto"/>
            </w:tcBorders>
            <w:shd w:val="clear" w:color="auto" w:fill="auto"/>
            <w:vAlign w:val="center"/>
            <w:hideMark/>
          </w:tcPr>
          <w:p w14:paraId="48AE04D5" w14:textId="77777777" w:rsidR="000C6EC7" w:rsidRPr="00C729B4" w:rsidRDefault="000C6EC7" w:rsidP="00C729B4">
            <w:pPr>
              <w:spacing w:after="0"/>
              <w:jc w:val="both"/>
              <w:rPr>
                <w:rFonts w:ascii="Century" w:eastAsia="Times New Roman" w:hAnsi="Century"/>
                <w:color w:val="000000"/>
                <w:sz w:val="18"/>
                <w:szCs w:val="18"/>
              </w:rPr>
            </w:pPr>
            <w:r w:rsidRPr="00C729B4">
              <w:rPr>
                <w:rFonts w:ascii="Century" w:eastAsia="Times New Roman" w:hAnsi="Century"/>
                <w:b/>
                <w:bCs/>
                <w:color w:val="000000"/>
                <w:sz w:val="18"/>
                <w:szCs w:val="18"/>
              </w:rPr>
              <w:t>FRALDA INFANTIL DESCARTÁVEL, TAMANHO P,</w:t>
            </w:r>
            <w:r w:rsidRPr="00C729B4">
              <w:rPr>
                <w:rFonts w:ascii="Century" w:eastAsia="Times New Roman" w:hAnsi="Century"/>
                <w:color w:val="000000"/>
                <w:sz w:val="18"/>
                <w:szCs w:val="18"/>
              </w:rPr>
              <w:t xml:space="preserve"> para crianças com peso aproximado de 3 a 6 kg, antialérgica, com superfície uniforme ainda que úmida, com formato anatômico, cintura ajustável, com recortes nas pernas, de preferência com dois a quatro elásticos, com barreira lateral anti vazamento, possibilitando ajuste perfeito sem vazamentos, com duas tiras laterais adesivas para fixação, protegidas por fitas siliconizadas com pequena dobradura para facilitar o manuseio. comprimento total aproximado: 50cm, largura da manta de no mínimo 9 cm. embalado em pacote com 80 unidades, trazendo os dados de identificação, procedência, número de lote, data de fabricação, prazo de validade e número de registro no ministério da saúde. o prazo de validade mínimo deve ser de 12 (doze) meses a partir da data de entrega. </w:t>
            </w:r>
            <w:r w:rsidRPr="00C729B4">
              <w:rPr>
                <w:rFonts w:ascii="Century" w:eastAsia="Times New Roman" w:hAnsi="Century"/>
                <w:color w:val="FF0000"/>
                <w:sz w:val="18"/>
                <w:szCs w:val="18"/>
              </w:rPr>
              <w:t>(Cota ampla)</w:t>
            </w:r>
          </w:p>
        </w:tc>
        <w:tc>
          <w:tcPr>
            <w:tcW w:w="682" w:type="dxa"/>
            <w:tcBorders>
              <w:top w:val="nil"/>
              <w:left w:val="nil"/>
              <w:bottom w:val="single" w:sz="4" w:space="0" w:color="auto"/>
              <w:right w:val="single" w:sz="4" w:space="0" w:color="auto"/>
            </w:tcBorders>
            <w:shd w:val="clear" w:color="auto" w:fill="auto"/>
            <w:noWrap/>
            <w:vAlign w:val="center"/>
            <w:hideMark/>
          </w:tcPr>
          <w:p w14:paraId="56FC28A8"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PCT</w:t>
            </w:r>
          </w:p>
        </w:tc>
        <w:tc>
          <w:tcPr>
            <w:tcW w:w="816" w:type="dxa"/>
            <w:tcBorders>
              <w:top w:val="nil"/>
              <w:left w:val="nil"/>
              <w:bottom w:val="single" w:sz="4" w:space="0" w:color="auto"/>
              <w:right w:val="single" w:sz="4" w:space="0" w:color="auto"/>
            </w:tcBorders>
            <w:shd w:val="clear" w:color="auto" w:fill="auto"/>
            <w:noWrap/>
            <w:vAlign w:val="center"/>
            <w:hideMark/>
          </w:tcPr>
          <w:p w14:paraId="22B0A799"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8.600</w:t>
            </w:r>
          </w:p>
        </w:tc>
        <w:tc>
          <w:tcPr>
            <w:tcW w:w="1114" w:type="dxa"/>
            <w:gridSpan w:val="3"/>
            <w:tcBorders>
              <w:top w:val="nil"/>
              <w:left w:val="nil"/>
              <w:bottom w:val="single" w:sz="4" w:space="0" w:color="auto"/>
              <w:right w:val="single" w:sz="4" w:space="0" w:color="auto"/>
            </w:tcBorders>
            <w:vAlign w:val="center"/>
          </w:tcPr>
          <w:p w14:paraId="6E1A6801"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55,17</w:t>
            </w:r>
          </w:p>
        </w:tc>
        <w:tc>
          <w:tcPr>
            <w:tcW w:w="1166" w:type="dxa"/>
            <w:tcBorders>
              <w:top w:val="nil"/>
              <w:left w:val="nil"/>
              <w:bottom w:val="single" w:sz="4" w:space="0" w:color="auto"/>
              <w:right w:val="single" w:sz="4" w:space="0" w:color="auto"/>
            </w:tcBorders>
            <w:vAlign w:val="center"/>
          </w:tcPr>
          <w:p w14:paraId="0614DCE3"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474.462,00</w:t>
            </w:r>
          </w:p>
        </w:tc>
      </w:tr>
      <w:tr w:rsidR="000C6EC7" w:rsidRPr="00C729B4" w14:paraId="13B44F15" w14:textId="77777777" w:rsidTr="00C729B4">
        <w:trPr>
          <w:trHeight w:val="31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AAD2B65"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55</w:t>
            </w:r>
          </w:p>
        </w:tc>
        <w:tc>
          <w:tcPr>
            <w:tcW w:w="1463" w:type="dxa"/>
            <w:tcBorders>
              <w:top w:val="nil"/>
              <w:left w:val="nil"/>
              <w:bottom w:val="single" w:sz="4" w:space="0" w:color="auto"/>
              <w:right w:val="single" w:sz="4" w:space="0" w:color="auto"/>
            </w:tcBorders>
            <w:shd w:val="clear" w:color="auto" w:fill="auto"/>
            <w:noWrap/>
            <w:vAlign w:val="center"/>
          </w:tcPr>
          <w:p w14:paraId="2066A679" w14:textId="46034CC6" w:rsidR="000C6EC7" w:rsidRPr="00C729B4" w:rsidRDefault="0085759A" w:rsidP="00C729B4">
            <w:pPr>
              <w:spacing w:after="0"/>
              <w:jc w:val="center"/>
              <w:rPr>
                <w:rFonts w:ascii="Century" w:eastAsia="Times New Roman" w:hAnsi="Century"/>
                <w:color w:val="000000"/>
                <w:sz w:val="18"/>
                <w:szCs w:val="18"/>
              </w:rPr>
            </w:pPr>
            <w:r>
              <w:rPr>
                <w:rFonts w:ascii="Century" w:eastAsia="Times New Roman" w:hAnsi="Century"/>
                <w:color w:val="000000"/>
                <w:sz w:val="18"/>
                <w:szCs w:val="18"/>
              </w:rPr>
              <w:t>616001</w:t>
            </w:r>
            <w:r w:rsidR="000C6EC7" w:rsidRPr="00C729B4">
              <w:rPr>
                <w:rFonts w:ascii="Century" w:eastAsia="Times New Roman" w:hAnsi="Century"/>
                <w:color w:val="000000"/>
                <w:sz w:val="18"/>
                <w:szCs w:val="18"/>
              </w:rPr>
              <w:br/>
              <w:t>(genérico)</w:t>
            </w:r>
          </w:p>
        </w:tc>
        <w:tc>
          <w:tcPr>
            <w:tcW w:w="4115" w:type="dxa"/>
            <w:tcBorders>
              <w:top w:val="nil"/>
              <w:left w:val="nil"/>
              <w:bottom w:val="single" w:sz="4" w:space="0" w:color="auto"/>
              <w:right w:val="single" w:sz="4" w:space="0" w:color="auto"/>
            </w:tcBorders>
            <w:shd w:val="clear" w:color="auto" w:fill="auto"/>
            <w:vAlign w:val="center"/>
          </w:tcPr>
          <w:p w14:paraId="1D0D2F33" w14:textId="77777777" w:rsidR="000C6EC7" w:rsidRPr="00C729B4" w:rsidRDefault="000C6EC7" w:rsidP="00C729B4">
            <w:pPr>
              <w:spacing w:after="0"/>
              <w:jc w:val="both"/>
              <w:rPr>
                <w:rFonts w:ascii="Century" w:eastAsia="Times New Roman" w:hAnsi="Century"/>
                <w:b/>
                <w:bCs/>
                <w:color w:val="000000"/>
                <w:sz w:val="18"/>
                <w:szCs w:val="18"/>
              </w:rPr>
            </w:pPr>
            <w:r w:rsidRPr="00C729B4">
              <w:rPr>
                <w:rFonts w:ascii="Century" w:eastAsia="Times New Roman" w:hAnsi="Century"/>
                <w:b/>
                <w:bCs/>
                <w:color w:val="000000"/>
                <w:sz w:val="18"/>
                <w:szCs w:val="18"/>
              </w:rPr>
              <w:t>FRALDA INFANTIL DESCARTÁVEL, TAMANHO P,</w:t>
            </w:r>
            <w:r w:rsidRPr="00C729B4">
              <w:rPr>
                <w:rFonts w:ascii="Century" w:eastAsia="Times New Roman" w:hAnsi="Century"/>
                <w:color w:val="000000"/>
                <w:sz w:val="18"/>
                <w:szCs w:val="18"/>
              </w:rPr>
              <w:t xml:space="preserve"> para crianças com peso aproximado de 3 a 6 kg, antialérgica, com superfície uniforme ainda que úmida, com formato anatômico, cintura ajustável, com recortes nas pernas, de preferência com dois a quatro elásticos, com barreira lateral anti vazamento, possibilitando ajuste perfeito sem vazamentos, com duas tiras laterais adesivas para fixação, protegidas por fitas siliconizadas com pequena dobradura para facilitar o manuseio. comprimento total aproximado: 50cm, largura da manta de no mínimo 9 cm. embalado em pacote com 80 unidades, trazendo os dados de identificação, procedência, número de lote, data de fabricação, prazo de validade e número de registro no ministério da saúde. o prazo de validade mínimo deve ser de 12 (doze) meses a partir da data de entrega. </w:t>
            </w:r>
            <w:r w:rsidRPr="00C729B4">
              <w:rPr>
                <w:rFonts w:ascii="Century" w:eastAsia="Times New Roman" w:hAnsi="Century"/>
                <w:color w:val="FF0000"/>
                <w:sz w:val="18"/>
                <w:szCs w:val="18"/>
              </w:rPr>
              <w:t>(cota reservada)</w:t>
            </w:r>
          </w:p>
        </w:tc>
        <w:tc>
          <w:tcPr>
            <w:tcW w:w="682" w:type="dxa"/>
            <w:tcBorders>
              <w:top w:val="nil"/>
              <w:left w:val="nil"/>
              <w:bottom w:val="single" w:sz="4" w:space="0" w:color="auto"/>
              <w:right w:val="single" w:sz="4" w:space="0" w:color="auto"/>
            </w:tcBorders>
            <w:shd w:val="clear" w:color="auto" w:fill="auto"/>
            <w:noWrap/>
            <w:vAlign w:val="center"/>
          </w:tcPr>
          <w:p w14:paraId="1DD876B2"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PCT</w:t>
            </w:r>
          </w:p>
        </w:tc>
        <w:tc>
          <w:tcPr>
            <w:tcW w:w="816" w:type="dxa"/>
            <w:tcBorders>
              <w:top w:val="nil"/>
              <w:left w:val="nil"/>
              <w:bottom w:val="single" w:sz="4" w:space="0" w:color="auto"/>
              <w:right w:val="single" w:sz="4" w:space="0" w:color="auto"/>
            </w:tcBorders>
            <w:shd w:val="clear" w:color="auto" w:fill="auto"/>
            <w:noWrap/>
            <w:vAlign w:val="center"/>
          </w:tcPr>
          <w:p w14:paraId="144E42DD"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1.450</w:t>
            </w:r>
          </w:p>
        </w:tc>
        <w:tc>
          <w:tcPr>
            <w:tcW w:w="1114" w:type="dxa"/>
            <w:gridSpan w:val="3"/>
            <w:tcBorders>
              <w:top w:val="nil"/>
              <w:left w:val="nil"/>
              <w:bottom w:val="single" w:sz="4" w:space="0" w:color="auto"/>
              <w:right w:val="single" w:sz="4" w:space="0" w:color="auto"/>
            </w:tcBorders>
            <w:vAlign w:val="center"/>
          </w:tcPr>
          <w:p w14:paraId="1967D49B"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55,17</w:t>
            </w:r>
          </w:p>
        </w:tc>
        <w:tc>
          <w:tcPr>
            <w:tcW w:w="1166" w:type="dxa"/>
            <w:tcBorders>
              <w:top w:val="nil"/>
              <w:left w:val="nil"/>
              <w:bottom w:val="single" w:sz="4" w:space="0" w:color="auto"/>
              <w:right w:val="single" w:sz="4" w:space="0" w:color="auto"/>
            </w:tcBorders>
            <w:vAlign w:val="center"/>
          </w:tcPr>
          <w:p w14:paraId="3F53FA40"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79.996,50</w:t>
            </w:r>
          </w:p>
        </w:tc>
      </w:tr>
      <w:tr w:rsidR="000C6EC7" w:rsidRPr="00C729B4" w14:paraId="32A5B7A3" w14:textId="77777777" w:rsidTr="00C729B4">
        <w:trPr>
          <w:trHeight w:val="92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74A8657"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56</w:t>
            </w:r>
          </w:p>
        </w:tc>
        <w:tc>
          <w:tcPr>
            <w:tcW w:w="1463" w:type="dxa"/>
            <w:tcBorders>
              <w:top w:val="nil"/>
              <w:left w:val="nil"/>
              <w:bottom w:val="single" w:sz="4" w:space="0" w:color="auto"/>
              <w:right w:val="single" w:sz="4" w:space="0" w:color="auto"/>
            </w:tcBorders>
            <w:shd w:val="clear" w:color="auto" w:fill="auto"/>
            <w:noWrap/>
            <w:vAlign w:val="center"/>
            <w:hideMark/>
          </w:tcPr>
          <w:p w14:paraId="51106370" w14:textId="2DA3FA02" w:rsidR="000C6EC7" w:rsidRPr="00C729B4" w:rsidRDefault="002D2AEC" w:rsidP="00C729B4">
            <w:pPr>
              <w:spacing w:after="0"/>
              <w:jc w:val="center"/>
              <w:rPr>
                <w:rFonts w:ascii="Century" w:eastAsia="Times New Roman" w:hAnsi="Century"/>
                <w:color w:val="000000"/>
                <w:sz w:val="18"/>
                <w:szCs w:val="18"/>
              </w:rPr>
            </w:pPr>
            <w:r>
              <w:rPr>
                <w:rFonts w:ascii="Century" w:eastAsia="Times New Roman" w:hAnsi="Century"/>
                <w:color w:val="000000"/>
                <w:sz w:val="18"/>
                <w:szCs w:val="18"/>
              </w:rPr>
              <w:t>616002</w:t>
            </w:r>
            <w:r w:rsidR="000C6EC7" w:rsidRPr="00C729B4">
              <w:rPr>
                <w:rFonts w:ascii="Century" w:eastAsia="Times New Roman" w:hAnsi="Century"/>
                <w:color w:val="000000"/>
                <w:sz w:val="18"/>
                <w:szCs w:val="18"/>
              </w:rPr>
              <w:br/>
              <w:t>(GENÉRICO)</w:t>
            </w:r>
          </w:p>
        </w:tc>
        <w:tc>
          <w:tcPr>
            <w:tcW w:w="4115" w:type="dxa"/>
            <w:tcBorders>
              <w:top w:val="nil"/>
              <w:left w:val="nil"/>
              <w:bottom w:val="single" w:sz="4" w:space="0" w:color="auto"/>
              <w:right w:val="single" w:sz="4" w:space="0" w:color="auto"/>
            </w:tcBorders>
            <w:shd w:val="clear" w:color="auto" w:fill="auto"/>
            <w:vAlign w:val="center"/>
            <w:hideMark/>
          </w:tcPr>
          <w:p w14:paraId="7CC3A37D" w14:textId="77777777" w:rsidR="000C6EC7" w:rsidRPr="00C729B4" w:rsidRDefault="000C6EC7" w:rsidP="00C729B4">
            <w:pPr>
              <w:spacing w:after="0"/>
              <w:jc w:val="both"/>
              <w:rPr>
                <w:rFonts w:ascii="Century" w:eastAsia="Times New Roman" w:hAnsi="Century"/>
                <w:color w:val="000000"/>
                <w:sz w:val="18"/>
                <w:szCs w:val="18"/>
              </w:rPr>
            </w:pPr>
            <w:r w:rsidRPr="00C729B4">
              <w:rPr>
                <w:rFonts w:ascii="Century" w:eastAsia="Times New Roman" w:hAnsi="Century"/>
                <w:b/>
                <w:bCs/>
                <w:color w:val="000000"/>
                <w:sz w:val="18"/>
                <w:szCs w:val="18"/>
              </w:rPr>
              <w:t>FRALDA INFANTIL DESCARTÁVEL, TAMANHO M,</w:t>
            </w:r>
            <w:r w:rsidRPr="00C729B4">
              <w:rPr>
                <w:rFonts w:ascii="Century" w:eastAsia="Times New Roman" w:hAnsi="Century"/>
                <w:color w:val="000000"/>
                <w:sz w:val="18"/>
                <w:szCs w:val="18"/>
              </w:rPr>
              <w:t xml:space="preserve"> para crianças com peso aproximado de 5 a 10 kg, antialérgica, com superfície uniforme ainda que úmida, com formato anatômico, cintura ajustável, com recortes nas pernas, de preferência com dois a quatro elásticos, com barreira lateral anti vazamento, possibilitando ajuste perfeito sem vazamentos, com duas tiras laterais adesivas para fixação, protegidas por fitas siliconizadas com pequena dobradura para facilitar o manuseio. comprimento total aproximado: 50cm, largura da manta de no mínimo 9 cm. embalado em pacote com 80 unidades, trazendo os dados de identificação, procedência, número de lote, data de fabricação, prazo de validade e número de registro no ministério da saúde. o prazo de validade mínimo deve ser de 12 (doze) meses a partir da data de entrega. </w:t>
            </w:r>
            <w:r w:rsidRPr="00C729B4">
              <w:rPr>
                <w:rFonts w:ascii="Century" w:eastAsia="Times New Roman" w:hAnsi="Century"/>
                <w:color w:val="FF0000"/>
                <w:sz w:val="18"/>
                <w:szCs w:val="18"/>
              </w:rPr>
              <w:t>(Cota ampla)</w:t>
            </w:r>
          </w:p>
        </w:tc>
        <w:tc>
          <w:tcPr>
            <w:tcW w:w="682" w:type="dxa"/>
            <w:tcBorders>
              <w:top w:val="nil"/>
              <w:left w:val="nil"/>
              <w:bottom w:val="single" w:sz="4" w:space="0" w:color="auto"/>
              <w:right w:val="single" w:sz="4" w:space="0" w:color="auto"/>
            </w:tcBorders>
            <w:shd w:val="clear" w:color="auto" w:fill="auto"/>
            <w:noWrap/>
            <w:vAlign w:val="center"/>
            <w:hideMark/>
          </w:tcPr>
          <w:p w14:paraId="7863F083"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PCT</w:t>
            </w:r>
          </w:p>
        </w:tc>
        <w:tc>
          <w:tcPr>
            <w:tcW w:w="816" w:type="dxa"/>
            <w:tcBorders>
              <w:top w:val="nil"/>
              <w:left w:val="nil"/>
              <w:bottom w:val="single" w:sz="4" w:space="0" w:color="auto"/>
              <w:right w:val="single" w:sz="4" w:space="0" w:color="auto"/>
            </w:tcBorders>
            <w:shd w:val="clear" w:color="auto" w:fill="auto"/>
            <w:noWrap/>
            <w:vAlign w:val="center"/>
            <w:hideMark/>
          </w:tcPr>
          <w:p w14:paraId="2D0EC668"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8.851</w:t>
            </w:r>
          </w:p>
        </w:tc>
        <w:tc>
          <w:tcPr>
            <w:tcW w:w="1114" w:type="dxa"/>
            <w:gridSpan w:val="3"/>
            <w:tcBorders>
              <w:top w:val="nil"/>
              <w:left w:val="nil"/>
              <w:bottom w:val="single" w:sz="4" w:space="0" w:color="auto"/>
              <w:right w:val="single" w:sz="4" w:space="0" w:color="auto"/>
            </w:tcBorders>
            <w:vAlign w:val="center"/>
          </w:tcPr>
          <w:p w14:paraId="2ADE3E27"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51,64</w:t>
            </w:r>
          </w:p>
        </w:tc>
        <w:tc>
          <w:tcPr>
            <w:tcW w:w="1166" w:type="dxa"/>
            <w:tcBorders>
              <w:top w:val="nil"/>
              <w:left w:val="nil"/>
              <w:bottom w:val="single" w:sz="4" w:space="0" w:color="auto"/>
              <w:right w:val="single" w:sz="4" w:space="0" w:color="auto"/>
            </w:tcBorders>
            <w:vAlign w:val="center"/>
          </w:tcPr>
          <w:p w14:paraId="2B0324C1"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457.065,64</w:t>
            </w:r>
          </w:p>
        </w:tc>
      </w:tr>
      <w:tr w:rsidR="000C6EC7" w:rsidRPr="00C729B4" w14:paraId="73DF9778" w14:textId="77777777" w:rsidTr="00C729B4">
        <w:trPr>
          <w:trHeight w:val="503"/>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A82B28C"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57</w:t>
            </w:r>
          </w:p>
        </w:tc>
        <w:tc>
          <w:tcPr>
            <w:tcW w:w="1463" w:type="dxa"/>
            <w:tcBorders>
              <w:top w:val="nil"/>
              <w:left w:val="nil"/>
              <w:bottom w:val="single" w:sz="4" w:space="0" w:color="auto"/>
              <w:right w:val="single" w:sz="4" w:space="0" w:color="auto"/>
            </w:tcBorders>
            <w:shd w:val="clear" w:color="auto" w:fill="auto"/>
            <w:noWrap/>
            <w:vAlign w:val="center"/>
          </w:tcPr>
          <w:p w14:paraId="23085F88" w14:textId="635296AF" w:rsidR="000C6EC7" w:rsidRPr="00C729B4" w:rsidRDefault="002D2AEC" w:rsidP="00C729B4">
            <w:pPr>
              <w:spacing w:after="0"/>
              <w:jc w:val="center"/>
              <w:rPr>
                <w:rFonts w:ascii="Century" w:eastAsia="Times New Roman" w:hAnsi="Century"/>
                <w:color w:val="000000"/>
                <w:sz w:val="18"/>
                <w:szCs w:val="18"/>
              </w:rPr>
            </w:pPr>
            <w:r>
              <w:rPr>
                <w:rFonts w:ascii="Century" w:eastAsia="Times New Roman" w:hAnsi="Century"/>
                <w:color w:val="000000"/>
                <w:sz w:val="18"/>
                <w:szCs w:val="18"/>
              </w:rPr>
              <w:t>616002</w:t>
            </w:r>
            <w:r w:rsidR="000C6EC7" w:rsidRPr="00C729B4">
              <w:rPr>
                <w:rFonts w:ascii="Century" w:eastAsia="Times New Roman" w:hAnsi="Century"/>
                <w:color w:val="000000"/>
                <w:sz w:val="18"/>
                <w:szCs w:val="18"/>
              </w:rPr>
              <w:br/>
              <w:t>(GENÉRICO)</w:t>
            </w:r>
          </w:p>
        </w:tc>
        <w:tc>
          <w:tcPr>
            <w:tcW w:w="4115" w:type="dxa"/>
            <w:tcBorders>
              <w:top w:val="nil"/>
              <w:left w:val="nil"/>
              <w:bottom w:val="single" w:sz="4" w:space="0" w:color="auto"/>
              <w:right w:val="single" w:sz="4" w:space="0" w:color="auto"/>
            </w:tcBorders>
            <w:shd w:val="clear" w:color="auto" w:fill="auto"/>
            <w:vAlign w:val="center"/>
          </w:tcPr>
          <w:p w14:paraId="1345A080" w14:textId="77777777" w:rsidR="000C6EC7" w:rsidRPr="00C729B4" w:rsidRDefault="000C6EC7" w:rsidP="00C729B4">
            <w:pPr>
              <w:spacing w:after="0"/>
              <w:jc w:val="both"/>
              <w:rPr>
                <w:rFonts w:ascii="Century" w:eastAsia="Times New Roman" w:hAnsi="Century"/>
                <w:b/>
                <w:bCs/>
                <w:color w:val="000000"/>
                <w:sz w:val="18"/>
                <w:szCs w:val="18"/>
              </w:rPr>
            </w:pPr>
            <w:r w:rsidRPr="00C729B4">
              <w:rPr>
                <w:rFonts w:ascii="Century" w:eastAsia="Times New Roman" w:hAnsi="Century"/>
                <w:b/>
                <w:bCs/>
                <w:color w:val="000000"/>
                <w:sz w:val="18"/>
                <w:szCs w:val="18"/>
              </w:rPr>
              <w:t>FRALDA INFANTIL DESCARTÁVEL, TAMANHO M,</w:t>
            </w:r>
            <w:r w:rsidRPr="00C729B4">
              <w:rPr>
                <w:rFonts w:ascii="Century" w:eastAsia="Times New Roman" w:hAnsi="Century"/>
                <w:color w:val="000000"/>
                <w:sz w:val="18"/>
                <w:szCs w:val="18"/>
              </w:rPr>
              <w:t xml:space="preserve"> para crianças com peso aproximado de 5 a 10 kg, antialérgica, com superfície uniforme ainda que úmida, com formato anatômico, cintura ajustável, com recortes nas pernas, de preferência com dois a quatro elásticos, com barreira lateral anti vazamento, possibilitando ajuste perfeito sem vazamentos, com duas tiras laterais adesivas para fixação, protegidas por fitas siliconizadas com pequena dobradura para facilitar o manuseio. comprimento total aproximado: 50cm, largura da manta de no mínimo 9 cm. embalado em pacote com 80 unidades, trazendo os dados de identificação, procedência, número de lote, data de fabricação, prazo de validade e número de registro no ministério da saúde. o prazo de validade mínimo deve ser de 12 (doze) meses a partir da data de entrega. </w:t>
            </w:r>
            <w:r w:rsidRPr="00C729B4">
              <w:rPr>
                <w:rFonts w:ascii="Century" w:eastAsia="Times New Roman" w:hAnsi="Century"/>
                <w:color w:val="FF0000"/>
                <w:sz w:val="18"/>
                <w:szCs w:val="18"/>
              </w:rPr>
              <w:t>(Cota reservada)</w:t>
            </w:r>
          </w:p>
        </w:tc>
        <w:tc>
          <w:tcPr>
            <w:tcW w:w="682" w:type="dxa"/>
            <w:tcBorders>
              <w:top w:val="nil"/>
              <w:left w:val="nil"/>
              <w:bottom w:val="single" w:sz="4" w:space="0" w:color="auto"/>
              <w:right w:val="single" w:sz="4" w:space="0" w:color="auto"/>
            </w:tcBorders>
            <w:shd w:val="clear" w:color="auto" w:fill="auto"/>
            <w:noWrap/>
            <w:vAlign w:val="center"/>
          </w:tcPr>
          <w:p w14:paraId="712B1BE6"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PCT</w:t>
            </w:r>
          </w:p>
        </w:tc>
        <w:tc>
          <w:tcPr>
            <w:tcW w:w="816" w:type="dxa"/>
            <w:tcBorders>
              <w:top w:val="nil"/>
              <w:left w:val="nil"/>
              <w:bottom w:val="single" w:sz="4" w:space="0" w:color="auto"/>
              <w:right w:val="single" w:sz="4" w:space="0" w:color="auto"/>
            </w:tcBorders>
            <w:shd w:val="clear" w:color="auto" w:fill="auto"/>
            <w:noWrap/>
            <w:vAlign w:val="center"/>
          </w:tcPr>
          <w:p w14:paraId="1DDA38BF"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1.549</w:t>
            </w:r>
          </w:p>
        </w:tc>
        <w:tc>
          <w:tcPr>
            <w:tcW w:w="1114" w:type="dxa"/>
            <w:gridSpan w:val="3"/>
            <w:tcBorders>
              <w:top w:val="nil"/>
              <w:left w:val="nil"/>
              <w:bottom w:val="single" w:sz="4" w:space="0" w:color="auto"/>
              <w:right w:val="single" w:sz="4" w:space="0" w:color="auto"/>
            </w:tcBorders>
            <w:vAlign w:val="center"/>
          </w:tcPr>
          <w:p w14:paraId="57BFCA55"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51,64</w:t>
            </w:r>
          </w:p>
        </w:tc>
        <w:tc>
          <w:tcPr>
            <w:tcW w:w="1166" w:type="dxa"/>
            <w:tcBorders>
              <w:top w:val="nil"/>
              <w:left w:val="nil"/>
              <w:bottom w:val="single" w:sz="4" w:space="0" w:color="auto"/>
              <w:right w:val="single" w:sz="4" w:space="0" w:color="auto"/>
            </w:tcBorders>
            <w:vAlign w:val="center"/>
          </w:tcPr>
          <w:p w14:paraId="73C1FBA3"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79.990,36</w:t>
            </w:r>
          </w:p>
        </w:tc>
      </w:tr>
      <w:tr w:rsidR="000C6EC7" w:rsidRPr="00C729B4" w14:paraId="4E0A9A23" w14:textId="77777777" w:rsidTr="00C729B4">
        <w:trPr>
          <w:trHeight w:val="92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3C2CF27"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58</w:t>
            </w:r>
          </w:p>
        </w:tc>
        <w:tc>
          <w:tcPr>
            <w:tcW w:w="1463" w:type="dxa"/>
            <w:tcBorders>
              <w:top w:val="nil"/>
              <w:left w:val="nil"/>
              <w:bottom w:val="single" w:sz="4" w:space="0" w:color="auto"/>
              <w:right w:val="single" w:sz="4" w:space="0" w:color="auto"/>
            </w:tcBorders>
            <w:shd w:val="clear" w:color="auto" w:fill="auto"/>
            <w:noWrap/>
            <w:vAlign w:val="center"/>
            <w:hideMark/>
          </w:tcPr>
          <w:p w14:paraId="4391EF0C" w14:textId="4784486D" w:rsidR="000C6EC7" w:rsidRPr="00C729B4" w:rsidRDefault="003161CA" w:rsidP="00C729B4">
            <w:pPr>
              <w:spacing w:after="0"/>
              <w:jc w:val="center"/>
              <w:rPr>
                <w:rFonts w:ascii="Century" w:eastAsia="Times New Roman" w:hAnsi="Century"/>
                <w:color w:val="000000"/>
                <w:sz w:val="18"/>
                <w:szCs w:val="18"/>
              </w:rPr>
            </w:pPr>
            <w:r>
              <w:rPr>
                <w:rFonts w:ascii="Century" w:eastAsia="Times New Roman" w:hAnsi="Century"/>
                <w:color w:val="000000"/>
                <w:sz w:val="18"/>
                <w:szCs w:val="18"/>
              </w:rPr>
              <w:t>616003</w:t>
            </w:r>
            <w:r w:rsidR="000C6EC7" w:rsidRPr="00C729B4">
              <w:rPr>
                <w:rFonts w:ascii="Century" w:eastAsia="Times New Roman" w:hAnsi="Century"/>
                <w:color w:val="000000"/>
                <w:sz w:val="18"/>
                <w:szCs w:val="18"/>
              </w:rPr>
              <w:br/>
              <w:t>(genérico)</w:t>
            </w:r>
          </w:p>
        </w:tc>
        <w:tc>
          <w:tcPr>
            <w:tcW w:w="4115" w:type="dxa"/>
            <w:tcBorders>
              <w:top w:val="nil"/>
              <w:left w:val="nil"/>
              <w:bottom w:val="single" w:sz="4" w:space="0" w:color="auto"/>
              <w:right w:val="single" w:sz="4" w:space="0" w:color="auto"/>
            </w:tcBorders>
            <w:shd w:val="clear" w:color="auto" w:fill="auto"/>
            <w:vAlign w:val="center"/>
            <w:hideMark/>
          </w:tcPr>
          <w:p w14:paraId="508C7E11" w14:textId="77777777" w:rsidR="000C6EC7" w:rsidRPr="00C729B4" w:rsidRDefault="000C6EC7" w:rsidP="00C729B4">
            <w:pPr>
              <w:spacing w:after="0"/>
              <w:jc w:val="both"/>
              <w:rPr>
                <w:rFonts w:ascii="Century" w:eastAsia="Times New Roman" w:hAnsi="Century"/>
                <w:color w:val="000000"/>
                <w:sz w:val="18"/>
                <w:szCs w:val="18"/>
              </w:rPr>
            </w:pPr>
            <w:r w:rsidRPr="00C729B4">
              <w:rPr>
                <w:rFonts w:ascii="Century" w:eastAsia="Times New Roman" w:hAnsi="Century"/>
                <w:b/>
                <w:bCs/>
                <w:color w:val="000000"/>
                <w:sz w:val="18"/>
                <w:szCs w:val="18"/>
              </w:rPr>
              <w:t>FRALDA INFANTIL DESCARTÁVEL, TAMANHO G,</w:t>
            </w:r>
            <w:r w:rsidRPr="00C729B4">
              <w:rPr>
                <w:rFonts w:ascii="Century" w:eastAsia="Times New Roman" w:hAnsi="Century"/>
                <w:color w:val="000000"/>
                <w:sz w:val="18"/>
                <w:szCs w:val="18"/>
              </w:rPr>
              <w:t xml:space="preserve"> para crianças com peso aproximado de 9 a 12,5 kg, antialérgica, com superfície uniforme ainda que úmida, com formato anatômico, cintura ajustável, com recortes nas pernas, de preferência com dois a quatro elásticos, com barreira lateral anti vazamento, possibilitando ajuste perfeito sem vazamentos, com duas tiras laterais adesivas para fixação, protegidas por fitas siliconizadas com pequena dobradura para facilitar o manuseio. comprimento total aproximado: 50cm, largura da manta de no mínimo 9 cm. embalado em pacote com 80 unidades, trazendo os dados de identificação, procedência, número de lote, data de fabricação, prazo de validade e número de registro no ministério da saúde. o prazo de validade mínimo deve ser de 12 (doze) meses a partir da data de entrega. </w:t>
            </w:r>
            <w:r w:rsidRPr="00C729B4">
              <w:rPr>
                <w:rFonts w:ascii="Century" w:eastAsia="Times New Roman" w:hAnsi="Century"/>
                <w:color w:val="FF0000"/>
                <w:sz w:val="18"/>
                <w:szCs w:val="18"/>
              </w:rPr>
              <w:t>(Cota ampla)</w:t>
            </w:r>
          </w:p>
        </w:tc>
        <w:tc>
          <w:tcPr>
            <w:tcW w:w="682" w:type="dxa"/>
            <w:tcBorders>
              <w:top w:val="nil"/>
              <w:left w:val="nil"/>
              <w:bottom w:val="single" w:sz="4" w:space="0" w:color="auto"/>
              <w:right w:val="single" w:sz="4" w:space="0" w:color="auto"/>
            </w:tcBorders>
            <w:shd w:val="clear" w:color="auto" w:fill="auto"/>
            <w:noWrap/>
            <w:vAlign w:val="center"/>
            <w:hideMark/>
          </w:tcPr>
          <w:p w14:paraId="38CD42CB"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PCT</w:t>
            </w:r>
          </w:p>
        </w:tc>
        <w:tc>
          <w:tcPr>
            <w:tcW w:w="816" w:type="dxa"/>
            <w:tcBorders>
              <w:top w:val="nil"/>
              <w:left w:val="nil"/>
              <w:bottom w:val="single" w:sz="4" w:space="0" w:color="auto"/>
              <w:right w:val="single" w:sz="4" w:space="0" w:color="auto"/>
            </w:tcBorders>
            <w:shd w:val="clear" w:color="auto" w:fill="auto"/>
            <w:noWrap/>
            <w:vAlign w:val="center"/>
            <w:hideMark/>
          </w:tcPr>
          <w:p w14:paraId="35883FD0"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9.270</w:t>
            </w:r>
          </w:p>
        </w:tc>
        <w:tc>
          <w:tcPr>
            <w:tcW w:w="1114" w:type="dxa"/>
            <w:gridSpan w:val="3"/>
            <w:tcBorders>
              <w:top w:val="nil"/>
              <w:left w:val="nil"/>
              <w:bottom w:val="single" w:sz="4" w:space="0" w:color="auto"/>
              <w:right w:val="single" w:sz="4" w:space="0" w:color="auto"/>
            </w:tcBorders>
            <w:vAlign w:val="center"/>
          </w:tcPr>
          <w:p w14:paraId="4704CEC7"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62,47</w:t>
            </w:r>
          </w:p>
        </w:tc>
        <w:tc>
          <w:tcPr>
            <w:tcW w:w="1166" w:type="dxa"/>
            <w:tcBorders>
              <w:top w:val="nil"/>
              <w:left w:val="nil"/>
              <w:bottom w:val="single" w:sz="4" w:space="0" w:color="auto"/>
              <w:right w:val="single" w:sz="4" w:space="0" w:color="auto"/>
            </w:tcBorders>
            <w:vAlign w:val="center"/>
          </w:tcPr>
          <w:p w14:paraId="1E7D7552"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579.096,90</w:t>
            </w:r>
          </w:p>
        </w:tc>
      </w:tr>
      <w:tr w:rsidR="000C6EC7" w:rsidRPr="00C729B4" w14:paraId="425C4DEA" w14:textId="77777777" w:rsidTr="00C729B4">
        <w:trPr>
          <w:trHeight w:val="928"/>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7C81845"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59</w:t>
            </w:r>
          </w:p>
        </w:tc>
        <w:tc>
          <w:tcPr>
            <w:tcW w:w="1463" w:type="dxa"/>
            <w:tcBorders>
              <w:top w:val="nil"/>
              <w:left w:val="nil"/>
              <w:bottom w:val="single" w:sz="4" w:space="0" w:color="auto"/>
              <w:right w:val="single" w:sz="4" w:space="0" w:color="auto"/>
            </w:tcBorders>
            <w:shd w:val="clear" w:color="auto" w:fill="auto"/>
            <w:noWrap/>
            <w:vAlign w:val="center"/>
          </w:tcPr>
          <w:p w14:paraId="2257C398" w14:textId="7327BCD8" w:rsidR="000C6EC7" w:rsidRPr="00C729B4" w:rsidRDefault="003161CA" w:rsidP="00C729B4">
            <w:pPr>
              <w:spacing w:after="0"/>
              <w:jc w:val="center"/>
              <w:rPr>
                <w:rFonts w:ascii="Century" w:eastAsia="Times New Roman" w:hAnsi="Century"/>
                <w:color w:val="000000"/>
                <w:sz w:val="18"/>
                <w:szCs w:val="18"/>
              </w:rPr>
            </w:pPr>
            <w:r>
              <w:rPr>
                <w:rFonts w:ascii="Century" w:eastAsia="Times New Roman" w:hAnsi="Century"/>
                <w:color w:val="000000"/>
                <w:sz w:val="18"/>
                <w:szCs w:val="18"/>
              </w:rPr>
              <w:t>616003</w:t>
            </w:r>
            <w:r w:rsidR="000C6EC7" w:rsidRPr="00C729B4">
              <w:rPr>
                <w:rFonts w:ascii="Century" w:eastAsia="Times New Roman" w:hAnsi="Century"/>
                <w:color w:val="000000"/>
                <w:sz w:val="18"/>
                <w:szCs w:val="18"/>
              </w:rPr>
              <w:br/>
              <w:t>(genérico)</w:t>
            </w:r>
          </w:p>
        </w:tc>
        <w:tc>
          <w:tcPr>
            <w:tcW w:w="4115" w:type="dxa"/>
            <w:tcBorders>
              <w:top w:val="nil"/>
              <w:left w:val="nil"/>
              <w:bottom w:val="single" w:sz="4" w:space="0" w:color="auto"/>
              <w:right w:val="single" w:sz="4" w:space="0" w:color="auto"/>
            </w:tcBorders>
            <w:shd w:val="clear" w:color="auto" w:fill="auto"/>
            <w:vAlign w:val="center"/>
          </w:tcPr>
          <w:p w14:paraId="1BF75E5C" w14:textId="77777777" w:rsidR="000C6EC7" w:rsidRPr="00C729B4" w:rsidRDefault="000C6EC7" w:rsidP="00C729B4">
            <w:pPr>
              <w:spacing w:after="0"/>
              <w:jc w:val="both"/>
              <w:rPr>
                <w:rFonts w:ascii="Century" w:eastAsia="Times New Roman" w:hAnsi="Century"/>
                <w:b/>
                <w:bCs/>
                <w:color w:val="000000"/>
                <w:sz w:val="18"/>
                <w:szCs w:val="18"/>
              </w:rPr>
            </w:pPr>
            <w:r w:rsidRPr="00C729B4">
              <w:rPr>
                <w:rFonts w:ascii="Century" w:eastAsia="Times New Roman" w:hAnsi="Century"/>
                <w:b/>
                <w:bCs/>
                <w:color w:val="000000"/>
                <w:sz w:val="18"/>
                <w:szCs w:val="18"/>
              </w:rPr>
              <w:t>FRALDA INFANTIL DESCARTÁVEL, TAMANHO G,</w:t>
            </w:r>
            <w:r w:rsidRPr="00C729B4">
              <w:rPr>
                <w:rFonts w:ascii="Century" w:eastAsia="Times New Roman" w:hAnsi="Century"/>
                <w:color w:val="000000"/>
                <w:sz w:val="18"/>
                <w:szCs w:val="18"/>
              </w:rPr>
              <w:t xml:space="preserve"> para crianças com peso aproximado de 9 a 12,5 kg, antialérgica, com superfície uniforme ainda que úmida, com formato anatômico, cintura ajustável, com recortes nas pernas, de preferência com dois a quatro elásticos, com barreira lateral anti vazamento, possibilitando ajuste perfeito sem vazamentos, com duas tiras laterais adesivas para fixação, protegidas por fitas siliconizadas com pequena dobradura para facilitar o manuseio. comprimento total aproximado: 50cm, largura da manta de no mínimo 9 cm. embalado em pacote com 80 unidades, trazendo os dados de identificação, procedência, número de lote, data de fabricação, prazo de validade e número de registro no ministério da saúde. o prazo de validade mínimo deve ser de 12 (doze) meses a partir da data de entrega. </w:t>
            </w:r>
            <w:r w:rsidRPr="00C729B4">
              <w:rPr>
                <w:rFonts w:ascii="Century" w:eastAsia="Times New Roman" w:hAnsi="Century"/>
                <w:color w:val="FF0000"/>
                <w:sz w:val="18"/>
                <w:szCs w:val="18"/>
              </w:rPr>
              <w:t>(Cota reservada)</w:t>
            </w:r>
          </w:p>
        </w:tc>
        <w:tc>
          <w:tcPr>
            <w:tcW w:w="682" w:type="dxa"/>
            <w:tcBorders>
              <w:top w:val="nil"/>
              <w:left w:val="nil"/>
              <w:bottom w:val="single" w:sz="4" w:space="0" w:color="auto"/>
              <w:right w:val="single" w:sz="4" w:space="0" w:color="auto"/>
            </w:tcBorders>
            <w:shd w:val="clear" w:color="auto" w:fill="auto"/>
            <w:noWrap/>
            <w:vAlign w:val="center"/>
          </w:tcPr>
          <w:p w14:paraId="7BEBB57A"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PCT</w:t>
            </w:r>
          </w:p>
        </w:tc>
        <w:tc>
          <w:tcPr>
            <w:tcW w:w="816" w:type="dxa"/>
            <w:tcBorders>
              <w:top w:val="nil"/>
              <w:left w:val="nil"/>
              <w:bottom w:val="single" w:sz="4" w:space="0" w:color="auto"/>
              <w:right w:val="single" w:sz="4" w:space="0" w:color="auto"/>
            </w:tcBorders>
            <w:shd w:val="clear" w:color="auto" w:fill="auto"/>
            <w:noWrap/>
            <w:vAlign w:val="center"/>
          </w:tcPr>
          <w:p w14:paraId="1C9E0328"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1.280</w:t>
            </w:r>
          </w:p>
        </w:tc>
        <w:tc>
          <w:tcPr>
            <w:tcW w:w="1114" w:type="dxa"/>
            <w:gridSpan w:val="3"/>
            <w:tcBorders>
              <w:top w:val="nil"/>
              <w:left w:val="nil"/>
              <w:bottom w:val="single" w:sz="4" w:space="0" w:color="auto"/>
              <w:right w:val="single" w:sz="4" w:space="0" w:color="auto"/>
            </w:tcBorders>
            <w:vAlign w:val="center"/>
          </w:tcPr>
          <w:p w14:paraId="74EBD67E"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62,47</w:t>
            </w:r>
          </w:p>
        </w:tc>
        <w:tc>
          <w:tcPr>
            <w:tcW w:w="1166" w:type="dxa"/>
            <w:tcBorders>
              <w:top w:val="nil"/>
              <w:left w:val="nil"/>
              <w:bottom w:val="single" w:sz="4" w:space="0" w:color="auto"/>
              <w:right w:val="single" w:sz="4" w:space="0" w:color="auto"/>
            </w:tcBorders>
            <w:vAlign w:val="center"/>
          </w:tcPr>
          <w:p w14:paraId="16908C1F"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79.961,60</w:t>
            </w:r>
          </w:p>
        </w:tc>
      </w:tr>
      <w:tr w:rsidR="000C6EC7" w:rsidRPr="00C729B4" w14:paraId="292A035C" w14:textId="77777777" w:rsidTr="00C729B4">
        <w:trPr>
          <w:trHeight w:val="50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A25DCE0"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60</w:t>
            </w:r>
          </w:p>
        </w:tc>
        <w:tc>
          <w:tcPr>
            <w:tcW w:w="1463" w:type="dxa"/>
            <w:tcBorders>
              <w:top w:val="nil"/>
              <w:left w:val="nil"/>
              <w:bottom w:val="single" w:sz="4" w:space="0" w:color="auto"/>
              <w:right w:val="single" w:sz="4" w:space="0" w:color="auto"/>
            </w:tcBorders>
            <w:shd w:val="clear" w:color="auto" w:fill="auto"/>
            <w:noWrap/>
            <w:vAlign w:val="center"/>
            <w:hideMark/>
          </w:tcPr>
          <w:p w14:paraId="49977988" w14:textId="4F4E6119" w:rsidR="000C6EC7" w:rsidRPr="00C729B4" w:rsidRDefault="003161CA" w:rsidP="00C729B4">
            <w:pPr>
              <w:spacing w:after="0"/>
              <w:jc w:val="center"/>
              <w:rPr>
                <w:rFonts w:ascii="Century" w:eastAsia="Times New Roman" w:hAnsi="Century"/>
                <w:color w:val="000000"/>
                <w:sz w:val="18"/>
                <w:szCs w:val="18"/>
              </w:rPr>
            </w:pPr>
            <w:r>
              <w:rPr>
                <w:rFonts w:ascii="Century" w:eastAsia="Times New Roman" w:hAnsi="Century"/>
                <w:color w:val="000000"/>
                <w:sz w:val="18"/>
                <w:szCs w:val="18"/>
              </w:rPr>
              <w:t>616004</w:t>
            </w:r>
            <w:r w:rsidR="000C6EC7" w:rsidRPr="00C729B4">
              <w:rPr>
                <w:rFonts w:ascii="Century" w:eastAsia="Times New Roman" w:hAnsi="Century"/>
                <w:color w:val="000000"/>
                <w:sz w:val="18"/>
                <w:szCs w:val="18"/>
              </w:rPr>
              <w:br/>
              <w:t>(GENÉRICO)</w:t>
            </w:r>
          </w:p>
        </w:tc>
        <w:tc>
          <w:tcPr>
            <w:tcW w:w="4115" w:type="dxa"/>
            <w:tcBorders>
              <w:top w:val="nil"/>
              <w:left w:val="nil"/>
              <w:bottom w:val="single" w:sz="4" w:space="0" w:color="auto"/>
              <w:right w:val="single" w:sz="4" w:space="0" w:color="auto"/>
            </w:tcBorders>
            <w:shd w:val="clear" w:color="auto" w:fill="auto"/>
            <w:vAlign w:val="center"/>
            <w:hideMark/>
          </w:tcPr>
          <w:p w14:paraId="531E2F6C" w14:textId="77777777" w:rsidR="000C6EC7" w:rsidRPr="00C729B4" w:rsidRDefault="000C6EC7" w:rsidP="00C729B4">
            <w:pPr>
              <w:spacing w:after="0"/>
              <w:jc w:val="both"/>
              <w:rPr>
                <w:rFonts w:ascii="Century" w:eastAsia="Times New Roman" w:hAnsi="Century"/>
                <w:color w:val="000000"/>
                <w:sz w:val="18"/>
                <w:szCs w:val="18"/>
              </w:rPr>
            </w:pPr>
            <w:r w:rsidRPr="00C729B4">
              <w:rPr>
                <w:rFonts w:ascii="Century" w:eastAsia="Times New Roman" w:hAnsi="Century"/>
                <w:b/>
                <w:bCs/>
                <w:color w:val="000000"/>
                <w:sz w:val="18"/>
                <w:szCs w:val="18"/>
              </w:rPr>
              <w:t>FRALDA INFANTIL DESCARTÁVEL, TAMANHO XG</w:t>
            </w:r>
            <w:r w:rsidRPr="00C729B4">
              <w:rPr>
                <w:rFonts w:ascii="Century" w:eastAsia="Times New Roman" w:hAnsi="Century"/>
                <w:color w:val="000000"/>
                <w:sz w:val="18"/>
                <w:szCs w:val="18"/>
              </w:rPr>
              <w:t xml:space="preserve">, para crianças com peso aproximado de 12 a 16 kg, antialérgica, com superfície uniforme ainda que úmida, com formato anatômico, cintura ajustável, com recortes nas pernas, de preferência com dois a quatro elásticos, com barreira lateral anti vazamento, possibilitando ajuste perfeito sem vazamentos, com duas tiras laterais adesivas para fixação, protegidas por fitas siliconizadas com pequena dobradura para facilitar o manuseio. comprimento total aproximado: 50cm, largura da manta de no mínimo 9 cm. embalado em pacote com 60 unidades, trazendo os dados de identificação, procedência, número de lote, data de fabricação, prazo de validade e número de registro no ministério da saúde. o prazo de validade mínimo deve ser de 12 (doze) meses a partir da data de entrega. </w:t>
            </w:r>
            <w:r w:rsidRPr="00C729B4">
              <w:rPr>
                <w:rFonts w:ascii="Century" w:eastAsia="Times New Roman" w:hAnsi="Century"/>
                <w:color w:val="FF0000"/>
                <w:sz w:val="18"/>
                <w:szCs w:val="18"/>
              </w:rPr>
              <w:t>(Cota ampla)</w:t>
            </w:r>
          </w:p>
        </w:tc>
        <w:tc>
          <w:tcPr>
            <w:tcW w:w="682" w:type="dxa"/>
            <w:tcBorders>
              <w:top w:val="nil"/>
              <w:left w:val="nil"/>
              <w:bottom w:val="single" w:sz="4" w:space="0" w:color="auto"/>
              <w:right w:val="single" w:sz="4" w:space="0" w:color="auto"/>
            </w:tcBorders>
            <w:shd w:val="clear" w:color="auto" w:fill="auto"/>
            <w:noWrap/>
            <w:vAlign w:val="center"/>
            <w:hideMark/>
          </w:tcPr>
          <w:p w14:paraId="480E13FB"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PCT</w:t>
            </w:r>
          </w:p>
        </w:tc>
        <w:tc>
          <w:tcPr>
            <w:tcW w:w="816" w:type="dxa"/>
            <w:tcBorders>
              <w:top w:val="nil"/>
              <w:left w:val="nil"/>
              <w:bottom w:val="single" w:sz="4" w:space="0" w:color="auto"/>
              <w:right w:val="single" w:sz="4" w:space="0" w:color="auto"/>
            </w:tcBorders>
            <w:shd w:val="clear" w:color="auto" w:fill="auto"/>
            <w:noWrap/>
            <w:vAlign w:val="center"/>
            <w:hideMark/>
          </w:tcPr>
          <w:p w14:paraId="5F21648A"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24.339</w:t>
            </w:r>
          </w:p>
        </w:tc>
        <w:tc>
          <w:tcPr>
            <w:tcW w:w="1114" w:type="dxa"/>
            <w:gridSpan w:val="3"/>
            <w:tcBorders>
              <w:top w:val="nil"/>
              <w:left w:val="nil"/>
              <w:bottom w:val="single" w:sz="4" w:space="0" w:color="auto"/>
              <w:right w:val="single" w:sz="4" w:space="0" w:color="auto"/>
            </w:tcBorders>
            <w:vAlign w:val="center"/>
          </w:tcPr>
          <w:p w14:paraId="1F1AF29A"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68,89</w:t>
            </w:r>
          </w:p>
        </w:tc>
        <w:tc>
          <w:tcPr>
            <w:tcW w:w="1166" w:type="dxa"/>
            <w:tcBorders>
              <w:top w:val="nil"/>
              <w:left w:val="nil"/>
              <w:bottom w:val="single" w:sz="4" w:space="0" w:color="auto"/>
              <w:right w:val="single" w:sz="4" w:space="0" w:color="auto"/>
            </w:tcBorders>
            <w:vAlign w:val="center"/>
          </w:tcPr>
          <w:p w14:paraId="67D9CA12"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1.676.713,71</w:t>
            </w:r>
          </w:p>
        </w:tc>
      </w:tr>
      <w:tr w:rsidR="000C6EC7" w:rsidRPr="00C729B4" w14:paraId="536CB29A" w14:textId="77777777" w:rsidTr="00C729B4">
        <w:trPr>
          <w:trHeight w:val="787"/>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BCFACB3"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61</w:t>
            </w:r>
          </w:p>
        </w:tc>
        <w:tc>
          <w:tcPr>
            <w:tcW w:w="1463" w:type="dxa"/>
            <w:tcBorders>
              <w:top w:val="nil"/>
              <w:left w:val="nil"/>
              <w:bottom w:val="single" w:sz="4" w:space="0" w:color="auto"/>
              <w:right w:val="single" w:sz="4" w:space="0" w:color="auto"/>
            </w:tcBorders>
            <w:shd w:val="clear" w:color="auto" w:fill="auto"/>
            <w:noWrap/>
            <w:vAlign w:val="center"/>
          </w:tcPr>
          <w:p w14:paraId="7921256B" w14:textId="77CBD0BE" w:rsidR="000C6EC7" w:rsidRPr="00C729B4" w:rsidRDefault="003161CA" w:rsidP="00C729B4">
            <w:pPr>
              <w:spacing w:after="0"/>
              <w:jc w:val="center"/>
              <w:rPr>
                <w:rFonts w:ascii="Century" w:eastAsia="Times New Roman" w:hAnsi="Century"/>
                <w:color w:val="000000"/>
                <w:sz w:val="18"/>
                <w:szCs w:val="18"/>
              </w:rPr>
            </w:pPr>
            <w:r>
              <w:rPr>
                <w:rFonts w:ascii="Century" w:eastAsia="Times New Roman" w:hAnsi="Century"/>
                <w:color w:val="000000"/>
                <w:sz w:val="18"/>
                <w:szCs w:val="18"/>
              </w:rPr>
              <w:t>616004</w:t>
            </w:r>
            <w:r w:rsidR="000C6EC7" w:rsidRPr="00C729B4">
              <w:rPr>
                <w:rFonts w:ascii="Century" w:eastAsia="Times New Roman" w:hAnsi="Century"/>
                <w:color w:val="000000"/>
                <w:sz w:val="18"/>
                <w:szCs w:val="18"/>
              </w:rPr>
              <w:br/>
              <w:t>(GENÉRICO)</w:t>
            </w:r>
          </w:p>
        </w:tc>
        <w:tc>
          <w:tcPr>
            <w:tcW w:w="4115" w:type="dxa"/>
            <w:tcBorders>
              <w:top w:val="nil"/>
              <w:left w:val="nil"/>
              <w:bottom w:val="single" w:sz="4" w:space="0" w:color="auto"/>
              <w:right w:val="single" w:sz="4" w:space="0" w:color="auto"/>
            </w:tcBorders>
            <w:shd w:val="clear" w:color="auto" w:fill="auto"/>
            <w:vAlign w:val="center"/>
          </w:tcPr>
          <w:p w14:paraId="07A56446" w14:textId="77777777" w:rsidR="000C6EC7" w:rsidRPr="00C729B4" w:rsidRDefault="000C6EC7" w:rsidP="00C729B4">
            <w:pPr>
              <w:spacing w:after="0"/>
              <w:jc w:val="both"/>
              <w:rPr>
                <w:rFonts w:ascii="Century" w:eastAsia="Times New Roman" w:hAnsi="Century"/>
                <w:b/>
                <w:bCs/>
                <w:color w:val="000000"/>
                <w:sz w:val="18"/>
                <w:szCs w:val="18"/>
              </w:rPr>
            </w:pPr>
            <w:r w:rsidRPr="00C729B4">
              <w:rPr>
                <w:rFonts w:ascii="Century" w:eastAsia="Times New Roman" w:hAnsi="Century"/>
                <w:b/>
                <w:bCs/>
                <w:color w:val="000000"/>
                <w:sz w:val="18"/>
                <w:szCs w:val="18"/>
              </w:rPr>
              <w:t>fralda infantil descartável, tamanho xg</w:t>
            </w:r>
            <w:r w:rsidRPr="00C729B4">
              <w:rPr>
                <w:rFonts w:ascii="Century" w:eastAsia="Times New Roman" w:hAnsi="Century"/>
                <w:color w:val="000000"/>
                <w:sz w:val="18"/>
                <w:szCs w:val="18"/>
              </w:rPr>
              <w:t xml:space="preserve">, para crianças com peso aproximado de 12 a 16 kg, antialérgica, com superfície uniforme ainda que úmida, com formato anatômico, cintura ajustável, com recortes nas pernas, de preferência com dois a quatro elásticos, com barreira lateral anti vazamento, possibilitando ajuste perfeito sem vazamentos, com duas tiras laterais adesivas para fixação, protegidas por fitas siliconizadas com pequena dobradura para facilitar o manuseio. comprimento total aproximado: 50cm, largura da manta de no mínimo 9 cm. embalado em pacote com 60 unidades, trazendo os dados de identificação, procedência, número de lote, data de fabricação, prazo de validade e número de registro no ministério da saúde. o prazo de validade mínimo deve ser de 12 (doze) meses a partir da data de entrega. </w:t>
            </w:r>
            <w:r w:rsidRPr="00C729B4">
              <w:rPr>
                <w:rFonts w:ascii="Century" w:eastAsia="Times New Roman" w:hAnsi="Century"/>
                <w:color w:val="FF0000"/>
                <w:sz w:val="18"/>
                <w:szCs w:val="18"/>
              </w:rPr>
              <w:t>(Cota reservada)</w:t>
            </w:r>
          </w:p>
        </w:tc>
        <w:tc>
          <w:tcPr>
            <w:tcW w:w="682" w:type="dxa"/>
            <w:tcBorders>
              <w:top w:val="nil"/>
              <w:left w:val="nil"/>
              <w:bottom w:val="single" w:sz="4" w:space="0" w:color="auto"/>
              <w:right w:val="single" w:sz="4" w:space="0" w:color="auto"/>
            </w:tcBorders>
            <w:shd w:val="clear" w:color="auto" w:fill="auto"/>
            <w:noWrap/>
            <w:vAlign w:val="center"/>
          </w:tcPr>
          <w:p w14:paraId="6F048235"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PCT</w:t>
            </w:r>
          </w:p>
        </w:tc>
        <w:tc>
          <w:tcPr>
            <w:tcW w:w="816" w:type="dxa"/>
            <w:tcBorders>
              <w:top w:val="nil"/>
              <w:left w:val="nil"/>
              <w:bottom w:val="single" w:sz="4" w:space="0" w:color="auto"/>
              <w:right w:val="single" w:sz="4" w:space="0" w:color="auto"/>
            </w:tcBorders>
            <w:shd w:val="clear" w:color="auto" w:fill="auto"/>
            <w:noWrap/>
            <w:vAlign w:val="center"/>
          </w:tcPr>
          <w:p w14:paraId="1B040E9D"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1.161</w:t>
            </w:r>
          </w:p>
        </w:tc>
        <w:tc>
          <w:tcPr>
            <w:tcW w:w="1114" w:type="dxa"/>
            <w:gridSpan w:val="3"/>
            <w:tcBorders>
              <w:top w:val="nil"/>
              <w:left w:val="nil"/>
              <w:bottom w:val="single" w:sz="4" w:space="0" w:color="auto"/>
              <w:right w:val="single" w:sz="4" w:space="0" w:color="auto"/>
            </w:tcBorders>
            <w:vAlign w:val="center"/>
          </w:tcPr>
          <w:p w14:paraId="05B14B1F"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68,89</w:t>
            </w:r>
          </w:p>
        </w:tc>
        <w:tc>
          <w:tcPr>
            <w:tcW w:w="1166" w:type="dxa"/>
            <w:tcBorders>
              <w:top w:val="nil"/>
              <w:left w:val="nil"/>
              <w:bottom w:val="single" w:sz="4" w:space="0" w:color="auto"/>
              <w:right w:val="single" w:sz="4" w:space="0" w:color="auto"/>
            </w:tcBorders>
            <w:vAlign w:val="center"/>
          </w:tcPr>
          <w:p w14:paraId="7D9B8C92"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79.981,29</w:t>
            </w:r>
          </w:p>
        </w:tc>
      </w:tr>
      <w:tr w:rsidR="000C6EC7" w:rsidRPr="00C729B4" w14:paraId="39304E0C" w14:textId="77777777" w:rsidTr="00C729B4">
        <w:trPr>
          <w:trHeight w:val="1248"/>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C0C97A3"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62</w:t>
            </w:r>
          </w:p>
        </w:tc>
        <w:tc>
          <w:tcPr>
            <w:tcW w:w="1463" w:type="dxa"/>
            <w:tcBorders>
              <w:top w:val="nil"/>
              <w:left w:val="nil"/>
              <w:bottom w:val="single" w:sz="4" w:space="0" w:color="auto"/>
              <w:right w:val="single" w:sz="4" w:space="0" w:color="auto"/>
            </w:tcBorders>
            <w:shd w:val="clear" w:color="auto" w:fill="auto"/>
            <w:noWrap/>
            <w:vAlign w:val="center"/>
          </w:tcPr>
          <w:p w14:paraId="5A220BF3" w14:textId="755CAA9C" w:rsidR="000C6EC7" w:rsidRPr="00C729B4" w:rsidRDefault="003161CA" w:rsidP="00C729B4">
            <w:pPr>
              <w:spacing w:after="0"/>
              <w:jc w:val="center"/>
              <w:rPr>
                <w:rFonts w:ascii="Century" w:eastAsia="Times New Roman" w:hAnsi="Century"/>
                <w:color w:val="000000"/>
                <w:sz w:val="18"/>
                <w:szCs w:val="18"/>
              </w:rPr>
            </w:pPr>
            <w:r>
              <w:rPr>
                <w:rFonts w:ascii="Century" w:eastAsia="Times New Roman" w:hAnsi="Century"/>
                <w:color w:val="000000"/>
                <w:sz w:val="18"/>
                <w:szCs w:val="18"/>
              </w:rPr>
              <w:t>616005</w:t>
            </w:r>
            <w:r w:rsidR="000C6EC7" w:rsidRPr="00C729B4">
              <w:rPr>
                <w:rFonts w:ascii="Century" w:eastAsia="Times New Roman" w:hAnsi="Century"/>
                <w:color w:val="000000"/>
                <w:sz w:val="18"/>
                <w:szCs w:val="18"/>
              </w:rPr>
              <w:br/>
              <w:t>(GENÉRICO)</w:t>
            </w:r>
          </w:p>
        </w:tc>
        <w:tc>
          <w:tcPr>
            <w:tcW w:w="4115" w:type="dxa"/>
            <w:tcBorders>
              <w:top w:val="nil"/>
              <w:left w:val="nil"/>
              <w:bottom w:val="single" w:sz="4" w:space="0" w:color="auto"/>
              <w:right w:val="single" w:sz="4" w:space="0" w:color="auto"/>
            </w:tcBorders>
            <w:shd w:val="clear" w:color="auto" w:fill="auto"/>
            <w:vAlign w:val="center"/>
          </w:tcPr>
          <w:p w14:paraId="67314AE8" w14:textId="77777777" w:rsidR="000C6EC7" w:rsidRPr="00C729B4" w:rsidRDefault="000C6EC7" w:rsidP="00C729B4">
            <w:pPr>
              <w:spacing w:after="0"/>
              <w:jc w:val="both"/>
              <w:rPr>
                <w:rFonts w:ascii="Century" w:eastAsia="Times New Roman" w:hAnsi="Century"/>
                <w:b/>
                <w:bCs/>
                <w:color w:val="000000"/>
                <w:sz w:val="18"/>
                <w:szCs w:val="18"/>
              </w:rPr>
            </w:pPr>
            <w:r w:rsidRPr="00C729B4">
              <w:rPr>
                <w:rFonts w:ascii="Century" w:eastAsia="Times New Roman" w:hAnsi="Century"/>
                <w:b/>
                <w:bCs/>
                <w:color w:val="000000"/>
                <w:sz w:val="18"/>
                <w:szCs w:val="18"/>
              </w:rPr>
              <w:t>FRALDA INFANTIL DESCARTÁVEL, TAMANHO XXG,</w:t>
            </w:r>
            <w:r w:rsidRPr="00C729B4">
              <w:rPr>
                <w:rFonts w:ascii="Century" w:eastAsia="Times New Roman" w:hAnsi="Century"/>
                <w:color w:val="000000"/>
                <w:sz w:val="18"/>
                <w:szCs w:val="18"/>
              </w:rPr>
              <w:t xml:space="preserve"> para crianças com peso acima de 14 kg, antialérgica, com superfície uniforme ainda que úmida, com formato anatômico, cintura ajustável, com recortes nas pernas, de preferência com dois a quatro elásticos, com barreira lateral anti vazamento, possibilitando ajuste perfeito sem vazamentos, com duas tiras laterais adesivas para fixação, protegidas por fitas siliconizadas com pequena dobradura para facilitar o manuseio. comprimento total aproximado: 50cm, largura da manta de no mínimo 9 cm. embalado em pacote com 60 unidades, trazendo os dados de identificação, procedência, número de lote, data de fabricação, prazo de validade e número de registro no ministério da saúde. o prazo de validade mínimo deve ser de 12 (doze) meses a partir da data de entrega. </w:t>
            </w:r>
            <w:r w:rsidRPr="00C729B4">
              <w:rPr>
                <w:rFonts w:ascii="Century" w:eastAsia="Times New Roman" w:hAnsi="Century"/>
                <w:color w:val="FF0000"/>
                <w:sz w:val="18"/>
                <w:szCs w:val="18"/>
              </w:rPr>
              <w:t>(Cota ampla)</w:t>
            </w:r>
          </w:p>
        </w:tc>
        <w:tc>
          <w:tcPr>
            <w:tcW w:w="682" w:type="dxa"/>
            <w:tcBorders>
              <w:top w:val="nil"/>
              <w:left w:val="nil"/>
              <w:bottom w:val="single" w:sz="4" w:space="0" w:color="auto"/>
              <w:right w:val="single" w:sz="4" w:space="0" w:color="auto"/>
            </w:tcBorders>
            <w:shd w:val="clear" w:color="auto" w:fill="auto"/>
            <w:noWrap/>
            <w:vAlign w:val="center"/>
          </w:tcPr>
          <w:p w14:paraId="69139A1E"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PCT</w:t>
            </w:r>
          </w:p>
        </w:tc>
        <w:tc>
          <w:tcPr>
            <w:tcW w:w="816" w:type="dxa"/>
            <w:tcBorders>
              <w:top w:val="nil"/>
              <w:left w:val="nil"/>
              <w:bottom w:val="single" w:sz="4" w:space="0" w:color="auto"/>
              <w:right w:val="single" w:sz="4" w:space="0" w:color="auto"/>
            </w:tcBorders>
            <w:shd w:val="clear" w:color="auto" w:fill="auto"/>
            <w:noWrap/>
            <w:vAlign w:val="center"/>
          </w:tcPr>
          <w:p w14:paraId="300C6A0F"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35.215</w:t>
            </w:r>
          </w:p>
        </w:tc>
        <w:tc>
          <w:tcPr>
            <w:tcW w:w="1114" w:type="dxa"/>
            <w:gridSpan w:val="3"/>
            <w:tcBorders>
              <w:top w:val="nil"/>
              <w:left w:val="nil"/>
              <w:bottom w:val="single" w:sz="4" w:space="0" w:color="auto"/>
              <w:right w:val="single" w:sz="4" w:space="0" w:color="auto"/>
            </w:tcBorders>
            <w:vAlign w:val="center"/>
          </w:tcPr>
          <w:p w14:paraId="674D9046"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73,68</w:t>
            </w:r>
          </w:p>
        </w:tc>
        <w:tc>
          <w:tcPr>
            <w:tcW w:w="1166" w:type="dxa"/>
            <w:tcBorders>
              <w:top w:val="nil"/>
              <w:left w:val="nil"/>
              <w:bottom w:val="single" w:sz="4" w:space="0" w:color="auto"/>
              <w:right w:val="single" w:sz="4" w:space="0" w:color="auto"/>
            </w:tcBorders>
            <w:vAlign w:val="center"/>
          </w:tcPr>
          <w:p w14:paraId="25A4AA91"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2.594.641,20</w:t>
            </w:r>
          </w:p>
        </w:tc>
      </w:tr>
      <w:tr w:rsidR="000C6EC7" w:rsidRPr="00C729B4" w14:paraId="7D531E48" w14:textId="77777777" w:rsidTr="00C729B4">
        <w:trPr>
          <w:trHeight w:val="124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D2F063E"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63</w:t>
            </w:r>
          </w:p>
        </w:tc>
        <w:tc>
          <w:tcPr>
            <w:tcW w:w="1463" w:type="dxa"/>
            <w:tcBorders>
              <w:top w:val="nil"/>
              <w:left w:val="nil"/>
              <w:bottom w:val="single" w:sz="4" w:space="0" w:color="auto"/>
              <w:right w:val="single" w:sz="4" w:space="0" w:color="auto"/>
            </w:tcBorders>
            <w:shd w:val="clear" w:color="auto" w:fill="auto"/>
            <w:noWrap/>
            <w:vAlign w:val="center"/>
            <w:hideMark/>
          </w:tcPr>
          <w:p w14:paraId="600F30DE" w14:textId="6E3474C5" w:rsidR="000C6EC7" w:rsidRPr="00C729B4" w:rsidRDefault="003161CA" w:rsidP="00C729B4">
            <w:pPr>
              <w:spacing w:after="0"/>
              <w:jc w:val="center"/>
              <w:rPr>
                <w:rFonts w:ascii="Century" w:eastAsia="Times New Roman" w:hAnsi="Century"/>
                <w:color w:val="000000"/>
                <w:sz w:val="18"/>
                <w:szCs w:val="18"/>
              </w:rPr>
            </w:pPr>
            <w:r>
              <w:rPr>
                <w:rFonts w:ascii="Century" w:eastAsia="Times New Roman" w:hAnsi="Century"/>
                <w:color w:val="000000"/>
                <w:sz w:val="18"/>
                <w:szCs w:val="18"/>
              </w:rPr>
              <w:t>616005</w:t>
            </w:r>
            <w:r w:rsidR="000C6EC7" w:rsidRPr="00C729B4">
              <w:rPr>
                <w:rFonts w:ascii="Century" w:eastAsia="Times New Roman" w:hAnsi="Century"/>
                <w:color w:val="000000"/>
                <w:sz w:val="18"/>
                <w:szCs w:val="18"/>
              </w:rPr>
              <w:br/>
              <w:t>(GENÉRICO)</w:t>
            </w:r>
          </w:p>
        </w:tc>
        <w:tc>
          <w:tcPr>
            <w:tcW w:w="4115" w:type="dxa"/>
            <w:tcBorders>
              <w:top w:val="nil"/>
              <w:left w:val="nil"/>
              <w:bottom w:val="single" w:sz="4" w:space="0" w:color="auto"/>
              <w:right w:val="single" w:sz="4" w:space="0" w:color="auto"/>
            </w:tcBorders>
            <w:shd w:val="clear" w:color="auto" w:fill="auto"/>
            <w:vAlign w:val="center"/>
            <w:hideMark/>
          </w:tcPr>
          <w:p w14:paraId="41D2A544" w14:textId="77777777" w:rsidR="000C6EC7" w:rsidRPr="00C729B4" w:rsidRDefault="000C6EC7" w:rsidP="00C729B4">
            <w:pPr>
              <w:spacing w:after="0"/>
              <w:jc w:val="both"/>
              <w:rPr>
                <w:rFonts w:ascii="Century" w:eastAsia="Times New Roman" w:hAnsi="Century"/>
                <w:color w:val="000000"/>
                <w:sz w:val="18"/>
                <w:szCs w:val="18"/>
              </w:rPr>
            </w:pPr>
            <w:r w:rsidRPr="00C729B4">
              <w:rPr>
                <w:rFonts w:ascii="Century" w:eastAsia="Times New Roman" w:hAnsi="Century"/>
                <w:b/>
                <w:bCs/>
                <w:color w:val="000000"/>
                <w:sz w:val="18"/>
                <w:szCs w:val="18"/>
              </w:rPr>
              <w:t>FRALDA INFANTIL DESCARTÁVEL, TAMANHO XXG,</w:t>
            </w:r>
            <w:r w:rsidRPr="00C729B4">
              <w:rPr>
                <w:rFonts w:ascii="Century" w:eastAsia="Times New Roman" w:hAnsi="Century"/>
                <w:color w:val="000000"/>
                <w:sz w:val="18"/>
                <w:szCs w:val="18"/>
              </w:rPr>
              <w:t xml:space="preserve"> para crianças com peso acima de 14 kg, antialérgica, com superfície uniforme ainda que úmida, com formato anatômico, cintura ajustável, com recortes nas pernas, de preferência com dois a quatro elásticos, com barreira lateral anti vazamento, possibilitando ajuste perfeito sem vazamentos, com duas tiras laterais adesivas para fixação, protegidas por fitas siliconizadas com pequena dobradura para facilitar o manuseio. comprimento total aproximado: 50cm, largura da manta de no mínimo 9 cm. embalado em pacote com 60 unidades, trazendo os dados de identificação, procedência, número de lote, data de fabricação, prazo de validade e número de registro no ministério da saúde. o prazo de validade mínimo deve ser de 12 (doze) meses a partir da data de entrega. </w:t>
            </w:r>
            <w:r w:rsidRPr="00C729B4">
              <w:rPr>
                <w:rFonts w:ascii="Century" w:eastAsia="Times New Roman" w:hAnsi="Century"/>
                <w:color w:val="FF0000"/>
                <w:sz w:val="18"/>
                <w:szCs w:val="18"/>
              </w:rPr>
              <w:t>(Cota reservada)</w:t>
            </w:r>
          </w:p>
        </w:tc>
        <w:tc>
          <w:tcPr>
            <w:tcW w:w="682" w:type="dxa"/>
            <w:tcBorders>
              <w:top w:val="nil"/>
              <w:left w:val="nil"/>
              <w:bottom w:val="single" w:sz="4" w:space="0" w:color="auto"/>
              <w:right w:val="single" w:sz="4" w:space="0" w:color="auto"/>
            </w:tcBorders>
            <w:shd w:val="clear" w:color="auto" w:fill="auto"/>
            <w:noWrap/>
            <w:vAlign w:val="center"/>
            <w:hideMark/>
          </w:tcPr>
          <w:p w14:paraId="491AFBC4"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PCT</w:t>
            </w:r>
          </w:p>
        </w:tc>
        <w:tc>
          <w:tcPr>
            <w:tcW w:w="816" w:type="dxa"/>
            <w:tcBorders>
              <w:top w:val="nil"/>
              <w:left w:val="nil"/>
              <w:bottom w:val="single" w:sz="4" w:space="0" w:color="auto"/>
              <w:right w:val="single" w:sz="4" w:space="0" w:color="auto"/>
            </w:tcBorders>
            <w:shd w:val="clear" w:color="auto" w:fill="auto"/>
            <w:noWrap/>
            <w:vAlign w:val="center"/>
            <w:hideMark/>
          </w:tcPr>
          <w:p w14:paraId="2B3974C8"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1.085</w:t>
            </w:r>
          </w:p>
        </w:tc>
        <w:tc>
          <w:tcPr>
            <w:tcW w:w="1114" w:type="dxa"/>
            <w:gridSpan w:val="3"/>
            <w:tcBorders>
              <w:top w:val="nil"/>
              <w:left w:val="nil"/>
              <w:bottom w:val="single" w:sz="4" w:space="0" w:color="auto"/>
              <w:right w:val="single" w:sz="4" w:space="0" w:color="auto"/>
            </w:tcBorders>
            <w:vAlign w:val="center"/>
          </w:tcPr>
          <w:p w14:paraId="5641E9AE"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73,68</w:t>
            </w:r>
          </w:p>
        </w:tc>
        <w:tc>
          <w:tcPr>
            <w:tcW w:w="1166" w:type="dxa"/>
            <w:tcBorders>
              <w:top w:val="nil"/>
              <w:left w:val="nil"/>
              <w:bottom w:val="single" w:sz="4" w:space="0" w:color="auto"/>
              <w:right w:val="single" w:sz="4" w:space="0" w:color="auto"/>
            </w:tcBorders>
            <w:vAlign w:val="center"/>
          </w:tcPr>
          <w:p w14:paraId="39AEADED" w14:textId="77777777" w:rsidR="000C6EC7" w:rsidRPr="00C729B4" w:rsidRDefault="000C6EC7" w:rsidP="00C729B4">
            <w:pPr>
              <w:spacing w:after="0"/>
              <w:jc w:val="center"/>
              <w:rPr>
                <w:rFonts w:ascii="Century" w:eastAsia="Times New Roman" w:hAnsi="Century"/>
                <w:color w:val="000000"/>
                <w:sz w:val="18"/>
                <w:szCs w:val="18"/>
              </w:rPr>
            </w:pPr>
            <w:r w:rsidRPr="00C729B4">
              <w:rPr>
                <w:rFonts w:ascii="Century" w:eastAsia="Times New Roman" w:hAnsi="Century"/>
                <w:color w:val="000000"/>
                <w:sz w:val="18"/>
                <w:szCs w:val="18"/>
              </w:rPr>
              <w:t>79.942,80</w:t>
            </w:r>
          </w:p>
        </w:tc>
      </w:tr>
    </w:tbl>
    <w:p w14:paraId="204BC95C" w14:textId="77777777" w:rsidR="000C6EC7" w:rsidRPr="00C729B4" w:rsidRDefault="000C6EC7" w:rsidP="0078149F">
      <w:pPr>
        <w:ind w:right="-425"/>
        <w:jc w:val="both"/>
        <w:rPr>
          <w:rFonts w:ascii="Century" w:eastAsia="Times New Roman" w:hAnsi="Century"/>
          <w:sz w:val="20"/>
          <w:szCs w:val="20"/>
        </w:rPr>
      </w:pPr>
    </w:p>
    <w:p w14:paraId="16789B87" w14:textId="77777777" w:rsidR="000C6EC7" w:rsidRPr="00C729B4" w:rsidRDefault="000C6EC7" w:rsidP="00C729B4">
      <w:pPr>
        <w:pStyle w:val="PargrafodaLista"/>
        <w:tabs>
          <w:tab w:val="left" w:pos="-426"/>
        </w:tabs>
        <w:ind w:left="-142" w:right="-425"/>
        <w:jc w:val="both"/>
        <w:rPr>
          <w:rFonts w:ascii="Century" w:hAnsi="Century"/>
          <w:sz w:val="20"/>
          <w:szCs w:val="20"/>
        </w:rPr>
      </w:pPr>
      <w:r w:rsidRPr="00C729B4">
        <w:rPr>
          <w:rFonts w:ascii="Century" w:eastAsia="Times New Roman" w:hAnsi="Century"/>
          <w:sz w:val="20"/>
          <w:szCs w:val="20"/>
        </w:rPr>
        <w:t xml:space="preserve">4.2. </w:t>
      </w:r>
      <w:r w:rsidRPr="00C729B4">
        <w:rPr>
          <w:rFonts w:ascii="Century" w:hAnsi="Century"/>
          <w:sz w:val="20"/>
          <w:szCs w:val="20"/>
        </w:rPr>
        <w:t>O Critério de Julgamento será o de menor preço por item.</w:t>
      </w:r>
    </w:p>
    <w:p w14:paraId="2BF33A00" w14:textId="77777777" w:rsidR="000C6EC7" w:rsidRPr="00C729B4" w:rsidRDefault="000C6EC7" w:rsidP="00C729B4">
      <w:pPr>
        <w:pStyle w:val="PargrafodaLista"/>
        <w:tabs>
          <w:tab w:val="left" w:pos="-567"/>
          <w:tab w:val="left" w:pos="-426"/>
        </w:tabs>
        <w:ind w:left="-142" w:right="-425"/>
        <w:jc w:val="both"/>
        <w:rPr>
          <w:rFonts w:ascii="Century" w:hAnsi="Century"/>
          <w:sz w:val="20"/>
          <w:szCs w:val="20"/>
        </w:rPr>
      </w:pPr>
      <w:r w:rsidRPr="00C729B4">
        <w:rPr>
          <w:rFonts w:ascii="Century" w:hAnsi="Century"/>
          <w:sz w:val="20"/>
          <w:szCs w:val="20"/>
        </w:rPr>
        <w:t xml:space="preserve">4.3. Deverão ser aplicados os benefícios da exclusividade, caso o valor total ou por item não ultrapassem a quantia de R$ 80.000,00 (oitenta mil reais), caso ultrapasse, aplicar-se-á o benefício da reserva de cotas de 25%. Em ambos os casos, destinado à exclusividade e à reserva a ME, EPP e MEI e com prioridade de contratação destas se sediadas no Município de Rio Largo, até o limite de 10% da melhor oferta, nos termos do art. 48, I e III, § 3º da norma em tela. </w:t>
      </w:r>
    </w:p>
    <w:p w14:paraId="2D04CF11" w14:textId="77777777" w:rsidR="000C6EC7" w:rsidRPr="00C729B4" w:rsidRDefault="000C6EC7" w:rsidP="00C729B4">
      <w:pPr>
        <w:pStyle w:val="PargrafodaLista"/>
        <w:tabs>
          <w:tab w:val="left" w:pos="-567"/>
          <w:tab w:val="left" w:pos="-426"/>
        </w:tabs>
        <w:ind w:left="-142" w:right="-425"/>
        <w:jc w:val="both"/>
        <w:rPr>
          <w:rFonts w:ascii="Century" w:hAnsi="Century"/>
          <w:sz w:val="20"/>
          <w:szCs w:val="20"/>
        </w:rPr>
      </w:pPr>
      <w:r w:rsidRPr="00C729B4">
        <w:rPr>
          <w:rFonts w:ascii="Century" w:hAnsi="Century"/>
          <w:sz w:val="20"/>
          <w:szCs w:val="20"/>
        </w:rPr>
        <w:t>4.4. Na hipótese de não haver vencedor para a cota reservada, esta poderá ser adjudicada ao vencedor da cota principal ou, diante de sua recusa, aos licitantes remanescentes, desde que pratiquem o preço do primeiro colocado da cota principal (Decreto n° 8.538/15, art. 8°, §2°).</w:t>
      </w:r>
    </w:p>
    <w:p w14:paraId="2C889A71" w14:textId="77777777" w:rsidR="000C6EC7" w:rsidRPr="00C729B4" w:rsidRDefault="000C6EC7" w:rsidP="00C729B4">
      <w:pPr>
        <w:pStyle w:val="PargrafodaLista"/>
        <w:tabs>
          <w:tab w:val="left" w:pos="-567"/>
          <w:tab w:val="left" w:pos="-426"/>
        </w:tabs>
        <w:ind w:left="-142" w:right="-425"/>
        <w:jc w:val="both"/>
        <w:rPr>
          <w:rFonts w:ascii="Century" w:hAnsi="Century"/>
          <w:sz w:val="20"/>
          <w:szCs w:val="20"/>
        </w:rPr>
      </w:pPr>
      <w:r w:rsidRPr="00C729B4">
        <w:rPr>
          <w:rFonts w:ascii="Century" w:hAnsi="Century"/>
          <w:sz w:val="20"/>
          <w:szCs w:val="20"/>
        </w:rPr>
        <w:t>4.5. Se a mesma empresa vencer a cota reservada e a cota principal, a contratação das cotas deverá ocorrer pelo menor preço (Decreto n° 8.538/15, art. 8°, §3°).</w:t>
      </w:r>
    </w:p>
    <w:p w14:paraId="0F999DAC" w14:textId="77777777" w:rsidR="000C6EC7" w:rsidRPr="00C729B4" w:rsidRDefault="000C6EC7" w:rsidP="00C729B4">
      <w:pPr>
        <w:pStyle w:val="PargrafodaLista"/>
        <w:tabs>
          <w:tab w:val="left" w:pos="-426"/>
        </w:tabs>
        <w:ind w:left="-142" w:right="-425"/>
        <w:jc w:val="both"/>
        <w:rPr>
          <w:rFonts w:ascii="Century" w:hAnsi="Century"/>
          <w:sz w:val="20"/>
          <w:szCs w:val="20"/>
        </w:rPr>
      </w:pPr>
      <w:r w:rsidRPr="00C729B4">
        <w:rPr>
          <w:rFonts w:ascii="Century" w:hAnsi="Century"/>
          <w:sz w:val="20"/>
          <w:szCs w:val="20"/>
        </w:rPr>
        <w:t>4.6. Será dada a prioridade de aquisição aos produtos das cotas reservadas quando forem adjudicados aos licitantes qualificados como microempresas ou empresas de pequeno porte, ressalvados os casos em que a cota reservada for inadequada para atender as quantidades ou as condições do pedido, conforme vier a ser decidido pela Administração, nos termos do art. 8º, §4º do Decreto n. 8.538, de 2015.</w:t>
      </w:r>
    </w:p>
    <w:p w14:paraId="134280F1" w14:textId="77777777" w:rsidR="000C6EC7" w:rsidRPr="00C729B4" w:rsidRDefault="000C6EC7" w:rsidP="00C729B4">
      <w:pPr>
        <w:keepNext/>
        <w:keepLines/>
        <w:pBdr>
          <w:top w:val="nil"/>
          <w:left w:val="nil"/>
          <w:bottom w:val="nil"/>
          <w:right w:val="nil"/>
          <w:between w:val="nil"/>
        </w:pBdr>
        <w:shd w:val="clear" w:color="auto" w:fill="F4B083" w:themeFill="accent2" w:themeFillTint="99"/>
        <w:ind w:left="-142" w:right="-425"/>
        <w:jc w:val="both"/>
        <w:rPr>
          <w:rFonts w:ascii="Century" w:eastAsia="Times New Roman" w:hAnsi="Century"/>
          <w:sz w:val="20"/>
          <w:szCs w:val="20"/>
        </w:rPr>
      </w:pPr>
      <w:r w:rsidRPr="00C729B4">
        <w:rPr>
          <w:rFonts w:ascii="Century" w:eastAsia="Times New Roman" w:hAnsi="Century"/>
          <w:b/>
          <w:sz w:val="20"/>
          <w:szCs w:val="20"/>
        </w:rPr>
        <w:t>5. ESTIMATIVA DE PREÇOS E PREÇOS REFERENCIAIS E DOTAÇÃO ORÇAMENTÁRIA</w:t>
      </w:r>
    </w:p>
    <w:p w14:paraId="79594C87"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5.1.</w:t>
      </w:r>
      <w:r w:rsidRPr="00C729B4">
        <w:rPr>
          <w:rFonts w:ascii="Century" w:eastAsia="Times New Roman" w:hAnsi="Century"/>
          <w:b/>
          <w:sz w:val="20"/>
          <w:szCs w:val="20"/>
        </w:rPr>
        <w:t xml:space="preserve"> </w:t>
      </w:r>
      <w:r w:rsidRPr="00C729B4">
        <w:rPr>
          <w:rFonts w:ascii="Century" w:hAnsi="Century"/>
          <w:sz w:val="20"/>
          <w:szCs w:val="20"/>
        </w:rPr>
        <w:t>O valor não será sigiloso, salvo o disposto na Lei 14.133/2021, artigo 24: “</w:t>
      </w:r>
      <w:r w:rsidRPr="00C729B4">
        <w:rPr>
          <w:rFonts w:ascii="Century" w:eastAsia="Times New Roman" w:hAnsi="Century"/>
          <w:color w:val="000000"/>
          <w:sz w:val="20"/>
          <w:szCs w:val="20"/>
        </w:rPr>
        <w:t>Desde que justificado, o orçamento estimado da contratação poderá ter caráter sigiloso, sem prejuízo da divulgação do detalhamento dos quantitativos e das demais informações necessárias para a elaboração das propostas</w:t>
      </w:r>
    </w:p>
    <w:p w14:paraId="71D9D2F9"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 xml:space="preserve">5.2. </w:t>
      </w:r>
      <w:r w:rsidRPr="00C729B4">
        <w:rPr>
          <w:rFonts w:ascii="Century" w:hAnsi="Century"/>
          <w:sz w:val="20"/>
          <w:szCs w:val="20"/>
        </w:rPr>
        <w:t xml:space="preserve">Em se tratando de licitação para registro de preços </w:t>
      </w:r>
      <w:r w:rsidRPr="00C729B4">
        <w:rPr>
          <w:rFonts w:ascii="Century" w:hAnsi="Century"/>
          <w:color w:val="000000"/>
          <w:sz w:val="20"/>
          <w:szCs w:val="20"/>
        </w:rPr>
        <w:t>a indicação da disponibilidade de créditos orçamentários somente será exigida para a formalização do contrato ou de outro instrumento hábil</w:t>
      </w:r>
      <w:r w:rsidRPr="00C729B4">
        <w:rPr>
          <w:rFonts w:ascii="Century" w:hAnsi="Century"/>
          <w:sz w:val="20"/>
          <w:szCs w:val="20"/>
        </w:rPr>
        <w:t>, conforme artigo 17 do Decreto Federal n° 11.462/23.</w:t>
      </w:r>
    </w:p>
    <w:p w14:paraId="4C7F8514" w14:textId="77777777" w:rsidR="000C6EC7" w:rsidRPr="00C729B4" w:rsidRDefault="000C6EC7" w:rsidP="00C729B4">
      <w:pPr>
        <w:shd w:val="clear" w:color="auto" w:fill="F4B083" w:themeFill="accent2" w:themeFillTint="99"/>
        <w:ind w:left="-142" w:right="-425"/>
        <w:jc w:val="both"/>
        <w:rPr>
          <w:rFonts w:ascii="Century" w:eastAsia="Times New Roman" w:hAnsi="Century"/>
          <w:b/>
          <w:sz w:val="20"/>
          <w:szCs w:val="20"/>
        </w:rPr>
      </w:pPr>
      <w:r w:rsidRPr="00C729B4">
        <w:rPr>
          <w:rFonts w:ascii="Century" w:eastAsia="Times New Roman" w:hAnsi="Century"/>
          <w:b/>
          <w:sz w:val="20"/>
          <w:szCs w:val="20"/>
        </w:rPr>
        <w:t>6. DA AMOSTRA DOS PRODUTOS</w:t>
      </w:r>
    </w:p>
    <w:p w14:paraId="53213C63" w14:textId="65F6A31C" w:rsidR="000C6EC7" w:rsidRPr="00C729B4" w:rsidRDefault="000C6EC7" w:rsidP="00C729B4">
      <w:pPr>
        <w:spacing w:line="288" w:lineRule="auto"/>
        <w:ind w:left="-142" w:right="-425"/>
        <w:jc w:val="both"/>
        <w:rPr>
          <w:rFonts w:ascii="Century" w:hAnsi="Century"/>
          <w:sz w:val="20"/>
          <w:szCs w:val="20"/>
        </w:rPr>
      </w:pPr>
      <w:r w:rsidRPr="00C729B4">
        <w:rPr>
          <w:rFonts w:ascii="Century" w:eastAsia="Times New Roman" w:hAnsi="Century"/>
          <w:sz w:val="20"/>
          <w:szCs w:val="20"/>
        </w:rPr>
        <w:t xml:space="preserve">6.1. </w:t>
      </w:r>
      <w:r w:rsidRPr="00C729B4">
        <w:rPr>
          <w:rFonts w:ascii="Century" w:hAnsi="Century"/>
          <w:sz w:val="20"/>
          <w:szCs w:val="20"/>
        </w:rPr>
        <w:t xml:space="preserve">Será solicitado à primeira classificada, sob pena de desclassificação, amostra dos produtos ofertados, </w:t>
      </w:r>
      <w:r w:rsidR="00DD687A">
        <w:rPr>
          <w:rFonts w:ascii="Century" w:hAnsi="Century"/>
          <w:sz w:val="20"/>
          <w:szCs w:val="20"/>
        </w:rPr>
        <w:t xml:space="preserve">é necessário o </w:t>
      </w:r>
      <w:r w:rsidR="00DD687A" w:rsidRPr="00EA0BF1">
        <w:rPr>
          <w:rFonts w:ascii="Century" w:hAnsi="Century"/>
          <w:sz w:val="20"/>
          <w:szCs w:val="20"/>
          <w:u w:val="single"/>
        </w:rPr>
        <w:t xml:space="preserve">envio dos itens 11, 12, 18, 41, 42, 43, 44, 45 e 46 </w:t>
      </w:r>
      <w:r w:rsidRPr="00EA0BF1">
        <w:rPr>
          <w:rFonts w:ascii="Century" w:hAnsi="Century"/>
          <w:sz w:val="20"/>
          <w:szCs w:val="20"/>
          <w:u w:val="single"/>
        </w:rPr>
        <w:t xml:space="preserve">a ser entregue </w:t>
      </w:r>
      <w:bookmarkStart w:id="17" w:name="_Hlk163221525"/>
      <w:r w:rsidRPr="00EA0BF1">
        <w:rPr>
          <w:rFonts w:ascii="Century" w:hAnsi="Century"/>
          <w:sz w:val="20"/>
          <w:szCs w:val="20"/>
          <w:u w:val="single"/>
        </w:rPr>
        <w:t>no prazo de até 0</w:t>
      </w:r>
      <w:r w:rsidR="00DD687A" w:rsidRPr="00EA0BF1">
        <w:rPr>
          <w:rFonts w:ascii="Century" w:hAnsi="Century"/>
          <w:sz w:val="20"/>
          <w:szCs w:val="20"/>
          <w:u w:val="single"/>
        </w:rPr>
        <w:t>3</w:t>
      </w:r>
      <w:r w:rsidRPr="00EA0BF1">
        <w:rPr>
          <w:rFonts w:ascii="Century" w:hAnsi="Century"/>
          <w:sz w:val="20"/>
          <w:szCs w:val="20"/>
          <w:u w:val="single"/>
        </w:rPr>
        <w:t xml:space="preserve"> (</w:t>
      </w:r>
      <w:r w:rsidR="00DD687A" w:rsidRPr="00EA0BF1">
        <w:rPr>
          <w:rFonts w:ascii="Century" w:hAnsi="Century"/>
          <w:sz w:val="20"/>
          <w:szCs w:val="20"/>
          <w:u w:val="single"/>
        </w:rPr>
        <w:t>três</w:t>
      </w:r>
      <w:r w:rsidRPr="00EA0BF1">
        <w:rPr>
          <w:rFonts w:ascii="Century" w:hAnsi="Century"/>
          <w:sz w:val="20"/>
          <w:szCs w:val="20"/>
          <w:u w:val="single"/>
        </w:rPr>
        <w:t>) dias</w:t>
      </w:r>
      <w:r w:rsidRPr="00C729B4">
        <w:rPr>
          <w:rFonts w:ascii="Century" w:hAnsi="Century"/>
          <w:sz w:val="20"/>
          <w:szCs w:val="20"/>
        </w:rPr>
        <w:t xml:space="preserve"> úteis, a contar do primeiro dia útil subsequente a convocação, para avaliação técnica de compatibilidade e adequação às especificações do objeto licitado</w:t>
      </w:r>
      <w:bookmarkEnd w:id="17"/>
      <w:r w:rsidRPr="00C729B4">
        <w:rPr>
          <w:rFonts w:ascii="Century" w:hAnsi="Century"/>
          <w:sz w:val="20"/>
          <w:szCs w:val="20"/>
        </w:rPr>
        <w:t xml:space="preserve">, que será realizada em sessão pública previamente designada. </w:t>
      </w:r>
    </w:p>
    <w:p w14:paraId="3D167FED" w14:textId="77777777" w:rsidR="000C6EC7" w:rsidRPr="00C729B4" w:rsidRDefault="000C6EC7" w:rsidP="00C729B4">
      <w:pPr>
        <w:pStyle w:val="PargrafodaLista"/>
        <w:numPr>
          <w:ilvl w:val="1"/>
          <w:numId w:val="44"/>
        </w:numPr>
        <w:spacing w:line="288" w:lineRule="auto"/>
        <w:ind w:left="-142" w:right="-425" w:firstLine="0"/>
        <w:contextualSpacing/>
        <w:jc w:val="both"/>
        <w:rPr>
          <w:rFonts w:ascii="Century" w:hAnsi="Century"/>
          <w:sz w:val="20"/>
          <w:szCs w:val="20"/>
        </w:rPr>
      </w:pPr>
      <w:r w:rsidRPr="00C729B4">
        <w:rPr>
          <w:rFonts w:ascii="Century" w:hAnsi="Century"/>
          <w:sz w:val="20"/>
          <w:szCs w:val="20"/>
        </w:rPr>
        <w:t>As amostras deverão ser entregues devidamente identificadas no endereço Almoxarifado Central, BR 104, Galpão nº116, Tabuleiro do Pinto, Rio Largo/AL, CEP 57.100-000, no horário das 08h às 16h, no prazo limite mencionado no item 6.1, sendo que a empresa assume total responsabilidade pelo envio e por eventual atraso na entrega.</w:t>
      </w:r>
    </w:p>
    <w:p w14:paraId="23367866" w14:textId="77777777" w:rsidR="000C6EC7" w:rsidRPr="00C729B4" w:rsidRDefault="000C6EC7" w:rsidP="00C729B4">
      <w:pPr>
        <w:pStyle w:val="PargrafodaLista"/>
        <w:numPr>
          <w:ilvl w:val="1"/>
          <w:numId w:val="28"/>
        </w:numPr>
        <w:spacing w:line="288" w:lineRule="auto"/>
        <w:ind w:left="-142" w:right="-425" w:firstLine="0"/>
        <w:contextualSpacing/>
        <w:jc w:val="both"/>
        <w:rPr>
          <w:rFonts w:ascii="Century" w:hAnsi="Century"/>
          <w:color w:val="E30DBA"/>
          <w:sz w:val="20"/>
          <w:szCs w:val="20"/>
        </w:rPr>
      </w:pPr>
      <w:bookmarkStart w:id="18" w:name="_Hlk168926268"/>
      <w:r w:rsidRPr="00C729B4">
        <w:rPr>
          <w:rFonts w:ascii="Century" w:hAnsi="Century"/>
          <w:sz w:val="20"/>
          <w:szCs w:val="20"/>
        </w:rPr>
        <w:t xml:space="preserve">O prazo de entrega da amostra poderá ser excepcionalmente dilatado por decisão do responsável técnico ou setor requisitante, desde que haja solicitação formal da licitante através do e-mail </w:t>
      </w:r>
      <w:hyperlink r:id="rId37" w:history="1">
        <w:r w:rsidRPr="00C729B4">
          <w:rPr>
            <w:rStyle w:val="Hyperlink"/>
            <w:rFonts w:ascii="Century" w:hAnsi="Century"/>
            <w:sz w:val="20"/>
            <w:szCs w:val="20"/>
          </w:rPr>
          <w:t>atas.secadesh@gmail.com</w:t>
        </w:r>
      </w:hyperlink>
      <w:r w:rsidRPr="00C729B4">
        <w:rPr>
          <w:rFonts w:ascii="Century" w:hAnsi="Century"/>
          <w:sz w:val="20"/>
          <w:szCs w:val="20"/>
        </w:rPr>
        <w:t xml:space="preserve"> em razão de fato relevante e superveniente devidamente comprovado, antes de findado o prazo.</w:t>
      </w:r>
    </w:p>
    <w:bookmarkEnd w:id="18"/>
    <w:p w14:paraId="7BB59799" w14:textId="77777777" w:rsidR="000C6EC7" w:rsidRPr="00C729B4" w:rsidRDefault="000C6EC7" w:rsidP="00C729B4">
      <w:pPr>
        <w:pStyle w:val="PargrafodaLista"/>
        <w:spacing w:line="288" w:lineRule="auto"/>
        <w:ind w:left="-142" w:right="-425"/>
        <w:jc w:val="both"/>
        <w:rPr>
          <w:rFonts w:ascii="Century" w:hAnsi="Century"/>
          <w:color w:val="E30DBA"/>
          <w:sz w:val="20"/>
          <w:szCs w:val="20"/>
        </w:rPr>
      </w:pPr>
      <w:r w:rsidRPr="00C729B4">
        <w:rPr>
          <w:rFonts w:ascii="Century" w:hAnsi="Century"/>
          <w:sz w:val="20"/>
          <w:szCs w:val="20"/>
        </w:rPr>
        <w:t>6.6 No caso de não haver entrega da amostra ou ocorrer atraso na entrega, sem justificativa aceita, ou havendo entrega de amostra fora das especificações previstas, a proposta será recusada.</w:t>
      </w:r>
    </w:p>
    <w:p w14:paraId="0085D1C8" w14:textId="77777777" w:rsidR="000C6EC7" w:rsidRPr="00C729B4" w:rsidRDefault="000C6EC7" w:rsidP="00C729B4">
      <w:pPr>
        <w:spacing w:line="288" w:lineRule="auto"/>
        <w:ind w:left="-142" w:right="-425"/>
        <w:jc w:val="both"/>
        <w:rPr>
          <w:rFonts w:ascii="Century" w:hAnsi="Century"/>
          <w:sz w:val="20"/>
          <w:szCs w:val="20"/>
        </w:rPr>
      </w:pPr>
      <w:bookmarkStart w:id="19" w:name="_Hlk163222523"/>
      <w:r w:rsidRPr="00C729B4">
        <w:rPr>
          <w:rFonts w:ascii="Century" w:eastAsia="Times New Roman" w:hAnsi="Century"/>
          <w:sz w:val="20"/>
          <w:szCs w:val="20"/>
        </w:rPr>
        <w:t xml:space="preserve">6.7. </w:t>
      </w:r>
      <w:bookmarkStart w:id="20" w:name="_Hlk168926358"/>
      <w:r w:rsidRPr="00C729B4">
        <w:rPr>
          <w:rFonts w:ascii="Century" w:hAnsi="Century"/>
          <w:sz w:val="20"/>
          <w:szCs w:val="20"/>
        </w:rPr>
        <w:t>A análise das amostras será realizada pela equipe técnica da Secretaria Municipal de Cidadania, Assistência, Desenvolvimento Social e Habitação</w:t>
      </w:r>
      <w:r w:rsidRPr="00C729B4">
        <w:rPr>
          <w:rFonts w:ascii="Century" w:hAnsi="Century"/>
          <w:i/>
          <w:iCs/>
          <w:sz w:val="20"/>
          <w:szCs w:val="20"/>
        </w:rPr>
        <w:t>,</w:t>
      </w:r>
      <w:r w:rsidRPr="00C729B4">
        <w:rPr>
          <w:rFonts w:ascii="Century" w:hAnsi="Century"/>
          <w:sz w:val="20"/>
          <w:szCs w:val="20"/>
        </w:rPr>
        <w:t xml:space="preserve"> que verificará se os produtos ofertados atendem às especificações mínimas e o padrão de qualidade definidos no Item 4.</w:t>
      </w:r>
      <w:bookmarkEnd w:id="20"/>
    </w:p>
    <w:p w14:paraId="28CD8940" w14:textId="77777777" w:rsidR="000C6EC7" w:rsidRPr="00C729B4" w:rsidRDefault="000C6EC7" w:rsidP="00C729B4">
      <w:pPr>
        <w:spacing w:line="288" w:lineRule="auto"/>
        <w:ind w:left="-142" w:right="-425"/>
        <w:jc w:val="both"/>
        <w:rPr>
          <w:rFonts w:ascii="Century" w:hAnsi="Century"/>
          <w:sz w:val="20"/>
          <w:szCs w:val="20"/>
        </w:rPr>
      </w:pPr>
      <w:r w:rsidRPr="00C729B4">
        <w:rPr>
          <w:rFonts w:ascii="Century" w:hAnsi="Century"/>
          <w:sz w:val="20"/>
          <w:szCs w:val="20"/>
        </w:rPr>
        <w:t xml:space="preserve">6.8. </w:t>
      </w:r>
      <w:bookmarkStart w:id="21" w:name="_Hlk168926413"/>
      <w:r w:rsidRPr="00C729B4">
        <w:rPr>
          <w:rFonts w:ascii="Century" w:hAnsi="Century"/>
          <w:sz w:val="20"/>
          <w:szCs w:val="20"/>
        </w:rPr>
        <w:t xml:space="preserve">Caso a amostra seja rejeitada, esta voltará para o local onde foi entregue e ficará à disposição para retirada da empresa no seu prazo de 5 (cinco) dias úteis contados a partir da notificação de rejeição. </w:t>
      </w:r>
      <w:bookmarkEnd w:id="21"/>
    </w:p>
    <w:p w14:paraId="70171A70" w14:textId="77777777" w:rsidR="000C6EC7" w:rsidRPr="00C729B4" w:rsidRDefault="000C6EC7" w:rsidP="00C729B4">
      <w:pPr>
        <w:spacing w:line="288" w:lineRule="auto"/>
        <w:ind w:left="-142" w:right="-425"/>
        <w:jc w:val="both"/>
        <w:rPr>
          <w:rFonts w:ascii="Century" w:hAnsi="Century"/>
          <w:sz w:val="20"/>
          <w:szCs w:val="20"/>
        </w:rPr>
      </w:pPr>
      <w:r w:rsidRPr="00C729B4">
        <w:rPr>
          <w:rFonts w:ascii="Century" w:hAnsi="Century"/>
          <w:sz w:val="20"/>
          <w:szCs w:val="20"/>
        </w:rPr>
        <w:t xml:space="preserve">6.9. </w:t>
      </w:r>
      <w:bookmarkStart w:id="22" w:name="_Hlk168926449"/>
      <w:r w:rsidRPr="00C729B4">
        <w:rPr>
          <w:rFonts w:ascii="Century" w:hAnsi="Century"/>
          <w:sz w:val="20"/>
          <w:szCs w:val="20"/>
        </w:rPr>
        <w:t>Caso a empresa não retire seu material dentro do prazo estipulado, será considerado seu desinteresse em recolher o produto, ficando este à disposição da Administração Pública, sem quaisquer prejuízos, para deliberar sobre sua destinação</w:t>
      </w:r>
      <w:bookmarkEnd w:id="22"/>
      <w:r w:rsidRPr="00C729B4">
        <w:rPr>
          <w:rFonts w:ascii="Century" w:hAnsi="Century"/>
          <w:sz w:val="20"/>
          <w:szCs w:val="20"/>
        </w:rPr>
        <w:t>.</w:t>
      </w:r>
    </w:p>
    <w:bookmarkEnd w:id="19"/>
    <w:p w14:paraId="415E3D40"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hAnsi="Century"/>
          <w:sz w:val="20"/>
          <w:szCs w:val="20"/>
        </w:rPr>
        <w:t>6.10. Os resultados das avaliações serão divulgados por meio de mensagem no sistema comprasgov.</w:t>
      </w:r>
    </w:p>
    <w:p w14:paraId="57609A8A"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 xml:space="preserve">6.11. Caso as amostras não estejam em conformidade com as exigências deste Termo de Referência, a empresa será desclassificada e será convocada a empresa que ofertou o lance seguinte até que se encontre um licitante que atenda as condições exigidas no termo de referência. </w:t>
      </w:r>
    </w:p>
    <w:p w14:paraId="30157541"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6.12. Caso sejam aprovados, os itens da cesta básica prontamente incorporados ao patrimônio da secretaria e sua inclusão constará na primeira nota fiscal emitida pela empresa</w:t>
      </w:r>
      <w:r w:rsidRPr="00C729B4">
        <w:rPr>
          <w:rFonts w:ascii="Century" w:eastAsia="Times New Roman" w:hAnsi="Century"/>
          <w:sz w:val="20"/>
          <w:szCs w:val="20"/>
        </w:rPr>
        <w:tab/>
        <w:t>vencedora do certame após finalização do pregão e posterior Ata de registro de preços.</w:t>
      </w:r>
    </w:p>
    <w:p w14:paraId="423FFF47"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6.13. A não entrega das amostras dentro do prazo estabelecido no item 6.1, implicará na desclassificação da licitante, restando à faculdade, conforme a conveniência da administração, de convocar a(s) licitante(s) da melhor(es) proposta(s), obedecida a ordem de classificação, para apresentação de seus produtos.</w:t>
      </w:r>
      <w:r w:rsidRPr="00C729B4">
        <w:rPr>
          <w:rFonts w:ascii="Century" w:eastAsia="Times New Roman" w:hAnsi="Century"/>
          <w:color w:val="FF0000"/>
          <w:sz w:val="20"/>
          <w:szCs w:val="20"/>
        </w:rPr>
        <w:t xml:space="preserve">   </w:t>
      </w:r>
    </w:p>
    <w:p w14:paraId="2C311744" w14:textId="77777777" w:rsidR="000C6EC7" w:rsidRPr="00C729B4" w:rsidRDefault="000C6EC7" w:rsidP="00C729B4">
      <w:pPr>
        <w:shd w:val="clear" w:color="auto" w:fill="F4B083" w:themeFill="accent2" w:themeFillTint="99"/>
        <w:ind w:left="-142" w:right="-425"/>
        <w:jc w:val="both"/>
        <w:rPr>
          <w:rFonts w:ascii="Century" w:eastAsia="Times New Roman" w:hAnsi="Century"/>
          <w:b/>
          <w:sz w:val="20"/>
          <w:szCs w:val="20"/>
        </w:rPr>
      </w:pPr>
      <w:r w:rsidRPr="00C729B4">
        <w:rPr>
          <w:rFonts w:ascii="Century" w:eastAsia="Times New Roman" w:hAnsi="Century"/>
          <w:b/>
          <w:sz w:val="20"/>
          <w:szCs w:val="20"/>
        </w:rPr>
        <w:t>7. PRAZO E CONDIÇÕES DA ENTREGA DO OBJETO</w:t>
      </w:r>
    </w:p>
    <w:p w14:paraId="725668B0" w14:textId="77777777" w:rsidR="000C6EC7" w:rsidRPr="00C729B4" w:rsidRDefault="000C6EC7" w:rsidP="00C729B4">
      <w:pPr>
        <w:pStyle w:val="Nivel2"/>
        <w:ind w:left="-142" w:right="-425"/>
        <w:rPr>
          <w:rFonts w:ascii="Century" w:hAnsi="Century"/>
        </w:rPr>
      </w:pPr>
      <w:r w:rsidRPr="00C729B4">
        <w:rPr>
          <w:rFonts w:ascii="Century" w:hAnsi="Century"/>
          <w:bCs/>
        </w:rPr>
        <w:t xml:space="preserve">7.1. </w:t>
      </w:r>
      <w:r w:rsidRPr="00C729B4">
        <w:rPr>
          <w:rFonts w:ascii="Century" w:hAnsi="Century"/>
        </w:rPr>
        <w:t xml:space="preserve">O prazo de entrega dos bens é de 5 (cinco) dias úteis, contados do recebimento da ordem de fornecimento ou da nota de empenho, em remessa parcelada, no seguinte endereço: </w:t>
      </w:r>
      <w:r w:rsidRPr="00C729B4">
        <w:rPr>
          <w:rFonts w:ascii="Century" w:eastAsia="Microsoft JhengHei UI" w:hAnsi="Century"/>
        </w:rPr>
        <w:t>BR 104, Galpão N° 116, Tabuleiro do Pinto, CEP 57100-00, Rio Largo/AL</w:t>
      </w:r>
      <w:r w:rsidRPr="00C729B4">
        <w:rPr>
          <w:rFonts w:ascii="Century" w:hAnsi="Century"/>
        </w:rPr>
        <w:t>.</w:t>
      </w:r>
    </w:p>
    <w:p w14:paraId="77FB11BC" w14:textId="77777777" w:rsidR="000C6EC7" w:rsidRPr="00C729B4" w:rsidRDefault="000C6EC7" w:rsidP="00C729B4">
      <w:pPr>
        <w:pStyle w:val="PargrafodaLista"/>
        <w:tabs>
          <w:tab w:val="left" w:pos="-567"/>
        </w:tabs>
        <w:spacing w:line="288" w:lineRule="auto"/>
        <w:ind w:left="-142" w:right="-425"/>
        <w:jc w:val="both"/>
        <w:rPr>
          <w:rFonts w:ascii="Century" w:hAnsi="Century"/>
          <w:sz w:val="20"/>
          <w:szCs w:val="20"/>
        </w:rPr>
      </w:pPr>
      <w:r w:rsidRPr="00C729B4">
        <w:rPr>
          <w:rFonts w:ascii="Century" w:hAnsi="Century"/>
          <w:sz w:val="20"/>
          <w:szCs w:val="20"/>
        </w:rPr>
        <w:t xml:space="preserve">7.2. </w:t>
      </w:r>
      <w:bookmarkStart w:id="23" w:name="_Hlk163224011"/>
      <w:bookmarkStart w:id="24" w:name="_Hlk168926524"/>
      <w:r w:rsidRPr="00C729B4">
        <w:rPr>
          <w:rFonts w:ascii="Century" w:hAnsi="Century"/>
          <w:sz w:val="20"/>
          <w:szCs w:val="20"/>
        </w:rPr>
        <w:t>Os bens serão recebidos provisoriamente no prazo de 05</w:t>
      </w:r>
      <w:r w:rsidRPr="00C729B4">
        <w:rPr>
          <w:rFonts w:ascii="Century" w:hAnsi="Century"/>
          <w:color w:val="E30DBA"/>
          <w:sz w:val="20"/>
          <w:szCs w:val="20"/>
        </w:rPr>
        <w:t xml:space="preserve"> </w:t>
      </w:r>
      <w:r w:rsidRPr="00C729B4">
        <w:rPr>
          <w:rFonts w:ascii="Century" w:hAnsi="Century"/>
          <w:sz w:val="20"/>
          <w:szCs w:val="20"/>
        </w:rPr>
        <w:t>(cinco) dias úteis,</w:t>
      </w:r>
      <w:bookmarkEnd w:id="23"/>
      <w:r w:rsidRPr="00C729B4">
        <w:rPr>
          <w:rFonts w:ascii="Century" w:hAnsi="Century"/>
          <w:sz w:val="20"/>
          <w:szCs w:val="20"/>
        </w:rPr>
        <w:t xml:space="preserve"> pelo responsável pelo acompanhamento e fiscalização do contrato, </w:t>
      </w:r>
      <w:bookmarkStart w:id="25" w:name="_Hlk163224179"/>
      <w:r w:rsidRPr="00C729B4">
        <w:rPr>
          <w:rFonts w:ascii="Century" w:hAnsi="Century"/>
          <w:sz w:val="20"/>
          <w:szCs w:val="20"/>
        </w:rPr>
        <w:t xml:space="preserve">para efeito de posterior verificação de sua conformidade com as especificações </w:t>
      </w:r>
      <w:bookmarkEnd w:id="25"/>
      <w:r w:rsidRPr="00C729B4">
        <w:rPr>
          <w:rFonts w:ascii="Century" w:hAnsi="Century"/>
          <w:sz w:val="20"/>
          <w:szCs w:val="20"/>
        </w:rPr>
        <w:t>constantes neste Termo de Referência e na proposta</w:t>
      </w:r>
      <w:bookmarkEnd w:id="24"/>
      <w:r w:rsidRPr="00C729B4">
        <w:rPr>
          <w:rFonts w:ascii="Century" w:hAnsi="Century"/>
          <w:sz w:val="20"/>
          <w:szCs w:val="20"/>
        </w:rPr>
        <w:t xml:space="preserve">. </w:t>
      </w:r>
    </w:p>
    <w:p w14:paraId="75E4456A" w14:textId="77777777" w:rsidR="000C6EC7" w:rsidRPr="00C729B4" w:rsidRDefault="000C6EC7" w:rsidP="00C729B4">
      <w:pPr>
        <w:pStyle w:val="PargrafodaLista"/>
        <w:tabs>
          <w:tab w:val="left" w:pos="-567"/>
        </w:tabs>
        <w:spacing w:line="288" w:lineRule="auto"/>
        <w:ind w:left="-142" w:right="-425"/>
        <w:jc w:val="both"/>
        <w:rPr>
          <w:rFonts w:ascii="Century" w:hAnsi="Century"/>
          <w:bCs/>
          <w:sz w:val="20"/>
          <w:szCs w:val="20"/>
        </w:rPr>
      </w:pPr>
      <w:r w:rsidRPr="00C729B4">
        <w:rPr>
          <w:rFonts w:ascii="Century" w:hAnsi="Century"/>
          <w:color w:val="000000"/>
          <w:sz w:val="20"/>
          <w:szCs w:val="20"/>
        </w:rPr>
        <w:t xml:space="preserve">7.3. </w:t>
      </w:r>
      <w:bookmarkStart w:id="26" w:name="_Hlk168926550"/>
      <w:bookmarkStart w:id="27" w:name="_Hlk163224034"/>
      <w:r w:rsidRPr="00C729B4">
        <w:rPr>
          <w:rFonts w:ascii="Century" w:hAnsi="Century"/>
          <w:bCs/>
          <w:color w:val="000000"/>
          <w:sz w:val="20"/>
          <w:szCs w:val="20"/>
        </w:rPr>
        <w:t xml:space="preserve">Os bens poderão ser rejeitados, no todo ou em parte, quando em desacordo com as especificações constantes neste Termo de Referência e na proposta, devendo ser substituídos no prazo </w:t>
      </w:r>
      <w:r w:rsidRPr="00C729B4">
        <w:rPr>
          <w:rFonts w:ascii="Century" w:hAnsi="Century"/>
          <w:bCs/>
          <w:sz w:val="20"/>
          <w:szCs w:val="20"/>
        </w:rPr>
        <w:t>de 05 (cinco) dias úteis, a contar da notificação da contratada, às suas custas, sem prejuízo da aplicação das penalidades</w:t>
      </w:r>
      <w:bookmarkEnd w:id="26"/>
      <w:r w:rsidRPr="00C729B4">
        <w:rPr>
          <w:rFonts w:ascii="Century" w:hAnsi="Century"/>
          <w:bCs/>
          <w:sz w:val="20"/>
          <w:szCs w:val="20"/>
        </w:rPr>
        <w:t>.</w:t>
      </w:r>
      <w:bookmarkEnd w:id="27"/>
    </w:p>
    <w:p w14:paraId="5147F7E8" w14:textId="77777777" w:rsidR="000C6EC7" w:rsidRPr="00C729B4" w:rsidRDefault="000C6EC7" w:rsidP="00C729B4">
      <w:pPr>
        <w:pStyle w:val="PargrafodaLista"/>
        <w:tabs>
          <w:tab w:val="left" w:pos="-567"/>
        </w:tabs>
        <w:spacing w:line="288" w:lineRule="auto"/>
        <w:ind w:left="-142" w:right="-425"/>
        <w:jc w:val="both"/>
        <w:rPr>
          <w:rFonts w:ascii="Century" w:hAnsi="Century"/>
          <w:sz w:val="20"/>
          <w:szCs w:val="20"/>
        </w:rPr>
      </w:pPr>
      <w:r w:rsidRPr="00C729B4">
        <w:rPr>
          <w:rFonts w:ascii="Century" w:hAnsi="Century"/>
          <w:bCs/>
          <w:sz w:val="20"/>
          <w:szCs w:val="20"/>
        </w:rPr>
        <w:t xml:space="preserve">7.4. </w:t>
      </w:r>
      <w:r w:rsidRPr="00C729B4">
        <w:rPr>
          <w:rFonts w:ascii="Century" w:hAnsi="Century"/>
          <w:sz w:val="20"/>
          <w:szCs w:val="20"/>
        </w:rPr>
        <w:t xml:space="preserve">Constatado que o objeto recebido não atende as especificações estipuladas neste Termo de Referência, o órgão responsável pelo recebimento de imediato não receberá os materiais e comunicará a Secretaria solicitante o ocorrido para que esta tome as providências cabíveis junto à </w:t>
      </w:r>
      <w:r w:rsidRPr="00C729B4">
        <w:rPr>
          <w:rFonts w:ascii="Century" w:hAnsi="Century"/>
          <w:b/>
          <w:sz w:val="20"/>
          <w:szCs w:val="20"/>
        </w:rPr>
        <w:t xml:space="preserve">COMISSÃO DE APURAÇÃO E SANÇÃO DE EMPRESAS (CASE). </w:t>
      </w:r>
    </w:p>
    <w:p w14:paraId="50FE579F" w14:textId="77777777" w:rsidR="000C6EC7" w:rsidRPr="00C729B4" w:rsidRDefault="000C6EC7" w:rsidP="00C729B4">
      <w:pPr>
        <w:pStyle w:val="PargrafodaLista"/>
        <w:tabs>
          <w:tab w:val="left" w:pos="-567"/>
        </w:tabs>
        <w:spacing w:line="288" w:lineRule="auto"/>
        <w:ind w:left="-142" w:right="-425"/>
        <w:jc w:val="both"/>
        <w:rPr>
          <w:rFonts w:ascii="Century" w:hAnsi="Century"/>
          <w:sz w:val="20"/>
          <w:szCs w:val="20"/>
        </w:rPr>
      </w:pPr>
      <w:r w:rsidRPr="00C729B4">
        <w:rPr>
          <w:rFonts w:ascii="Century" w:hAnsi="Century"/>
          <w:bCs/>
          <w:sz w:val="20"/>
          <w:szCs w:val="20"/>
        </w:rPr>
        <w:t xml:space="preserve">7.5. </w:t>
      </w:r>
      <w:bookmarkStart w:id="28" w:name="_Hlk168926577"/>
      <w:bookmarkStart w:id="29" w:name="_Hlk163224047"/>
      <w:r w:rsidRPr="00C729B4">
        <w:rPr>
          <w:rFonts w:ascii="Century" w:hAnsi="Century"/>
          <w:color w:val="000000"/>
          <w:sz w:val="20"/>
          <w:szCs w:val="20"/>
        </w:rPr>
        <w:t xml:space="preserve">Os bens serão recebidos definitivamente no prazo </w:t>
      </w:r>
      <w:r w:rsidRPr="00C729B4">
        <w:rPr>
          <w:rFonts w:ascii="Century" w:hAnsi="Century"/>
          <w:sz w:val="20"/>
          <w:szCs w:val="20"/>
        </w:rPr>
        <w:t xml:space="preserve">de 05 (cinco) dias úteis, contados </w:t>
      </w:r>
      <w:r w:rsidRPr="00C729B4">
        <w:rPr>
          <w:rFonts w:ascii="Century" w:hAnsi="Century"/>
          <w:color w:val="000000"/>
          <w:sz w:val="20"/>
          <w:szCs w:val="20"/>
        </w:rPr>
        <w:t xml:space="preserve">do recebimento provisório, após a verificação da qualidade e quantidade do material e consequente aceitação mediante termo circunstanciado. </w:t>
      </w:r>
      <w:bookmarkEnd w:id="28"/>
    </w:p>
    <w:bookmarkEnd w:id="29"/>
    <w:p w14:paraId="48744E85" w14:textId="77777777" w:rsidR="000C6EC7" w:rsidRPr="00C729B4" w:rsidRDefault="000C6EC7" w:rsidP="00C729B4">
      <w:pPr>
        <w:tabs>
          <w:tab w:val="left" w:pos="-567"/>
        </w:tabs>
        <w:spacing w:line="288" w:lineRule="auto"/>
        <w:ind w:left="-142" w:right="-425"/>
        <w:jc w:val="both"/>
        <w:rPr>
          <w:rFonts w:ascii="Century" w:hAnsi="Century"/>
          <w:color w:val="000000"/>
          <w:sz w:val="20"/>
          <w:szCs w:val="20"/>
        </w:rPr>
      </w:pPr>
      <w:r w:rsidRPr="00C729B4">
        <w:rPr>
          <w:rFonts w:ascii="Century" w:hAnsi="Century"/>
          <w:color w:val="000000"/>
          <w:sz w:val="20"/>
          <w:szCs w:val="20"/>
        </w:rPr>
        <w:t>7.6. O recebimento provisório ou definitivo do objeto não exclui a responsabilidade da contratada pelos prejuízos resultantes da incorreta execução do contrato</w:t>
      </w:r>
    </w:p>
    <w:p w14:paraId="30F52367" w14:textId="77777777" w:rsidR="000C6EC7" w:rsidRPr="00C729B4" w:rsidRDefault="000C6EC7" w:rsidP="00C729B4">
      <w:pPr>
        <w:shd w:val="clear" w:color="auto" w:fill="F4B083" w:themeFill="accent2" w:themeFillTint="99"/>
        <w:ind w:left="-142" w:right="-425"/>
        <w:jc w:val="both"/>
        <w:rPr>
          <w:rFonts w:ascii="Century" w:eastAsia="Times New Roman" w:hAnsi="Century"/>
          <w:b/>
          <w:sz w:val="20"/>
          <w:szCs w:val="20"/>
        </w:rPr>
      </w:pPr>
      <w:r w:rsidRPr="00C729B4">
        <w:rPr>
          <w:rFonts w:ascii="Century" w:eastAsia="Times New Roman" w:hAnsi="Century"/>
          <w:b/>
          <w:sz w:val="20"/>
          <w:szCs w:val="20"/>
        </w:rPr>
        <w:t>8. DA ATA DE REGISTRO DE PREÇOS</w:t>
      </w:r>
    </w:p>
    <w:p w14:paraId="475BED26"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 xml:space="preserve">8.1. A licitante vencedora deverá assinar a ata de registro de preços em até 05 (cinco) dias úteis após notificação pela Administração. </w:t>
      </w:r>
    </w:p>
    <w:p w14:paraId="2CA5B6A1"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 xml:space="preserve">8.2. No caso de a empresa vencedora não realizar a assinatura da ata de registro de preços no prazo supracitado, contado a partir da data da notificação, ao Município caberá a faculdade de convocar, conforme sua conveniência, as demais licitantes, sucessivamente, obedecida a ordem de classificação. </w:t>
      </w:r>
    </w:p>
    <w:p w14:paraId="6C5C0093"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hAnsi="Century"/>
          <w:color w:val="000000"/>
          <w:sz w:val="20"/>
          <w:szCs w:val="20"/>
        </w:rPr>
        <w:t>8.3 Fica vedado efetuar acréscimos nos quantitativos estabelecidos na ata de registro de preços.</w:t>
      </w:r>
      <w:r w:rsidRPr="00C729B4">
        <w:rPr>
          <w:rFonts w:ascii="Century" w:eastAsia="Times New Roman" w:hAnsi="Century"/>
          <w:sz w:val="20"/>
          <w:szCs w:val="20"/>
        </w:rPr>
        <w:t xml:space="preserve"> </w:t>
      </w:r>
    </w:p>
    <w:p w14:paraId="208EE930"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 xml:space="preserve">8.4. O prazo de vigência da ARP será de 1 (um) ano, contados da data da publicação, </w:t>
      </w:r>
      <w:r w:rsidRPr="00C729B4">
        <w:rPr>
          <w:rFonts w:ascii="Century" w:hAnsi="Century"/>
          <w:color w:val="000000"/>
          <w:sz w:val="20"/>
          <w:szCs w:val="20"/>
        </w:rPr>
        <w:t xml:space="preserve">e poderá ser prorrogado por igual período, desde que comprovado o preço vantajoso, </w:t>
      </w:r>
      <w:r w:rsidRPr="00C729B4">
        <w:rPr>
          <w:rFonts w:ascii="Century" w:eastAsia="Times New Roman" w:hAnsi="Century"/>
          <w:sz w:val="20"/>
          <w:szCs w:val="20"/>
        </w:rPr>
        <w:t>conforme preconiza o artigo 105 da Lei n° 14.133/21 c/c artigo 15, inciso IX, artigo 22 do Decreto Federal n° 11.462/23 (quando se tratar de entrega de bens de fornecimento não contínuo).</w:t>
      </w:r>
    </w:p>
    <w:p w14:paraId="25948B90"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hAnsi="Century"/>
          <w:color w:val="000000"/>
          <w:sz w:val="20"/>
          <w:szCs w:val="20"/>
        </w:rPr>
        <w:t>8.5 Caso a ata de registro de preços seja prorrogada, os quantitativos já existentes, também serão renovados</w:t>
      </w:r>
      <w:r w:rsidRPr="00C729B4">
        <w:rPr>
          <w:rFonts w:ascii="Century" w:eastAsia="Times New Roman" w:hAnsi="Century"/>
          <w:sz w:val="20"/>
          <w:szCs w:val="20"/>
        </w:rPr>
        <w:t>.</w:t>
      </w:r>
    </w:p>
    <w:p w14:paraId="4EBAE4D5" w14:textId="77777777" w:rsidR="000C6EC7" w:rsidRPr="00C729B4" w:rsidRDefault="000C6EC7" w:rsidP="00C729B4">
      <w:pPr>
        <w:pStyle w:val="Nvel3-R"/>
        <w:ind w:left="-142" w:right="-425"/>
        <w:rPr>
          <w:rFonts w:ascii="Century" w:hAnsi="Century"/>
          <w:color w:val="auto"/>
        </w:rPr>
      </w:pPr>
      <w:r w:rsidRPr="00C729B4">
        <w:rPr>
          <w:rFonts w:ascii="Century" w:hAnsi="Century"/>
          <w:color w:val="auto"/>
        </w:rPr>
        <w:t>8.7 O contrato oferece maior detalhamento das regras que serão aplicadas em relação à vigência da contratação.</w:t>
      </w:r>
    </w:p>
    <w:p w14:paraId="72E9B131"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8.8. Nos casos do item 8.5 o fornecedor registrado terá o prazo de 5 (cinco) dias úteis, contados a partir da data de sua convocação, para assinar o Termo de Contrato, sob pena de decair do direito à contratação, sem prejuízo das sanções previstas.</w:t>
      </w:r>
    </w:p>
    <w:p w14:paraId="0A3FA1A3"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 xml:space="preserve">8.9 Quanto da confecção do contrato oriundo de ARP, os quantitativos se renovam, desde que seja comprovada a vantajosidade do valor. </w:t>
      </w:r>
    </w:p>
    <w:p w14:paraId="46288F01" w14:textId="77777777" w:rsidR="000C6EC7" w:rsidRPr="00C729B4" w:rsidRDefault="000C6EC7" w:rsidP="00C729B4">
      <w:pPr>
        <w:shd w:val="clear" w:color="auto" w:fill="F4B083" w:themeFill="accent2" w:themeFillTint="99"/>
        <w:ind w:left="-142" w:right="-425"/>
        <w:jc w:val="both"/>
        <w:rPr>
          <w:rFonts w:ascii="Century" w:eastAsia="Times New Roman" w:hAnsi="Century"/>
          <w:b/>
          <w:sz w:val="20"/>
          <w:szCs w:val="20"/>
        </w:rPr>
      </w:pPr>
      <w:r w:rsidRPr="00C729B4">
        <w:rPr>
          <w:rFonts w:ascii="Century" w:eastAsia="Times New Roman" w:hAnsi="Century"/>
          <w:b/>
          <w:sz w:val="20"/>
          <w:szCs w:val="20"/>
        </w:rPr>
        <w:t>9. DA GARANTIA DA CONTRATAÇÃO</w:t>
      </w:r>
    </w:p>
    <w:p w14:paraId="1D02FA53" w14:textId="77777777" w:rsidR="000C6EC7" w:rsidRPr="00C729B4" w:rsidRDefault="000C6EC7" w:rsidP="00C729B4">
      <w:pPr>
        <w:pStyle w:val="PargrafodaLista"/>
        <w:numPr>
          <w:ilvl w:val="1"/>
          <w:numId w:val="22"/>
        </w:numPr>
        <w:ind w:left="-142" w:right="-425" w:firstLine="0"/>
        <w:contextualSpacing/>
        <w:jc w:val="both"/>
        <w:rPr>
          <w:rFonts w:ascii="Century" w:hAnsi="Century"/>
          <w:sz w:val="20"/>
          <w:szCs w:val="20"/>
        </w:rPr>
      </w:pPr>
      <w:r w:rsidRPr="00C729B4">
        <w:rPr>
          <w:rFonts w:ascii="Century" w:hAnsi="Century"/>
          <w:sz w:val="20"/>
          <w:szCs w:val="20"/>
        </w:rPr>
        <w:t xml:space="preserve"> Não haverá exigência da garantia da contratação dos </w:t>
      </w:r>
      <w:hyperlink r:id="rId38" w:anchor="art96">
        <w:r w:rsidRPr="00C729B4">
          <w:rPr>
            <w:rStyle w:val="Hyperlink"/>
            <w:rFonts w:ascii="Century" w:hAnsi="Century"/>
            <w:sz w:val="20"/>
            <w:szCs w:val="20"/>
          </w:rPr>
          <w:t>artigos 96 e seguintes da Lei nº 14.133, de 2021</w:t>
        </w:r>
      </w:hyperlink>
      <w:r w:rsidRPr="00C729B4">
        <w:rPr>
          <w:rStyle w:val="Hyperlink"/>
          <w:rFonts w:ascii="Century" w:hAnsi="Century"/>
          <w:sz w:val="20"/>
          <w:szCs w:val="20"/>
        </w:rPr>
        <w:t>.</w:t>
      </w:r>
    </w:p>
    <w:p w14:paraId="1649F748" w14:textId="77777777" w:rsidR="000C6EC7" w:rsidRPr="00C729B4" w:rsidRDefault="000C6EC7" w:rsidP="00C729B4">
      <w:pPr>
        <w:shd w:val="clear" w:color="auto" w:fill="F4B083" w:themeFill="accent2" w:themeFillTint="99"/>
        <w:ind w:left="-142" w:right="-425"/>
        <w:jc w:val="both"/>
        <w:rPr>
          <w:rFonts w:ascii="Century" w:eastAsia="Times New Roman" w:hAnsi="Century"/>
          <w:b/>
          <w:sz w:val="20"/>
          <w:szCs w:val="20"/>
        </w:rPr>
      </w:pPr>
      <w:r w:rsidRPr="00C729B4">
        <w:rPr>
          <w:rFonts w:ascii="Century" w:eastAsia="Times New Roman" w:hAnsi="Century"/>
          <w:b/>
          <w:sz w:val="20"/>
          <w:szCs w:val="20"/>
        </w:rPr>
        <w:t xml:space="preserve">10. OBRIGAÇÕES DO ÓRGÃO GERENCIADOR </w:t>
      </w:r>
    </w:p>
    <w:p w14:paraId="2EA03051"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 xml:space="preserve">10.1. Gerenciar a ata de registro de preços. </w:t>
      </w:r>
    </w:p>
    <w:p w14:paraId="526A5EE1"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 xml:space="preserve">10.2. </w:t>
      </w:r>
      <w:r w:rsidRPr="00C729B4">
        <w:rPr>
          <w:rFonts w:ascii="Century" w:hAnsi="Century"/>
          <w:sz w:val="20"/>
          <w:szCs w:val="20"/>
        </w:rPr>
        <w:t xml:space="preserve"> Prestar as informações e os esclarecimentos solicitados pela Contratada.</w:t>
      </w:r>
    </w:p>
    <w:p w14:paraId="55C6B434"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 xml:space="preserve">10.3. Acompanhar constantemente a flutuação de preços no mercado, de modo a manter a vantajosidade. </w:t>
      </w:r>
    </w:p>
    <w:p w14:paraId="42FC2042"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 xml:space="preserve">10.4. Gerir os pedidos de adesão dos órgãos e entidades não participantes da Ata de Registro de Preços e orientar os procedimentos dos ÓRGÃOS ADERENTES. </w:t>
      </w:r>
    </w:p>
    <w:p w14:paraId="5D6E56FF"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 xml:space="preserve">10.5. Monitorar os riscos relacionados ao objeto da contratação e realizar as ações de contingências que lhe caibam e quando necessárias. </w:t>
      </w:r>
    </w:p>
    <w:p w14:paraId="6D0C585D"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10.6. Não caberão ao ÓRGÃO GERENCIADOR atividades relacionadas à fiscalização e gestão dos contratos.</w:t>
      </w:r>
    </w:p>
    <w:p w14:paraId="0DA6DEED"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 xml:space="preserve">10.7. A ata de Registro de Preço terá como Órgão Gerenciador para fins de Adesão o Município de Rio Largo. </w:t>
      </w:r>
    </w:p>
    <w:p w14:paraId="55C2D661"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10.8. A ata de Registro de Preço terá como Órgão Gerenciador, para fins de apostilamento, a Secretaria Municipal de Cidadania Assistência desenvolvimento Social e Habitação de Rio Largo, auxiliada pelo Setor de Gestão de Contratos.</w:t>
      </w:r>
    </w:p>
    <w:p w14:paraId="2EA72E7E" w14:textId="77777777" w:rsidR="000C6EC7" w:rsidRPr="00C729B4" w:rsidRDefault="000C6EC7" w:rsidP="00C729B4">
      <w:pPr>
        <w:shd w:val="clear" w:color="auto" w:fill="F4B083" w:themeFill="accent2" w:themeFillTint="99"/>
        <w:ind w:left="-142" w:right="-425"/>
        <w:jc w:val="both"/>
        <w:rPr>
          <w:rFonts w:ascii="Century" w:eastAsia="Times New Roman" w:hAnsi="Century"/>
          <w:b/>
          <w:sz w:val="20"/>
          <w:szCs w:val="20"/>
        </w:rPr>
      </w:pPr>
      <w:r w:rsidRPr="00C729B4">
        <w:rPr>
          <w:rFonts w:ascii="Century" w:eastAsia="Times New Roman" w:hAnsi="Century"/>
          <w:b/>
          <w:sz w:val="20"/>
          <w:szCs w:val="20"/>
        </w:rPr>
        <w:t>11. DA FORMAÇÃO DO CADASTRO DE RESERVA</w:t>
      </w:r>
    </w:p>
    <w:p w14:paraId="5EAF56C9" w14:textId="77777777" w:rsidR="000C6EC7" w:rsidRPr="00C729B4" w:rsidRDefault="000C6EC7" w:rsidP="00C729B4">
      <w:pPr>
        <w:ind w:left="-142" w:right="-425"/>
        <w:jc w:val="both"/>
        <w:rPr>
          <w:rFonts w:ascii="Century" w:eastAsia="Times New Roman" w:hAnsi="Century"/>
          <w:sz w:val="20"/>
          <w:szCs w:val="20"/>
        </w:rPr>
      </w:pPr>
      <w:r w:rsidRPr="00C729B4">
        <w:rPr>
          <w:rFonts w:ascii="Century" w:eastAsia="Times New Roman" w:hAnsi="Century"/>
          <w:sz w:val="20"/>
          <w:szCs w:val="20"/>
        </w:rPr>
        <w:t>11.1.  Será incluído na respectiva ata de registro de preço, na forma de anexo, o registro dos licitantes que aceitarem cotar os serviços com preços iguais aos do licitante vencedor na sequência da classificação do certame, conforme previsto no artigo 18 do Decreto Federal n° 11.462/23.</w:t>
      </w:r>
    </w:p>
    <w:p w14:paraId="07A15402" w14:textId="77777777" w:rsidR="000C6EC7" w:rsidRPr="00C729B4" w:rsidRDefault="000C6EC7" w:rsidP="00C729B4">
      <w:pPr>
        <w:ind w:left="-142" w:right="-425"/>
        <w:jc w:val="both"/>
        <w:rPr>
          <w:rFonts w:ascii="Century" w:eastAsia="Times New Roman" w:hAnsi="Century"/>
          <w:sz w:val="20"/>
          <w:szCs w:val="20"/>
        </w:rPr>
      </w:pPr>
      <w:r w:rsidRPr="00C729B4">
        <w:rPr>
          <w:rFonts w:ascii="Century" w:eastAsia="Times New Roman" w:hAnsi="Century"/>
          <w:sz w:val="20"/>
          <w:szCs w:val="20"/>
        </w:rPr>
        <w:t xml:space="preserve">11.2 O registro do cadastro reserva será feito através do sistema comprasgov, após a homologação da licitação. </w:t>
      </w:r>
    </w:p>
    <w:p w14:paraId="53209549" w14:textId="77777777" w:rsidR="000C6EC7" w:rsidRPr="00C729B4" w:rsidRDefault="000C6EC7" w:rsidP="00C729B4">
      <w:pPr>
        <w:ind w:left="-142" w:right="-425"/>
        <w:jc w:val="both"/>
        <w:rPr>
          <w:rFonts w:ascii="Century" w:eastAsia="Times New Roman" w:hAnsi="Century"/>
          <w:sz w:val="20"/>
          <w:szCs w:val="20"/>
        </w:rPr>
      </w:pPr>
      <w:r w:rsidRPr="00C729B4">
        <w:rPr>
          <w:rFonts w:ascii="Century" w:eastAsia="Times New Roman" w:hAnsi="Century"/>
          <w:sz w:val="20"/>
          <w:szCs w:val="20"/>
        </w:rPr>
        <w:t xml:space="preserve">11.3 </w:t>
      </w:r>
      <w:r w:rsidRPr="00C729B4">
        <w:rPr>
          <w:rFonts w:ascii="Century" w:hAnsi="Century"/>
          <w:color w:val="000000"/>
          <w:sz w:val="20"/>
          <w:szCs w:val="20"/>
        </w:rPr>
        <w:t xml:space="preserve">A habilitação dos licitantes que comporão o cadastro de reserva somente será efetuada quando houver necessidade de contratação dos licitantes remanescentes, conforme §3º incisos I e II do artigo 18 </w:t>
      </w:r>
      <w:r w:rsidRPr="00C729B4">
        <w:rPr>
          <w:rFonts w:ascii="Century" w:eastAsia="Times New Roman" w:hAnsi="Century"/>
          <w:sz w:val="20"/>
          <w:szCs w:val="20"/>
        </w:rPr>
        <w:t>do Decreto Federal n° 11.462/23.</w:t>
      </w:r>
    </w:p>
    <w:p w14:paraId="240BF314" w14:textId="77777777" w:rsidR="000C6EC7" w:rsidRPr="00C729B4" w:rsidRDefault="000C6EC7" w:rsidP="00C729B4">
      <w:pPr>
        <w:shd w:val="clear" w:color="auto" w:fill="F4B083" w:themeFill="accent2" w:themeFillTint="99"/>
        <w:ind w:left="-142" w:right="-425"/>
        <w:jc w:val="both"/>
        <w:rPr>
          <w:rFonts w:ascii="Century" w:eastAsia="Times New Roman" w:hAnsi="Century"/>
          <w:b/>
          <w:sz w:val="20"/>
          <w:szCs w:val="20"/>
        </w:rPr>
      </w:pPr>
      <w:r w:rsidRPr="00C729B4">
        <w:rPr>
          <w:rFonts w:ascii="Century" w:eastAsia="Times New Roman" w:hAnsi="Century"/>
          <w:b/>
          <w:sz w:val="20"/>
          <w:szCs w:val="20"/>
        </w:rPr>
        <w:t>12. OBRIGAÇÕES CONTRATUAIS</w:t>
      </w:r>
    </w:p>
    <w:p w14:paraId="79790CC5"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 xml:space="preserve">12.1. </w:t>
      </w:r>
      <w:r w:rsidRPr="00C729B4">
        <w:rPr>
          <w:rFonts w:ascii="Century" w:eastAsia="Times New Roman" w:hAnsi="Century"/>
          <w:sz w:val="20"/>
          <w:szCs w:val="20"/>
          <w:u w:val="single"/>
        </w:rPr>
        <w:t>São obrigações da Contratante</w:t>
      </w:r>
      <w:r w:rsidRPr="00C729B4">
        <w:rPr>
          <w:rFonts w:ascii="Century" w:eastAsia="Times New Roman" w:hAnsi="Century"/>
          <w:sz w:val="20"/>
          <w:szCs w:val="20"/>
        </w:rPr>
        <w:t xml:space="preserve">: </w:t>
      </w:r>
    </w:p>
    <w:p w14:paraId="33EBDED9"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 xml:space="preserve">a) receber o objeto no prazo e condições estabelecidas no Edital e seus anexos; </w:t>
      </w:r>
    </w:p>
    <w:p w14:paraId="7AD0F947"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 xml:space="preserve">b) verificar minuciosamente, no prazo fixado, a conformidade dos bens recebidos provisoriamente com as especificações constantes do Edital e da proposta, para fins de aceitação e recebimento definitivo; </w:t>
      </w:r>
    </w:p>
    <w:p w14:paraId="3DF81FD0"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 xml:space="preserve">c) comunicar à Contratada, por escrito, sobre imperfeições, falhas ou irregularidades verificadas no objeto fornecido, para que seja substituído, reparado ou corrigido; </w:t>
      </w:r>
    </w:p>
    <w:p w14:paraId="72E954B0"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 xml:space="preserve">d) acompanhar e fiscalizar o cumprimento das obrigações da Contratada, através de comissão/servidor especialmente designado; </w:t>
      </w:r>
    </w:p>
    <w:p w14:paraId="7C62D3E1"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 xml:space="preserve">e) efetuar o pagamento à Contratada no valor correspondente ao fornecimento do objeto, no prazo e forma estabelecidos no Edital e seus anexos; </w:t>
      </w:r>
    </w:p>
    <w:p w14:paraId="766746F6"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12.2.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731A3EAE"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 xml:space="preserve">12.3. </w:t>
      </w:r>
      <w:r w:rsidRPr="00C729B4">
        <w:rPr>
          <w:rFonts w:ascii="Century" w:eastAsia="Times New Roman" w:hAnsi="Century"/>
          <w:sz w:val="20"/>
          <w:szCs w:val="20"/>
          <w:u w:val="single"/>
        </w:rPr>
        <w:t>São obrigações da Contratada</w:t>
      </w:r>
      <w:r w:rsidRPr="00C729B4">
        <w:rPr>
          <w:rFonts w:ascii="Century" w:eastAsia="Times New Roman" w:hAnsi="Century"/>
          <w:sz w:val="20"/>
          <w:szCs w:val="20"/>
        </w:rPr>
        <w:t>:</w:t>
      </w:r>
    </w:p>
    <w:p w14:paraId="50E38807"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 xml:space="preserve">12.4. A Contratada deverá cumprir todas as obrigações constantes neste termo, edital e seus anexos e na sua proposta, assumindo como exclusivamente seus os riscos e as despesas decorrentes da boa e perfeita execução do objeto e, ainda: </w:t>
      </w:r>
    </w:p>
    <w:p w14:paraId="43E66742"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 xml:space="preserve">a) Efetuar a entrega do objeto em perfeitas condições, conforme especificações, prazo e local constantes neste termo, acompanhado da respectiva nota fiscal, na qual constarão as indicações referentes a: marca, fabricante, modelo, procedência e prazo de garantia contados a partir do recebimento definitivo. </w:t>
      </w:r>
    </w:p>
    <w:p w14:paraId="79142C56"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 xml:space="preserve">b) Responsabilizar-se pelos vícios e danos decorrentes do objeto, de acordo com os artigos 12, 13 e 17 a 27, do Código de Defesa do Consumidor (Lei nº 8.078, de 1990); </w:t>
      </w:r>
    </w:p>
    <w:p w14:paraId="15F5C586"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 xml:space="preserve">c) Remover, substituir e transportar, à suas expensas, todo ou em parte, o material que estiver em desacordo com as especificações básicas, e/ou aquele em que for constatado dano em decorrência de transporte ou acondicionamento, providenciando a substituição do mesmo, no prazo máximo de 05 (cinco) dias úteis, contados da notificação que lhe for entregue oficialmente; </w:t>
      </w:r>
    </w:p>
    <w:p w14:paraId="10A756E9"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 xml:space="preserve">d) Substituir, reparar ou corrigir, às suas expensas, no prazo fixado neste Termo de Referência, o objeto com avarias ou defeitos; </w:t>
      </w:r>
    </w:p>
    <w:p w14:paraId="7EBDE914"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 xml:space="preserve">e) Comunicar à Contratante, no prazo máximo de 72 (setenta e duas) horas que antecede a data da entrega, os motivos que impossibilitem o cumprimento do prazo previsto, com a devida comprovação; </w:t>
      </w:r>
    </w:p>
    <w:p w14:paraId="56A3AC8F"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 xml:space="preserve">f) manter, durante toda a execução do contrato, em compatibilidade com as obrigações assumidas, todas as condições de habilitação e qualificação exigidas na licitação; </w:t>
      </w:r>
    </w:p>
    <w:p w14:paraId="601FD35F"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 xml:space="preserve">g) Indicar preposto para representá-la durante a execução do contrato. </w:t>
      </w:r>
    </w:p>
    <w:p w14:paraId="3FFCD328"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 xml:space="preserve">h) Aceitar, nas mesmas condições, os acréscimos ou as supressões que se fizerem no objeto, de até 25% (vinte cinco por cento) do seu valor inicial do Contrato/Nota de Empenho; </w:t>
      </w:r>
    </w:p>
    <w:p w14:paraId="613D71BB"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 xml:space="preserve">i) Assumir quaisquer danos causados diretamente ao Município e as entidades integrantes ou a terceiros quando estes tenham sido ocasionados em decorrência da entrega ou causados por seus empregados ou prepostos; </w:t>
      </w:r>
    </w:p>
    <w:p w14:paraId="0D4108B9"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 xml:space="preserve">j) Prestar as informações e esclarecimentos que venham a ser solicitados pela Contratante. </w:t>
      </w:r>
    </w:p>
    <w:p w14:paraId="12F8695E"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12.5. O pedido de cancelamento da entrega de determinado material/produto só será aceito, se não comprometer o andamento normal dos serviços;</w:t>
      </w:r>
    </w:p>
    <w:p w14:paraId="5EEEEB8D"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 xml:space="preserve">12.6. A entrega do material/produto será acompanhada por servidor da Unidade solicitante, podendo o mesmo, recusar, quaisquer materiais/produtos que não estejam de acordo com as especificações deste Termo; </w:t>
      </w:r>
    </w:p>
    <w:p w14:paraId="0ECF671A"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 xml:space="preserve">12.7. Manter, durante toda a vigência do Contrato/Ata de Registro de Preços, as mesmas condições da habilitação. </w:t>
      </w:r>
    </w:p>
    <w:p w14:paraId="45B312FB"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 xml:space="preserve">12.8. Facilitar a ação dos fiscais e gestores dos contratos, fornecendo informações ou promovendo acesso à documentação requisitada, e atendendo prontamente às observações e exigências apresentadas por eles. </w:t>
      </w:r>
    </w:p>
    <w:p w14:paraId="01EC0C6A"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 xml:space="preserve">12.9. Comunicar antecipadamente a data e horário da entrega, não sendo aceitos fora do horário de funcionamento do órgão responsável pelo recebimento dos objetos, salvo se previamente houver comum acordo entre as partes. </w:t>
      </w:r>
    </w:p>
    <w:p w14:paraId="57A50131"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12.10. Manter atualizados seu endereço, telefones e dados bancários para a efetivação de pagamentos.</w:t>
      </w:r>
    </w:p>
    <w:p w14:paraId="702BA7F7" w14:textId="77777777" w:rsidR="000C6EC7" w:rsidRPr="00C729B4" w:rsidRDefault="000C6EC7" w:rsidP="00C729B4">
      <w:pPr>
        <w:keepNext/>
        <w:keepLines/>
        <w:pBdr>
          <w:top w:val="nil"/>
          <w:left w:val="nil"/>
          <w:bottom w:val="nil"/>
          <w:right w:val="nil"/>
          <w:between w:val="nil"/>
        </w:pBdr>
        <w:shd w:val="clear" w:color="auto" w:fill="F4B083" w:themeFill="accent2" w:themeFillTint="99"/>
        <w:ind w:left="-142" w:right="-425"/>
        <w:jc w:val="both"/>
        <w:rPr>
          <w:rFonts w:ascii="Century" w:eastAsia="Times New Roman" w:hAnsi="Century"/>
          <w:b/>
          <w:sz w:val="20"/>
          <w:szCs w:val="20"/>
        </w:rPr>
      </w:pPr>
      <w:r w:rsidRPr="00C729B4">
        <w:rPr>
          <w:rFonts w:ascii="Century" w:eastAsia="Times New Roman" w:hAnsi="Century"/>
          <w:b/>
          <w:sz w:val="20"/>
          <w:szCs w:val="20"/>
        </w:rPr>
        <w:t>13. DA SUBCONTRATAÇÃO</w:t>
      </w:r>
    </w:p>
    <w:p w14:paraId="55D7A68A" w14:textId="77777777" w:rsidR="000C6EC7" w:rsidRPr="00C729B4" w:rsidRDefault="000C6EC7" w:rsidP="00C729B4">
      <w:pPr>
        <w:pBdr>
          <w:top w:val="nil"/>
          <w:left w:val="nil"/>
          <w:bottom w:val="nil"/>
          <w:right w:val="nil"/>
          <w:between w:val="nil"/>
        </w:pBd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13.1. Não será admitida a subcontratação do objeto licitatório.</w:t>
      </w:r>
    </w:p>
    <w:p w14:paraId="4D1CE70E" w14:textId="77777777" w:rsidR="000C6EC7" w:rsidRPr="00C729B4" w:rsidRDefault="000C6EC7" w:rsidP="00C729B4">
      <w:pPr>
        <w:shd w:val="clear" w:color="auto" w:fill="F4B083" w:themeFill="accent2" w:themeFillTint="99"/>
        <w:ind w:left="-142" w:right="-425"/>
        <w:jc w:val="both"/>
        <w:rPr>
          <w:rFonts w:ascii="Century" w:eastAsia="Times New Roman" w:hAnsi="Century"/>
          <w:b/>
          <w:sz w:val="20"/>
          <w:szCs w:val="20"/>
        </w:rPr>
      </w:pPr>
      <w:r w:rsidRPr="00C729B4">
        <w:rPr>
          <w:rFonts w:ascii="Century" w:eastAsia="Times New Roman" w:hAnsi="Century"/>
          <w:b/>
          <w:sz w:val="20"/>
          <w:szCs w:val="20"/>
        </w:rPr>
        <w:t>14. GESTORES E FISCAIS DOS INSTRUMENTOS CONTRATUAIS</w:t>
      </w:r>
    </w:p>
    <w:p w14:paraId="68D8E5A4"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 xml:space="preserve">14.1. </w:t>
      </w:r>
      <w:r w:rsidRPr="00C729B4">
        <w:rPr>
          <w:rFonts w:ascii="Century" w:hAnsi="Century"/>
          <w:color w:val="000000"/>
          <w:sz w:val="20"/>
          <w:szCs w:val="20"/>
        </w:rPr>
        <w:t xml:space="preserve"> O acompanhamento e fiscalização </w:t>
      </w:r>
      <w:r w:rsidRPr="00C729B4">
        <w:rPr>
          <w:rFonts w:ascii="Century" w:eastAsia="Times New Roman" w:hAnsi="Century"/>
          <w:sz w:val="20"/>
          <w:szCs w:val="20"/>
        </w:rPr>
        <w:t xml:space="preserve">dos instrumentos contratuais firmados com a CONTRATADA, </w:t>
      </w:r>
      <w:r w:rsidRPr="00C729B4">
        <w:rPr>
          <w:rFonts w:ascii="Century" w:hAnsi="Century"/>
          <w:color w:val="000000"/>
          <w:sz w:val="20"/>
          <w:szCs w:val="20"/>
        </w:rPr>
        <w:t>será realizada por 1 (um) ou mais fiscais, representantes da Administração especialmente designados conforme requisitos estabelecidos </w:t>
      </w:r>
      <w:r w:rsidRPr="00C729B4">
        <w:rPr>
          <w:rFonts w:ascii="Century" w:eastAsia="Times New Roman" w:hAnsi="Century"/>
          <w:sz w:val="20"/>
          <w:szCs w:val="20"/>
        </w:rPr>
        <w:t>nos artigos 21 a 24 do Decreto n° 11.246/22</w:t>
      </w:r>
      <w:r w:rsidRPr="00C729B4">
        <w:rPr>
          <w:rFonts w:ascii="Century" w:hAnsi="Century"/>
          <w:color w:val="000000"/>
          <w:sz w:val="20"/>
          <w:szCs w:val="20"/>
        </w:rPr>
        <w:t>, ou pelos respectivos substitutos, permitida a contratação de terceiros para assisti-los e subsidiá-los com informações pertinentes a essa atribuição, conforme preconiza o artigo 117 da Lei 14.133/2021.</w:t>
      </w:r>
    </w:p>
    <w:p w14:paraId="63EEB172" w14:textId="77777777" w:rsidR="000C6EC7" w:rsidRPr="00C729B4" w:rsidRDefault="000C6EC7" w:rsidP="00C729B4">
      <w:pPr>
        <w:spacing w:line="288" w:lineRule="auto"/>
        <w:ind w:left="-142" w:right="-425"/>
        <w:jc w:val="both"/>
        <w:rPr>
          <w:rFonts w:ascii="Century" w:eastAsia="Times New Roman" w:hAnsi="Century"/>
          <w:b/>
          <w:bCs/>
          <w:color w:val="FF0000"/>
          <w:sz w:val="20"/>
          <w:szCs w:val="20"/>
        </w:rPr>
      </w:pPr>
      <w:r w:rsidRPr="00C729B4">
        <w:rPr>
          <w:rFonts w:ascii="Century" w:eastAsia="Times New Roman" w:hAnsi="Century"/>
          <w:b/>
          <w:bCs/>
          <w:sz w:val="20"/>
          <w:szCs w:val="20"/>
        </w:rPr>
        <w:t xml:space="preserve">14.2. </w:t>
      </w:r>
      <w:r w:rsidRPr="00C729B4">
        <w:rPr>
          <w:rFonts w:ascii="Century" w:eastAsia="Times New Roman" w:hAnsi="Century"/>
          <w:b/>
          <w:bCs/>
          <w:sz w:val="20"/>
          <w:szCs w:val="20"/>
          <w:u w:val="single"/>
        </w:rPr>
        <w:t>Dos fiscais dos instrumentos contratuais:</w:t>
      </w:r>
      <w:r w:rsidRPr="00C729B4">
        <w:rPr>
          <w:rFonts w:ascii="Century" w:eastAsia="Times New Roman" w:hAnsi="Century"/>
          <w:b/>
          <w:bCs/>
          <w:color w:val="FF0000"/>
          <w:sz w:val="20"/>
          <w:szCs w:val="20"/>
        </w:rPr>
        <w:t xml:space="preserve">  </w:t>
      </w:r>
    </w:p>
    <w:p w14:paraId="571A5FB1" w14:textId="77777777" w:rsidR="000C6EC7" w:rsidRPr="00C729B4" w:rsidRDefault="000C6EC7" w:rsidP="00C729B4">
      <w:pPr>
        <w:pStyle w:val="Nivel2"/>
        <w:ind w:left="-142" w:right="-425"/>
        <w:rPr>
          <w:rFonts w:ascii="Century" w:eastAsia="TimesNewRomanPSMT" w:hAnsi="Century"/>
        </w:rPr>
      </w:pPr>
      <w:r w:rsidRPr="00C729B4">
        <w:rPr>
          <w:rFonts w:ascii="Century" w:hAnsi="Century"/>
        </w:rPr>
        <w:t xml:space="preserve">14.2.1 A fiscalização dos instrumentos contratuais será realizada pelo servidor(a) Júlio Cesar Silva Jatobá </w:t>
      </w:r>
      <w:r w:rsidRPr="00C729B4">
        <w:rPr>
          <w:rFonts w:ascii="Century" w:eastAsia="TimesNewRomanPSMT" w:hAnsi="Century"/>
        </w:rPr>
        <w:t>da Sec. Mun. de Cidadania, Assistência, Desenvolvimento Social e Habitação – SECADESH, matrícula nº 88607.</w:t>
      </w:r>
    </w:p>
    <w:p w14:paraId="29D5FE1E" w14:textId="77777777" w:rsidR="000C6EC7" w:rsidRPr="00C729B4" w:rsidRDefault="000C6EC7" w:rsidP="00C729B4">
      <w:pPr>
        <w:pStyle w:val="Nivel2"/>
        <w:ind w:left="-142" w:right="-425"/>
        <w:rPr>
          <w:rFonts w:ascii="Century" w:eastAsia="TimesNewRomanPSMT" w:hAnsi="Century"/>
        </w:rPr>
      </w:pPr>
      <w:r w:rsidRPr="00C729B4">
        <w:rPr>
          <w:rFonts w:ascii="Century" w:eastAsia="TimesNewRomanPSMT" w:hAnsi="Century"/>
        </w:rPr>
        <w:t>14.2.1.1</w:t>
      </w:r>
      <w:r w:rsidRPr="00C729B4">
        <w:rPr>
          <w:rFonts w:ascii="Century" w:hAnsi="Century"/>
        </w:rPr>
        <w:t xml:space="preserve"> </w:t>
      </w:r>
      <w:r w:rsidRPr="00C729B4">
        <w:rPr>
          <w:rFonts w:ascii="Century" w:eastAsia="TimesNewRomanPSMT" w:hAnsi="Century"/>
        </w:rPr>
        <w:t>A fiscalização dos instrumentos contratuais será realizada pela servidora a Sra. Joana Karlla Lins Calheiros Hoffmann, matricula nº 94551 – Secretaria Municipal de Saúde.</w:t>
      </w:r>
    </w:p>
    <w:p w14:paraId="11827F32" w14:textId="77777777" w:rsidR="000C6EC7" w:rsidRPr="00C729B4" w:rsidRDefault="000C6EC7" w:rsidP="00C729B4">
      <w:pPr>
        <w:pStyle w:val="Nivel2"/>
        <w:ind w:left="-142" w:right="-425"/>
        <w:rPr>
          <w:rFonts w:ascii="Century" w:eastAsia="TimesNewRomanPSMT" w:hAnsi="Century"/>
        </w:rPr>
      </w:pPr>
      <w:r w:rsidRPr="00C729B4">
        <w:rPr>
          <w:rFonts w:ascii="Century" w:eastAsia="TimesNewRomanPSMT" w:hAnsi="Century"/>
        </w:rPr>
        <w:t>14.2.1.2.</w:t>
      </w:r>
      <w:r w:rsidRPr="00C729B4">
        <w:rPr>
          <w:rFonts w:ascii="Century" w:hAnsi="Century"/>
        </w:rPr>
        <w:t xml:space="preserve"> </w:t>
      </w:r>
      <w:r w:rsidRPr="00C729B4">
        <w:rPr>
          <w:rFonts w:ascii="Century" w:eastAsia="TimesNewRomanPSMT" w:hAnsi="Century"/>
        </w:rPr>
        <w:t>A fiscalização dos instrumentos contratuais será realizada pelo servidor o Sr. Dackson Darlien Cassiano da Rocha Agostinho, matricula nº 87505 – Secretaria Municipal de Educação.</w:t>
      </w:r>
    </w:p>
    <w:p w14:paraId="565660C7"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 xml:space="preserve">14.2.2. </w:t>
      </w:r>
      <w:r w:rsidRPr="00C729B4">
        <w:rPr>
          <w:rFonts w:ascii="Century" w:hAnsi="Century"/>
          <w:sz w:val="20"/>
          <w:szCs w:val="20"/>
        </w:rPr>
        <w:t>Os fiscais acompanharão a execução do objeto, para que sejam cumpridas todas as condições estabelecidas no instrumento contratual, de modo a assegurar os melhores resultados para a Administração. (Decreto nº 11.246, de 2022, art. 22, VI);</w:t>
      </w:r>
    </w:p>
    <w:p w14:paraId="4ACB944D"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 xml:space="preserve">14.2.3 Os fiscais serão responsáveis pelo atesto do objeto contratado, os quais,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14:paraId="7F0517EC"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hAnsi="Century"/>
          <w:sz w:val="20"/>
          <w:szCs w:val="20"/>
        </w:rPr>
        <w:t>14.2.4. O fiscal técnico do contrato informará ao gestor do contato, em tempo hábil, a situação que demandar decisão ou adoção de medidas que ultrapassem sua competência, para que adote as medidas necessárias e saneadoras, se for o caso. (</w:t>
      </w:r>
      <w:hyperlink r:id="rId39" w:anchor="art22">
        <w:r w:rsidRPr="00C729B4">
          <w:rPr>
            <w:rStyle w:val="Hyperlink"/>
            <w:rFonts w:ascii="Century" w:hAnsi="Century"/>
            <w:sz w:val="20"/>
            <w:szCs w:val="20"/>
          </w:rPr>
          <w:t>Decreto nº 11.246, de 2022, art. 22, IV</w:t>
        </w:r>
      </w:hyperlink>
      <w:r w:rsidRPr="00C729B4">
        <w:rPr>
          <w:rFonts w:ascii="Century" w:hAnsi="Century"/>
          <w:sz w:val="20"/>
          <w:szCs w:val="20"/>
        </w:rPr>
        <w:t>).</w:t>
      </w:r>
    </w:p>
    <w:p w14:paraId="0173C3A8"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hAnsi="Century"/>
          <w:sz w:val="20"/>
          <w:szCs w:val="20"/>
        </w:rPr>
        <w:t xml:space="preserve">14.2.5. O fiscal técnico do contrato comunicará ao gestor do contrato, em tempo hábil, o término do contrato sob sua responsabilidade, com vistas à renovação tempestiva ou à prorrogação contratual </w:t>
      </w:r>
      <w:hyperlink r:id="rId40" w:anchor="art22">
        <w:r w:rsidRPr="00C729B4">
          <w:rPr>
            <w:rStyle w:val="Hyperlink"/>
            <w:rFonts w:ascii="Century" w:hAnsi="Century"/>
            <w:sz w:val="20"/>
            <w:szCs w:val="20"/>
          </w:rPr>
          <w:t>(Decreto nº 11.246, de 2022, art. 22, VII</w:t>
        </w:r>
      </w:hyperlink>
      <w:r w:rsidRPr="00C729B4">
        <w:rPr>
          <w:rFonts w:ascii="Century" w:hAnsi="Century"/>
          <w:sz w:val="20"/>
          <w:szCs w:val="20"/>
        </w:rPr>
        <w:t>).</w:t>
      </w:r>
    </w:p>
    <w:p w14:paraId="5125AE84"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hAnsi="Century"/>
          <w:sz w:val="20"/>
          <w:szCs w:val="20"/>
        </w:rPr>
        <w:t>14.2.6.O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41" w:anchor="art23">
        <w:r w:rsidRPr="00C729B4">
          <w:rPr>
            <w:rStyle w:val="Hyperlink"/>
            <w:rFonts w:ascii="Century" w:hAnsi="Century"/>
            <w:sz w:val="20"/>
            <w:szCs w:val="20"/>
          </w:rPr>
          <w:t>Art. 23, I e II, do Decreto nº 11.246, de 2022</w:t>
        </w:r>
      </w:hyperlink>
      <w:r w:rsidRPr="00C729B4">
        <w:rPr>
          <w:rFonts w:ascii="Century" w:hAnsi="Century"/>
          <w:sz w:val="20"/>
          <w:szCs w:val="20"/>
        </w:rPr>
        <w:t>).</w:t>
      </w:r>
    </w:p>
    <w:p w14:paraId="2DA4D76C"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14.2.7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artigo 120 da Lei nº 14.133/2021.</w:t>
      </w:r>
    </w:p>
    <w:p w14:paraId="27E90488" w14:textId="77777777" w:rsidR="000C6EC7" w:rsidRPr="00C729B4" w:rsidRDefault="000C6EC7" w:rsidP="00C729B4">
      <w:pPr>
        <w:spacing w:line="288" w:lineRule="auto"/>
        <w:ind w:left="-142" w:right="-425"/>
        <w:jc w:val="both"/>
        <w:rPr>
          <w:rFonts w:ascii="Century" w:eastAsia="Times New Roman" w:hAnsi="Century"/>
          <w:b/>
          <w:bCs/>
          <w:color w:val="FF0000"/>
          <w:sz w:val="20"/>
          <w:szCs w:val="20"/>
        </w:rPr>
      </w:pPr>
      <w:r w:rsidRPr="00C729B4">
        <w:rPr>
          <w:rFonts w:ascii="Century" w:eastAsia="Times New Roman" w:hAnsi="Century"/>
          <w:b/>
          <w:bCs/>
          <w:sz w:val="20"/>
          <w:szCs w:val="20"/>
        </w:rPr>
        <w:t>14.3</w:t>
      </w:r>
      <w:r w:rsidRPr="00C729B4">
        <w:rPr>
          <w:rFonts w:ascii="Century" w:eastAsia="Times New Roman" w:hAnsi="Century"/>
          <w:b/>
          <w:bCs/>
          <w:sz w:val="20"/>
          <w:szCs w:val="20"/>
          <w:u w:val="single"/>
        </w:rPr>
        <w:t xml:space="preserve"> Dos gestores dos instrumentos contratuais:</w:t>
      </w:r>
      <w:r w:rsidRPr="00C729B4">
        <w:rPr>
          <w:rFonts w:ascii="Century" w:eastAsia="Times New Roman" w:hAnsi="Century"/>
          <w:b/>
          <w:bCs/>
          <w:color w:val="FF0000"/>
          <w:sz w:val="20"/>
          <w:szCs w:val="20"/>
        </w:rPr>
        <w:t xml:space="preserve"> </w:t>
      </w:r>
    </w:p>
    <w:p w14:paraId="315F9506" w14:textId="77777777" w:rsidR="000C6EC7" w:rsidRPr="00C729B4" w:rsidRDefault="000C6EC7" w:rsidP="00C729B4">
      <w:pPr>
        <w:pStyle w:val="Nivel2"/>
        <w:ind w:left="-142" w:right="-425"/>
        <w:rPr>
          <w:rFonts w:ascii="Century" w:hAnsi="Century"/>
        </w:rPr>
      </w:pPr>
      <w:r w:rsidRPr="00C729B4">
        <w:rPr>
          <w:rFonts w:ascii="Century" w:hAnsi="Century"/>
        </w:rPr>
        <w:t>14.3.1 A Gestão dos instrumentos contratuais será realizada pela servidora a Sra. Cristiane Honorato da Silva, portaria nº 302/2024 - Secretaria Municipal de Cidadania, Assistência Desenvolvimento Social e Habitação, Secretaria Municipal de Saúde.</w:t>
      </w:r>
    </w:p>
    <w:p w14:paraId="3AE4C2D3" w14:textId="77777777" w:rsidR="000C6EC7" w:rsidRPr="00C729B4" w:rsidRDefault="000C6EC7" w:rsidP="00C729B4">
      <w:pPr>
        <w:pStyle w:val="Nivel2"/>
        <w:ind w:left="-142" w:right="-425"/>
        <w:rPr>
          <w:rFonts w:ascii="Century" w:hAnsi="Century"/>
        </w:rPr>
      </w:pPr>
      <w:r w:rsidRPr="00C729B4">
        <w:rPr>
          <w:rFonts w:ascii="Century" w:hAnsi="Century"/>
        </w:rPr>
        <w:t>14.3.1 A Gestão dos instrumentos contratuais será realizada pela servidora a Sra. Dafne Catharyne de Kaled Bernardo Fragoso, Matricula: 88618 – Secretaria Municipal de Educação</w:t>
      </w:r>
    </w:p>
    <w:p w14:paraId="7512E29B" w14:textId="77777777" w:rsidR="000C6EC7" w:rsidRPr="00C729B4" w:rsidRDefault="000C6EC7" w:rsidP="00C729B4">
      <w:pPr>
        <w:pStyle w:val="Nivel2"/>
        <w:ind w:left="-142" w:right="-425"/>
        <w:rPr>
          <w:rFonts w:ascii="Century" w:hAnsi="Century"/>
        </w:rPr>
      </w:pPr>
      <w:r w:rsidRPr="00C729B4">
        <w:rPr>
          <w:rFonts w:ascii="Century" w:hAnsi="Century"/>
        </w:rPr>
        <w:t>14.3.2. Os gestores coordenarão a atualização do processo de acompanhamento e fiscalização dos instrumentos contratuais,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708C38DC" w14:textId="77777777" w:rsidR="000C6EC7" w:rsidRPr="00C729B4" w:rsidRDefault="000C6EC7" w:rsidP="00C729B4">
      <w:pPr>
        <w:pStyle w:val="Nivel2"/>
        <w:ind w:left="-142" w:right="-425"/>
        <w:rPr>
          <w:rFonts w:ascii="Century" w:hAnsi="Century"/>
        </w:rPr>
      </w:pPr>
      <w:r w:rsidRPr="00C729B4">
        <w:rPr>
          <w:rFonts w:ascii="Century" w:hAnsi="Century"/>
        </w:rPr>
        <w:t xml:space="preserve">14.3.4 Os gestores tomarão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4E6E4722" w14:textId="77777777" w:rsidR="000C6EC7" w:rsidRPr="00C729B4" w:rsidRDefault="000C6EC7" w:rsidP="00C729B4">
      <w:pPr>
        <w:pStyle w:val="Nivel2"/>
        <w:ind w:left="-142" w:right="-425"/>
        <w:rPr>
          <w:rFonts w:ascii="Century" w:hAnsi="Century"/>
        </w:rPr>
      </w:pPr>
      <w:r w:rsidRPr="00C729B4">
        <w:rPr>
          <w:rFonts w:ascii="Century" w:hAnsi="Century"/>
        </w:rPr>
        <w:t>14.3.5 Os gestores deverão enviar a documentação pertinente ao setor de contratos para a formalização dos procedimentos de liquidação e pagamento, no valor dimensionado pela fiscalização e gestão nos termos do contrato, bem como as demais atividades constantes no (Decreto nº 11.246, de 2022, art. 21).</w:t>
      </w:r>
    </w:p>
    <w:p w14:paraId="77ABBCE3" w14:textId="77777777" w:rsidR="000C6EC7" w:rsidRPr="00C729B4" w:rsidRDefault="000C6EC7" w:rsidP="00C729B4">
      <w:pPr>
        <w:shd w:val="clear" w:color="auto" w:fill="F4B083" w:themeFill="accent2" w:themeFillTint="99"/>
        <w:ind w:left="-142" w:right="-425"/>
        <w:jc w:val="both"/>
        <w:rPr>
          <w:rFonts w:ascii="Century" w:eastAsia="Times New Roman" w:hAnsi="Century"/>
          <w:sz w:val="20"/>
          <w:szCs w:val="20"/>
        </w:rPr>
      </w:pPr>
      <w:r w:rsidRPr="00C729B4">
        <w:rPr>
          <w:rFonts w:ascii="Century" w:eastAsia="Times New Roman" w:hAnsi="Century"/>
          <w:b/>
          <w:sz w:val="20"/>
          <w:szCs w:val="20"/>
        </w:rPr>
        <w:t>15. DO CANCELAMENTO DA ATA DE REGISTRO DE PREÇOS/ DA EXTINÇÃO DO CONTRATO</w:t>
      </w:r>
    </w:p>
    <w:p w14:paraId="127A52FE" w14:textId="77777777" w:rsidR="000C6EC7" w:rsidRPr="00C729B4" w:rsidRDefault="000C6EC7" w:rsidP="00C729B4">
      <w:pPr>
        <w:spacing w:line="288" w:lineRule="auto"/>
        <w:ind w:left="-142" w:right="-425"/>
        <w:jc w:val="both"/>
        <w:rPr>
          <w:rFonts w:ascii="Century" w:eastAsia="Times New Roman" w:hAnsi="Century"/>
          <w:color w:val="FF0000"/>
          <w:sz w:val="20"/>
          <w:szCs w:val="20"/>
        </w:rPr>
      </w:pPr>
      <w:r w:rsidRPr="00C729B4">
        <w:rPr>
          <w:rFonts w:ascii="Century" w:eastAsia="Times New Roman" w:hAnsi="Century"/>
          <w:sz w:val="20"/>
          <w:szCs w:val="20"/>
        </w:rPr>
        <w:t>15.1</w:t>
      </w:r>
      <w:r w:rsidRPr="00C729B4">
        <w:rPr>
          <w:rFonts w:ascii="Century" w:eastAsia="Times New Roman" w:hAnsi="Century"/>
          <w:color w:val="FF0000"/>
          <w:sz w:val="20"/>
          <w:szCs w:val="20"/>
        </w:rPr>
        <w:t xml:space="preserve">. </w:t>
      </w:r>
      <w:r w:rsidRPr="00C729B4">
        <w:rPr>
          <w:rFonts w:ascii="Century" w:eastAsia="Times New Roman" w:hAnsi="Century"/>
          <w:sz w:val="20"/>
          <w:szCs w:val="20"/>
        </w:rPr>
        <w:t>O registro do fornecedor será cancelado nas hipóteses do art. 28 e 29, do Decreto Federal n° 11.462/23.</w:t>
      </w:r>
    </w:p>
    <w:p w14:paraId="79CE9DEE" w14:textId="77777777" w:rsidR="000C6EC7" w:rsidRPr="00C729B4" w:rsidRDefault="000C6EC7" w:rsidP="00C729B4">
      <w:pPr>
        <w:spacing w:line="288" w:lineRule="auto"/>
        <w:ind w:left="-142" w:right="-425"/>
        <w:jc w:val="both"/>
        <w:rPr>
          <w:rFonts w:ascii="Century" w:eastAsia="Times New Roman" w:hAnsi="Century"/>
          <w:color w:val="FF0000"/>
          <w:sz w:val="20"/>
          <w:szCs w:val="20"/>
        </w:rPr>
      </w:pPr>
      <w:r w:rsidRPr="00C729B4">
        <w:rPr>
          <w:rFonts w:ascii="Century" w:eastAsia="Times New Roman" w:hAnsi="Century"/>
          <w:sz w:val="20"/>
          <w:szCs w:val="20"/>
        </w:rPr>
        <w:t>15.2</w:t>
      </w:r>
      <w:r w:rsidRPr="00C729B4">
        <w:rPr>
          <w:rFonts w:ascii="Century" w:eastAsia="Times New Roman" w:hAnsi="Century"/>
          <w:color w:val="FF0000"/>
          <w:sz w:val="20"/>
          <w:szCs w:val="20"/>
        </w:rPr>
        <w:t xml:space="preserve">. </w:t>
      </w:r>
      <w:r w:rsidRPr="00C729B4">
        <w:rPr>
          <w:rFonts w:ascii="Century" w:eastAsia="Times New Roman" w:hAnsi="Century"/>
          <w:sz w:val="20"/>
          <w:szCs w:val="20"/>
        </w:rPr>
        <w:t>O cancelamento da ata de registro de preço poderá ser realizado pelo órgão gerenciador nas hipóteses previstas no artigo 29, do Decreto Federal n° 11.462/23.</w:t>
      </w:r>
    </w:p>
    <w:p w14:paraId="068DB47E"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 xml:space="preserve">15.3. O Município se reserva ao direito de rescindir o contrato pelos motivos elencados nos artigos 137 e nas formas previstas no artigo 138 e 139, </w:t>
      </w:r>
      <w:r w:rsidRPr="00C729B4">
        <w:rPr>
          <w:rFonts w:ascii="Century" w:hAnsi="Century"/>
          <w:sz w:val="20"/>
          <w:szCs w:val="20"/>
        </w:rPr>
        <w:t xml:space="preserve">da Lei nº 14.133, de 2021. </w:t>
      </w:r>
    </w:p>
    <w:p w14:paraId="0551F129" w14:textId="77777777" w:rsidR="000C6EC7" w:rsidRPr="00C729B4" w:rsidRDefault="000C6EC7" w:rsidP="00C729B4">
      <w:pPr>
        <w:autoSpaceDE w:val="0"/>
        <w:autoSpaceDN w:val="0"/>
        <w:adjustRightInd w:val="0"/>
        <w:spacing w:line="288" w:lineRule="auto"/>
        <w:ind w:left="-142" w:right="-425"/>
        <w:jc w:val="both"/>
        <w:rPr>
          <w:rFonts w:ascii="Century" w:eastAsia="CIDFont+F5" w:hAnsi="Century"/>
          <w:sz w:val="20"/>
          <w:szCs w:val="20"/>
        </w:rPr>
      </w:pPr>
      <w:r w:rsidRPr="00C729B4">
        <w:rPr>
          <w:rFonts w:ascii="Century" w:eastAsia="Times New Roman" w:hAnsi="Century"/>
          <w:sz w:val="20"/>
          <w:szCs w:val="20"/>
        </w:rPr>
        <w:t xml:space="preserve">a) </w:t>
      </w:r>
      <w:r w:rsidRPr="00C729B4">
        <w:rPr>
          <w:rFonts w:ascii="Century" w:eastAsia="CIDFont+F5" w:hAnsi="Century"/>
          <w:sz w:val="20"/>
          <w:szCs w:val="20"/>
        </w:rPr>
        <w:t>por ato unilateral e escrito da Administração, nas situações previstas no art. 137 da Lei nº 14.133/21, e com as consequências indicadas no art. 139 da mesma Lei, sem prejuízo da aplicação das sanções previstas no Termo de Referência, anexo ao Edital;</w:t>
      </w:r>
    </w:p>
    <w:p w14:paraId="339D6BE4" w14:textId="77777777" w:rsidR="000C6EC7" w:rsidRPr="00C729B4" w:rsidRDefault="000C6EC7" w:rsidP="00C729B4">
      <w:pPr>
        <w:autoSpaceDE w:val="0"/>
        <w:autoSpaceDN w:val="0"/>
        <w:adjustRightInd w:val="0"/>
        <w:spacing w:line="288" w:lineRule="auto"/>
        <w:ind w:left="-142" w:right="-425"/>
        <w:jc w:val="both"/>
        <w:rPr>
          <w:rFonts w:ascii="Century" w:eastAsia="CIDFont+F5" w:hAnsi="Century"/>
          <w:sz w:val="20"/>
          <w:szCs w:val="20"/>
        </w:rPr>
      </w:pPr>
      <w:r w:rsidRPr="00C729B4">
        <w:rPr>
          <w:rFonts w:ascii="Century" w:eastAsia="CIDFont+F5" w:hAnsi="Century"/>
          <w:sz w:val="20"/>
          <w:szCs w:val="20"/>
        </w:rPr>
        <w:t>b)</w:t>
      </w:r>
      <w:r w:rsidRPr="00C729B4">
        <w:rPr>
          <w:rFonts w:ascii="Century" w:eastAsia="CIDFont+F5" w:hAnsi="Century" w:cs="CIDFont+F5"/>
          <w:sz w:val="20"/>
          <w:szCs w:val="20"/>
        </w:rPr>
        <w:t xml:space="preserve"> </w:t>
      </w:r>
      <w:r w:rsidRPr="00C729B4">
        <w:rPr>
          <w:rFonts w:ascii="Century" w:eastAsia="CIDFont+F5" w:hAnsi="Century"/>
          <w:sz w:val="20"/>
          <w:szCs w:val="20"/>
        </w:rPr>
        <w:t>consensualmente, nos termos do art. 138, inciso II, da Lei nº 14.133/21.</w:t>
      </w:r>
    </w:p>
    <w:p w14:paraId="3940D3EF" w14:textId="77777777" w:rsidR="000C6EC7" w:rsidRPr="00C729B4" w:rsidRDefault="000C6EC7" w:rsidP="00C729B4">
      <w:pPr>
        <w:shd w:val="clear" w:color="auto" w:fill="F4B083" w:themeFill="accent2" w:themeFillTint="99"/>
        <w:ind w:left="-142" w:right="-425"/>
        <w:jc w:val="both"/>
        <w:rPr>
          <w:rFonts w:ascii="Century" w:eastAsia="Times New Roman" w:hAnsi="Century"/>
          <w:b/>
          <w:sz w:val="20"/>
          <w:szCs w:val="20"/>
        </w:rPr>
      </w:pPr>
      <w:r w:rsidRPr="00C729B4">
        <w:rPr>
          <w:rFonts w:ascii="Century" w:eastAsia="Times New Roman" w:hAnsi="Century"/>
          <w:b/>
          <w:sz w:val="20"/>
          <w:szCs w:val="20"/>
        </w:rPr>
        <w:t>16. DAS SANÇÕES ADMINISTRATIVAS</w:t>
      </w:r>
    </w:p>
    <w:p w14:paraId="070F43F5" w14:textId="77777777" w:rsidR="000C6EC7" w:rsidRPr="00C729B4" w:rsidRDefault="000C6EC7" w:rsidP="00C729B4">
      <w:pPr>
        <w:pBdr>
          <w:top w:val="nil"/>
          <w:left w:val="nil"/>
          <w:bottom w:val="nil"/>
          <w:right w:val="nil"/>
          <w:between w:val="nil"/>
        </w:pBd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 xml:space="preserve">16.1 Comete infração administrativa nos termos da </w:t>
      </w:r>
      <w:r w:rsidRPr="00C729B4">
        <w:rPr>
          <w:rFonts w:ascii="Century" w:hAnsi="Century"/>
          <w:sz w:val="20"/>
          <w:szCs w:val="20"/>
        </w:rPr>
        <w:t>Lei nº 14.133, de 2021</w:t>
      </w:r>
      <w:r w:rsidRPr="00C729B4">
        <w:rPr>
          <w:rFonts w:ascii="Century" w:eastAsia="Times New Roman" w:hAnsi="Century"/>
          <w:sz w:val="20"/>
          <w:szCs w:val="20"/>
        </w:rPr>
        <w:t>, a Contratada que:</w:t>
      </w:r>
    </w:p>
    <w:p w14:paraId="6FAEB018" w14:textId="77777777" w:rsidR="000C6EC7" w:rsidRPr="00C729B4" w:rsidRDefault="000C6EC7" w:rsidP="00C729B4">
      <w:pPr>
        <w:spacing w:line="288" w:lineRule="auto"/>
        <w:ind w:left="-142" w:right="-425"/>
        <w:jc w:val="both"/>
        <w:rPr>
          <w:rFonts w:ascii="Century" w:hAnsi="Century"/>
          <w:sz w:val="20"/>
          <w:szCs w:val="20"/>
        </w:rPr>
      </w:pPr>
      <w:r w:rsidRPr="00C729B4">
        <w:rPr>
          <w:rFonts w:ascii="Century" w:hAnsi="Century"/>
          <w:sz w:val="20"/>
          <w:szCs w:val="20"/>
        </w:rPr>
        <w:t xml:space="preserve">a) der causa à inexecução parcial do contrato; </w:t>
      </w:r>
    </w:p>
    <w:p w14:paraId="1BA67B5D" w14:textId="77777777" w:rsidR="000C6EC7" w:rsidRPr="00C729B4" w:rsidRDefault="000C6EC7" w:rsidP="00C729B4">
      <w:pPr>
        <w:spacing w:line="288" w:lineRule="auto"/>
        <w:ind w:left="-142" w:right="-425"/>
        <w:jc w:val="both"/>
        <w:rPr>
          <w:rFonts w:ascii="Century" w:hAnsi="Century"/>
          <w:sz w:val="20"/>
          <w:szCs w:val="20"/>
        </w:rPr>
      </w:pPr>
      <w:r w:rsidRPr="00C729B4">
        <w:rPr>
          <w:rFonts w:ascii="Century" w:hAnsi="Century"/>
          <w:sz w:val="20"/>
          <w:szCs w:val="20"/>
        </w:rPr>
        <w:t xml:space="preserve">b) der causa à inexecução parcial do contrato que cause grave dano à Administração ou ao funcionamento dos serviços públicos ou ao interesse coletivo; </w:t>
      </w:r>
    </w:p>
    <w:p w14:paraId="5CD74EF6" w14:textId="77777777" w:rsidR="000C6EC7" w:rsidRPr="00C729B4" w:rsidRDefault="000C6EC7" w:rsidP="00C729B4">
      <w:pPr>
        <w:spacing w:line="288" w:lineRule="auto"/>
        <w:ind w:left="-142" w:right="-425"/>
        <w:jc w:val="both"/>
        <w:rPr>
          <w:rFonts w:ascii="Century" w:hAnsi="Century"/>
          <w:sz w:val="20"/>
          <w:szCs w:val="20"/>
        </w:rPr>
      </w:pPr>
      <w:r w:rsidRPr="00C729B4">
        <w:rPr>
          <w:rFonts w:ascii="Century" w:hAnsi="Century"/>
          <w:sz w:val="20"/>
          <w:szCs w:val="20"/>
        </w:rPr>
        <w:t xml:space="preserve">c) der causa à inexecução total do contrato; </w:t>
      </w:r>
    </w:p>
    <w:p w14:paraId="4AFD2BB4" w14:textId="77777777" w:rsidR="000C6EC7" w:rsidRPr="00C729B4" w:rsidRDefault="000C6EC7" w:rsidP="00C729B4">
      <w:pPr>
        <w:spacing w:line="288" w:lineRule="auto"/>
        <w:ind w:left="-142" w:right="-425"/>
        <w:jc w:val="both"/>
        <w:rPr>
          <w:rFonts w:ascii="Century" w:hAnsi="Century"/>
          <w:sz w:val="20"/>
          <w:szCs w:val="20"/>
        </w:rPr>
      </w:pPr>
      <w:r w:rsidRPr="00C729B4">
        <w:rPr>
          <w:rFonts w:ascii="Century" w:hAnsi="Century"/>
          <w:sz w:val="20"/>
          <w:szCs w:val="20"/>
        </w:rPr>
        <w:t xml:space="preserve">d) ensejar o retardamento da execução ou da entrega do objeto da contratação sem motivo justificado; </w:t>
      </w:r>
    </w:p>
    <w:p w14:paraId="6D82674A" w14:textId="77777777" w:rsidR="000C6EC7" w:rsidRPr="00C729B4" w:rsidRDefault="000C6EC7" w:rsidP="00C729B4">
      <w:pPr>
        <w:spacing w:line="288" w:lineRule="auto"/>
        <w:ind w:left="-142" w:right="-425"/>
        <w:jc w:val="both"/>
        <w:rPr>
          <w:rFonts w:ascii="Century" w:hAnsi="Century"/>
          <w:sz w:val="20"/>
          <w:szCs w:val="20"/>
        </w:rPr>
      </w:pPr>
      <w:r w:rsidRPr="00C729B4">
        <w:rPr>
          <w:rFonts w:ascii="Century" w:hAnsi="Century"/>
          <w:sz w:val="20"/>
          <w:szCs w:val="20"/>
        </w:rPr>
        <w:t>e) apresentar documentação falsa ou prestar declaração falsa durante a execução do contrato;</w:t>
      </w:r>
    </w:p>
    <w:p w14:paraId="3EC165FD" w14:textId="77777777" w:rsidR="000C6EC7" w:rsidRPr="00C729B4" w:rsidRDefault="000C6EC7" w:rsidP="00C729B4">
      <w:pPr>
        <w:spacing w:line="288" w:lineRule="auto"/>
        <w:ind w:left="-142" w:right="-425"/>
        <w:jc w:val="both"/>
        <w:rPr>
          <w:rFonts w:ascii="Century" w:hAnsi="Century"/>
          <w:sz w:val="20"/>
          <w:szCs w:val="20"/>
        </w:rPr>
      </w:pPr>
      <w:r w:rsidRPr="00C729B4">
        <w:rPr>
          <w:rFonts w:ascii="Century" w:hAnsi="Century"/>
          <w:sz w:val="20"/>
          <w:szCs w:val="20"/>
        </w:rPr>
        <w:t xml:space="preserve">f) praticar ato fraudulento na execução do contrato; </w:t>
      </w:r>
    </w:p>
    <w:p w14:paraId="1C72682A" w14:textId="77777777" w:rsidR="000C6EC7" w:rsidRPr="00C729B4" w:rsidRDefault="000C6EC7" w:rsidP="00C729B4">
      <w:pPr>
        <w:spacing w:line="288" w:lineRule="auto"/>
        <w:ind w:left="-142" w:right="-425"/>
        <w:jc w:val="both"/>
        <w:rPr>
          <w:rFonts w:ascii="Century" w:hAnsi="Century"/>
          <w:sz w:val="20"/>
          <w:szCs w:val="20"/>
        </w:rPr>
      </w:pPr>
      <w:r w:rsidRPr="00C729B4">
        <w:rPr>
          <w:rFonts w:ascii="Century" w:hAnsi="Century"/>
          <w:sz w:val="20"/>
          <w:szCs w:val="20"/>
        </w:rPr>
        <w:t xml:space="preserve">g) comportar-se de modo inidôneo ou cometer fraude de qualquer natureza; </w:t>
      </w:r>
    </w:p>
    <w:p w14:paraId="6C12D125" w14:textId="77777777" w:rsidR="000C6EC7" w:rsidRPr="00C729B4" w:rsidRDefault="000C6EC7" w:rsidP="00C729B4">
      <w:pPr>
        <w:spacing w:line="288" w:lineRule="auto"/>
        <w:ind w:left="-142" w:right="-425"/>
        <w:jc w:val="both"/>
        <w:rPr>
          <w:rFonts w:ascii="Century" w:hAnsi="Century"/>
          <w:sz w:val="20"/>
          <w:szCs w:val="20"/>
        </w:rPr>
      </w:pPr>
      <w:r w:rsidRPr="00C729B4">
        <w:rPr>
          <w:rFonts w:ascii="Century" w:hAnsi="Century"/>
          <w:sz w:val="20"/>
          <w:szCs w:val="20"/>
        </w:rPr>
        <w:t xml:space="preserve">h) praticar ato lesivo previsto no art. 5º da Lei nº 12.846, de 1º de agosto de 2013 </w:t>
      </w:r>
    </w:p>
    <w:p w14:paraId="28EE79FF"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hAnsi="Century"/>
          <w:sz w:val="20"/>
          <w:szCs w:val="20"/>
        </w:rPr>
        <w:t>16.2. Serão aplicadas ao contratado que incorrer nas infrações acima descritas as seguintes sanções:</w:t>
      </w:r>
    </w:p>
    <w:p w14:paraId="5FCAE15C" w14:textId="77777777" w:rsidR="000C6EC7" w:rsidRPr="00C729B4" w:rsidRDefault="000C6EC7" w:rsidP="00C729B4">
      <w:pPr>
        <w:spacing w:line="288" w:lineRule="auto"/>
        <w:ind w:left="-142" w:right="-425"/>
        <w:jc w:val="both"/>
        <w:rPr>
          <w:rFonts w:ascii="Century" w:hAnsi="Century"/>
          <w:sz w:val="20"/>
          <w:szCs w:val="20"/>
        </w:rPr>
      </w:pPr>
      <w:r w:rsidRPr="00C729B4">
        <w:rPr>
          <w:rFonts w:ascii="Century" w:hAnsi="Century"/>
          <w:sz w:val="20"/>
          <w:szCs w:val="20"/>
        </w:rPr>
        <w:t xml:space="preserve">I - </w:t>
      </w:r>
      <w:r w:rsidRPr="00C729B4">
        <w:rPr>
          <w:rFonts w:ascii="Century" w:hAnsi="Century"/>
          <w:b/>
          <w:bCs/>
          <w:sz w:val="20"/>
          <w:szCs w:val="20"/>
        </w:rPr>
        <w:t>Advertência</w:t>
      </w:r>
      <w:r w:rsidRPr="00C729B4">
        <w:rPr>
          <w:rFonts w:ascii="Century" w:hAnsi="Century"/>
          <w:sz w:val="20"/>
          <w:szCs w:val="20"/>
        </w:rPr>
        <w:t xml:space="preserve">, quando o contratado der causa à inexecução parcial do contrato, sempre que não se justificar a imposição de penalidade mais grave (art. 156, §2º, da Lei nº 14.133, de 2021); </w:t>
      </w:r>
    </w:p>
    <w:p w14:paraId="05346955" w14:textId="77777777" w:rsidR="000C6EC7" w:rsidRPr="00C729B4" w:rsidRDefault="000C6EC7" w:rsidP="00C729B4">
      <w:pPr>
        <w:spacing w:line="288" w:lineRule="auto"/>
        <w:ind w:left="-142" w:right="-425"/>
        <w:jc w:val="both"/>
        <w:rPr>
          <w:rFonts w:ascii="Century" w:hAnsi="Century"/>
          <w:sz w:val="20"/>
          <w:szCs w:val="20"/>
        </w:rPr>
      </w:pPr>
      <w:r w:rsidRPr="00C729B4">
        <w:rPr>
          <w:rFonts w:ascii="Century" w:hAnsi="Century"/>
          <w:sz w:val="20"/>
          <w:szCs w:val="20"/>
        </w:rPr>
        <w:t xml:space="preserve">II - </w:t>
      </w:r>
      <w:r w:rsidRPr="00C729B4">
        <w:rPr>
          <w:rFonts w:ascii="Century" w:hAnsi="Century"/>
          <w:b/>
          <w:bCs/>
          <w:sz w:val="20"/>
          <w:szCs w:val="20"/>
        </w:rPr>
        <w:t>Impedimento de licitar e contratar</w:t>
      </w:r>
      <w:r w:rsidRPr="00C729B4">
        <w:rPr>
          <w:rFonts w:ascii="Century" w:hAnsi="Century"/>
          <w:sz w:val="20"/>
          <w:szCs w:val="20"/>
        </w:rPr>
        <w:t xml:space="preserve">, quando praticadas as condutas descritas nas alíneas “b”, “c” e “d” do subitem acima deste Contrato, sempre que não se justificar a imposição de penalidade mais grave (art. 156, § 4º, da Lei nº 14.133, de 2021); </w:t>
      </w:r>
    </w:p>
    <w:p w14:paraId="46B98C5D" w14:textId="77777777" w:rsidR="000C6EC7" w:rsidRPr="00C729B4" w:rsidRDefault="000C6EC7" w:rsidP="00C729B4">
      <w:pPr>
        <w:spacing w:line="288" w:lineRule="auto"/>
        <w:ind w:left="-142" w:right="-425"/>
        <w:jc w:val="both"/>
        <w:rPr>
          <w:rFonts w:ascii="Century" w:hAnsi="Century"/>
          <w:sz w:val="20"/>
          <w:szCs w:val="20"/>
        </w:rPr>
      </w:pPr>
      <w:r w:rsidRPr="00C729B4">
        <w:rPr>
          <w:rFonts w:ascii="Century" w:hAnsi="Century"/>
          <w:sz w:val="20"/>
          <w:szCs w:val="20"/>
        </w:rPr>
        <w:t xml:space="preserve">III - </w:t>
      </w:r>
      <w:r w:rsidRPr="00C729B4">
        <w:rPr>
          <w:rFonts w:ascii="Century" w:hAnsi="Century"/>
          <w:b/>
          <w:bCs/>
          <w:sz w:val="20"/>
          <w:szCs w:val="20"/>
        </w:rPr>
        <w:t>Declaração de inidoneidade</w:t>
      </w:r>
      <w:r w:rsidRPr="00C729B4">
        <w:rPr>
          <w:rFonts w:ascii="Century" w:hAnsi="Century"/>
          <w:sz w:val="20"/>
          <w:szCs w:val="20"/>
        </w:rPr>
        <w:t xml:space="preserve"> para licitar e contratar, quando praticadas as condutas descritas nas alíneas “e”, “f”, “g” e “h” do subitem acima deste Contrato, bem como nas alíneas “b”, “c” e “d”, que justifiquem a imposição de penalidade mais grave (art. 156, §5º, da Lei nº 14.133, de 2021). </w:t>
      </w:r>
    </w:p>
    <w:p w14:paraId="574AA540" w14:textId="77777777" w:rsidR="000C6EC7" w:rsidRPr="00C729B4" w:rsidRDefault="000C6EC7" w:rsidP="00C729B4">
      <w:pPr>
        <w:spacing w:line="288" w:lineRule="auto"/>
        <w:ind w:left="-142" w:right="-425"/>
        <w:jc w:val="both"/>
        <w:rPr>
          <w:rFonts w:ascii="Century" w:hAnsi="Century"/>
          <w:sz w:val="20"/>
          <w:szCs w:val="20"/>
        </w:rPr>
      </w:pPr>
      <w:r w:rsidRPr="00C729B4">
        <w:rPr>
          <w:rFonts w:ascii="Century" w:hAnsi="Century"/>
          <w:sz w:val="20"/>
          <w:szCs w:val="20"/>
        </w:rPr>
        <w:t xml:space="preserve">IV - </w:t>
      </w:r>
      <w:r w:rsidRPr="00C729B4">
        <w:rPr>
          <w:rFonts w:ascii="Century" w:hAnsi="Century"/>
          <w:b/>
          <w:bCs/>
          <w:sz w:val="20"/>
          <w:szCs w:val="20"/>
        </w:rPr>
        <w:t>Multa</w:t>
      </w:r>
      <w:r w:rsidRPr="00C729B4">
        <w:rPr>
          <w:rFonts w:ascii="Century" w:hAnsi="Century"/>
          <w:sz w:val="20"/>
          <w:szCs w:val="20"/>
        </w:rPr>
        <w:t xml:space="preserve">: </w:t>
      </w:r>
    </w:p>
    <w:p w14:paraId="65B25D71" w14:textId="77777777" w:rsidR="000C6EC7" w:rsidRPr="00C729B4" w:rsidRDefault="000C6EC7" w:rsidP="00C729B4">
      <w:pPr>
        <w:spacing w:line="288" w:lineRule="auto"/>
        <w:ind w:left="-142" w:right="-425"/>
        <w:jc w:val="both"/>
        <w:rPr>
          <w:rFonts w:ascii="Century" w:hAnsi="Century"/>
          <w:sz w:val="20"/>
          <w:szCs w:val="20"/>
        </w:rPr>
      </w:pPr>
      <w:r w:rsidRPr="00C729B4">
        <w:rPr>
          <w:rFonts w:ascii="Century" w:hAnsi="Century"/>
          <w:sz w:val="20"/>
          <w:szCs w:val="20"/>
        </w:rPr>
        <w:t>a)</w:t>
      </w:r>
      <w:r w:rsidRPr="00C729B4">
        <w:rPr>
          <w:rFonts w:ascii="Century" w:eastAsia="Times New Roman" w:hAnsi="Century"/>
          <w:sz w:val="20"/>
          <w:szCs w:val="20"/>
        </w:rPr>
        <w:t xml:space="preserve"> multa administrativa de 1% (um por cento) ao dia, por dia útil que exceder os prazos de entrega e/ou atendimento às solicitações da fiscalização da PMRL indicadas no presente Edital, sobre o valor do saldo não atendido, respeitados os limites da lei civil;</w:t>
      </w:r>
      <w:r w:rsidRPr="00C729B4">
        <w:rPr>
          <w:rFonts w:ascii="Century" w:hAnsi="Century"/>
          <w:sz w:val="20"/>
          <w:szCs w:val="20"/>
        </w:rPr>
        <w:t xml:space="preserve"> </w:t>
      </w:r>
    </w:p>
    <w:p w14:paraId="06B7A60D"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hAnsi="Century"/>
          <w:sz w:val="20"/>
          <w:szCs w:val="20"/>
        </w:rPr>
        <w:t>b)</w:t>
      </w:r>
      <w:r w:rsidRPr="00C729B4">
        <w:rPr>
          <w:rFonts w:ascii="Century" w:eastAsia="Times New Roman" w:hAnsi="Century"/>
          <w:sz w:val="20"/>
          <w:szCs w:val="20"/>
        </w:rPr>
        <w:t xml:space="preserve"> multa administrativa de até 20% (vinte por cento) sobre o valor global contratado/registrado, nas demais hipóteses de inadimplemento ou infração de qualquer natureza, seja contratual ou legal;</w:t>
      </w:r>
    </w:p>
    <w:p w14:paraId="4E69E6B6" w14:textId="77777777" w:rsidR="000C6EC7" w:rsidRPr="00C729B4" w:rsidRDefault="000C6EC7" w:rsidP="00C729B4">
      <w:pPr>
        <w:spacing w:line="288" w:lineRule="auto"/>
        <w:ind w:left="-142" w:right="-425"/>
        <w:jc w:val="both"/>
        <w:rPr>
          <w:rFonts w:ascii="Century" w:hAnsi="Century"/>
          <w:sz w:val="20"/>
          <w:szCs w:val="20"/>
        </w:rPr>
      </w:pPr>
      <w:r w:rsidRPr="00C729B4">
        <w:rPr>
          <w:rFonts w:ascii="Century" w:eastAsia="Times New Roman" w:hAnsi="Century"/>
          <w:sz w:val="20"/>
          <w:szCs w:val="20"/>
        </w:rPr>
        <w:t xml:space="preserve">16.3 </w:t>
      </w:r>
      <w:r w:rsidRPr="00C729B4">
        <w:rPr>
          <w:rFonts w:ascii="Century" w:hAnsi="Century"/>
          <w:sz w:val="20"/>
          <w:szCs w:val="20"/>
        </w:rPr>
        <w:t xml:space="preserve">A aplicação das sanções previstas neste Contrato não exclui, em hipótese alguma, a obrigação de reparação integral do dano causado ao Contratante (art. 156, §9º, da Lei nº 14.133, de 2021); </w:t>
      </w:r>
    </w:p>
    <w:p w14:paraId="47D97B99" w14:textId="7855AF8F" w:rsidR="000C6EC7" w:rsidRPr="00C729B4" w:rsidRDefault="000C6EC7" w:rsidP="000E5137">
      <w:pPr>
        <w:spacing w:line="288" w:lineRule="auto"/>
        <w:ind w:left="-142" w:right="-425"/>
        <w:jc w:val="both"/>
        <w:rPr>
          <w:rFonts w:ascii="Century" w:hAnsi="Century"/>
          <w:sz w:val="20"/>
          <w:szCs w:val="20"/>
        </w:rPr>
      </w:pPr>
      <w:r w:rsidRPr="00C729B4">
        <w:rPr>
          <w:rFonts w:ascii="Century" w:hAnsi="Century"/>
          <w:sz w:val="20"/>
          <w:szCs w:val="20"/>
        </w:rPr>
        <w:t>16.4. Todas as sanções previstas neste Contrato poderão ser aplicadas cumulativamente com a multa (art. 156, §7º, da Lei nº 14.133, de 2021);</w:t>
      </w:r>
    </w:p>
    <w:p w14:paraId="7D677418" w14:textId="77777777" w:rsidR="000C6EC7" w:rsidRPr="00C729B4" w:rsidRDefault="000C6EC7" w:rsidP="00C729B4">
      <w:pPr>
        <w:spacing w:line="288" w:lineRule="auto"/>
        <w:ind w:left="-142" w:right="-425"/>
        <w:jc w:val="both"/>
        <w:rPr>
          <w:rFonts w:ascii="Century" w:hAnsi="Century"/>
          <w:sz w:val="20"/>
          <w:szCs w:val="20"/>
        </w:rPr>
      </w:pPr>
      <w:r w:rsidRPr="00C729B4">
        <w:rPr>
          <w:rFonts w:ascii="Century" w:hAnsi="Century"/>
          <w:sz w:val="20"/>
          <w:szCs w:val="20"/>
        </w:rPr>
        <w:t>16.4.1. Antes da aplicação da multa será facultada a defesa do interessado no prazo de 15 (quinze) dias úteis, contado da data de sua intimação (art. 157, da Lei nº 14.133, de 2021);</w:t>
      </w:r>
    </w:p>
    <w:p w14:paraId="04DDC2EB" w14:textId="77777777" w:rsidR="000C6EC7" w:rsidRPr="00C729B4" w:rsidRDefault="000C6EC7" w:rsidP="00C729B4">
      <w:pPr>
        <w:spacing w:line="288" w:lineRule="auto"/>
        <w:ind w:left="-142" w:right="-425"/>
        <w:jc w:val="both"/>
        <w:rPr>
          <w:rFonts w:ascii="Century" w:hAnsi="Century"/>
          <w:sz w:val="20"/>
          <w:szCs w:val="20"/>
        </w:rPr>
      </w:pPr>
      <w:r w:rsidRPr="00C729B4">
        <w:rPr>
          <w:rFonts w:ascii="Century" w:hAnsi="Century"/>
          <w:sz w:val="20"/>
          <w:szCs w:val="20"/>
        </w:rPr>
        <w:t>16.4.2.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4A8B7122" w14:textId="77777777" w:rsidR="000C6EC7" w:rsidRPr="00C729B4" w:rsidRDefault="000C6EC7" w:rsidP="00C729B4">
      <w:pPr>
        <w:pBdr>
          <w:top w:val="nil"/>
          <w:left w:val="nil"/>
          <w:bottom w:val="nil"/>
          <w:right w:val="nil"/>
          <w:between w:val="nil"/>
        </w:pBdr>
        <w:tabs>
          <w:tab w:val="left" w:pos="567"/>
        </w:tabs>
        <w:spacing w:line="288" w:lineRule="auto"/>
        <w:ind w:left="-142" w:right="-425"/>
        <w:jc w:val="both"/>
        <w:rPr>
          <w:rFonts w:ascii="Century" w:eastAsia="Times New Roman" w:hAnsi="Century"/>
          <w:color w:val="000000"/>
          <w:sz w:val="20"/>
          <w:szCs w:val="20"/>
        </w:rPr>
      </w:pPr>
      <w:r w:rsidRPr="00C729B4">
        <w:rPr>
          <w:rFonts w:ascii="Century" w:hAnsi="Century"/>
          <w:sz w:val="20"/>
          <w:szCs w:val="20"/>
        </w:rPr>
        <w:t xml:space="preserve">16.5 </w:t>
      </w:r>
      <w:r w:rsidRPr="00C729B4">
        <w:rPr>
          <w:rFonts w:ascii="Century" w:eastAsia="Times New Roman" w:hAnsi="Century"/>
          <w:color w:val="000000"/>
          <w:sz w:val="20"/>
          <w:szCs w:val="20"/>
        </w:rPr>
        <w:t>As penalidades serão registradas no Cadastro Municipal de Fornecedores e o processo transcorrerá de acordo com rito próprio regulamentado no âmbito municipal, garantido sempre o contraditório e ampla defesa.</w:t>
      </w:r>
    </w:p>
    <w:p w14:paraId="6280154B" w14:textId="77777777" w:rsidR="000C6EC7" w:rsidRPr="00C729B4" w:rsidRDefault="000C6EC7" w:rsidP="00C729B4">
      <w:pPr>
        <w:keepNext/>
        <w:keepLines/>
        <w:pBdr>
          <w:top w:val="nil"/>
          <w:left w:val="nil"/>
          <w:bottom w:val="nil"/>
          <w:right w:val="nil"/>
          <w:between w:val="nil"/>
        </w:pBdr>
        <w:shd w:val="clear" w:color="auto" w:fill="F4B083" w:themeFill="accent2" w:themeFillTint="99"/>
        <w:ind w:left="-142" w:right="-425"/>
        <w:jc w:val="both"/>
        <w:rPr>
          <w:rFonts w:ascii="Century" w:eastAsia="Times New Roman" w:hAnsi="Century"/>
          <w:b/>
          <w:sz w:val="20"/>
          <w:szCs w:val="20"/>
        </w:rPr>
      </w:pPr>
      <w:r w:rsidRPr="00C729B4">
        <w:rPr>
          <w:rFonts w:ascii="Century" w:eastAsia="Times New Roman" w:hAnsi="Century"/>
          <w:b/>
          <w:sz w:val="20"/>
          <w:szCs w:val="20"/>
        </w:rPr>
        <w:t>17.CRITÉRIOS DE SELEÇÃO DO FORNECEDOR.</w:t>
      </w:r>
    </w:p>
    <w:p w14:paraId="66BDC652" w14:textId="77777777" w:rsidR="000C6EC7" w:rsidRPr="00C729B4" w:rsidRDefault="000C6EC7" w:rsidP="00C729B4">
      <w:pPr>
        <w:ind w:left="-142" w:right="-425"/>
        <w:jc w:val="both"/>
        <w:rPr>
          <w:rFonts w:ascii="Century" w:eastAsia="Times New Roman" w:hAnsi="Century"/>
          <w:sz w:val="20"/>
          <w:szCs w:val="20"/>
        </w:rPr>
      </w:pPr>
      <w:r w:rsidRPr="00C729B4">
        <w:rPr>
          <w:rFonts w:ascii="Century" w:eastAsia="Times New Roman" w:hAnsi="Century"/>
          <w:sz w:val="20"/>
          <w:szCs w:val="20"/>
        </w:rPr>
        <w:t>17.1 As exigências de habilitação jurídica e de regularidade fiscal, social e trabalhista são as usuais para a generalidade dos objetos, conforme disciplinado nos artigos 66 e 68 da Lei Federal n° 14.133/21.</w:t>
      </w:r>
    </w:p>
    <w:p w14:paraId="196E1D18" w14:textId="0A3CE9A1" w:rsidR="000C6EC7" w:rsidRPr="00C729B4" w:rsidRDefault="000C6EC7" w:rsidP="00C729B4">
      <w:pPr>
        <w:ind w:left="-142" w:right="-425"/>
        <w:jc w:val="both"/>
        <w:rPr>
          <w:rFonts w:ascii="Century" w:eastAsia="Times New Roman" w:hAnsi="Century"/>
          <w:sz w:val="20"/>
          <w:szCs w:val="20"/>
        </w:rPr>
      </w:pPr>
      <w:r w:rsidRPr="00C729B4">
        <w:rPr>
          <w:rFonts w:ascii="Century" w:eastAsia="Times New Roman" w:hAnsi="Century"/>
          <w:sz w:val="20"/>
          <w:szCs w:val="20"/>
        </w:rPr>
        <w:t>a) Os critérios de qualificação econômico-financeira a serem atendidos pelo fornecedor estão previstos conforme disciplinado no artigo 69, incisos I</w:t>
      </w:r>
      <w:r w:rsidR="000E5137">
        <w:rPr>
          <w:rFonts w:ascii="Century" w:eastAsia="Times New Roman" w:hAnsi="Century"/>
          <w:sz w:val="20"/>
          <w:szCs w:val="20"/>
        </w:rPr>
        <w:t>I</w:t>
      </w:r>
      <w:r w:rsidRPr="00C729B4">
        <w:rPr>
          <w:rFonts w:ascii="Century" w:eastAsia="Times New Roman" w:hAnsi="Century"/>
          <w:sz w:val="20"/>
          <w:szCs w:val="20"/>
        </w:rPr>
        <w:t xml:space="preserve"> da Lei Federal n° 14.133/21. </w:t>
      </w:r>
    </w:p>
    <w:p w14:paraId="305EEB60" w14:textId="77777777" w:rsidR="000C6EC7" w:rsidRPr="00C729B4" w:rsidRDefault="000C6EC7" w:rsidP="00C729B4">
      <w:pPr>
        <w:ind w:left="-142" w:right="-425"/>
        <w:jc w:val="both"/>
        <w:rPr>
          <w:rFonts w:ascii="Century" w:eastAsia="Times New Roman" w:hAnsi="Century"/>
          <w:sz w:val="20"/>
          <w:szCs w:val="20"/>
        </w:rPr>
      </w:pPr>
      <w:r w:rsidRPr="00C729B4">
        <w:rPr>
          <w:rFonts w:ascii="Century" w:eastAsia="Times New Roman" w:hAnsi="Century"/>
          <w:sz w:val="20"/>
          <w:szCs w:val="20"/>
        </w:rPr>
        <w:t>b) Os critérios de qualificação técnica a serem atendidos pelo fornecedor serão:</w:t>
      </w:r>
    </w:p>
    <w:p w14:paraId="5F684AC4" w14:textId="5DDB6F86" w:rsidR="000C6EC7" w:rsidRPr="000E5137" w:rsidRDefault="000C6EC7" w:rsidP="000E5137">
      <w:pPr>
        <w:pBdr>
          <w:top w:val="nil"/>
          <w:left w:val="nil"/>
          <w:bottom w:val="nil"/>
          <w:right w:val="nil"/>
          <w:between w:val="nil"/>
        </w:pBdr>
        <w:tabs>
          <w:tab w:val="left" w:pos="1440"/>
        </w:tabs>
        <w:ind w:left="-142" w:right="-425"/>
        <w:jc w:val="both"/>
        <w:rPr>
          <w:rFonts w:ascii="Century" w:eastAsia="Times New Roman" w:hAnsi="Century"/>
          <w:sz w:val="20"/>
          <w:szCs w:val="20"/>
        </w:rPr>
      </w:pPr>
      <w:r w:rsidRPr="00C729B4">
        <w:rPr>
          <w:rFonts w:ascii="Century" w:eastAsia="Times New Roman" w:hAnsi="Century"/>
          <w:sz w:val="20"/>
          <w:szCs w:val="20"/>
        </w:rPr>
        <w:t>b.1) Comprovação de aptidão para o fornecimento de bens em características compatíveis com o objeto desta licitação, ou com o item pertinente, por meio da apresentação de atestados fornecidos por pessoas jurídicas de direito público ou privado.</w:t>
      </w:r>
    </w:p>
    <w:p w14:paraId="3F093199" w14:textId="77777777" w:rsidR="000C6EC7" w:rsidRPr="00C729B4" w:rsidRDefault="000C6EC7" w:rsidP="00C729B4">
      <w:pPr>
        <w:shd w:val="clear" w:color="auto" w:fill="F4B083" w:themeFill="accent2" w:themeFillTint="99"/>
        <w:ind w:left="-142" w:right="-425"/>
        <w:jc w:val="both"/>
        <w:rPr>
          <w:rFonts w:ascii="Century" w:eastAsia="Times New Roman" w:hAnsi="Century"/>
          <w:b/>
          <w:sz w:val="20"/>
          <w:szCs w:val="20"/>
        </w:rPr>
      </w:pPr>
      <w:r w:rsidRPr="00C729B4">
        <w:rPr>
          <w:rFonts w:ascii="Century" w:eastAsia="Times New Roman" w:hAnsi="Century"/>
          <w:b/>
          <w:sz w:val="20"/>
          <w:szCs w:val="20"/>
        </w:rPr>
        <w:t>18. CONDIÇÕES DE PAGAMENTO</w:t>
      </w:r>
    </w:p>
    <w:p w14:paraId="5EC07FBD"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 xml:space="preserve">18.1. A Nota Fiscal ou Fatura deverá ser obrigatoriamente acompanhada da comprovação da regularidade fiscal, constatada por meio de consulta online ao SICAF ou sítios eletrônicos oficiais ou à documentação mencionada no art. 68 da Lei nº 14.133/2021. </w:t>
      </w:r>
    </w:p>
    <w:p w14:paraId="19F1689A"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18.2 O pagamento será realizado no prazo máximo de até 30 (trinta) dias, contados a partir do recebimento da Nota Fiscal ou Fatura, através de ordem bancária, para crédito em banco, agência e conta corrente indicados pelo contratado.</w:t>
      </w:r>
    </w:p>
    <w:p w14:paraId="5D46A7D9" w14:textId="77777777" w:rsidR="000C6EC7" w:rsidRPr="00C729B4" w:rsidRDefault="000C6EC7" w:rsidP="00C729B4">
      <w:pPr>
        <w:spacing w:line="288" w:lineRule="auto"/>
        <w:ind w:left="-142" w:right="-425"/>
        <w:jc w:val="both"/>
        <w:rPr>
          <w:rFonts w:ascii="Century" w:eastAsia="Times New Roman" w:hAnsi="Century"/>
          <w:strike/>
          <w:sz w:val="20"/>
          <w:szCs w:val="20"/>
        </w:rPr>
      </w:pPr>
      <w:r w:rsidRPr="00C729B4">
        <w:rPr>
          <w:rFonts w:ascii="Century" w:eastAsia="Times New Roman" w:hAnsi="Century"/>
          <w:sz w:val="20"/>
          <w:szCs w:val="20"/>
        </w:rPr>
        <w:t>18.2.1. Considera-se ocorrido o recebimento da nota fiscal ou fatura quando o órgão contratante atestar a execução do objeto do contrato.</w:t>
      </w:r>
    </w:p>
    <w:p w14:paraId="7AA209BE"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18.2.2. Os pagamentos decorrentes de despesas cujos valores não ultrapassem o limite de que trata o inciso II do art. 75 da Lei nº 14.133/2021, deverão ser efetuados no prazo de até 30 (trinta) dias, contados a partir do recebimento da Nota Fiscal.</w:t>
      </w:r>
    </w:p>
    <w:p w14:paraId="355CBD07"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18.2.3. Constatando-se, junto ao SICAF, a situação de irregularidade do fornecedor contratado, deverão ser tomadas as providências previstas no art. 31 da Instrução Normativa nº 3, de 26 de abril de 2018.</w:t>
      </w:r>
    </w:p>
    <w:p w14:paraId="41CC8AE3"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18.3. O atraso no pagamento pela administração no prazo estipulado no subitem 19.2 deste Termo de Referência, por motivo de força maior, não garantem a contratada o direito de suspensão imediato dos fornecimentos, as quais, só poderão fazer este mediante comunicação por escrito e após 90 (noventa) dias consecutivos de atraso da fatura mais antiga.</w:t>
      </w:r>
    </w:p>
    <w:p w14:paraId="5EF8FC08"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18.4. Quando do pagamento, será efetuado a retenção tributária prevista na legislação aplicável.</w:t>
      </w:r>
    </w:p>
    <w:p w14:paraId="10E9A962"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18.5</w:t>
      </w:r>
      <w:r w:rsidRPr="00C729B4">
        <w:rPr>
          <w:rFonts w:ascii="Century" w:hAnsi="Century"/>
          <w:color w:val="000000"/>
          <w:sz w:val="20"/>
          <w:szCs w:val="20"/>
        </w:rPr>
        <w:t xml:space="preserve"> Não será permitido pagamento antecipado, parcial ou total, relativo a parcelas contratuais vinculadas ao fornecimento de bens, à execução de obras ou à prestação de serviços.</w:t>
      </w:r>
    </w:p>
    <w:p w14:paraId="6F13CC58" w14:textId="77777777" w:rsidR="000C6EC7" w:rsidRPr="00C729B4" w:rsidRDefault="000C6EC7" w:rsidP="00C729B4">
      <w:pPr>
        <w:spacing w:line="288" w:lineRule="auto"/>
        <w:ind w:left="-142" w:right="-425"/>
        <w:jc w:val="both"/>
        <w:rPr>
          <w:rFonts w:ascii="Century" w:eastAsia="Times New Roman" w:hAnsi="Century"/>
          <w:sz w:val="20"/>
          <w:szCs w:val="20"/>
        </w:rPr>
      </w:pPr>
      <w:r w:rsidRPr="00C729B4">
        <w:rPr>
          <w:rFonts w:ascii="Century" w:eastAsia="Times New Roman" w:hAnsi="Century"/>
          <w:sz w:val="20"/>
          <w:szCs w:val="20"/>
        </w:rPr>
        <w:t>18.5.1</w:t>
      </w:r>
      <w:r w:rsidRPr="00C729B4">
        <w:rPr>
          <w:rFonts w:ascii="Century" w:hAnsi="Century"/>
          <w:color w:val="000000"/>
          <w:sz w:val="20"/>
          <w:szCs w:val="20"/>
        </w:rPr>
        <w:t xml:space="preserve"> A antecipação de pagamento somente será permitida se propiciar sensível economia de recursos ou se representar condição indispensável para a obtenção do bem ou para a prestação do serviço, hipótese que deverá ser previamente justificada no processo licitatório e expressamente prevista no edital de licitação ou instrumento formal de contratação direta.</w:t>
      </w:r>
    </w:p>
    <w:p w14:paraId="65935190" w14:textId="77777777" w:rsidR="000C6EC7" w:rsidRPr="00C729B4" w:rsidRDefault="000C6EC7" w:rsidP="00C729B4">
      <w:pPr>
        <w:shd w:val="clear" w:color="auto" w:fill="F4B083" w:themeFill="accent2" w:themeFillTint="99"/>
        <w:ind w:left="-142" w:right="-425"/>
        <w:rPr>
          <w:rFonts w:ascii="Century" w:eastAsia="Times New Roman" w:hAnsi="Century"/>
          <w:b/>
          <w:sz w:val="20"/>
          <w:szCs w:val="20"/>
        </w:rPr>
      </w:pPr>
      <w:r w:rsidRPr="00C729B4">
        <w:rPr>
          <w:rFonts w:ascii="Century" w:eastAsia="Times New Roman" w:hAnsi="Century"/>
          <w:b/>
          <w:sz w:val="20"/>
          <w:szCs w:val="20"/>
        </w:rPr>
        <w:t>19. REAJUSTE ANUAL</w:t>
      </w:r>
    </w:p>
    <w:p w14:paraId="5FACFC6B" w14:textId="77777777" w:rsidR="000C6EC7" w:rsidRPr="00C729B4" w:rsidRDefault="000C6EC7" w:rsidP="00C729B4">
      <w:pPr>
        <w:ind w:left="-142" w:right="-425"/>
        <w:jc w:val="both"/>
        <w:rPr>
          <w:rFonts w:ascii="Century" w:eastAsia="Times New Roman" w:hAnsi="Century"/>
          <w:sz w:val="20"/>
          <w:szCs w:val="20"/>
        </w:rPr>
      </w:pPr>
      <w:r w:rsidRPr="00C729B4">
        <w:rPr>
          <w:rFonts w:ascii="Century" w:eastAsia="Times New Roman" w:hAnsi="Century"/>
          <w:sz w:val="20"/>
          <w:szCs w:val="20"/>
        </w:rPr>
        <w:t>19.1. Os preços inicialmente contratados são fixos e irreajustáveis no prazo de um ano, contado da data limite para a apresentação das propostas.</w:t>
      </w:r>
    </w:p>
    <w:p w14:paraId="0A5C7F6C" w14:textId="77777777" w:rsidR="000C6EC7" w:rsidRPr="00C729B4" w:rsidRDefault="000C6EC7" w:rsidP="00C729B4">
      <w:pPr>
        <w:ind w:left="-142" w:right="-425"/>
        <w:jc w:val="both"/>
        <w:rPr>
          <w:rFonts w:ascii="Century" w:eastAsia="Times New Roman" w:hAnsi="Century"/>
          <w:sz w:val="20"/>
          <w:szCs w:val="20"/>
        </w:rPr>
      </w:pPr>
      <w:r w:rsidRPr="00C729B4">
        <w:rPr>
          <w:rFonts w:ascii="Century" w:eastAsia="Times New Roman" w:hAnsi="Century"/>
          <w:sz w:val="20"/>
          <w:szCs w:val="20"/>
        </w:rPr>
        <w:t>19.2. Dentro do prazo de vigência do contrato e mediante solicitação da contratada, os preços contratados poderão sofrer reajuste após o interregno de um ano, aplicando-se o Índice Nacional de Preços ao Consumidor -INPC, divulgado pelo IBGE, ou por outro indicador que venha a substituí-lo (art. 2°, Lei n° 10.192/2001), exclusivamente para as obrigações iniciadas e concluídas após a ocorrência da anualidade da proposta.</w:t>
      </w:r>
    </w:p>
    <w:p w14:paraId="199110F4" w14:textId="77777777" w:rsidR="000C6EC7" w:rsidRPr="00C729B4" w:rsidRDefault="000C6EC7" w:rsidP="00C729B4">
      <w:pPr>
        <w:ind w:left="-142" w:right="-425"/>
        <w:jc w:val="both"/>
        <w:rPr>
          <w:rFonts w:ascii="Century" w:eastAsia="Times New Roman" w:hAnsi="Century"/>
          <w:sz w:val="20"/>
          <w:szCs w:val="20"/>
        </w:rPr>
      </w:pPr>
      <w:r w:rsidRPr="00C729B4">
        <w:rPr>
          <w:rFonts w:ascii="Century" w:eastAsia="Times New Roman" w:hAnsi="Century"/>
          <w:sz w:val="20"/>
          <w:szCs w:val="20"/>
        </w:rPr>
        <w:t>19.3. Nos reajustes subsequentes ao primeiro, o interregno mínimo de um ano será contado a partir dos efeitos financeiros do último reajuste.</w:t>
      </w:r>
    </w:p>
    <w:p w14:paraId="6D441563" w14:textId="77777777" w:rsidR="000C6EC7" w:rsidRPr="00C729B4" w:rsidRDefault="000C6EC7" w:rsidP="00C729B4">
      <w:pPr>
        <w:ind w:left="-142" w:right="-425"/>
        <w:jc w:val="both"/>
        <w:rPr>
          <w:rFonts w:ascii="Century" w:eastAsia="Times New Roman" w:hAnsi="Century"/>
          <w:sz w:val="20"/>
          <w:szCs w:val="20"/>
        </w:rPr>
      </w:pPr>
      <w:r w:rsidRPr="00C729B4">
        <w:rPr>
          <w:rFonts w:ascii="Century" w:eastAsia="Times New Roman" w:hAnsi="Century"/>
          <w:sz w:val="20"/>
          <w:szCs w:val="20"/>
        </w:rPr>
        <w:t>19.4. Caso o índice estabelecido para reajustamento venha a ser extinto ou de qualquer forma não possa mais ser utilizado, será adotado, em substituição, o que vier a ser determinado pela legislação então em vigor.</w:t>
      </w:r>
    </w:p>
    <w:p w14:paraId="67F5725F" w14:textId="77777777" w:rsidR="000C6EC7" w:rsidRPr="00C729B4" w:rsidRDefault="000C6EC7" w:rsidP="00C729B4">
      <w:pPr>
        <w:ind w:left="-142" w:right="-425"/>
        <w:jc w:val="both"/>
        <w:rPr>
          <w:rFonts w:ascii="Century" w:eastAsia="Times New Roman" w:hAnsi="Century"/>
          <w:sz w:val="20"/>
          <w:szCs w:val="20"/>
        </w:rPr>
      </w:pPr>
      <w:r w:rsidRPr="00C729B4">
        <w:rPr>
          <w:rFonts w:ascii="Century" w:eastAsia="Times New Roman" w:hAnsi="Century"/>
          <w:sz w:val="20"/>
          <w:szCs w:val="20"/>
        </w:rPr>
        <w:t>19.5. Na ausência de previsão legal quanto ao índice substituto, as partes elegerão novo índice oficial, para reajustamento do preço do valor remanescente, por meio de termo aditivo.</w:t>
      </w:r>
    </w:p>
    <w:p w14:paraId="4E3186A5" w14:textId="77777777" w:rsidR="000C6EC7" w:rsidRPr="00C729B4" w:rsidRDefault="000C6EC7" w:rsidP="00C729B4">
      <w:pPr>
        <w:ind w:left="-142" w:right="-425"/>
        <w:jc w:val="both"/>
        <w:rPr>
          <w:rFonts w:ascii="Century" w:eastAsia="Times New Roman" w:hAnsi="Century"/>
          <w:sz w:val="20"/>
          <w:szCs w:val="20"/>
        </w:rPr>
      </w:pPr>
      <w:r w:rsidRPr="00C729B4">
        <w:rPr>
          <w:rFonts w:ascii="Century" w:eastAsia="Times New Roman" w:hAnsi="Century"/>
          <w:sz w:val="20"/>
          <w:szCs w:val="20"/>
        </w:rPr>
        <w:t>19.6. O reajuste será realizado por apostilamento.</w:t>
      </w:r>
    </w:p>
    <w:p w14:paraId="5D074381" w14:textId="77777777" w:rsidR="000C6EC7" w:rsidRPr="00C729B4" w:rsidRDefault="000C6EC7" w:rsidP="00C729B4">
      <w:pPr>
        <w:shd w:val="clear" w:color="auto" w:fill="F4B083" w:themeFill="accent2" w:themeFillTint="99"/>
        <w:ind w:left="-142" w:right="-425"/>
        <w:jc w:val="both"/>
        <w:rPr>
          <w:rFonts w:ascii="Century" w:eastAsia="Times New Roman" w:hAnsi="Century"/>
          <w:b/>
          <w:sz w:val="20"/>
          <w:szCs w:val="20"/>
        </w:rPr>
      </w:pPr>
      <w:r w:rsidRPr="00C729B4">
        <w:rPr>
          <w:rFonts w:ascii="Century" w:eastAsia="Times New Roman" w:hAnsi="Century"/>
          <w:b/>
          <w:sz w:val="20"/>
          <w:szCs w:val="20"/>
        </w:rPr>
        <w:t>20. FUNDAMENTAÇÃO LEGAL</w:t>
      </w:r>
    </w:p>
    <w:p w14:paraId="7AB5845A" w14:textId="77777777" w:rsidR="000C6EC7" w:rsidRPr="00C729B4" w:rsidRDefault="000C6EC7" w:rsidP="00C729B4">
      <w:pPr>
        <w:ind w:left="-142" w:right="-425"/>
        <w:jc w:val="both"/>
        <w:rPr>
          <w:rFonts w:ascii="Century" w:eastAsia="Times New Roman" w:hAnsi="Century"/>
          <w:sz w:val="20"/>
          <w:szCs w:val="20"/>
        </w:rPr>
      </w:pPr>
      <w:r w:rsidRPr="00C729B4">
        <w:rPr>
          <w:rFonts w:ascii="Century" w:eastAsia="Times New Roman" w:hAnsi="Century"/>
          <w:sz w:val="20"/>
          <w:szCs w:val="20"/>
        </w:rPr>
        <w:t>20.1. Este TR foi elaborado de acordo com o Ordenamento Jurídico Nacional que regulamenta o processo de aquisições para a Administração Pública: Decreto Federal nº 10.024, de 20 de setembro de 2019; Decreto nº 11.462, de 31 de Março 2023; da Instrução Normativa SEGES/MP nº 03, de 26 de abril, de 2018, bem como da Lei Complementar nº 123, de 14 de dezembro de 2006, alterações pela Lei Complementar nº 147, de 07 de agosto de 2014, aplicando-se subsidiariamente Lei nº 14.133, de 01 de Abril de 2021 e Decreto Municipal nº 001/2024, e constitui peça integrante, indispensável e inseparável do processo licitatório.</w:t>
      </w:r>
    </w:p>
    <w:p w14:paraId="341D7016" w14:textId="77777777" w:rsidR="000D22E0" w:rsidRDefault="000D22E0" w:rsidP="001F0ACD">
      <w:pPr>
        <w:pStyle w:val="Corpodetexto"/>
      </w:pPr>
    </w:p>
    <w:p w14:paraId="600E365B" w14:textId="16C96962" w:rsidR="00633AEC" w:rsidRDefault="00633AEC" w:rsidP="001F0ACD">
      <w:pPr>
        <w:pStyle w:val="Corpodetexto"/>
      </w:pPr>
    </w:p>
    <w:p w14:paraId="1A7B4ADA" w14:textId="77777777" w:rsidR="00392069" w:rsidRPr="001F0ACD" w:rsidRDefault="00392069" w:rsidP="001F0ACD">
      <w:pPr>
        <w:spacing w:before="120" w:after="120" w:line="240" w:lineRule="auto"/>
        <w:rPr>
          <w:rFonts w:ascii="Century" w:hAnsi="Century" w:cs="Arial"/>
          <w:sz w:val="20"/>
          <w:szCs w:val="20"/>
        </w:rPr>
      </w:pPr>
    </w:p>
    <w:p w14:paraId="06F34DDD" w14:textId="24B86B4A" w:rsidR="00392069" w:rsidRPr="001F0ACD" w:rsidRDefault="00392069" w:rsidP="00392069">
      <w:pPr>
        <w:spacing w:before="120" w:after="120" w:line="240" w:lineRule="auto"/>
        <w:jc w:val="center"/>
        <w:rPr>
          <w:rFonts w:ascii="Century" w:hAnsi="Century" w:cs="Arial"/>
          <w:b/>
          <w:sz w:val="20"/>
          <w:szCs w:val="20"/>
        </w:rPr>
      </w:pPr>
      <w:r w:rsidRPr="001F0ACD">
        <w:rPr>
          <w:rFonts w:ascii="Century" w:hAnsi="Century" w:cs="Arial"/>
          <w:b/>
          <w:sz w:val="20"/>
          <w:szCs w:val="20"/>
        </w:rPr>
        <w:t xml:space="preserve">PREGÃO ELETRÔNICO Nº </w:t>
      </w:r>
      <w:r w:rsidR="00DC2B97">
        <w:rPr>
          <w:rFonts w:ascii="Century" w:hAnsi="Century" w:cs="Arial"/>
          <w:b/>
          <w:sz w:val="20"/>
          <w:szCs w:val="20"/>
        </w:rPr>
        <w:t>90029</w:t>
      </w:r>
      <w:r w:rsidRPr="001F0ACD">
        <w:rPr>
          <w:rFonts w:ascii="Century" w:hAnsi="Century" w:cs="Arial"/>
          <w:b/>
          <w:sz w:val="20"/>
          <w:szCs w:val="20"/>
        </w:rPr>
        <w:t xml:space="preserve">/2024 – SRP </w:t>
      </w:r>
    </w:p>
    <w:p w14:paraId="3EFEC165" w14:textId="77777777" w:rsidR="00392069" w:rsidRPr="001F0ACD" w:rsidRDefault="00392069" w:rsidP="00392069">
      <w:pPr>
        <w:spacing w:before="120" w:after="120" w:line="240" w:lineRule="auto"/>
        <w:jc w:val="center"/>
        <w:rPr>
          <w:rFonts w:ascii="Century" w:hAnsi="Century" w:cs="Arial"/>
          <w:b/>
          <w:sz w:val="20"/>
          <w:szCs w:val="20"/>
        </w:rPr>
      </w:pPr>
      <w:r w:rsidRPr="001F0ACD">
        <w:rPr>
          <w:rFonts w:ascii="Century" w:hAnsi="Century" w:cs="Arial"/>
          <w:b/>
          <w:sz w:val="20"/>
          <w:szCs w:val="20"/>
        </w:rPr>
        <w:t>ANEXO II</w:t>
      </w:r>
    </w:p>
    <w:p w14:paraId="4E4E1CAD" w14:textId="77777777" w:rsidR="00392069" w:rsidRPr="001F0ACD" w:rsidRDefault="00392069" w:rsidP="00392069">
      <w:pPr>
        <w:spacing w:before="120" w:after="120" w:line="240" w:lineRule="auto"/>
        <w:jc w:val="center"/>
        <w:rPr>
          <w:rFonts w:ascii="Century" w:hAnsi="Century" w:cs="Arial"/>
          <w:b/>
          <w:sz w:val="20"/>
          <w:szCs w:val="20"/>
        </w:rPr>
      </w:pPr>
      <w:r w:rsidRPr="001F0ACD">
        <w:rPr>
          <w:rFonts w:ascii="Century" w:hAnsi="Century" w:cs="Arial"/>
          <w:b/>
          <w:sz w:val="20"/>
          <w:szCs w:val="20"/>
        </w:rPr>
        <w:t>MINUTA DE ATA DE REGISTRO DE PREÇOS N° XXX/2024</w:t>
      </w:r>
    </w:p>
    <w:p w14:paraId="25AF02A6" w14:textId="77777777" w:rsidR="00392069" w:rsidRPr="001F0ACD" w:rsidRDefault="00392069" w:rsidP="00392069">
      <w:pPr>
        <w:ind w:left="4820"/>
        <w:jc w:val="both"/>
        <w:rPr>
          <w:rFonts w:ascii="Century" w:hAnsi="Century" w:cs="Arial"/>
          <w:bCs/>
          <w:sz w:val="20"/>
          <w:szCs w:val="20"/>
        </w:rPr>
      </w:pPr>
    </w:p>
    <w:p w14:paraId="46056010" w14:textId="77777777" w:rsidR="00392069" w:rsidRPr="001F0ACD" w:rsidRDefault="00392069" w:rsidP="00392069">
      <w:pPr>
        <w:ind w:left="4820"/>
        <w:jc w:val="both"/>
        <w:rPr>
          <w:rFonts w:ascii="Century" w:hAnsi="Century" w:cs="Arial"/>
          <w:bCs/>
          <w:sz w:val="20"/>
          <w:szCs w:val="20"/>
        </w:rPr>
      </w:pPr>
      <w:r w:rsidRPr="001F0ACD">
        <w:rPr>
          <w:rFonts w:ascii="Century" w:hAnsi="Century" w:cs="Arial"/>
          <w:bCs/>
          <w:sz w:val="20"/>
          <w:szCs w:val="20"/>
        </w:rPr>
        <w:t>REGISTRO DE PREÇO PARA FUTURA E EVENTUAL XXXXXXXXX XXXXXX ENTRE O MUNICÍPIO DE RIO LARGO E A EMPRESA XXXXXXXXXXXXX.</w:t>
      </w:r>
    </w:p>
    <w:p w14:paraId="574323C5" w14:textId="77777777" w:rsidR="00392069" w:rsidRPr="001F0ACD" w:rsidRDefault="00392069" w:rsidP="00392069">
      <w:pPr>
        <w:ind w:left="4820"/>
        <w:jc w:val="both"/>
        <w:rPr>
          <w:rFonts w:ascii="Century" w:hAnsi="Century" w:cs="Arial"/>
          <w:bCs/>
          <w:sz w:val="20"/>
          <w:szCs w:val="20"/>
        </w:rPr>
      </w:pPr>
    </w:p>
    <w:p w14:paraId="45C0343A" w14:textId="77777777" w:rsidR="00392069" w:rsidRPr="001F0ACD" w:rsidRDefault="00392069" w:rsidP="00392069">
      <w:pPr>
        <w:spacing w:line="288" w:lineRule="auto"/>
        <w:jc w:val="both"/>
        <w:rPr>
          <w:rFonts w:ascii="Century" w:hAnsi="Century" w:cs="Arial"/>
          <w:sz w:val="20"/>
          <w:szCs w:val="20"/>
        </w:rPr>
      </w:pPr>
      <w:r w:rsidRPr="001F0ACD">
        <w:rPr>
          <w:rFonts w:ascii="Century" w:hAnsi="Century" w:cs="Arial"/>
          <w:bCs/>
          <w:sz w:val="20"/>
          <w:szCs w:val="20"/>
        </w:rPr>
        <w:tab/>
      </w:r>
      <w:r w:rsidRPr="001F0ACD">
        <w:rPr>
          <w:rFonts w:ascii="Century" w:hAnsi="Century" w:cs="Arial"/>
          <w:bCs/>
          <w:sz w:val="20"/>
          <w:szCs w:val="20"/>
        </w:rPr>
        <w:tab/>
        <w:t xml:space="preserve">Pelo presente instrumento, </w:t>
      </w:r>
      <w:r w:rsidRPr="001F0ACD">
        <w:rPr>
          <w:rFonts w:ascii="Century" w:hAnsi="Century" w:cs="Arial"/>
          <w:b/>
          <w:sz w:val="20"/>
          <w:szCs w:val="20"/>
        </w:rPr>
        <w:t xml:space="preserve">A PREFEITURA MUNICIPAL DE RIO LARGO, ESTADO DE ALAGOAS, </w:t>
      </w:r>
      <w:r w:rsidRPr="001F0ACD">
        <w:rPr>
          <w:rFonts w:ascii="Century" w:hAnsi="Century" w:cs="Arial"/>
          <w:sz w:val="20"/>
          <w:szCs w:val="20"/>
        </w:rPr>
        <w:t xml:space="preserve">Pessoa Jurídica de Direito Público, sob CNPJ n° 12.200.168/0001-20, com sede administrativa na </w:t>
      </w:r>
      <w:r w:rsidRPr="001F0ACD">
        <w:rPr>
          <w:rFonts w:ascii="Century" w:hAnsi="Century" w:cs="Arial"/>
          <w:sz w:val="20"/>
          <w:szCs w:val="20"/>
          <w:shd w:val="clear" w:color="auto" w:fill="FFFFFF"/>
        </w:rPr>
        <w:t>Rua Napoleão Viana S/N Galeria Napoli 1º andar, Bairro Prefeito Antônio Lins de Souza, CEP: 57100-000, Rio Largo - AL</w:t>
      </w:r>
      <w:r w:rsidRPr="001F0ACD">
        <w:rPr>
          <w:rFonts w:ascii="Century" w:hAnsi="Century" w:cs="Arial"/>
          <w:sz w:val="20"/>
          <w:szCs w:val="20"/>
        </w:rPr>
        <w:t>, neste ato representado pelo Prefeito, Sr. Gilberto Gonçalves da Silva, brasileiro, alagoano, casado, portador da cédula de identidade n° 491702 SSP/AL, inscrito no CPF sob n° 321.736.604-20, domiciliado na cidade de Rio Largo/AL, doravante denominado ÓRGÃO GERENCIADOR</w:t>
      </w:r>
      <w:r w:rsidRPr="001F0ACD">
        <w:rPr>
          <w:rFonts w:ascii="Century" w:hAnsi="Century" w:cs="Arial"/>
          <w:bCs/>
          <w:sz w:val="20"/>
          <w:szCs w:val="20"/>
        </w:rPr>
        <w:t>, e, de outro lado, XXXXXXXXXX, pessoa jurídica de direito privado, inscrita no CNPJ sob nº XXXXXXXXXX, estabelecida na XXXXXXXXXXXXX, representada neste ato pelo(a) Sr(a). XXXXXXXXXXXXX, XXXXXX, XXXXXXXX, XXXXXXXX, portador(a) da Cédula de Identidade n° XXXXXXXX SSP/XX, inscrito(a) no CPF sob nº XXXXXXXXX, dados bancários: Agência xxxx, Conta Corrente xxxxxxx, E-mail: xxxxx</w:t>
      </w:r>
      <w:hyperlink r:id="rId42" w:history="1"/>
      <w:r w:rsidRPr="001F0ACD">
        <w:rPr>
          <w:rFonts w:ascii="Century" w:hAnsi="Century" w:cs="Arial"/>
          <w:bCs/>
          <w:sz w:val="20"/>
          <w:szCs w:val="20"/>
        </w:rPr>
        <w:t xml:space="preserve">,  residente e domiciliado(a) na cidade XXXXXXXXXX, que apresentou os documentos exigidos por lei, daqui por diante denominado simplesmente “FORNECEDOR REGISTRADO”, têm entre si, justo e avençado, e celebram, por força do presente instrumento para XXXXXXXXXX, </w:t>
      </w:r>
      <w:r w:rsidRPr="001F0ACD">
        <w:rPr>
          <w:rFonts w:ascii="Century" w:hAnsi="Century" w:cs="Arial"/>
          <w:sz w:val="20"/>
          <w:szCs w:val="20"/>
        </w:rPr>
        <w:t>sujeitando-se as partes às normas constantes na Lei nº 14.133, de 1º de abril de 2021, no Decreto n.º 11.462, de 31 de março de 2023, e em conformidade com as disposições a seguir:</w:t>
      </w:r>
    </w:p>
    <w:p w14:paraId="79A071FA" w14:textId="77777777" w:rsidR="00392069" w:rsidRPr="001F0ACD" w:rsidRDefault="00392069" w:rsidP="00392069">
      <w:pPr>
        <w:shd w:val="clear" w:color="auto" w:fill="F4B083" w:themeFill="accent2" w:themeFillTint="99"/>
        <w:jc w:val="both"/>
        <w:rPr>
          <w:rFonts w:ascii="Century" w:hAnsi="Century" w:cs="Arial"/>
          <w:b/>
          <w:sz w:val="20"/>
          <w:szCs w:val="20"/>
        </w:rPr>
      </w:pPr>
      <w:r w:rsidRPr="001F0ACD">
        <w:rPr>
          <w:rFonts w:ascii="Century" w:hAnsi="Century" w:cs="Arial"/>
          <w:b/>
          <w:sz w:val="20"/>
          <w:szCs w:val="20"/>
        </w:rPr>
        <w:t xml:space="preserve">1. DO OBJETO </w:t>
      </w:r>
    </w:p>
    <w:p w14:paraId="1B418D04" w14:textId="77777777" w:rsidR="00392069" w:rsidRPr="001F0ACD" w:rsidRDefault="00392069" w:rsidP="00392069">
      <w:pPr>
        <w:pStyle w:val="SemEspaamento"/>
        <w:spacing w:line="288" w:lineRule="auto"/>
        <w:jc w:val="both"/>
        <w:rPr>
          <w:rFonts w:ascii="Century" w:hAnsi="Century" w:cs="Arial"/>
          <w:sz w:val="20"/>
          <w:szCs w:val="20"/>
        </w:rPr>
      </w:pPr>
      <w:r w:rsidRPr="001F0ACD">
        <w:rPr>
          <w:rFonts w:ascii="Century" w:hAnsi="Century" w:cs="Arial"/>
          <w:sz w:val="20"/>
          <w:szCs w:val="20"/>
        </w:rPr>
        <w:t>1.1. A presente Ata tem por objeto o Registro de Preços para eventual e futura contratação da AQUISIÇÃO XXXXXXXXXXXXX em atendimento/solicitado pela à Secretária Municipal de XXXXXXXXXXXX, conforme as disposições contidas no Termo de Referência, Anexo I do Edital de Pregão Eletrônico n.º ........../2024.</w:t>
      </w:r>
    </w:p>
    <w:p w14:paraId="3CCB9C68" w14:textId="77777777" w:rsidR="00392069" w:rsidRPr="001F0ACD" w:rsidRDefault="00392069" w:rsidP="00392069">
      <w:pPr>
        <w:pStyle w:val="SemEspaamento"/>
        <w:ind w:firstLine="709"/>
        <w:jc w:val="both"/>
        <w:rPr>
          <w:rFonts w:ascii="Century" w:hAnsi="Century" w:cs="Arial"/>
          <w:sz w:val="20"/>
          <w:szCs w:val="20"/>
        </w:rPr>
      </w:pPr>
    </w:p>
    <w:p w14:paraId="6A3C2655" w14:textId="77777777" w:rsidR="00392069" w:rsidRPr="001F0ACD" w:rsidRDefault="00392069" w:rsidP="00392069">
      <w:pPr>
        <w:shd w:val="clear" w:color="auto" w:fill="F4B083" w:themeFill="accent2" w:themeFillTint="99"/>
        <w:jc w:val="both"/>
        <w:rPr>
          <w:rFonts w:ascii="Century" w:hAnsi="Century" w:cs="Arial"/>
          <w:b/>
          <w:sz w:val="20"/>
          <w:szCs w:val="20"/>
        </w:rPr>
      </w:pPr>
      <w:r w:rsidRPr="001F0ACD">
        <w:rPr>
          <w:rFonts w:ascii="Century" w:hAnsi="Century" w:cs="Arial"/>
          <w:b/>
          <w:sz w:val="20"/>
          <w:szCs w:val="20"/>
        </w:rPr>
        <w:t>2. DOS PREÇOS, DOS QUANTITATIVOS REGISTRADOS</w:t>
      </w:r>
    </w:p>
    <w:p w14:paraId="209781F1" w14:textId="77777777" w:rsidR="00392069" w:rsidRPr="001F0ACD" w:rsidRDefault="00392069" w:rsidP="00392069">
      <w:pPr>
        <w:spacing w:line="288" w:lineRule="auto"/>
        <w:jc w:val="both"/>
        <w:rPr>
          <w:rFonts w:ascii="Century" w:hAnsi="Century" w:cs="Arial"/>
          <w:sz w:val="20"/>
          <w:szCs w:val="20"/>
        </w:rPr>
      </w:pPr>
      <w:r w:rsidRPr="001F0ACD">
        <w:rPr>
          <w:rFonts w:ascii="Century" w:hAnsi="Century" w:cs="Arial"/>
          <w:sz w:val="20"/>
          <w:szCs w:val="20"/>
        </w:rPr>
        <w:t>2.1. O preço registrado, as especificações do objeto, e as quantidades de cada item dos fornecedor(es) e as demais condições ofertadas na(s) proposta(s) são as que seguem:</w:t>
      </w:r>
    </w:p>
    <w:tbl>
      <w:tblPr>
        <w:tblpPr w:leftFromText="141" w:rightFromText="141" w:vertAnchor="text" w:horzAnchor="margin" w:tblpX="-152" w:tblpY="213"/>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4"/>
        <w:gridCol w:w="1843"/>
        <w:gridCol w:w="1186"/>
        <w:gridCol w:w="1507"/>
        <w:gridCol w:w="851"/>
        <w:gridCol w:w="1134"/>
        <w:gridCol w:w="1177"/>
        <w:gridCol w:w="1229"/>
      </w:tblGrid>
      <w:tr w:rsidR="001F0ACD" w:rsidRPr="001F0ACD" w14:paraId="2CDDC8FE" w14:textId="77777777" w:rsidTr="00452713">
        <w:trPr>
          <w:trHeight w:val="500"/>
        </w:trPr>
        <w:tc>
          <w:tcPr>
            <w:tcW w:w="704" w:type="dxa"/>
            <w:vAlign w:val="center"/>
          </w:tcPr>
          <w:p w14:paraId="6F60C613" w14:textId="77777777" w:rsidR="00392069" w:rsidRPr="001F0ACD" w:rsidRDefault="00392069" w:rsidP="00452713">
            <w:pPr>
              <w:widowControl w:val="0"/>
              <w:autoSpaceDE w:val="0"/>
              <w:autoSpaceDN w:val="0"/>
              <w:adjustRightInd w:val="0"/>
              <w:spacing w:line="360" w:lineRule="auto"/>
              <w:ind w:right="-30"/>
              <w:rPr>
                <w:rFonts w:ascii="Century" w:hAnsi="Century" w:cs="Arial"/>
                <w:i/>
                <w:iCs/>
                <w:sz w:val="20"/>
                <w:szCs w:val="20"/>
              </w:rPr>
            </w:pPr>
            <w:r w:rsidRPr="001F0ACD">
              <w:rPr>
                <w:rFonts w:ascii="Century" w:hAnsi="Century" w:cs="Arial"/>
                <w:i/>
                <w:iCs/>
                <w:sz w:val="20"/>
                <w:szCs w:val="20"/>
              </w:rPr>
              <w:t>ITEM</w:t>
            </w:r>
          </w:p>
        </w:tc>
        <w:tc>
          <w:tcPr>
            <w:tcW w:w="1843" w:type="dxa"/>
          </w:tcPr>
          <w:p w14:paraId="6E9BCAB3" w14:textId="77777777" w:rsidR="00392069" w:rsidRPr="001F0ACD" w:rsidRDefault="00392069" w:rsidP="00452713">
            <w:pPr>
              <w:widowControl w:val="0"/>
              <w:autoSpaceDE w:val="0"/>
              <w:autoSpaceDN w:val="0"/>
              <w:adjustRightInd w:val="0"/>
              <w:spacing w:line="360" w:lineRule="auto"/>
              <w:ind w:right="-30"/>
              <w:jc w:val="both"/>
              <w:rPr>
                <w:rFonts w:ascii="Century" w:hAnsi="Century" w:cs="Arial"/>
                <w:sz w:val="20"/>
                <w:szCs w:val="20"/>
              </w:rPr>
            </w:pPr>
            <w:r w:rsidRPr="001F0ACD">
              <w:rPr>
                <w:rFonts w:ascii="Century" w:hAnsi="Century" w:cs="Arial"/>
                <w:sz w:val="20"/>
                <w:szCs w:val="20"/>
              </w:rPr>
              <w:t>ESPECIFICAÇÃO</w:t>
            </w:r>
          </w:p>
        </w:tc>
        <w:tc>
          <w:tcPr>
            <w:tcW w:w="1186" w:type="dxa"/>
          </w:tcPr>
          <w:p w14:paraId="69BC2258" w14:textId="77777777" w:rsidR="00392069" w:rsidRPr="001F0ACD" w:rsidRDefault="00392069" w:rsidP="00452713">
            <w:pPr>
              <w:widowControl w:val="0"/>
              <w:autoSpaceDE w:val="0"/>
              <w:autoSpaceDN w:val="0"/>
              <w:adjustRightInd w:val="0"/>
              <w:spacing w:line="360" w:lineRule="auto"/>
              <w:ind w:right="-30"/>
              <w:jc w:val="center"/>
              <w:rPr>
                <w:rFonts w:ascii="Century" w:hAnsi="Century" w:cs="Arial"/>
                <w:i/>
                <w:iCs/>
                <w:sz w:val="20"/>
                <w:szCs w:val="20"/>
              </w:rPr>
            </w:pPr>
            <w:r w:rsidRPr="001F0ACD">
              <w:rPr>
                <w:rFonts w:ascii="Century" w:hAnsi="Century" w:cs="Arial"/>
                <w:i/>
                <w:iCs/>
                <w:sz w:val="20"/>
                <w:szCs w:val="20"/>
              </w:rPr>
              <w:t>MARCA</w:t>
            </w:r>
          </w:p>
          <w:p w14:paraId="717E8AC5" w14:textId="77777777" w:rsidR="00392069" w:rsidRPr="001F0ACD" w:rsidRDefault="00392069" w:rsidP="00452713">
            <w:pPr>
              <w:widowControl w:val="0"/>
              <w:autoSpaceDE w:val="0"/>
              <w:autoSpaceDN w:val="0"/>
              <w:adjustRightInd w:val="0"/>
              <w:spacing w:line="360" w:lineRule="auto"/>
              <w:ind w:right="-30"/>
              <w:jc w:val="center"/>
              <w:rPr>
                <w:rFonts w:ascii="Century" w:hAnsi="Century" w:cs="Arial"/>
                <w:i/>
                <w:iCs/>
                <w:sz w:val="20"/>
                <w:szCs w:val="20"/>
              </w:rPr>
            </w:pPr>
            <w:r w:rsidRPr="001F0ACD">
              <w:rPr>
                <w:rFonts w:ascii="Century" w:hAnsi="Century" w:cs="Arial"/>
                <w:i/>
                <w:iCs/>
                <w:sz w:val="20"/>
                <w:szCs w:val="20"/>
              </w:rPr>
              <w:t>(se exigida no edital)</w:t>
            </w:r>
          </w:p>
        </w:tc>
        <w:tc>
          <w:tcPr>
            <w:tcW w:w="1507" w:type="dxa"/>
          </w:tcPr>
          <w:p w14:paraId="1E9E8AA0" w14:textId="77777777" w:rsidR="00392069" w:rsidRPr="001F0ACD" w:rsidRDefault="00392069" w:rsidP="00452713">
            <w:pPr>
              <w:widowControl w:val="0"/>
              <w:autoSpaceDE w:val="0"/>
              <w:autoSpaceDN w:val="0"/>
              <w:adjustRightInd w:val="0"/>
              <w:spacing w:line="360" w:lineRule="auto"/>
              <w:ind w:right="-30"/>
              <w:jc w:val="center"/>
              <w:rPr>
                <w:rFonts w:ascii="Century" w:hAnsi="Century" w:cs="Arial"/>
                <w:i/>
                <w:iCs/>
                <w:sz w:val="20"/>
                <w:szCs w:val="20"/>
              </w:rPr>
            </w:pPr>
            <w:r w:rsidRPr="001F0ACD">
              <w:rPr>
                <w:rFonts w:ascii="Century" w:hAnsi="Century" w:cs="Arial"/>
                <w:i/>
                <w:iCs/>
                <w:sz w:val="20"/>
                <w:szCs w:val="20"/>
              </w:rPr>
              <w:t>MODELO</w:t>
            </w:r>
          </w:p>
          <w:p w14:paraId="4338D4B2" w14:textId="77777777" w:rsidR="00392069" w:rsidRPr="001F0ACD" w:rsidRDefault="00392069" w:rsidP="00452713">
            <w:pPr>
              <w:widowControl w:val="0"/>
              <w:autoSpaceDE w:val="0"/>
              <w:autoSpaceDN w:val="0"/>
              <w:adjustRightInd w:val="0"/>
              <w:spacing w:line="360" w:lineRule="auto"/>
              <w:ind w:right="-30"/>
              <w:jc w:val="center"/>
              <w:rPr>
                <w:rFonts w:ascii="Century" w:hAnsi="Century" w:cs="Arial"/>
                <w:i/>
                <w:iCs/>
                <w:sz w:val="20"/>
                <w:szCs w:val="20"/>
              </w:rPr>
            </w:pPr>
            <w:r w:rsidRPr="001F0ACD">
              <w:rPr>
                <w:rFonts w:ascii="Century" w:hAnsi="Century" w:cs="Arial"/>
                <w:i/>
                <w:iCs/>
                <w:sz w:val="20"/>
                <w:szCs w:val="20"/>
              </w:rPr>
              <w:t>(se exigido no edital)</w:t>
            </w:r>
          </w:p>
        </w:tc>
        <w:tc>
          <w:tcPr>
            <w:tcW w:w="851" w:type="dxa"/>
          </w:tcPr>
          <w:p w14:paraId="76448FD2" w14:textId="77777777" w:rsidR="00392069" w:rsidRPr="001F0ACD" w:rsidRDefault="00392069" w:rsidP="00452713">
            <w:pPr>
              <w:widowControl w:val="0"/>
              <w:autoSpaceDE w:val="0"/>
              <w:autoSpaceDN w:val="0"/>
              <w:adjustRightInd w:val="0"/>
              <w:spacing w:line="360" w:lineRule="auto"/>
              <w:ind w:right="-30"/>
              <w:jc w:val="center"/>
              <w:rPr>
                <w:rFonts w:ascii="Century" w:hAnsi="Century" w:cs="Arial"/>
                <w:i/>
                <w:iCs/>
                <w:sz w:val="20"/>
                <w:szCs w:val="20"/>
              </w:rPr>
            </w:pPr>
            <w:r w:rsidRPr="001F0ACD">
              <w:rPr>
                <w:rFonts w:ascii="Century" w:hAnsi="Century" w:cs="Arial"/>
                <w:i/>
                <w:iCs/>
                <w:sz w:val="20"/>
                <w:szCs w:val="20"/>
              </w:rPr>
              <w:t>UNI</w:t>
            </w:r>
          </w:p>
        </w:tc>
        <w:tc>
          <w:tcPr>
            <w:tcW w:w="1134" w:type="dxa"/>
          </w:tcPr>
          <w:p w14:paraId="3F4E5F5A" w14:textId="77777777" w:rsidR="00392069" w:rsidRPr="001F0ACD" w:rsidRDefault="00392069" w:rsidP="00452713">
            <w:pPr>
              <w:widowControl w:val="0"/>
              <w:autoSpaceDE w:val="0"/>
              <w:autoSpaceDN w:val="0"/>
              <w:adjustRightInd w:val="0"/>
              <w:spacing w:line="360" w:lineRule="auto"/>
              <w:ind w:right="-30"/>
              <w:jc w:val="center"/>
              <w:rPr>
                <w:rFonts w:ascii="Century" w:hAnsi="Century" w:cs="Arial"/>
                <w:i/>
                <w:iCs/>
                <w:sz w:val="20"/>
                <w:szCs w:val="20"/>
              </w:rPr>
            </w:pPr>
            <w:r w:rsidRPr="001F0ACD">
              <w:rPr>
                <w:rFonts w:ascii="Century" w:hAnsi="Century" w:cs="Arial"/>
                <w:i/>
                <w:iCs/>
                <w:sz w:val="20"/>
                <w:szCs w:val="20"/>
              </w:rPr>
              <w:t>QUANT.</w:t>
            </w:r>
          </w:p>
        </w:tc>
        <w:tc>
          <w:tcPr>
            <w:tcW w:w="1177" w:type="dxa"/>
          </w:tcPr>
          <w:p w14:paraId="3CACE779" w14:textId="77777777" w:rsidR="00392069" w:rsidRPr="001F0ACD" w:rsidRDefault="00392069" w:rsidP="00452713">
            <w:pPr>
              <w:widowControl w:val="0"/>
              <w:autoSpaceDE w:val="0"/>
              <w:autoSpaceDN w:val="0"/>
              <w:adjustRightInd w:val="0"/>
              <w:spacing w:line="360" w:lineRule="auto"/>
              <w:ind w:right="-30"/>
              <w:jc w:val="center"/>
              <w:rPr>
                <w:rFonts w:ascii="Century" w:hAnsi="Century" w:cs="Arial"/>
                <w:i/>
                <w:iCs/>
                <w:sz w:val="20"/>
                <w:szCs w:val="20"/>
              </w:rPr>
            </w:pPr>
            <w:r w:rsidRPr="001F0ACD">
              <w:rPr>
                <w:rFonts w:ascii="Century" w:hAnsi="Century" w:cs="Arial"/>
                <w:i/>
                <w:iCs/>
                <w:sz w:val="20"/>
                <w:szCs w:val="20"/>
              </w:rPr>
              <w:t>VALOR UNI.</w:t>
            </w:r>
          </w:p>
        </w:tc>
        <w:tc>
          <w:tcPr>
            <w:tcW w:w="1229" w:type="dxa"/>
          </w:tcPr>
          <w:p w14:paraId="5038D663" w14:textId="77777777" w:rsidR="00392069" w:rsidRPr="001F0ACD" w:rsidRDefault="00392069" w:rsidP="00452713">
            <w:pPr>
              <w:widowControl w:val="0"/>
              <w:autoSpaceDE w:val="0"/>
              <w:autoSpaceDN w:val="0"/>
              <w:adjustRightInd w:val="0"/>
              <w:ind w:right="-28"/>
              <w:jc w:val="center"/>
              <w:rPr>
                <w:rFonts w:ascii="Century" w:hAnsi="Century" w:cs="Arial"/>
                <w:i/>
                <w:iCs/>
                <w:sz w:val="20"/>
                <w:szCs w:val="20"/>
              </w:rPr>
            </w:pPr>
            <w:r w:rsidRPr="001F0ACD">
              <w:rPr>
                <w:rFonts w:ascii="Century" w:hAnsi="Century" w:cs="Arial"/>
                <w:i/>
                <w:iCs/>
                <w:sz w:val="20"/>
                <w:szCs w:val="20"/>
              </w:rPr>
              <w:t>VALOR</w:t>
            </w:r>
          </w:p>
          <w:p w14:paraId="2F856E1B" w14:textId="77777777" w:rsidR="00392069" w:rsidRPr="001F0ACD" w:rsidRDefault="00392069" w:rsidP="00452713">
            <w:pPr>
              <w:widowControl w:val="0"/>
              <w:autoSpaceDE w:val="0"/>
              <w:autoSpaceDN w:val="0"/>
              <w:adjustRightInd w:val="0"/>
              <w:ind w:right="-28"/>
              <w:jc w:val="center"/>
              <w:rPr>
                <w:rFonts w:ascii="Century" w:hAnsi="Century" w:cs="Arial"/>
                <w:i/>
                <w:iCs/>
                <w:sz w:val="20"/>
                <w:szCs w:val="20"/>
              </w:rPr>
            </w:pPr>
            <w:r w:rsidRPr="001F0ACD">
              <w:rPr>
                <w:rFonts w:ascii="Century" w:hAnsi="Century" w:cs="Arial"/>
                <w:i/>
                <w:iCs/>
                <w:sz w:val="20"/>
                <w:szCs w:val="20"/>
              </w:rPr>
              <w:t>TOTAL</w:t>
            </w:r>
          </w:p>
        </w:tc>
      </w:tr>
      <w:tr w:rsidR="001F0ACD" w:rsidRPr="001F0ACD" w14:paraId="3D05CB49" w14:textId="77777777" w:rsidTr="00452713">
        <w:trPr>
          <w:trHeight w:val="127"/>
        </w:trPr>
        <w:tc>
          <w:tcPr>
            <w:tcW w:w="704" w:type="dxa"/>
          </w:tcPr>
          <w:p w14:paraId="5374812E" w14:textId="77777777" w:rsidR="00392069" w:rsidRPr="001F0ACD" w:rsidRDefault="00392069" w:rsidP="00452713">
            <w:pPr>
              <w:widowControl w:val="0"/>
              <w:autoSpaceDE w:val="0"/>
              <w:autoSpaceDN w:val="0"/>
              <w:adjustRightInd w:val="0"/>
              <w:spacing w:line="360" w:lineRule="auto"/>
              <w:ind w:right="-30"/>
              <w:jc w:val="both"/>
              <w:rPr>
                <w:rFonts w:ascii="Century" w:hAnsi="Century" w:cs="Arial"/>
                <w:sz w:val="20"/>
                <w:szCs w:val="20"/>
              </w:rPr>
            </w:pPr>
          </w:p>
        </w:tc>
        <w:tc>
          <w:tcPr>
            <w:tcW w:w="1843" w:type="dxa"/>
          </w:tcPr>
          <w:p w14:paraId="378C916F" w14:textId="77777777" w:rsidR="00392069" w:rsidRPr="001F0ACD" w:rsidRDefault="00392069" w:rsidP="00452713">
            <w:pPr>
              <w:widowControl w:val="0"/>
              <w:autoSpaceDE w:val="0"/>
              <w:autoSpaceDN w:val="0"/>
              <w:adjustRightInd w:val="0"/>
              <w:spacing w:line="360" w:lineRule="auto"/>
              <w:ind w:right="-30"/>
              <w:jc w:val="both"/>
              <w:rPr>
                <w:rFonts w:ascii="Century" w:hAnsi="Century" w:cs="Arial"/>
                <w:sz w:val="20"/>
                <w:szCs w:val="20"/>
              </w:rPr>
            </w:pPr>
          </w:p>
        </w:tc>
        <w:tc>
          <w:tcPr>
            <w:tcW w:w="1186" w:type="dxa"/>
          </w:tcPr>
          <w:p w14:paraId="26B4335B" w14:textId="77777777" w:rsidR="00392069" w:rsidRPr="001F0ACD" w:rsidRDefault="00392069" w:rsidP="00452713">
            <w:pPr>
              <w:widowControl w:val="0"/>
              <w:autoSpaceDE w:val="0"/>
              <w:autoSpaceDN w:val="0"/>
              <w:adjustRightInd w:val="0"/>
              <w:spacing w:line="360" w:lineRule="auto"/>
              <w:ind w:right="-30"/>
              <w:jc w:val="both"/>
              <w:rPr>
                <w:rFonts w:ascii="Century" w:hAnsi="Century" w:cs="Arial"/>
                <w:sz w:val="20"/>
                <w:szCs w:val="20"/>
              </w:rPr>
            </w:pPr>
          </w:p>
        </w:tc>
        <w:tc>
          <w:tcPr>
            <w:tcW w:w="1507" w:type="dxa"/>
          </w:tcPr>
          <w:p w14:paraId="6A22F057" w14:textId="77777777" w:rsidR="00392069" w:rsidRPr="001F0ACD" w:rsidRDefault="00392069" w:rsidP="00452713">
            <w:pPr>
              <w:widowControl w:val="0"/>
              <w:autoSpaceDE w:val="0"/>
              <w:autoSpaceDN w:val="0"/>
              <w:adjustRightInd w:val="0"/>
              <w:spacing w:line="360" w:lineRule="auto"/>
              <w:ind w:right="-30"/>
              <w:jc w:val="both"/>
              <w:rPr>
                <w:rFonts w:ascii="Century" w:hAnsi="Century" w:cs="Arial"/>
                <w:sz w:val="20"/>
                <w:szCs w:val="20"/>
              </w:rPr>
            </w:pPr>
          </w:p>
        </w:tc>
        <w:tc>
          <w:tcPr>
            <w:tcW w:w="851" w:type="dxa"/>
          </w:tcPr>
          <w:p w14:paraId="596B21FB" w14:textId="77777777" w:rsidR="00392069" w:rsidRPr="001F0ACD" w:rsidRDefault="00392069" w:rsidP="00452713">
            <w:pPr>
              <w:widowControl w:val="0"/>
              <w:autoSpaceDE w:val="0"/>
              <w:autoSpaceDN w:val="0"/>
              <w:adjustRightInd w:val="0"/>
              <w:spacing w:line="360" w:lineRule="auto"/>
              <w:ind w:right="-30"/>
              <w:jc w:val="both"/>
              <w:rPr>
                <w:rFonts w:ascii="Century" w:hAnsi="Century" w:cs="Arial"/>
                <w:sz w:val="20"/>
                <w:szCs w:val="20"/>
              </w:rPr>
            </w:pPr>
          </w:p>
        </w:tc>
        <w:tc>
          <w:tcPr>
            <w:tcW w:w="1134" w:type="dxa"/>
          </w:tcPr>
          <w:p w14:paraId="7E0374FE" w14:textId="77777777" w:rsidR="00392069" w:rsidRPr="001F0ACD" w:rsidRDefault="00392069" w:rsidP="00452713">
            <w:pPr>
              <w:widowControl w:val="0"/>
              <w:autoSpaceDE w:val="0"/>
              <w:autoSpaceDN w:val="0"/>
              <w:adjustRightInd w:val="0"/>
              <w:spacing w:line="360" w:lineRule="auto"/>
              <w:ind w:right="-30"/>
              <w:jc w:val="both"/>
              <w:rPr>
                <w:rFonts w:ascii="Century" w:hAnsi="Century" w:cs="Arial"/>
                <w:sz w:val="20"/>
                <w:szCs w:val="20"/>
              </w:rPr>
            </w:pPr>
          </w:p>
        </w:tc>
        <w:tc>
          <w:tcPr>
            <w:tcW w:w="1177" w:type="dxa"/>
          </w:tcPr>
          <w:p w14:paraId="65AC3A2B" w14:textId="77777777" w:rsidR="00392069" w:rsidRPr="001F0ACD" w:rsidRDefault="00392069" w:rsidP="00452713">
            <w:pPr>
              <w:widowControl w:val="0"/>
              <w:autoSpaceDE w:val="0"/>
              <w:autoSpaceDN w:val="0"/>
              <w:adjustRightInd w:val="0"/>
              <w:spacing w:line="360" w:lineRule="auto"/>
              <w:ind w:right="-30"/>
              <w:jc w:val="both"/>
              <w:rPr>
                <w:rFonts w:ascii="Century" w:hAnsi="Century" w:cs="Arial"/>
                <w:sz w:val="20"/>
                <w:szCs w:val="20"/>
              </w:rPr>
            </w:pPr>
          </w:p>
        </w:tc>
        <w:tc>
          <w:tcPr>
            <w:tcW w:w="1229" w:type="dxa"/>
          </w:tcPr>
          <w:p w14:paraId="1B40743E" w14:textId="77777777" w:rsidR="00392069" w:rsidRPr="001F0ACD" w:rsidRDefault="00392069" w:rsidP="00452713">
            <w:pPr>
              <w:widowControl w:val="0"/>
              <w:autoSpaceDE w:val="0"/>
              <w:autoSpaceDN w:val="0"/>
              <w:adjustRightInd w:val="0"/>
              <w:spacing w:line="360" w:lineRule="auto"/>
              <w:ind w:right="-30"/>
              <w:jc w:val="both"/>
              <w:rPr>
                <w:rFonts w:ascii="Century" w:hAnsi="Century" w:cs="Arial"/>
                <w:sz w:val="20"/>
                <w:szCs w:val="20"/>
              </w:rPr>
            </w:pPr>
          </w:p>
          <w:p w14:paraId="12B8223A" w14:textId="77777777" w:rsidR="00392069" w:rsidRPr="001F0ACD" w:rsidRDefault="00392069" w:rsidP="00452713">
            <w:pPr>
              <w:widowControl w:val="0"/>
              <w:autoSpaceDE w:val="0"/>
              <w:autoSpaceDN w:val="0"/>
              <w:adjustRightInd w:val="0"/>
              <w:spacing w:line="360" w:lineRule="auto"/>
              <w:ind w:right="-30"/>
              <w:jc w:val="both"/>
              <w:rPr>
                <w:rFonts w:ascii="Century" w:hAnsi="Century" w:cs="Arial"/>
                <w:sz w:val="20"/>
                <w:szCs w:val="20"/>
              </w:rPr>
            </w:pPr>
          </w:p>
        </w:tc>
      </w:tr>
    </w:tbl>
    <w:p w14:paraId="22547C8C" w14:textId="77777777" w:rsidR="00392069" w:rsidRPr="001F0ACD" w:rsidRDefault="00392069" w:rsidP="00392069">
      <w:pPr>
        <w:spacing w:after="0" w:line="288" w:lineRule="auto"/>
        <w:jc w:val="both"/>
        <w:rPr>
          <w:rFonts w:ascii="Century" w:hAnsi="Century" w:cs="Arial"/>
          <w:sz w:val="20"/>
          <w:szCs w:val="20"/>
        </w:rPr>
      </w:pPr>
    </w:p>
    <w:p w14:paraId="1E3AD636" w14:textId="77777777" w:rsidR="00392069" w:rsidRPr="001F0ACD" w:rsidRDefault="00392069" w:rsidP="00392069">
      <w:pPr>
        <w:spacing w:after="0" w:line="288" w:lineRule="auto"/>
        <w:jc w:val="both"/>
        <w:rPr>
          <w:rFonts w:ascii="Century" w:hAnsi="Century" w:cs="Arial"/>
          <w:sz w:val="20"/>
          <w:szCs w:val="20"/>
        </w:rPr>
      </w:pPr>
      <w:r w:rsidRPr="001F0ACD">
        <w:rPr>
          <w:rFonts w:ascii="Century" w:hAnsi="Century" w:cs="Arial"/>
          <w:sz w:val="20"/>
          <w:szCs w:val="20"/>
        </w:rPr>
        <w:t>2.2. A utilização do Cadastro de Reserva, na forma disposta na legislação pertinente, se dará no caso de impossibilidade de atendimento pelo fornecedor registrado nesta Ata, nas hipóteses previstas inciso I, II do §3º, art. 18 do Decreto nº 11.462/23</w:t>
      </w:r>
    </w:p>
    <w:p w14:paraId="523896CE" w14:textId="77777777" w:rsidR="00392069" w:rsidRPr="001F0ACD" w:rsidRDefault="00392069" w:rsidP="00392069">
      <w:pPr>
        <w:spacing w:after="0" w:line="288" w:lineRule="auto"/>
        <w:jc w:val="both"/>
        <w:rPr>
          <w:rFonts w:ascii="Century" w:hAnsi="Century" w:cs="Arial"/>
          <w:sz w:val="20"/>
          <w:szCs w:val="20"/>
        </w:rPr>
      </w:pPr>
      <w:r w:rsidRPr="001F0ACD">
        <w:rPr>
          <w:rFonts w:ascii="Century" w:hAnsi="Century" w:cs="Arial"/>
          <w:sz w:val="20"/>
          <w:szCs w:val="20"/>
        </w:rPr>
        <w:t>2.3. O registro do Cadastro de Reserva será feito através do SISTEMA COMPRASNET, após a HOMOLOGAÇÃO da licitação</w:t>
      </w:r>
    </w:p>
    <w:p w14:paraId="36AC9AB6" w14:textId="28EDE4B0" w:rsidR="00392069" w:rsidRPr="001F0ACD" w:rsidRDefault="00392069" w:rsidP="00392069">
      <w:pPr>
        <w:pStyle w:val="Nivel2"/>
        <w:spacing w:before="0" w:after="0" w:line="288" w:lineRule="auto"/>
        <w:rPr>
          <w:rFonts w:ascii="Century" w:hAnsi="Century"/>
          <w:color w:val="auto"/>
          <w:lang w:eastAsia="en-US"/>
        </w:rPr>
      </w:pPr>
      <w:r w:rsidRPr="001F0ACD">
        <w:rPr>
          <w:rFonts w:ascii="Century" w:hAnsi="Century"/>
          <w:color w:val="auto"/>
        </w:rPr>
        <w:t xml:space="preserve">2.4. </w:t>
      </w:r>
      <w:r w:rsidRPr="001F0ACD">
        <w:rPr>
          <w:rFonts w:ascii="Century" w:hAnsi="Century"/>
          <w:color w:val="auto"/>
          <w:lang w:eastAsia="en-US"/>
        </w:rPr>
        <w:t>A listagem do cadastro de reserva referente ao presente registro de preços consta como anexo a esta Ata.</w:t>
      </w:r>
    </w:p>
    <w:p w14:paraId="16B7FE2E" w14:textId="77777777" w:rsidR="00392069" w:rsidRPr="001F0ACD" w:rsidRDefault="00392069" w:rsidP="00392069">
      <w:pPr>
        <w:shd w:val="clear" w:color="auto" w:fill="F4B083" w:themeFill="accent2" w:themeFillTint="99"/>
        <w:jc w:val="both"/>
        <w:rPr>
          <w:rFonts w:ascii="Century" w:hAnsi="Century" w:cs="Arial"/>
          <w:b/>
          <w:sz w:val="20"/>
          <w:szCs w:val="20"/>
        </w:rPr>
      </w:pPr>
      <w:r w:rsidRPr="001F0ACD">
        <w:rPr>
          <w:rFonts w:ascii="Century" w:hAnsi="Century" w:cs="Arial"/>
          <w:b/>
          <w:sz w:val="20"/>
          <w:szCs w:val="20"/>
        </w:rPr>
        <w:t xml:space="preserve">3.  ÓRGÃO GERENCIADOR E ORGÃOS PARTICIPANTE (S) </w:t>
      </w:r>
    </w:p>
    <w:p w14:paraId="2B9ED7D2"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 xml:space="preserve">3.1. O órgão gerenciador será a PREFEITURA MUNICIPAL DE RIO LARGO/AL </w:t>
      </w:r>
    </w:p>
    <w:p w14:paraId="07CA541B"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3.2. Os órgãos Participantes serão:</w:t>
      </w:r>
    </w:p>
    <w:p w14:paraId="780947DA" w14:textId="77777777" w:rsidR="00392069" w:rsidRPr="001F0ACD" w:rsidRDefault="00392069" w:rsidP="00392069">
      <w:pPr>
        <w:pStyle w:val="Nivel2"/>
        <w:spacing w:before="0" w:after="0" w:line="288" w:lineRule="auto"/>
        <w:ind w:left="284"/>
        <w:rPr>
          <w:rFonts w:ascii="Century" w:hAnsi="Century"/>
          <w:color w:val="auto"/>
        </w:rPr>
      </w:pPr>
      <w:r w:rsidRPr="001F0ACD">
        <w:rPr>
          <w:rFonts w:ascii="Century" w:hAnsi="Century"/>
          <w:color w:val="auto"/>
        </w:rPr>
        <w:t>3.2.1. XXXXXXXXXX (secretarias participantes)</w:t>
      </w:r>
    </w:p>
    <w:p w14:paraId="1716714E" w14:textId="77777777" w:rsidR="00392069" w:rsidRPr="001F0ACD" w:rsidRDefault="00392069" w:rsidP="00392069">
      <w:pPr>
        <w:spacing w:line="288" w:lineRule="auto"/>
        <w:jc w:val="both"/>
        <w:rPr>
          <w:rFonts w:ascii="Century" w:hAnsi="Century" w:cs="Arial"/>
          <w:sz w:val="20"/>
          <w:szCs w:val="20"/>
        </w:rPr>
      </w:pPr>
      <w:r w:rsidRPr="001F0ACD">
        <w:rPr>
          <w:rFonts w:ascii="Century" w:hAnsi="Century" w:cs="Arial"/>
          <w:sz w:val="20"/>
          <w:szCs w:val="20"/>
        </w:rPr>
        <w:t xml:space="preserve">3.3. A demanda por órgão consta anexo a esta Ata. </w:t>
      </w:r>
    </w:p>
    <w:p w14:paraId="53058198" w14:textId="77777777" w:rsidR="00392069" w:rsidRPr="001F0ACD" w:rsidRDefault="00392069" w:rsidP="00392069">
      <w:pPr>
        <w:shd w:val="clear" w:color="auto" w:fill="F4B083" w:themeFill="accent2" w:themeFillTint="99"/>
        <w:jc w:val="both"/>
        <w:rPr>
          <w:rFonts w:ascii="Century" w:hAnsi="Century" w:cs="Arial"/>
          <w:b/>
          <w:sz w:val="20"/>
          <w:szCs w:val="20"/>
        </w:rPr>
      </w:pPr>
      <w:r w:rsidRPr="001F0ACD">
        <w:rPr>
          <w:rFonts w:ascii="Century" w:hAnsi="Century" w:cs="Arial"/>
          <w:b/>
          <w:sz w:val="20"/>
          <w:szCs w:val="20"/>
        </w:rPr>
        <w:t xml:space="preserve">4. DA ADESÃO À ATA DE REGISTRO DE PREÇOS </w:t>
      </w:r>
    </w:p>
    <w:p w14:paraId="15499045" w14:textId="77777777" w:rsidR="00392069" w:rsidRPr="001F0ACD" w:rsidRDefault="00392069" w:rsidP="00392069">
      <w:pPr>
        <w:spacing w:after="0" w:line="288" w:lineRule="auto"/>
        <w:jc w:val="both"/>
        <w:rPr>
          <w:rFonts w:ascii="Century" w:hAnsi="Century" w:cs="Arial"/>
          <w:sz w:val="20"/>
          <w:szCs w:val="20"/>
        </w:rPr>
      </w:pPr>
      <w:r w:rsidRPr="001F0ACD">
        <w:rPr>
          <w:rFonts w:ascii="Century" w:hAnsi="Century" w:cs="Arial"/>
          <w:sz w:val="20"/>
          <w:szCs w:val="20"/>
        </w:rPr>
        <w:t xml:space="preserve">4.1. Será admitida à adesão à ata de registro de preços decorrente desta licitação conforme a anuência da autoridade competente. </w:t>
      </w:r>
    </w:p>
    <w:p w14:paraId="423057B2" w14:textId="77777777" w:rsidR="00392069" w:rsidRPr="001F0ACD" w:rsidRDefault="00392069" w:rsidP="00392069">
      <w:pPr>
        <w:pStyle w:val="Nvel3-R"/>
        <w:numPr>
          <w:ilvl w:val="0"/>
          <w:numId w:val="0"/>
        </w:numPr>
        <w:spacing w:before="0" w:after="0" w:line="288" w:lineRule="auto"/>
        <w:rPr>
          <w:rFonts w:ascii="Century" w:hAnsi="Century"/>
          <w:i w:val="0"/>
          <w:iCs w:val="0"/>
          <w:color w:val="auto"/>
        </w:rPr>
      </w:pPr>
      <w:r w:rsidRPr="001F0ACD">
        <w:rPr>
          <w:rFonts w:ascii="Century" w:hAnsi="Century"/>
          <w:i w:val="0"/>
          <w:iCs w:val="0"/>
          <w:color w:val="auto"/>
        </w:rPr>
        <w:t>4.2. Demonstração de que os valores registrados estão compatíveis com os valores praticados pelo mercado na forma do art. 23 da Lei nº 14.133, de 2021.</w:t>
      </w:r>
    </w:p>
    <w:p w14:paraId="53A11D15" w14:textId="77777777" w:rsidR="00392069" w:rsidRPr="001F0ACD" w:rsidRDefault="00392069" w:rsidP="00392069">
      <w:pPr>
        <w:pStyle w:val="Nvel3-R"/>
        <w:numPr>
          <w:ilvl w:val="0"/>
          <w:numId w:val="0"/>
        </w:numPr>
        <w:spacing w:before="0" w:after="0" w:line="288" w:lineRule="auto"/>
        <w:rPr>
          <w:rFonts w:ascii="Century" w:hAnsi="Century"/>
          <w:i w:val="0"/>
          <w:iCs w:val="0"/>
          <w:color w:val="auto"/>
        </w:rPr>
      </w:pPr>
      <w:r w:rsidRPr="001F0ACD">
        <w:rPr>
          <w:rFonts w:ascii="Century" w:hAnsi="Century"/>
          <w:i w:val="0"/>
          <w:iCs w:val="0"/>
          <w:color w:val="auto"/>
        </w:rPr>
        <w:t>4.3. Consulta e aceitação prévias do órgão ou da entidade gerenciadora e do fornecedor.</w:t>
      </w:r>
    </w:p>
    <w:p w14:paraId="66E58B2A" w14:textId="77777777" w:rsidR="00392069" w:rsidRPr="001F0ACD" w:rsidRDefault="00392069" w:rsidP="00392069">
      <w:pPr>
        <w:pStyle w:val="Nvel2-Red"/>
        <w:numPr>
          <w:ilvl w:val="1"/>
          <w:numId w:val="15"/>
        </w:numPr>
        <w:autoSpaceDE w:val="0"/>
        <w:autoSpaceDN w:val="0"/>
        <w:adjustRightInd w:val="0"/>
        <w:spacing w:before="0" w:after="0" w:line="288" w:lineRule="auto"/>
        <w:rPr>
          <w:rFonts w:ascii="Century" w:hAnsi="Century"/>
          <w:i w:val="0"/>
          <w:iCs w:val="0"/>
          <w:color w:val="auto"/>
        </w:rPr>
      </w:pPr>
      <w:r w:rsidRPr="001F0ACD">
        <w:rPr>
          <w:rFonts w:ascii="Century" w:hAnsi="Century"/>
          <w:i w:val="0"/>
          <w:iCs w:val="0"/>
          <w:color w:val="auto"/>
        </w:rPr>
        <w:t>A autorização do órgão ou entidade gerenciadora apenas será realizada após a aceitação da adesão pelo fornecedor.</w:t>
      </w:r>
    </w:p>
    <w:p w14:paraId="0F18B09D" w14:textId="77777777" w:rsidR="00392069" w:rsidRPr="001F0ACD" w:rsidRDefault="00392069" w:rsidP="00392069">
      <w:pPr>
        <w:pStyle w:val="Nvel3-R"/>
        <w:numPr>
          <w:ilvl w:val="0"/>
          <w:numId w:val="0"/>
        </w:numPr>
        <w:spacing w:before="0" w:after="0" w:line="288" w:lineRule="auto"/>
        <w:rPr>
          <w:rFonts w:ascii="Century" w:hAnsi="Century"/>
          <w:i w:val="0"/>
          <w:iCs w:val="0"/>
          <w:color w:val="auto"/>
        </w:rPr>
      </w:pPr>
      <w:r w:rsidRPr="001F0ACD">
        <w:rPr>
          <w:rFonts w:ascii="Century" w:hAnsi="Century"/>
          <w:i w:val="0"/>
          <w:iCs w:val="0"/>
          <w:color w:val="auto"/>
        </w:rPr>
        <w:t>4.5. O órgão ou entidade gerenciadora poderá rejeitar adesões caso elas possam acarretar prejuízo à execução de seus próprios contratos ou à sua capacidade de gerenciamento.</w:t>
      </w:r>
    </w:p>
    <w:p w14:paraId="413C2F28" w14:textId="77777777" w:rsidR="00392069" w:rsidRPr="001F0ACD" w:rsidRDefault="00392069" w:rsidP="00392069">
      <w:pPr>
        <w:pStyle w:val="Nvel2-Red"/>
        <w:spacing w:before="0" w:after="0" w:line="288" w:lineRule="auto"/>
        <w:rPr>
          <w:rFonts w:ascii="Century" w:hAnsi="Century"/>
          <w:i w:val="0"/>
          <w:iCs w:val="0"/>
          <w:color w:val="auto"/>
        </w:rPr>
      </w:pPr>
      <w:r w:rsidRPr="001F0ACD">
        <w:rPr>
          <w:rFonts w:ascii="Century" w:hAnsi="Century"/>
          <w:i w:val="0"/>
          <w:iCs w:val="0"/>
          <w:color w:val="auto"/>
        </w:rPr>
        <w:t>4.6. As aquisições ou contratações adicionais não poderão exceder, por órgão ou entidade, a cinquenta por cento dos quantitativos dos itens do instrumento convocatório registrados na ata de registro de preços para o gerenciador e para os participantes.</w:t>
      </w:r>
    </w:p>
    <w:p w14:paraId="3CE9ED3E"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4.7. 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1804D4BC" w14:textId="3522E76F" w:rsidR="00392069" w:rsidRPr="001F0ACD" w:rsidRDefault="00392069" w:rsidP="00392069">
      <w:pPr>
        <w:pStyle w:val="Nivel2"/>
        <w:numPr>
          <w:ilvl w:val="1"/>
          <w:numId w:val="16"/>
        </w:numPr>
        <w:autoSpaceDE w:val="0"/>
        <w:autoSpaceDN w:val="0"/>
        <w:adjustRightInd w:val="0"/>
        <w:spacing w:before="0" w:after="0" w:line="288" w:lineRule="auto"/>
        <w:rPr>
          <w:rFonts w:ascii="Century" w:hAnsi="Century"/>
          <w:color w:val="auto"/>
        </w:rPr>
      </w:pPr>
      <w:r w:rsidRPr="001F0ACD">
        <w:rPr>
          <w:rFonts w:ascii="Century" w:hAnsi="Century"/>
          <w:color w:val="auto"/>
        </w:rPr>
        <w:t>É vedado efetuar acréscimos nos quantitativos fixados na ata de registro de preços.</w:t>
      </w:r>
    </w:p>
    <w:p w14:paraId="0C61E1AE" w14:textId="77777777" w:rsidR="00392069" w:rsidRPr="001F0ACD" w:rsidRDefault="00392069" w:rsidP="00392069">
      <w:pPr>
        <w:shd w:val="clear" w:color="auto" w:fill="F4B083" w:themeFill="accent2" w:themeFillTint="99"/>
        <w:jc w:val="both"/>
        <w:rPr>
          <w:rFonts w:ascii="Century" w:hAnsi="Century" w:cs="Arial"/>
          <w:b/>
          <w:sz w:val="20"/>
          <w:szCs w:val="20"/>
        </w:rPr>
      </w:pPr>
      <w:r w:rsidRPr="001F0ACD">
        <w:rPr>
          <w:rFonts w:ascii="Century" w:hAnsi="Century" w:cs="Arial"/>
          <w:b/>
          <w:sz w:val="20"/>
          <w:szCs w:val="20"/>
        </w:rPr>
        <w:t xml:space="preserve">5. VALIDADE, FORMALIZAÇÃO DA ATA DE REGISTRO DE PREÇOS E CADASTRO RESERVA </w:t>
      </w:r>
    </w:p>
    <w:p w14:paraId="221B783A" w14:textId="77777777" w:rsidR="00392069" w:rsidRPr="001F0ACD" w:rsidRDefault="00392069" w:rsidP="00392069">
      <w:pPr>
        <w:pStyle w:val="Nivel2"/>
        <w:spacing w:before="0" w:after="0" w:line="288" w:lineRule="auto"/>
        <w:rPr>
          <w:rFonts w:ascii="Century" w:hAnsi="Century"/>
          <w:iCs/>
          <w:color w:val="auto"/>
        </w:rPr>
      </w:pPr>
      <w:r w:rsidRPr="001F0ACD">
        <w:rPr>
          <w:rFonts w:ascii="Century" w:hAnsi="Century"/>
          <w:color w:val="auto"/>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12DFFC66" w14:textId="77777777" w:rsidR="00392069" w:rsidRPr="001F0ACD" w:rsidRDefault="00392069" w:rsidP="00392069">
      <w:pPr>
        <w:pStyle w:val="Nvel3"/>
        <w:spacing w:before="0" w:after="0" w:line="288" w:lineRule="auto"/>
        <w:rPr>
          <w:rFonts w:ascii="Century" w:hAnsi="Century"/>
          <w:color w:val="auto"/>
        </w:rPr>
      </w:pPr>
      <w:r w:rsidRPr="001F0ACD">
        <w:rPr>
          <w:rFonts w:ascii="Century" w:hAnsi="Century"/>
          <w:color w:val="auto"/>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5E298CA" w14:textId="77777777" w:rsidR="00392069" w:rsidRPr="001F0ACD" w:rsidRDefault="00392069" w:rsidP="00392069">
      <w:pPr>
        <w:pStyle w:val="Nvel3"/>
        <w:spacing w:before="0" w:after="0" w:line="288" w:lineRule="auto"/>
        <w:rPr>
          <w:rFonts w:ascii="Century" w:hAnsi="Century"/>
          <w:color w:val="auto"/>
        </w:rPr>
      </w:pPr>
      <w:r w:rsidRPr="001F0ACD">
        <w:rPr>
          <w:rFonts w:ascii="Century" w:hAnsi="Century"/>
          <w:color w:val="auto"/>
        </w:rPr>
        <w:t>5.1.2. Na formalização do contrato ou do instrumento substituto deverá haver a indicação da disponibilidade dos créditos orçamentários respectivos.</w:t>
      </w:r>
    </w:p>
    <w:p w14:paraId="510C5F03"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5.2. A contratação com os fornecedores registrados na ata será formalizada pelo órgão ou pela en</w:t>
      </w:r>
      <w:r w:rsidRPr="001F0ACD">
        <w:rPr>
          <w:rFonts w:ascii="Century" w:eastAsia="Arial" w:hAnsi="Century"/>
          <w:color w:val="auto"/>
        </w:rPr>
        <w:t>ti</w:t>
      </w:r>
      <w:r w:rsidRPr="001F0ACD">
        <w:rPr>
          <w:rFonts w:ascii="Century" w:hAnsi="Century"/>
          <w:color w:val="auto"/>
        </w:rPr>
        <w:t>dade interessada por intermédio de instrumento contratual, emissão de nota de empenho de despesa, autorização de compra ou outro instrumento hábil, conforme o art. 95 da Lei nº 14.133, de 2021.</w:t>
      </w:r>
    </w:p>
    <w:p w14:paraId="62A5E9ED" w14:textId="77777777" w:rsidR="00392069" w:rsidRPr="001F0ACD" w:rsidRDefault="00392069" w:rsidP="00392069">
      <w:pPr>
        <w:pStyle w:val="Nvel3"/>
        <w:spacing w:before="0" w:after="0" w:line="288" w:lineRule="auto"/>
        <w:rPr>
          <w:rFonts w:ascii="Century" w:hAnsi="Century"/>
          <w:color w:val="auto"/>
        </w:rPr>
      </w:pPr>
      <w:r w:rsidRPr="001F0ACD">
        <w:rPr>
          <w:rFonts w:ascii="Century" w:hAnsi="Century"/>
          <w:color w:val="auto"/>
        </w:rPr>
        <w:t>5.2.1. O instrumento contratual de que trata o item 5.2. deverá ser assinado no prazo de validade da ata de registro de preços.</w:t>
      </w:r>
    </w:p>
    <w:p w14:paraId="120C2243"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5.3. Os contratos decorrentes do sistema de registro de preços poderão ser alterados, observado o art. 124 da Lei nº 14.133, de 2021.</w:t>
      </w:r>
    </w:p>
    <w:p w14:paraId="768B0CCC"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5.4. Após a homologação da licitação ou da contratação direta, deverão ser observadas as seguintes condições para formalização da ata de registro de preços:</w:t>
      </w:r>
    </w:p>
    <w:p w14:paraId="4F76F19C" w14:textId="77777777" w:rsidR="00392069" w:rsidRPr="001F0ACD" w:rsidRDefault="00392069" w:rsidP="00392069">
      <w:pPr>
        <w:pStyle w:val="Nvel3"/>
        <w:spacing w:before="0" w:after="0" w:line="288" w:lineRule="auto"/>
        <w:rPr>
          <w:rFonts w:ascii="Century" w:hAnsi="Century"/>
          <w:color w:val="auto"/>
        </w:rPr>
      </w:pPr>
      <w:r w:rsidRPr="001F0ACD">
        <w:rPr>
          <w:rFonts w:ascii="Century" w:hAnsi="Century"/>
          <w:color w:val="auto"/>
        </w:rPr>
        <w:t>5.4.1. Serão registrados na ata os preços e os quantita</w:t>
      </w:r>
      <w:r w:rsidRPr="001F0ACD">
        <w:rPr>
          <w:rFonts w:ascii="Century" w:eastAsia="Arial" w:hAnsi="Century"/>
          <w:color w:val="auto"/>
        </w:rPr>
        <w:t>ti</w:t>
      </w:r>
      <w:r w:rsidRPr="001F0ACD">
        <w:rPr>
          <w:rFonts w:ascii="Century" w:hAnsi="Century"/>
          <w:color w:val="auto"/>
        </w:rPr>
        <w:t>vos do adjudicatário.</w:t>
      </w:r>
    </w:p>
    <w:p w14:paraId="211FBF1F" w14:textId="77777777" w:rsidR="00392069" w:rsidRPr="001F0ACD" w:rsidRDefault="00392069" w:rsidP="00392069">
      <w:pPr>
        <w:pStyle w:val="Nvel3"/>
        <w:spacing w:before="0" w:after="0" w:line="288" w:lineRule="auto"/>
        <w:ind w:left="0"/>
        <w:rPr>
          <w:rFonts w:ascii="Century" w:hAnsi="Century"/>
          <w:color w:val="auto"/>
        </w:rPr>
      </w:pPr>
      <w:r w:rsidRPr="001F0ACD">
        <w:rPr>
          <w:rFonts w:ascii="Century" w:hAnsi="Century"/>
          <w:color w:val="auto"/>
        </w:rPr>
        <w:t>5.4.2. Será incluído na ata, na forma de anexo, o registro dos licitantes ou dos fornecedores que:</w:t>
      </w:r>
    </w:p>
    <w:p w14:paraId="59F3CCBF" w14:textId="77777777" w:rsidR="00392069" w:rsidRPr="001F0ACD" w:rsidRDefault="00392069" w:rsidP="00392069">
      <w:pPr>
        <w:pStyle w:val="Nvel4"/>
        <w:spacing w:before="0" w:after="0" w:line="288" w:lineRule="auto"/>
        <w:ind w:left="284"/>
        <w:rPr>
          <w:rFonts w:ascii="Century" w:hAnsi="Century"/>
          <w:color w:val="auto"/>
        </w:rPr>
      </w:pPr>
      <w:r w:rsidRPr="001F0ACD">
        <w:rPr>
          <w:rFonts w:ascii="Century" w:hAnsi="Century"/>
          <w:color w:val="auto"/>
        </w:rPr>
        <w:t xml:space="preserve">5.4.2.1. Aceitarem cotar os bens, as obras ou os serviços com preços iguais aos do adjudicatário, observada a classificação da licitação; </w:t>
      </w:r>
    </w:p>
    <w:p w14:paraId="790295F9" w14:textId="77777777" w:rsidR="00392069" w:rsidRPr="001F0ACD" w:rsidRDefault="00392069" w:rsidP="00392069">
      <w:pPr>
        <w:pStyle w:val="Nvel4"/>
        <w:spacing w:before="0" w:after="0" w:line="288" w:lineRule="auto"/>
        <w:ind w:left="284"/>
        <w:rPr>
          <w:rFonts w:ascii="Century" w:hAnsi="Century"/>
          <w:color w:val="auto"/>
        </w:rPr>
      </w:pPr>
      <w:r w:rsidRPr="001F0ACD">
        <w:rPr>
          <w:rFonts w:ascii="Century" w:hAnsi="Century"/>
          <w:color w:val="auto"/>
        </w:rPr>
        <w:t xml:space="preserve">5.4.2.2. Mantiverem sua proposta original. </w:t>
      </w:r>
      <w:bookmarkStart w:id="30" w:name="cadastro_reserva"/>
      <w:bookmarkEnd w:id="30"/>
    </w:p>
    <w:p w14:paraId="73406272" w14:textId="77777777" w:rsidR="00392069" w:rsidRPr="001F0ACD" w:rsidRDefault="00392069" w:rsidP="00392069">
      <w:pPr>
        <w:pStyle w:val="Nvel3"/>
        <w:spacing w:before="0" w:after="0" w:line="288" w:lineRule="auto"/>
        <w:rPr>
          <w:rFonts w:ascii="Century" w:hAnsi="Century"/>
          <w:color w:val="auto"/>
        </w:rPr>
      </w:pPr>
      <w:r w:rsidRPr="001F0ACD">
        <w:rPr>
          <w:rFonts w:ascii="Century" w:hAnsi="Century"/>
          <w:color w:val="auto"/>
        </w:rPr>
        <w:t>5.4.3. Será respeitada, nas contratações, a ordem de classificação dos licitantes ou dos fornecedores registrados na ata.</w:t>
      </w:r>
    </w:p>
    <w:p w14:paraId="080DAC53"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5.5. O registro a que se refere o item 5.4.2</w:t>
      </w:r>
      <w:r w:rsidRPr="001F0ACD">
        <w:rPr>
          <w:rFonts w:ascii="Century" w:hAnsi="Century"/>
          <w:b/>
          <w:bCs/>
          <w:color w:val="auto"/>
        </w:rPr>
        <w:t xml:space="preserve"> </w:t>
      </w:r>
      <w:r w:rsidRPr="001F0ACD">
        <w:rPr>
          <w:rFonts w:ascii="Century" w:hAnsi="Century"/>
          <w:color w:val="auto"/>
        </w:rPr>
        <w:t>tem por obje</w:t>
      </w:r>
      <w:r w:rsidRPr="001F0ACD">
        <w:rPr>
          <w:rFonts w:ascii="Century" w:eastAsia="Arial" w:hAnsi="Century"/>
          <w:color w:val="auto"/>
        </w:rPr>
        <w:t>ti</w:t>
      </w:r>
      <w:r w:rsidRPr="001F0ACD">
        <w:rPr>
          <w:rFonts w:ascii="Century" w:hAnsi="Century"/>
          <w:color w:val="auto"/>
        </w:rPr>
        <w:t>vo a formação de cadastro de reserva para o caso de impossibilidade de atendimento pelo signatário da ata.</w:t>
      </w:r>
    </w:p>
    <w:p w14:paraId="0F9897D7"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5.6. Para fins da ordem de classificação, os licitantes ou fornecedores que aceitarem reduzir suas propostas para o preço do adjudicatário antecederão aqueles que mantiverem sua proposta original.</w:t>
      </w:r>
    </w:p>
    <w:p w14:paraId="6C05C29C" w14:textId="31EE2C3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 xml:space="preserve">5.7. A habilitação dos licitantes que comporão o cadastro de reserva a que se refere o item </w:t>
      </w:r>
      <w:r w:rsidRPr="001F0ACD">
        <w:rPr>
          <w:rFonts w:ascii="Century" w:hAnsi="Century"/>
          <w:color w:val="auto"/>
        </w:rPr>
        <w:fldChar w:fldCharType="begin"/>
      </w:r>
      <w:r w:rsidRPr="001F0ACD">
        <w:rPr>
          <w:rFonts w:ascii="Century" w:hAnsi="Century"/>
          <w:color w:val="auto"/>
        </w:rPr>
        <w:instrText xml:space="preserve"> REF cadastro_reserva \r \h  \* MERGEFORMAT </w:instrText>
      </w:r>
      <w:r w:rsidRPr="001F0ACD">
        <w:rPr>
          <w:rFonts w:ascii="Century" w:hAnsi="Century"/>
          <w:color w:val="auto"/>
        </w:rPr>
      </w:r>
      <w:r w:rsidRPr="001F0ACD">
        <w:rPr>
          <w:rFonts w:ascii="Century" w:hAnsi="Century"/>
          <w:color w:val="auto"/>
        </w:rPr>
        <w:fldChar w:fldCharType="separate"/>
      </w:r>
      <w:r w:rsidR="00E676E2">
        <w:rPr>
          <w:rFonts w:ascii="Century" w:hAnsi="Century"/>
          <w:color w:val="auto"/>
        </w:rPr>
        <w:t>0</w:t>
      </w:r>
      <w:r w:rsidRPr="001F0ACD">
        <w:rPr>
          <w:rFonts w:ascii="Century" w:hAnsi="Century"/>
          <w:color w:val="auto"/>
        </w:rPr>
        <w:fldChar w:fldCharType="end"/>
      </w:r>
      <w:r w:rsidRPr="001F0ACD">
        <w:rPr>
          <w:rFonts w:ascii="Century" w:hAnsi="Century"/>
          <w:color w:val="auto"/>
        </w:rPr>
        <w:t xml:space="preserve"> somente será efetuada quando houver necessidade de contratação dos licitantes remanescentes, nas seguintes hipóteses:</w:t>
      </w:r>
      <w:bookmarkStart w:id="31" w:name="habilitacao_reserva"/>
      <w:bookmarkEnd w:id="31"/>
    </w:p>
    <w:p w14:paraId="3407BAA8" w14:textId="77777777" w:rsidR="00392069" w:rsidRPr="001F0ACD" w:rsidRDefault="00392069" w:rsidP="00392069">
      <w:pPr>
        <w:pStyle w:val="Nvel3"/>
        <w:spacing w:before="0" w:after="0" w:line="288" w:lineRule="auto"/>
        <w:rPr>
          <w:rFonts w:ascii="Century" w:hAnsi="Century"/>
          <w:color w:val="auto"/>
        </w:rPr>
      </w:pPr>
      <w:r w:rsidRPr="001F0ACD">
        <w:rPr>
          <w:rFonts w:ascii="Century" w:hAnsi="Century"/>
          <w:color w:val="auto"/>
        </w:rPr>
        <w:t>5.7.1. Quando o licitante vencedor não assinar a ata de registro de preços, no prazo e nas condições estabelecidos.</w:t>
      </w:r>
    </w:p>
    <w:p w14:paraId="27908CBC" w14:textId="6182F00E" w:rsidR="00392069" w:rsidRPr="001F0ACD" w:rsidRDefault="00392069" w:rsidP="00392069">
      <w:pPr>
        <w:pStyle w:val="Nvel3"/>
        <w:spacing w:before="0" w:after="0" w:line="288" w:lineRule="auto"/>
        <w:rPr>
          <w:rFonts w:ascii="Century" w:hAnsi="Century"/>
          <w:color w:val="auto"/>
        </w:rPr>
      </w:pPr>
      <w:r w:rsidRPr="001F0ACD">
        <w:rPr>
          <w:rFonts w:ascii="Century" w:hAnsi="Century"/>
          <w:color w:val="auto"/>
        </w:rPr>
        <w:t xml:space="preserve">5.7.2. Quando houver o cancelamento do registro do licitante ou do registro de preços nas hipóteses previstas no tópico </w:t>
      </w:r>
      <w:r w:rsidRPr="001F0ACD">
        <w:rPr>
          <w:rFonts w:ascii="Century" w:hAnsi="Century"/>
          <w:color w:val="auto"/>
        </w:rPr>
        <w:fldChar w:fldCharType="begin"/>
      </w:r>
      <w:r w:rsidRPr="001F0ACD">
        <w:rPr>
          <w:rFonts w:ascii="Century" w:hAnsi="Century"/>
          <w:color w:val="auto"/>
        </w:rPr>
        <w:instrText xml:space="preserve"> REF cancelamento \r \h  \* MERGEFORMAT </w:instrText>
      </w:r>
      <w:r w:rsidRPr="001F0ACD">
        <w:rPr>
          <w:rFonts w:ascii="Century" w:hAnsi="Century"/>
          <w:color w:val="auto"/>
        </w:rPr>
      </w:r>
      <w:r w:rsidRPr="001F0ACD">
        <w:rPr>
          <w:rFonts w:ascii="Century" w:hAnsi="Century"/>
          <w:color w:val="auto"/>
        </w:rPr>
        <w:fldChar w:fldCharType="separate"/>
      </w:r>
      <w:r w:rsidR="00E676E2">
        <w:rPr>
          <w:rFonts w:ascii="Century" w:hAnsi="Century"/>
          <w:b/>
          <w:bCs/>
          <w:color w:val="auto"/>
        </w:rPr>
        <w:t>Erro! Fonte de referência não encontrada.</w:t>
      </w:r>
      <w:r w:rsidRPr="001F0ACD">
        <w:rPr>
          <w:rFonts w:ascii="Century" w:hAnsi="Century"/>
          <w:color w:val="auto"/>
        </w:rPr>
        <w:fldChar w:fldCharType="end"/>
      </w:r>
      <w:r w:rsidRPr="001F0ACD">
        <w:rPr>
          <w:rFonts w:ascii="Century" w:hAnsi="Century"/>
          <w:color w:val="auto"/>
        </w:rPr>
        <w:t xml:space="preserve"> desta ata.</w:t>
      </w:r>
    </w:p>
    <w:p w14:paraId="6F73C9A2"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5.8. O preço registrado com indicação dos licitantes e fornecedores será divulgado no PNCP e ficará disponibilizado durante a vigência da ata de registro de preços.</w:t>
      </w:r>
    </w:p>
    <w:p w14:paraId="480B34AD"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5.9. Após a homologação da licitação o licitante mais bem classificado será convocado para assinar a ata de registro de preços, no prazo e nas condições estabelecidos no edital de sob pena de decair o direito, sem prejuízo das sanções previstas na Lei nº 14.133, de 2021.</w:t>
      </w:r>
    </w:p>
    <w:p w14:paraId="70F0AF2E" w14:textId="77777777" w:rsidR="00392069" w:rsidRPr="001F0ACD" w:rsidRDefault="00392069" w:rsidP="00392069">
      <w:pPr>
        <w:pStyle w:val="Nvel3"/>
        <w:spacing w:before="0" w:after="0" w:line="288" w:lineRule="auto"/>
        <w:rPr>
          <w:rFonts w:ascii="Century" w:hAnsi="Century"/>
          <w:color w:val="auto"/>
        </w:rPr>
      </w:pPr>
      <w:r w:rsidRPr="001F0ACD">
        <w:rPr>
          <w:rFonts w:ascii="Century" w:hAnsi="Century"/>
          <w:color w:val="auto"/>
        </w:rPr>
        <w:t>5.9.1. O prazo de convocação poderá ser prorrogado 1 (uma) vez, por igual período, mediante solicitação do licitante ou fornecedor convocado, desde que apresentada dentro do prazo, devidamente justificada, e que a justificativa seja aceita pela Administração.</w:t>
      </w:r>
    </w:p>
    <w:p w14:paraId="5C7D6BD9"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5.10. A ata de registro de preços será assinada por meio de assinatura digital e disponibilizada no Sistema de Registro de Preços.</w:t>
      </w:r>
    </w:p>
    <w:p w14:paraId="529F52A6" w14:textId="73352802"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 xml:space="preserve">5.11. Quando o convocado não assinar a ata de registro de preços no prazo e nas condições estabelecidos no edital e observado o disposto no item </w:t>
      </w:r>
      <w:r w:rsidRPr="001F0ACD">
        <w:rPr>
          <w:rFonts w:ascii="Century" w:hAnsi="Century"/>
          <w:color w:val="auto"/>
        </w:rPr>
        <w:fldChar w:fldCharType="begin"/>
      </w:r>
      <w:r w:rsidRPr="001F0ACD">
        <w:rPr>
          <w:rFonts w:ascii="Century" w:hAnsi="Century"/>
          <w:color w:val="auto"/>
        </w:rPr>
        <w:instrText xml:space="preserve"> REF habilitacao_reserva \r \h  \* MERGEFORMAT </w:instrText>
      </w:r>
      <w:r w:rsidRPr="001F0ACD">
        <w:rPr>
          <w:rFonts w:ascii="Century" w:hAnsi="Century"/>
          <w:color w:val="auto"/>
        </w:rPr>
      </w:r>
      <w:r w:rsidRPr="001F0ACD">
        <w:rPr>
          <w:rFonts w:ascii="Century" w:hAnsi="Century"/>
          <w:color w:val="auto"/>
        </w:rPr>
        <w:fldChar w:fldCharType="separate"/>
      </w:r>
      <w:r w:rsidR="00E676E2">
        <w:rPr>
          <w:rFonts w:ascii="Century" w:hAnsi="Century"/>
          <w:color w:val="auto"/>
        </w:rPr>
        <w:t>0</w:t>
      </w:r>
      <w:r w:rsidRPr="001F0ACD">
        <w:rPr>
          <w:rFonts w:ascii="Century" w:hAnsi="Century"/>
          <w:color w:val="auto"/>
        </w:rPr>
        <w:fldChar w:fldCharType="end"/>
      </w:r>
      <w:r w:rsidRPr="001F0ACD">
        <w:rPr>
          <w:rFonts w:ascii="Century" w:hAnsi="Century"/>
          <w:color w:val="auto"/>
        </w:rPr>
        <w:t xml:space="preserve"> e subitens, fica facultado à Administração convocar os licitantes remanescentes do cadastro de reserva, na ordem de classificação, para fazê-lo em igual prazo e nas condições propostas pelo primeiro classificado.</w:t>
      </w:r>
      <w:bookmarkStart w:id="32" w:name="recusa_dos_que_baixaram_preco"/>
      <w:bookmarkEnd w:id="32"/>
    </w:p>
    <w:p w14:paraId="45329CF2"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5.12. Na hipótese de nenhum dos licitantes que trata o item 5.4.2.1, aceitar a contratação nos termos do item anterior, a Administração, observados o valor es</w:t>
      </w:r>
      <w:r w:rsidRPr="001F0ACD">
        <w:rPr>
          <w:rFonts w:ascii="Century" w:eastAsia="Arial" w:hAnsi="Century"/>
          <w:color w:val="auto"/>
        </w:rPr>
        <w:t>ti</w:t>
      </w:r>
      <w:r w:rsidRPr="001F0ACD">
        <w:rPr>
          <w:rFonts w:ascii="Century" w:hAnsi="Century"/>
          <w:color w:val="auto"/>
        </w:rPr>
        <w:t>mado e sua eventual atualização nos termos do edital, poderá:</w:t>
      </w:r>
    </w:p>
    <w:p w14:paraId="41BBC64E" w14:textId="77777777" w:rsidR="00392069" w:rsidRPr="001F0ACD" w:rsidRDefault="00392069" w:rsidP="00392069">
      <w:pPr>
        <w:pStyle w:val="Nvel3"/>
        <w:spacing w:before="0" w:after="0" w:line="288" w:lineRule="auto"/>
        <w:rPr>
          <w:rFonts w:ascii="Century" w:hAnsi="Century"/>
          <w:color w:val="auto"/>
        </w:rPr>
      </w:pPr>
      <w:r w:rsidRPr="001F0ACD">
        <w:rPr>
          <w:rFonts w:ascii="Century" w:hAnsi="Century"/>
          <w:color w:val="auto"/>
        </w:rPr>
        <w:t>5.12.1. Convocar para negociação os demais licitantes ou fornecedores remanescentes cujos preços foram registrados sem redução, observada a ordem de classificação, com vistas à obtenção de preço melhor, mesmo que acima do preço do adjudicatário.</w:t>
      </w:r>
    </w:p>
    <w:p w14:paraId="5BB388BC" w14:textId="77777777" w:rsidR="00392069" w:rsidRPr="001F0ACD" w:rsidRDefault="00392069" w:rsidP="00392069">
      <w:pPr>
        <w:pStyle w:val="Nvel3"/>
        <w:spacing w:before="0" w:after="0" w:line="288" w:lineRule="auto"/>
        <w:rPr>
          <w:rFonts w:ascii="Century" w:hAnsi="Century"/>
          <w:color w:val="auto"/>
        </w:rPr>
      </w:pPr>
      <w:r w:rsidRPr="001F0ACD">
        <w:rPr>
          <w:rFonts w:ascii="Century" w:hAnsi="Century"/>
          <w:color w:val="auto"/>
        </w:rPr>
        <w:t>5.12.2. Adjudicar e firmar o contrato nas condições ofertadas pelos licitantes ou fornecedores remanescentes, atendida a ordem classificatória, quando frustrada a negociação de melhor condição.</w:t>
      </w:r>
    </w:p>
    <w:p w14:paraId="11916B71" w14:textId="77777777" w:rsidR="00392069" w:rsidRPr="001F0ACD" w:rsidRDefault="00392069" w:rsidP="00392069">
      <w:pPr>
        <w:spacing w:line="288" w:lineRule="auto"/>
        <w:jc w:val="both"/>
        <w:rPr>
          <w:rFonts w:ascii="Century" w:hAnsi="Century" w:cs="Arial"/>
          <w:sz w:val="20"/>
          <w:szCs w:val="20"/>
        </w:rPr>
      </w:pPr>
      <w:r w:rsidRPr="001F0ACD">
        <w:rPr>
          <w:rFonts w:ascii="Century" w:hAnsi="Century" w:cs="Arial"/>
          <w:sz w:val="20"/>
          <w:szCs w:val="20"/>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D38B0C" w14:textId="77777777" w:rsidR="00392069" w:rsidRPr="001F0ACD" w:rsidRDefault="00392069" w:rsidP="00392069">
      <w:pPr>
        <w:shd w:val="clear" w:color="auto" w:fill="F4B083" w:themeFill="accent2" w:themeFillTint="99"/>
        <w:rPr>
          <w:rFonts w:ascii="Century" w:hAnsi="Century" w:cs="Arial"/>
          <w:b/>
          <w:sz w:val="20"/>
          <w:szCs w:val="20"/>
        </w:rPr>
      </w:pPr>
      <w:r w:rsidRPr="001F0ACD">
        <w:rPr>
          <w:rFonts w:ascii="Century" w:hAnsi="Century" w:cs="Arial"/>
          <w:b/>
          <w:sz w:val="20"/>
          <w:szCs w:val="20"/>
        </w:rPr>
        <w:t xml:space="preserve">6. ALTERAÇÃO OU ATUALIZAÇÃO DOS PREÇOS REGISTRADOS </w:t>
      </w:r>
    </w:p>
    <w:p w14:paraId="5889F94A"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6.1. Os preços registrados poderão ser alterados ou atualizados em decorrência de eventual redução dos preços pra</w:t>
      </w:r>
      <w:r w:rsidRPr="001F0ACD">
        <w:rPr>
          <w:rFonts w:ascii="Century" w:eastAsia="Calibri" w:hAnsi="Century"/>
          <w:color w:val="auto"/>
        </w:rPr>
        <w:t>ti</w:t>
      </w:r>
      <w:r w:rsidRPr="001F0ACD">
        <w:rPr>
          <w:rFonts w:ascii="Century" w:hAnsi="Century"/>
          <w:color w:val="auto"/>
        </w:rPr>
        <w:t>cados no mercado ou de fato que eleve o custo dos bens, das obras ou dos serviços registrados, nas seguintes situações:</w:t>
      </w:r>
    </w:p>
    <w:p w14:paraId="402D72FC" w14:textId="77777777" w:rsidR="00392069" w:rsidRPr="001F0ACD" w:rsidRDefault="00392069" w:rsidP="00392069">
      <w:pPr>
        <w:pStyle w:val="Nvel3"/>
        <w:spacing w:before="0" w:after="0" w:line="288" w:lineRule="auto"/>
        <w:rPr>
          <w:rFonts w:ascii="Century" w:hAnsi="Century"/>
          <w:color w:val="auto"/>
        </w:rPr>
      </w:pPr>
      <w:r w:rsidRPr="001F0ACD">
        <w:rPr>
          <w:rFonts w:ascii="Century" w:hAnsi="Century"/>
          <w:color w:val="auto"/>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2AA104FD" w14:textId="77777777" w:rsidR="00392069" w:rsidRPr="001F0ACD" w:rsidRDefault="00392069" w:rsidP="00392069">
      <w:pPr>
        <w:pStyle w:val="Nvel3"/>
        <w:spacing w:before="0" w:after="0" w:line="288" w:lineRule="auto"/>
        <w:rPr>
          <w:rFonts w:ascii="Century" w:hAnsi="Century"/>
          <w:color w:val="auto"/>
        </w:rPr>
      </w:pPr>
      <w:r w:rsidRPr="001F0ACD">
        <w:rPr>
          <w:rFonts w:ascii="Century" w:hAnsi="Century"/>
          <w:color w:val="auto"/>
        </w:rPr>
        <w:t>6.1.2. Em caso de criação, alteração ou ex</w:t>
      </w:r>
      <w:r w:rsidRPr="001F0ACD">
        <w:rPr>
          <w:rFonts w:ascii="Century" w:eastAsia="Calibri" w:hAnsi="Century"/>
          <w:color w:val="auto"/>
        </w:rPr>
        <w:t>ti</w:t>
      </w:r>
      <w:r w:rsidRPr="001F0ACD">
        <w:rPr>
          <w:rFonts w:ascii="Century" w:hAnsi="Century"/>
          <w:color w:val="auto"/>
        </w:rPr>
        <w:t xml:space="preserve">nção de quaisquer tributos ou encargos legais ou a superveniência de disposições legais, com comprovada repercussão sobre os preços registrados; </w:t>
      </w:r>
    </w:p>
    <w:p w14:paraId="7E4936C6" w14:textId="77777777" w:rsidR="00392069" w:rsidRPr="001F0ACD" w:rsidRDefault="00392069" w:rsidP="00392069">
      <w:pPr>
        <w:pStyle w:val="Nvel3"/>
        <w:spacing w:before="0" w:after="0" w:line="288" w:lineRule="auto"/>
        <w:ind w:left="0"/>
        <w:rPr>
          <w:rFonts w:ascii="Century" w:hAnsi="Century"/>
          <w:color w:val="auto"/>
        </w:rPr>
      </w:pPr>
      <w:r w:rsidRPr="001F0ACD">
        <w:rPr>
          <w:rFonts w:ascii="Century" w:hAnsi="Century"/>
          <w:color w:val="auto"/>
        </w:rPr>
        <w:t>6.2 Na hipótese de previsão no edital de cláusula de reajustamento ou repactuação sobre os preços registrados, nos termos da Lei nº 14.133, de 2021.</w:t>
      </w:r>
    </w:p>
    <w:p w14:paraId="59C7341A" w14:textId="77777777" w:rsidR="00392069" w:rsidRPr="001F0ACD" w:rsidRDefault="00392069" w:rsidP="00392069">
      <w:pPr>
        <w:pStyle w:val="Nvel4"/>
        <w:spacing w:before="0" w:after="0" w:line="288" w:lineRule="auto"/>
        <w:ind w:left="284"/>
        <w:rPr>
          <w:rFonts w:ascii="Century" w:hAnsi="Century"/>
          <w:color w:val="auto"/>
        </w:rPr>
      </w:pPr>
      <w:r w:rsidRPr="001F0ACD">
        <w:rPr>
          <w:rFonts w:ascii="Century" w:hAnsi="Century"/>
          <w:color w:val="auto"/>
        </w:rPr>
        <w:t xml:space="preserve">6.2.1. No caso do reajustamento, deverá ser respeitada a contagem da anualidade e o índice previstos para a contratação;  </w:t>
      </w:r>
    </w:p>
    <w:p w14:paraId="4A26B21F" w14:textId="77777777" w:rsidR="00392069" w:rsidRPr="001F0ACD" w:rsidRDefault="00392069" w:rsidP="00392069">
      <w:pPr>
        <w:pStyle w:val="Nvel4"/>
        <w:spacing w:before="0" w:after="0" w:line="288" w:lineRule="auto"/>
        <w:ind w:left="284"/>
        <w:rPr>
          <w:rFonts w:ascii="Century" w:hAnsi="Century"/>
          <w:color w:val="auto"/>
        </w:rPr>
      </w:pPr>
      <w:r w:rsidRPr="001F0ACD">
        <w:rPr>
          <w:rFonts w:ascii="Century" w:hAnsi="Century"/>
          <w:color w:val="auto"/>
        </w:rPr>
        <w:t>6.2.2. No caso da repactuação, poderá ser a pedido do interessado, conforme critérios definidos para a contratação.</w:t>
      </w:r>
    </w:p>
    <w:p w14:paraId="498C1F96" w14:textId="77777777" w:rsidR="00392069" w:rsidRPr="001F0ACD" w:rsidRDefault="00392069" w:rsidP="00392069">
      <w:pPr>
        <w:pStyle w:val="Nvel4"/>
        <w:spacing w:before="0" w:after="0" w:line="288" w:lineRule="auto"/>
        <w:ind w:left="0"/>
        <w:rPr>
          <w:rFonts w:ascii="Century" w:hAnsi="Century"/>
          <w:color w:val="auto"/>
        </w:rPr>
      </w:pPr>
    </w:p>
    <w:p w14:paraId="1FA48C8B" w14:textId="77777777" w:rsidR="00392069" w:rsidRPr="001F0ACD" w:rsidRDefault="00392069" w:rsidP="00392069">
      <w:pPr>
        <w:shd w:val="clear" w:color="auto" w:fill="F4B083" w:themeFill="accent2" w:themeFillTint="99"/>
        <w:rPr>
          <w:rFonts w:ascii="Century" w:hAnsi="Century" w:cs="Arial"/>
          <w:b/>
          <w:sz w:val="20"/>
          <w:szCs w:val="20"/>
        </w:rPr>
      </w:pPr>
      <w:r w:rsidRPr="001F0ACD">
        <w:rPr>
          <w:rFonts w:ascii="Century" w:hAnsi="Century" w:cs="Arial"/>
          <w:b/>
          <w:sz w:val="20"/>
          <w:szCs w:val="20"/>
        </w:rPr>
        <w:t xml:space="preserve">7. DA EXPECTATIVA DO FORNECIMENTO E PRAZO DE ENTREGA </w:t>
      </w:r>
    </w:p>
    <w:p w14:paraId="06B07C2D" w14:textId="77777777" w:rsidR="00392069" w:rsidRPr="001F0ACD" w:rsidRDefault="00392069" w:rsidP="00392069">
      <w:pPr>
        <w:spacing w:after="0" w:line="288" w:lineRule="auto"/>
        <w:jc w:val="both"/>
        <w:rPr>
          <w:rFonts w:ascii="Century" w:hAnsi="Century" w:cs="Arial"/>
          <w:sz w:val="20"/>
          <w:szCs w:val="20"/>
        </w:rPr>
      </w:pPr>
      <w:r w:rsidRPr="001F0ACD">
        <w:rPr>
          <w:rFonts w:ascii="Century" w:hAnsi="Century" w:cs="Arial"/>
          <w:sz w:val="20"/>
          <w:szCs w:val="20"/>
        </w:rPr>
        <w:t xml:space="preserve">7.1. A presente Ata implica em compromisso de aquisição, após cumprir os requisitos de publicidade, ficando o FORNECEDOR obrigado a atender a todos os pedidos efetuados pelo ÓRGÃO GERENCIADOR, durante sua vigência, dentro dos quantitativos fixados, conforme tabela(s) constante(s) na CLÁUSULA SEGUNDA. </w:t>
      </w:r>
    </w:p>
    <w:p w14:paraId="3B988F5B" w14:textId="77777777" w:rsidR="00392069" w:rsidRPr="001F0ACD" w:rsidRDefault="00392069" w:rsidP="00392069">
      <w:pPr>
        <w:spacing w:after="0" w:line="288" w:lineRule="auto"/>
        <w:ind w:left="284"/>
        <w:jc w:val="both"/>
        <w:rPr>
          <w:rFonts w:ascii="Century" w:hAnsi="Century" w:cs="Arial"/>
          <w:sz w:val="20"/>
          <w:szCs w:val="20"/>
        </w:rPr>
      </w:pPr>
      <w:r w:rsidRPr="001F0ACD">
        <w:rPr>
          <w:rFonts w:ascii="Century" w:hAnsi="Century" w:cs="Arial"/>
          <w:sz w:val="20"/>
          <w:szCs w:val="20"/>
        </w:rPr>
        <w:t xml:space="preserve">7.1.1. A existência de preços registrados não obriga a Administração a firmar as contratações que deles poderão advir, facultando-se a realização de licitação específica para a contratação pretendida, sendo assegurada preferência ao fornecedor registrado em igualdade de condições. </w:t>
      </w:r>
    </w:p>
    <w:p w14:paraId="66C07B0F" w14:textId="77777777" w:rsidR="00392069" w:rsidRPr="001F0ACD" w:rsidRDefault="00392069" w:rsidP="00392069">
      <w:pPr>
        <w:spacing w:after="0" w:line="288" w:lineRule="auto"/>
        <w:jc w:val="both"/>
        <w:rPr>
          <w:rFonts w:ascii="Century" w:hAnsi="Century" w:cs="Arial"/>
          <w:sz w:val="20"/>
          <w:szCs w:val="20"/>
        </w:rPr>
      </w:pPr>
      <w:r w:rsidRPr="001F0ACD">
        <w:rPr>
          <w:rFonts w:ascii="Century" w:hAnsi="Century" w:cs="Arial"/>
          <w:sz w:val="20"/>
          <w:szCs w:val="20"/>
        </w:rPr>
        <w:t>7.2. O compromisso de entrega e execução estará caracterizado mediante a assinatura da ATA entre o FORNECEDOR e o Órgão Gerenciador, observadas as disposições desta Ata de Registro de Preços e do Edital do Pregão Eletrônico nº. xx/20xx, em conformidade à minuta anexada ao Edital.</w:t>
      </w:r>
    </w:p>
    <w:p w14:paraId="013DE8F6" w14:textId="77777777" w:rsidR="00392069" w:rsidRPr="001F0ACD" w:rsidRDefault="00392069" w:rsidP="00392069">
      <w:pPr>
        <w:spacing w:after="0" w:line="288" w:lineRule="auto"/>
        <w:ind w:left="284"/>
        <w:jc w:val="both"/>
        <w:rPr>
          <w:rFonts w:ascii="Century" w:hAnsi="Century" w:cs="Arial"/>
          <w:b/>
          <w:sz w:val="20"/>
          <w:szCs w:val="20"/>
        </w:rPr>
      </w:pPr>
      <w:r w:rsidRPr="001F0ACD">
        <w:rPr>
          <w:rFonts w:ascii="Century" w:hAnsi="Century" w:cs="Arial"/>
          <w:sz w:val="20"/>
          <w:szCs w:val="20"/>
        </w:rPr>
        <w:t>7.2.1.  Os contratos decorrentes da utilização desta Ata de Registro de Preços deverão ser assinados dentro do prazo de validade a que se refere o item 5.1 desta Ata, conforme disposto no art. 22 do Decreto n.º 11.462/23</w:t>
      </w:r>
    </w:p>
    <w:p w14:paraId="3F1ED82B" w14:textId="77777777" w:rsidR="00392069" w:rsidRPr="001F0ACD" w:rsidRDefault="00392069" w:rsidP="00392069">
      <w:pPr>
        <w:spacing w:after="0" w:line="288" w:lineRule="auto"/>
        <w:ind w:left="284"/>
        <w:jc w:val="both"/>
        <w:rPr>
          <w:rFonts w:ascii="Century" w:hAnsi="Century" w:cs="Arial"/>
          <w:sz w:val="20"/>
          <w:szCs w:val="20"/>
        </w:rPr>
      </w:pPr>
      <w:r w:rsidRPr="001F0ACD">
        <w:rPr>
          <w:rFonts w:ascii="Century" w:hAnsi="Century" w:cs="Arial"/>
          <w:sz w:val="20"/>
          <w:szCs w:val="20"/>
        </w:rPr>
        <w:t xml:space="preserve">7.2.2. A entrega do item deverá ser efetuada no prazo estabelecido no Termo de Referência – de XX (XXXX) XXXXX, o qual será contado a partir da assinatura desta Ata e da disponibilização dos endereços de entrega pelo ÓRGÃO GERENCIADOR ao FORNECEDOR REGISTRADO, ordem de fornecimento e empenho, prevalecendo a data do evento que ocorrer por último. </w:t>
      </w:r>
    </w:p>
    <w:p w14:paraId="1D57C94F" w14:textId="77777777" w:rsidR="00392069" w:rsidRPr="001F0ACD" w:rsidRDefault="00392069" w:rsidP="00392069">
      <w:pPr>
        <w:spacing w:after="0" w:line="288" w:lineRule="auto"/>
        <w:ind w:left="284"/>
        <w:jc w:val="both"/>
        <w:rPr>
          <w:rFonts w:ascii="Century" w:hAnsi="Century" w:cs="Arial"/>
          <w:sz w:val="20"/>
          <w:szCs w:val="20"/>
        </w:rPr>
      </w:pPr>
      <w:r w:rsidRPr="001F0ACD">
        <w:rPr>
          <w:rFonts w:ascii="Century" w:hAnsi="Century" w:cs="Arial"/>
          <w:sz w:val="20"/>
          <w:szCs w:val="20"/>
        </w:rPr>
        <w:t>7.2.3. As condições gerais do fornecimento do produto, tais como as de entrega e recebimento do objeto, assim como as especificações técnicas dos itens registrados e as obrigações das partes que compõem este Registro de Preços, encontram-se definidas no Termo de Referência.</w:t>
      </w:r>
    </w:p>
    <w:p w14:paraId="4BD298EA" w14:textId="77777777" w:rsidR="00392069" w:rsidRPr="001F0ACD" w:rsidRDefault="00392069" w:rsidP="00392069">
      <w:pPr>
        <w:spacing w:after="0" w:line="288" w:lineRule="auto"/>
        <w:ind w:left="284"/>
        <w:jc w:val="both"/>
        <w:rPr>
          <w:rFonts w:ascii="Century" w:hAnsi="Century" w:cs="Arial"/>
          <w:sz w:val="20"/>
          <w:szCs w:val="20"/>
        </w:rPr>
      </w:pPr>
      <w:r w:rsidRPr="001F0ACD">
        <w:rPr>
          <w:rFonts w:ascii="Century" w:hAnsi="Century" w:cs="Arial"/>
          <w:sz w:val="20"/>
          <w:szCs w:val="20"/>
        </w:rPr>
        <w:t xml:space="preserve">7.2.4. Demais obrigações do FORNECEDOR, na condição de CONTRATADO, e dos Órgãos/entidades que se utilizarem desta Ata de Registro de Preços, na condição de CONTRATANTE, constarão no respectivo REGISTRO DE PREÇOS, em conformidade ao TERMO DE REFERÊNCIA anexo ao Edital. </w:t>
      </w:r>
    </w:p>
    <w:p w14:paraId="69413234" w14:textId="77777777" w:rsidR="00392069" w:rsidRPr="001F0ACD" w:rsidRDefault="00392069" w:rsidP="00392069">
      <w:pPr>
        <w:spacing w:after="0" w:line="288" w:lineRule="auto"/>
        <w:jc w:val="both"/>
        <w:rPr>
          <w:rFonts w:ascii="Century" w:hAnsi="Century" w:cs="Arial"/>
          <w:sz w:val="20"/>
          <w:szCs w:val="20"/>
        </w:rPr>
      </w:pPr>
      <w:r w:rsidRPr="001F0ACD">
        <w:rPr>
          <w:rFonts w:ascii="Century" w:hAnsi="Century" w:cs="Arial"/>
          <w:sz w:val="20"/>
          <w:szCs w:val="20"/>
        </w:rPr>
        <w:t>7.3. O FORNECEDOR fica proibido de firmar contratos decorrentes desta Ata de Registro de Preços sem o conhecimento e prévia autorização, quando for o caso, do ÓRGÃO GERENCIADOR.</w:t>
      </w:r>
    </w:p>
    <w:p w14:paraId="052FF5FF" w14:textId="77777777" w:rsidR="00392069" w:rsidRPr="001F0ACD" w:rsidRDefault="00392069" w:rsidP="00392069">
      <w:pPr>
        <w:spacing w:after="0" w:line="288" w:lineRule="auto"/>
        <w:jc w:val="both"/>
        <w:rPr>
          <w:rFonts w:ascii="Century" w:hAnsi="Century" w:cs="Arial"/>
          <w:sz w:val="20"/>
          <w:szCs w:val="20"/>
        </w:rPr>
      </w:pPr>
    </w:p>
    <w:p w14:paraId="1BFCE9D7" w14:textId="77777777" w:rsidR="00392069" w:rsidRPr="001F0ACD" w:rsidRDefault="00392069" w:rsidP="00392069">
      <w:pPr>
        <w:shd w:val="clear" w:color="auto" w:fill="F4B083" w:themeFill="accent2" w:themeFillTint="99"/>
        <w:jc w:val="both"/>
        <w:rPr>
          <w:rFonts w:ascii="Century" w:hAnsi="Century" w:cs="Arial"/>
          <w:b/>
          <w:sz w:val="20"/>
          <w:szCs w:val="20"/>
        </w:rPr>
      </w:pPr>
      <w:r w:rsidRPr="001F0ACD">
        <w:rPr>
          <w:rFonts w:ascii="Century" w:hAnsi="Century" w:cs="Arial"/>
          <w:b/>
          <w:sz w:val="20"/>
          <w:szCs w:val="20"/>
        </w:rPr>
        <w:t xml:space="preserve">8. CANCELAMENTO DO REGISTRO DO LICITANTE VENCEDOR E DOS PREÇOS REGISTRADOS  </w:t>
      </w:r>
    </w:p>
    <w:p w14:paraId="50A3AB68"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8.1. O registro do FORNECEDOR será cancelado pelo GERENCIADOR, quando o FORNECEDOR:</w:t>
      </w:r>
      <w:bookmarkStart w:id="33" w:name="cancelamento_do_fornecedor"/>
      <w:bookmarkEnd w:id="33"/>
    </w:p>
    <w:p w14:paraId="31F38781" w14:textId="77777777" w:rsidR="00392069" w:rsidRPr="001F0ACD" w:rsidRDefault="00392069" w:rsidP="00392069">
      <w:pPr>
        <w:pStyle w:val="Nvel3"/>
        <w:spacing w:before="0" w:after="0" w:line="288" w:lineRule="auto"/>
        <w:rPr>
          <w:rFonts w:ascii="Century" w:hAnsi="Century"/>
          <w:color w:val="auto"/>
        </w:rPr>
      </w:pPr>
      <w:r w:rsidRPr="001F0ACD">
        <w:rPr>
          <w:rFonts w:ascii="Century" w:hAnsi="Century"/>
          <w:color w:val="auto"/>
        </w:rPr>
        <w:t>8.1.1 Descumprir as condições da ata de registro de preços, sem motivo justificado;</w:t>
      </w:r>
    </w:p>
    <w:p w14:paraId="66A227B8" w14:textId="77777777" w:rsidR="00392069" w:rsidRPr="001F0ACD" w:rsidRDefault="00392069" w:rsidP="00392069">
      <w:pPr>
        <w:pStyle w:val="Nvel3"/>
        <w:spacing w:before="0" w:after="0" w:line="288" w:lineRule="auto"/>
        <w:rPr>
          <w:rFonts w:ascii="Century" w:hAnsi="Century"/>
          <w:color w:val="auto"/>
        </w:rPr>
      </w:pPr>
      <w:r w:rsidRPr="001F0ACD">
        <w:rPr>
          <w:rFonts w:ascii="Century" w:hAnsi="Century"/>
          <w:color w:val="auto"/>
        </w:rPr>
        <w:t>8.1.2. Não re</w:t>
      </w:r>
      <w:r w:rsidRPr="001F0ACD">
        <w:rPr>
          <w:rFonts w:ascii="Century" w:eastAsia="Arial" w:hAnsi="Century"/>
          <w:color w:val="auto"/>
        </w:rPr>
        <w:t>ti</w:t>
      </w:r>
      <w:r w:rsidRPr="001F0ACD">
        <w:rPr>
          <w:rFonts w:ascii="Century" w:hAnsi="Century"/>
          <w:color w:val="auto"/>
        </w:rPr>
        <w:t>rar a nota de empenho, ou instrumento equivalente, no prazo estabelecido pela Administração sem justificativa razoável;</w:t>
      </w:r>
    </w:p>
    <w:p w14:paraId="75DA9F19" w14:textId="77777777" w:rsidR="00392069" w:rsidRPr="001F0ACD" w:rsidRDefault="00392069" w:rsidP="00392069">
      <w:pPr>
        <w:pStyle w:val="Nvel3"/>
        <w:spacing w:before="0" w:after="0" w:line="288" w:lineRule="auto"/>
        <w:rPr>
          <w:rFonts w:ascii="Century" w:hAnsi="Century"/>
          <w:color w:val="auto"/>
        </w:rPr>
      </w:pPr>
      <w:r w:rsidRPr="001F0ACD">
        <w:rPr>
          <w:rFonts w:ascii="Century" w:hAnsi="Century"/>
          <w:color w:val="auto"/>
        </w:rPr>
        <w:t>8.1.3. Não aceitar manter seu preço registrado, na hipótese prevista no artigo 27, § 2º, do Decreto nº 11.462, de 2023; ou</w:t>
      </w:r>
    </w:p>
    <w:p w14:paraId="5F167971" w14:textId="77777777" w:rsidR="00392069" w:rsidRPr="001F0ACD" w:rsidRDefault="00392069" w:rsidP="00392069">
      <w:pPr>
        <w:pStyle w:val="Nvel3"/>
        <w:spacing w:before="0" w:after="0" w:line="288" w:lineRule="auto"/>
        <w:ind w:left="0"/>
        <w:rPr>
          <w:rFonts w:ascii="Century" w:hAnsi="Century"/>
          <w:color w:val="auto"/>
        </w:rPr>
      </w:pPr>
      <w:r w:rsidRPr="001F0ACD">
        <w:rPr>
          <w:rFonts w:ascii="Century" w:hAnsi="Century"/>
          <w:color w:val="auto"/>
        </w:rPr>
        <w:t>8.1.4. Sofrer sanção prevista nos incisos III ou IV do caput do art. 156 da Lei nº 14.133, de 2021.</w:t>
      </w:r>
    </w:p>
    <w:p w14:paraId="7C3DCB86" w14:textId="77777777" w:rsidR="00392069" w:rsidRPr="001F0ACD" w:rsidRDefault="00392069" w:rsidP="00392069">
      <w:pPr>
        <w:pStyle w:val="Nvel4"/>
        <w:spacing w:before="0" w:after="0" w:line="288" w:lineRule="auto"/>
        <w:ind w:left="284"/>
        <w:rPr>
          <w:rFonts w:ascii="Century" w:hAnsi="Century"/>
          <w:color w:val="auto"/>
        </w:rPr>
      </w:pPr>
      <w:r w:rsidRPr="001F0ACD">
        <w:rPr>
          <w:rFonts w:ascii="Century" w:hAnsi="Century"/>
          <w:color w:val="auto"/>
        </w:rPr>
        <w:t>8.1.4.1. 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69B5CDF6" w14:textId="70F69E35" w:rsidR="00392069" w:rsidRPr="001F0ACD" w:rsidRDefault="00392069" w:rsidP="00392069">
      <w:pPr>
        <w:pStyle w:val="Nvel4"/>
        <w:spacing w:before="0" w:after="0" w:line="288" w:lineRule="auto"/>
        <w:ind w:left="0"/>
        <w:rPr>
          <w:rFonts w:ascii="Century" w:hAnsi="Century"/>
          <w:color w:val="auto"/>
        </w:rPr>
      </w:pPr>
      <w:r w:rsidRPr="001F0ACD">
        <w:rPr>
          <w:rFonts w:ascii="Century" w:hAnsi="Century"/>
          <w:color w:val="auto"/>
        </w:rPr>
        <w:t xml:space="preserve">8.2. O cancelamento de registros nas hipóteses previstas no item </w:t>
      </w:r>
      <w:r w:rsidRPr="001F0ACD">
        <w:rPr>
          <w:rFonts w:ascii="Century" w:hAnsi="Century"/>
          <w:color w:val="auto"/>
        </w:rPr>
        <w:fldChar w:fldCharType="begin"/>
      </w:r>
      <w:r w:rsidRPr="001F0ACD">
        <w:rPr>
          <w:rFonts w:ascii="Century" w:hAnsi="Century"/>
          <w:color w:val="auto"/>
        </w:rPr>
        <w:instrText xml:space="preserve"> REF cancelamento_do_fornecedor \r \h  \* MERGEFORMAT </w:instrText>
      </w:r>
      <w:r w:rsidRPr="001F0ACD">
        <w:rPr>
          <w:rFonts w:ascii="Century" w:hAnsi="Century"/>
          <w:color w:val="auto"/>
        </w:rPr>
      </w:r>
      <w:r w:rsidRPr="001F0ACD">
        <w:rPr>
          <w:rFonts w:ascii="Century" w:hAnsi="Century"/>
          <w:color w:val="auto"/>
        </w:rPr>
        <w:fldChar w:fldCharType="separate"/>
      </w:r>
      <w:r w:rsidR="00E676E2">
        <w:rPr>
          <w:rFonts w:ascii="Century" w:hAnsi="Century"/>
          <w:color w:val="auto"/>
        </w:rPr>
        <w:t>0</w:t>
      </w:r>
      <w:r w:rsidRPr="001F0ACD">
        <w:rPr>
          <w:rFonts w:ascii="Century" w:hAnsi="Century"/>
          <w:color w:val="auto"/>
        </w:rPr>
        <w:fldChar w:fldCharType="end"/>
      </w:r>
      <w:r w:rsidRPr="001F0ACD">
        <w:rPr>
          <w:rFonts w:ascii="Century" w:hAnsi="Century"/>
          <w:color w:val="auto"/>
        </w:rPr>
        <w:t xml:space="preserve"> será formalizado por despacho do órgão ou da entidade gerenciadora, garantidos os princípios do contraditório e da ampla defesa.</w:t>
      </w:r>
    </w:p>
    <w:p w14:paraId="7EAB40FD"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8.3. Na hipótese de cancelamento do registro do fornecedor, o órgão ou a entidade gerenciadora poderá convocar os licitantes que compõem o cadastro de reserva, observada a ordem de classificação.</w:t>
      </w:r>
    </w:p>
    <w:p w14:paraId="0AE915F6"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8.4. O cancelamento dos preços registrados poderá ser realizado pelo gerenciador, em determinada ata de registro de preços, total ou parcialmente, nas seguintes hipóteses, desde que devidamente comprovadas e justificadas:</w:t>
      </w:r>
      <w:bookmarkStart w:id="34" w:name="cancelamento_da_ata"/>
      <w:bookmarkEnd w:id="34"/>
      <w:r w:rsidRPr="001F0ACD">
        <w:rPr>
          <w:rFonts w:ascii="Century" w:hAnsi="Century"/>
          <w:color w:val="auto"/>
        </w:rPr>
        <w:t xml:space="preserve"> </w:t>
      </w:r>
    </w:p>
    <w:p w14:paraId="2AFC2F26" w14:textId="77777777" w:rsidR="00392069" w:rsidRPr="001F0ACD" w:rsidRDefault="00392069" w:rsidP="00392069">
      <w:pPr>
        <w:pStyle w:val="Nvel3"/>
        <w:spacing w:before="0" w:after="0" w:line="288" w:lineRule="auto"/>
        <w:rPr>
          <w:rFonts w:ascii="Century" w:hAnsi="Century"/>
          <w:color w:val="auto"/>
        </w:rPr>
      </w:pPr>
      <w:r w:rsidRPr="001F0ACD">
        <w:rPr>
          <w:rFonts w:ascii="Century" w:hAnsi="Century"/>
          <w:color w:val="auto"/>
        </w:rPr>
        <w:t>8.4.1. Por razão de interesse público;</w:t>
      </w:r>
    </w:p>
    <w:p w14:paraId="27A981CC" w14:textId="77777777" w:rsidR="00392069" w:rsidRPr="001F0ACD" w:rsidRDefault="00392069" w:rsidP="00392069">
      <w:pPr>
        <w:pStyle w:val="Nvel3"/>
        <w:spacing w:before="0" w:after="0" w:line="288" w:lineRule="auto"/>
        <w:rPr>
          <w:rFonts w:ascii="Century" w:hAnsi="Century"/>
          <w:color w:val="auto"/>
        </w:rPr>
      </w:pPr>
      <w:r w:rsidRPr="001F0ACD">
        <w:rPr>
          <w:rFonts w:ascii="Century" w:hAnsi="Century"/>
          <w:color w:val="auto"/>
        </w:rPr>
        <w:t>8.4.2. A pedido do fornecedor, decorrente de caso fortuito ou força maior; ou</w:t>
      </w:r>
    </w:p>
    <w:p w14:paraId="7257AD84" w14:textId="17157015" w:rsidR="00392069" w:rsidRPr="001F0ACD" w:rsidRDefault="00392069" w:rsidP="00392069">
      <w:pPr>
        <w:pStyle w:val="Nvel3"/>
        <w:spacing w:before="0" w:after="0" w:line="288" w:lineRule="auto"/>
        <w:rPr>
          <w:rFonts w:ascii="Century" w:hAnsi="Century"/>
          <w:color w:val="auto"/>
        </w:rPr>
      </w:pPr>
      <w:r w:rsidRPr="001F0ACD">
        <w:rPr>
          <w:rFonts w:ascii="Century" w:hAnsi="Century"/>
          <w:color w:val="auto"/>
        </w:rPr>
        <w:t xml:space="preserve">8.4.3. Se não houver êxito nas negociações, nas hipóteses em que o preço de mercado tornar-se superior ou inferior ao preço registrado, nos termos do artigos 26, § 3º e 27, § 4º, ambos do Decreto nº 11.462, de 2023. </w:t>
      </w:r>
    </w:p>
    <w:p w14:paraId="28A89EC2" w14:textId="77777777" w:rsidR="00392069" w:rsidRPr="001F0ACD" w:rsidRDefault="00392069" w:rsidP="00392069">
      <w:pPr>
        <w:shd w:val="clear" w:color="auto" w:fill="F4B083" w:themeFill="accent2" w:themeFillTint="99"/>
        <w:jc w:val="both"/>
        <w:rPr>
          <w:rFonts w:ascii="Century" w:hAnsi="Century" w:cs="Arial"/>
          <w:b/>
          <w:sz w:val="20"/>
          <w:szCs w:val="20"/>
        </w:rPr>
      </w:pPr>
      <w:r w:rsidRPr="001F0ACD">
        <w:rPr>
          <w:rFonts w:ascii="Century" w:hAnsi="Century" w:cs="Arial"/>
          <w:b/>
          <w:sz w:val="20"/>
          <w:szCs w:val="20"/>
        </w:rPr>
        <w:t xml:space="preserve">9. DAS PENALIDADES </w:t>
      </w:r>
    </w:p>
    <w:p w14:paraId="67DF516A" w14:textId="77777777" w:rsidR="00392069" w:rsidRPr="001F0ACD" w:rsidRDefault="00392069" w:rsidP="00392069">
      <w:pPr>
        <w:pBdr>
          <w:top w:val="nil"/>
          <w:left w:val="nil"/>
          <w:bottom w:val="nil"/>
          <w:right w:val="nil"/>
          <w:between w:val="nil"/>
        </w:pBdr>
        <w:spacing w:after="0" w:line="288" w:lineRule="auto"/>
        <w:ind w:right="-1"/>
        <w:jc w:val="both"/>
        <w:rPr>
          <w:rFonts w:ascii="Century" w:eastAsia="Times New Roman" w:hAnsi="Century" w:cs="Arial"/>
          <w:sz w:val="20"/>
          <w:szCs w:val="20"/>
        </w:rPr>
      </w:pPr>
      <w:r w:rsidRPr="001F0ACD">
        <w:rPr>
          <w:rFonts w:ascii="Century" w:eastAsia="Times New Roman" w:hAnsi="Century" w:cs="Arial"/>
          <w:sz w:val="20"/>
          <w:szCs w:val="20"/>
        </w:rPr>
        <w:t xml:space="preserve">9.1 Comete infração administrativa nos termos da </w:t>
      </w:r>
      <w:r w:rsidRPr="001F0ACD">
        <w:rPr>
          <w:rFonts w:ascii="Century" w:hAnsi="Century" w:cs="Arial"/>
          <w:sz w:val="20"/>
          <w:szCs w:val="20"/>
        </w:rPr>
        <w:t>Lei nº 14.133, de 2021</w:t>
      </w:r>
      <w:r w:rsidRPr="001F0ACD">
        <w:rPr>
          <w:rFonts w:ascii="Century" w:eastAsia="Times New Roman" w:hAnsi="Century" w:cs="Arial"/>
          <w:sz w:val="20"/>
          <w:szCs w:val="20"/>
        </w:rPr>
        <w:t>, a Contratada que:</w:t>
      </w:r>
    </w:p>
    <w:p w14:paraId="7D4340A5" w14:textId="77777777" w:rsidR="00392069" w:rsidRPr="001F0ACD" w:rsidRDefault="00392069" w:rsidP="00392069">
      <w:pPr>
        <w:spacing w:after="0" w:line="288" w:lineRule="auto"/>
        <w:ind w:left="567" w:right="-1"/>
        <w:jc w:val="both"/>
        <w:rPr>
          <w:rFonts w:ascii="Century" w:hAnsi="Century" w:cs="Arial"/>
          <w:sz w:val="20"/>
          <w:szCs w:val="20"/>
        </w:rPr>
      </w:pPr>
      <w:r w:rsidRPr="001F0ACD">
        <w:rPr>
          <w:rFonts w:ascii="Century" w:hAnsi="Century" w:cs="Arial"/>
          <w:sz w:val="20"/>
          <w:szCs w:val="20"/>
        </w:rPr>
        <w:t xml:space="preserve">a) der causa à inexecução parcial do contrato; </w:t>
      </w:r>
    </w:p>
    <w:p w14:paraId="181404C9" w14:textId="77777777" w:rsidR="00392069" w:rsidRPr="001F0ACD" w:rsidRDefault="00392069" w:rsidP="00392069">
      <w:pPr>
        <w:spacing w:after="0" w:line="288" w:lineRule="auto"/>
        <w:ind w:left="567" w:right="-1"/>
        <w:jc w:val="both"/>
        <w:rPr>
          <w:rFonts w:ascii="Century" w:hAnsi="Century" w:cs="Arial"/>
          <w:sz w:val="20"/>
          <w:szCs w:val="20"/>
        </w:rPr>
      </w:pPr>
      <w:r w:rsidRPr="001F0ACD">
        <w:rPr>
          <w:rFonts w:ascii="Century" w:hAnsi="Century" w:cs="Arial"/>
          <w:sz w:val="20"/>
          <w:szCs w:val="20"/>
        </w:rPr>
        <w:t xml:space="preserve">b) der causa à inexecução parcial do contrato que cause grave dano à Administração ou ao funcionamento dos serviços públicos ou ao interesse coletivo; </w:t>
      </w:r>
    </w:p>
    <w:p w14:paraId="53085CD3" w14:textId="77777777" w:rsidR="00392069" w:rsidRPr="001F0ACD" w:rsidRDefault="00392069" w:rsidP="00392069">
      <w:pPr>
        <w:spacing w:after="0" w:line="288" w:lineRule="auto"/>
        <w:ind w:left="567" w:right="-1"/>
        <w:jc w:val="both"/>
        <w:rPr>
          <w:rFonts w:ascii="Century" w:hAnsi="Century" w:cs="Arial"/>
          <w:sz w:val="20"/>
          <w:szCs w:val="20"/>
        </w:rPr>
      </w:pPr>
      <w:r w:rsidRPr="001F0ACD">
        <w:rPr>
          <w:rFonts w:ascii="Century" w:hAnsi="Century" w:cs="Arial"/>
          <w:sz w:val="20"/>
          <w:szCs w:val="20"/>
        </w:rPr>
        <w:t xml:space="preserve">c) der causa à inexecução total do contrato; </w:t>
      </w:r>
    </w:p>
    <w:p w14:paraId="02DDE146" w14:textId="77777777" w:rsidR="00392069" w:rsidRPr="001F0ACD" w:rsidRDefault="00392069" w:rsidP="00392069">
      <w:pPr>
        <w:spacing w:after="0" w:line="288" w:lineRule="auto"/>
        <w:ind w:left="567" w:right="-1"/>
        <w:jc w:val="both"/>
        <w:rPr>
          <w:rFonts w:ascii="Century" w:hAnsi="Century" w:cs="Arial"/>
          <w:sz w:val="20"/>
          <w:szCs w:val="20"/>
        </w:rPr>
      </w:pPr>
      <w:r w:rsidRPr="001F0ACD">
        <w:rPr>
          <w:rFonts w:ascii="Century" w:hAnsi="Century" w:cs="Arial"/>
          <w:sz w:val="20"/>
          <w:szCs w:val="20"/>
        </w:rPr>
        <w:t xml:space="preserve">d) ensejar o retardamento da execução ou da entrega do objeto da contratação sem motivo justificado; </w:t>
      </w:r>
    </w:p>
    <w:p w14:paraId="1517ED02" w14:textId="77777777" w:rsidR="00392069" w:rsidRPr="001F0ACD" w:rsidRDefault="00392069" w:rsidP="00392069">
      <w:pPr>
        <w:spacing w:after="0" w:line="288" w:lineRule="auto"/>
        <w:ind w:left="567" w:right="-1"/>
        <w:jc w:val="both"/>
        <w:rPr>
          <w:rFonts w:ascii="Century" w:hAnsi="Century" w:cs="Arial"/>
          <w:sz w:val="20"/>
          <w:szCs w:val="20"/>
        </w:rPr>
      </w:pPr>
      <w:r w:rsidRPr="001F0ACD">
        <w:rPr>
          <w:rFonts w:ascii="Century" w:hAnsi="Century" w:cs="Arial"/>
          <w:sz w:val="20"/>
          <w:szCs w:val="20"/>
        </w:rPr>
        <w:t>e) apresentar documentação falsa ou prestar declaração falsa durante a execução do contrato;</w:t>
      </w:r>
    </w:p>
    <w:p w14:paraId="51EC3082" w14:textId="77777777" w:rsidR="00392069" w:rsidRPr="001F0ACD" w:rsidRDefault="00392069" w:rsidP="00392069">
      <w:pPr>
        <w:spacing w:after="0" w:line="288" w:lineRule="auto"/>
        <w:ind w:left="567" w:right="-1"/>
        <w:jc w:val="both"/>
        <w:rPr>
          <w:rFonts w:ascii="Century" w:hAnsi="Century" w:cs="Arial"/>
          <w:sz w:val="20"/>
          <w:szCs w:val="20"/>
        </w:rPr>
      </w:pPr>
      <w:r w:rsidRPr="001F0ACD">
        <w:rPr>
          <w:rFonts w:ascii="Century" w:hAnsi="Century" w:cs="Arial"/>
          <w:sz w:val="20"/>
          <w:szCs w:val="20"/>
        </w:rPr>
        <w:t xml:space="preserve">f) praticar ato fraudulento na execução do contrato; </w:t>
      </w:r>
    </w:p>
    <w:p w14:paraId="6D0DC058" w14:textId="77777777" w:rsidR="00392069" w:rsidRPr="001F0ACD" w:rsidRDefault="00392069" w:rsidP="00392069">
      <w:pPr>
        <w:spacing w:after="0" w:line="288" w:lineRule="auto"/>
        <w:ind w:left="567" w:right="-1"/>
        <w:jc w:val="both"/>
        <w:rPr>
          <w:rFonts w:ascii="Century" w:hAnsi="Century" w:cs="Arial"/>
          <w:sz w:val="20"/>
          <w:szCs w:val="20"/>
        </w:rPr>
      </w:pPr>
      <w:r w:rsidRPr="001F0ACD">
        <w:rPr>
          <w:rFonts w:ascii="Century" w:hAnsi="Century" w:cs="Arial"/>
          <w:sz w:val="20"/>
          <w:szCs w:val="20"/>
        </w:rPr>
        <w:t xml:space="preserve">g) comportar-se de modo inidôneo ou cometer fraude de qualquer natureza; </w:t>
      </w:r>
    </w:p>
    <w:p w14:paraId="4398D6FF" w14:textId="77777777" w:rsidR="00392069" w:rsidRPr="001F0ACD" w:rsidRDefault="00392069" w:rsidP="00392069">
      <w:pPr>
        <w:spacing w:after="0" w:line="288" w:lineRule="auto"/>
        <w:ind w:left="567" w:right="-1"/>
        <w:jc w:val="both"/>
        <w:rPr>
          <w:rFonts w:ascii="Century" w:hAnsi="Century" w:cs="Arial"/>
          <w:sz w:val="20"/>
          <w:szCs w:val="20"/>
        </w:rPr>
      </w:pPr>
      <w:r w:rsidRPr="001F0ACD">
        <w:rPr>
          <w:rFonts w:ascii="Century" w:hAnsi="Century" w:cs="Arial"/>
          <w:sz w:val="20"/>
          <w:szCs w:val="20"/>
        </w:rPr>
        <w:t xml:space="preserve">h) praticar ato lesivo previsto no art. 5º da Lei nº 12.846, de 1º de agosto de 2013 </w:t>
      </w:r>
    </w:p>
    <w:p w14:paraId="597CC52F" w14:textId="77777777" w:rsidR="00392069" w:rsidRPr="001F0ACD" w:rsidRDefault="00392069" w:rsidP="00392069">
      <w:pPr>
        <w:spacing w:after="0" w:line="288" w:lineRule="auto"/>
        <w:ind w:right="-1"/>
        <w:jc w:val="both"/>
        <w:rPr>
          <w:rFonts w:ascii="Century" w:hAnsi="Century" w:cs="Arial"/>
          <w:sz w:val="20"/>
          <w:szCs w:val="20"/>
        </w:rPr>
      </w:pPr>
      <w:r w:rsidRPr="001F0ACD">
        <w:rPr>
          <w:rFonts w:ascii="Century" w:hAnsi="Century" w:cs="Arial"/>
          <w:sz w:val="20"/>
          <w:szCs w:val="20"/>
        </w:rPr>
        <w:t>9.2 Serão aplicadas ao contratado que incorrer nas infrações acima descritas as seguintes sanções:</w:t>
      </w:r>
    </w:p>
    <w:p w14:paraId="22A58008" w14:textId="77777777" w:rsidR="00392069" w:rsidRPr="001F0ACD" w:rsidRDefault="00392069" w:rsidP="00392069">
      <w:pPr>
        <w:spacing w:after="0" w:line="288" w:lineRule="auto"/>
        <w:ind w:left="567" w:right="-1"/>
        <w:jc w:val="both"/>
        <w:rPr>
          <w:rFonts w:ascii="Century" w:hAnsi="Century" w:cs="Arial"/>
          <w:sz w:val="20"/>
          <w:szCs w:val="20"/>
        </w:rPr>
      </w:pPr>
      <w:r w:rsidRPr="001F0ACD">
        <w:rPr>
          <w:rFonts w:ascii="Century" w:hAnsi="Century" w:cs="Arial"/>
          <w:sz w:val="20"/>
          <w:szCs w:val="20"/>
        </w:rPr>
        <w:t xml:space="preserve">I - </w:t>
      </w:r>
      <w:r w:rsidRPr="001F0ACD">
        <w:rPr>
          <w:rFonts w:ascii="Century" w:hAnsi="Century" w:cs="Arial"/>
          <w:b/>
          <w:bCs/>
          <w:sz w:val="20"/>
          <w:szCs w:val="20"/>
        </w:rPr>
        <w:t>Advertência</w:t>
      </w:r>
      <w:r w:rsidRPr="001F0ACD">
        <w:rPr>
          <w:rFonts w:ascii="Century" w:hAnsi="Century" w:cs="Arial"/>
          <w:sz w:val="20"/>
          <w:szCs w:val="20"/>
        </w:rPr>
        <w:t xml:space="preserve">, quando o contratado der causa à inexecução parcial do contrato, sempre que não se justificar a imposição de penalidade mais grave (art. 156, §2º, da Lei nº 14.133, de 2021); </w:t>
      </w:r>
    </w:p>
    <w:p w14:paraId="422D7239" w14:textId="77777777" w:rsidR="00392069" w:rsidRPr="001F0ACD" w:rsidRDefault="00392069" w:rsidP="00392069">
      <w:pPr>
        <w:spacing w:after="0" w:line="288" w:lineRule="auto"/>
        <w:ind w:left="567" w:right="-1"/>
        <w:jc w:val="both"/>
        <w:rPr>
          <w:rFonts w:ascii="Century" w:hAnsi="Century" w:cs="Arial"/>
          <w:sz w:val="20"/>
          <w:szCs w:val="20"/>
        </w:rPr>
      </w:pPr>
      <w:r w:rsidRPr="001F0ACD">
        <w:rPr>
          <w:rFonts w:ascii="Century" w:hAnsi="Century" w:cs="Arial"/>
          <w:sz w:val="20"/>
          <w:szCs w:val="20"/>
        </w:rPr>
        <w:t xml:space="preserve">II - </w:t>
      </w:r>
      <w:r w:rsidRPr="001F0ACD">
        <w:rPr>
          <w:rFonts w:ascii="Century" w:hAnsi="Century" w:cs="Arial"/>
          <w:b/>
          <w:bCs/>
          <w:sz w:val="20"/>
          <w:szCs w:val="20"/>
        </w:rPr>
        <w:t>Impedimento de licitar e contratar</w:t>
      </w:r>
      <w:r w:rsidRPr="001F0ACD">
        <w:rPr>
          <w:rFonts w:ascii="Century" w:hAnsi="Century" w:cs="Arial"/>
          <w:sz w:val="20"/>
          <w:szCs w:val="20"/>
        </w:rPr>
        <w:t xml:space="preserve">, quando praticadas as condutas descritas nas alíneas “b”, “c” e “d” do subitem acima deste Contrato, sempre que não se justificar a imposição de penalidade mais grave (art. 156, § 4º, da Lei nº 14.133, de 2021); </w:t>
      </w:r>
    </w:p>
    <w:p w14:paraId="6483BAD7" w14:textId="77777777" w:rsidR="00392069" w:rsidRPr="001F0ACD" w:rsidRDefault="00392069" w:rsidP="00392069">
      <w:pPr>
        <w:spacing w:after="0" w:line="288" w:lineRule="auto"/>
        <w:ind w:left="567" w:right="-1"/>
        <w:jc w:val="both"/>
        <w:rPr>
          <w:rFonts w:ascii="Century" w:hAnsi="Century" w:cs="Arial"/>
          <w:sz w:val="20"/>
          <w:szCs w:val="20"/>
        </w:rPr>
      </w:pPr>
      <w:r w:rsidRPr="001F0ACD">
        <w:rPr>
          <w:rFonts w:ascii="Century" w:hAnsi="Century" w:cs="Arial"/>
          <w:sz w:val="20"/>
          <w:szCs w:val="20"/>
        </w:rPr>
        <w:t xml:space="preserve">III - </w:t>
      </w:r>
      <w:r w:rsidRPr="001F0ACD">
        <w:rPr>
          <w:rFonts w:ascii="Century" w:hAnsi="Century" w:cs="Arial"/>
          <w:b/>
          <w:bCs/>
          <w:sz w:val="20"/>
          <w:szCs w:val="20"/>
        </w:rPr>
        <w:t>Declaração de inidoneidade</w:t>
      </w:r>
      <w:r w:rsidRPr="001F0ACD">
        <w:rPr>
          <w:rFonts w:ascii="Century" w:hAnsi="Century" w:cs="Arial"/>
          <w:sz w:val="20"/>
          <w:szCs w:val="20"/>
        </w:rPr>
        <w:t xml:space="preserve"> para licitar e contratar, quando praticadas as condutas descritas nas alíneas “e”, “f”, “g” e “h” do subitem acima deste Contrato, bem como nas alíneas “b”, “c” e “d”, que justifiquem a imposição de penalidade mais grave (art. 156, §5º, da Lei nº 14.133, de 2021). </w:t>
      </w:r>
    </w:p>
    <w:p w14:paraId="2CA3A48C" w14:textId="77777777" w:rsidR="00392069" w:rsidRPr="001F0ACD" w:rsidRDefault="00392069" w:rsidP="00392069">
      <w:pPr>
        <w:spacing w:after="0" w:line="288" w:lineRule="auto"/>
        <w:ind w:left="567" w:right="-1"/>
        <w:jc w:val="both"/>
        <w:rPr>
          <w:rFonts w:ascii="Century" w:hAnsi="Century" w:cs="Arial"/>
          <w:sz w:val="20"/>
          <w:szCs w:val="20"/>
        </w:rPr>
      </w:pPr>
      <w:r w:rsidRPr="001F0ACD">
        <w:rPr>
          <w:rFonts w:ascii="Century" w:hAnsi="Century" w:cs="Arial"/>
          <w:sz w:val="20"/>
          <w:szCs w:val="20"/>
        </w:rPr>
        <w:t xml:space="preserve">IV - </w:t>
      </w:r>
      <w:r w:rsidRPr="001F0ACD">
        <w:rPr>
          <w:rFonts w:ascii="Century" w:hAnsi="Century" w:cs="Arial"/>
          <w:b/>
          <w:bCs/>
          <w:sz w:val="20"/>
          <w:szCs w:val="20"/>
        </w:rPr>
        <w:t>Multa</w:t>
      </w:r>
      <w:r w:rsidRPr="001F0ACD">
        <w:rPr>
          <w:rFonts w:ascii="Century" w:hAnsi="Century" w:cs="Arial"/>
          <w:sz w:val="20"/>
          <w:szCs w:val="20"/>
        </w:rPr>
        <w:t xml:space="preserve">: </w:t>
      </w:r>
    </w:p>
    <w:p w14:paraId="1CEC4B8E" w14:textId="77777777" w:rsidR="00392069" w:rsidRPr="001F0ACD" w:rsidRDefault="00392069" w:rsidP="00392069">
      <w:pPr>
        <w:spacing w:after="0" w:line="288" w:lineRule="auto"/>
        <w:ind w:left="567" w:right="-1"/>
        <w:jc w:val="both"/>
        <w:rPr>
          <w:rFonts w:ascii="Century" w:hAnsi="Century" w:cs="Arial"/>
          <w:sz w:val="20"/>
          <w:szCs w:val="20"/>
        </w:rPr>
      </w:pPr>
      <w:r w:rsidRPr="001F0ACD">
        <w:rPr>
          <w:rFonts w:ascii="Century" w:hAnsi="Century" w:cs="Arial"/>
          <w:sz w:val="20"/>
          <w:szCs w:val="20"/>
        </w:rPr>
        <w:t>a)</w:t>
      </w:r>
      <w:r w:rsidRPr="001F0ACD">
        <w:rPr>
          <w:rFonts w:ascii="Century" w:eastAsia="Times New Roman" w:hAnsi="Century" w:cs="Arial"/>
          <w:sz w:val="20"/>
          <w:szCs w:val="20"/>
        </w:rPr>
        <w:t xml:space="preserve"> multa administrativa de 1% (um por cento) ao dia, por dia útil que exceder os prazos de entrega e/ou atendimento às solicitações da fiscalização da PMRL indicadas no presente Edital, sobre o valor do saldo não atendido, respeitados os limites da lei civil;</w:t>
      </w:r>
      <w:r w:rsidRPr="001F0ACD">
        <w:rPr>
          <w:rFonts w:ascii="Century" w:hAnsi="Century" w:cs="Arial"/>
          <w:sz w:val="20"/>
          <w:szCs w:val="20"/>
        </w:rPr>
        <w:t xml:space="preserve"> </w:t>
      </w:r>
    </w:p>
    <w:p w14:paraId="301B3F02" w14:textId="77777777" w:rsidR="00392069" w:rsidRPr="001F0ACD" w:rsidRDefault="00392069" w:rsidP="00392069">
      <w:pPr>
        <w:spacing w:after="0" w:line="288" w:lineRule="auto"/>
        <w:ind w:left="567" w:right="-1"/>
        <w:jc w:val="both"/>
        <w:rPr>
          <w:rFonts w:ascii="Century" w:eastAsia="Times New Roman" w:hAnsi="Century" w:cs="Arial"/>
          <w:sz w:val="20"/>
          <w:szCs w:val="20"/>
        </w:rPr>
      </w:pPr>
      <w:r w:rsidRPr="001F0ACD">
        <w:rPr>
          <w:rFonts w:ascii="Century" w:hAnsi="Century" w:cs="Arial"/>
          <w:sz w:val="20"/>
          <w:szCs w:val="20"/>
        </w:rPr>
        <w:t>b)</w:t>
      </w:r>
      <w:r w:rsidRPr="001F0ACD">
        <w:rPr>
          <w:rFonts w:ascii="Century" w:eastAsia="Times New Roman" w:hAnsi="Century" w:cs="Arial"/>
          <w:sz w:val="20"/>
          <w:szCs w:val="20"/>
        </w:rPr>
        <w:t xml:space="preserve"> multa administrativa de até 20% (vinte por cento) sobre o valor global contratado/registrado, nas demais hipóteses de inadimplemento ou infração de qualquer natureza, seja contratual ou legal;</w:t>
      </w:r>
    </w:p>
    <w:p w14:paraId="204D00F3" w14:textId="77777777" w:rsidR="00392069" w:rsidRPr="001F0ACD" w:rsidRDefault="00392069" w:rsidP="00392069">
      <w:pPr>
        <w:spacing w:after="0" w:line="288" w:lineRule="auto"/>
        <w:ind w:left="567" w:right="-1" w:hanging="425"/>
        <w:jc w:val="both"/>
        <w:rPr>
          <w:rFonts w:ascii="Century" w:hAnsi="Century" w:cs="Arial"/>
          <w:sz w:val="20"/>
          <w:szCs w:val="20"/>
        </w:rPr>
      </w:pPr>
      <w:r w:rsidRPr="001F0ACD">
        <w:rPr>
          <w:rFonts w:ascii="Century" w:eastAsia="Times New Roman" w:hAnsi="Century" w:cs="Arial"/>
          <w:sz w:val="20"/>
          <w:szCs w:val="20"/>
        </w:rPr>
        <w:t xml:space="preserve">9.3 </w:t>
      </w:r>
      <w:r w:rsidRPr="001F0ACD">
        <w:rPr>
          <w:rFonts w:ascii="Century" w:hAnsi="Century" w:cs="Arial"/>
          <w:sz w:val="20"/>
          <w:szCs w:val="20"/>
        </w:rPr>
        <w:t xml:space="preserve">A aplicação das sanções previstas neste Contrato não exclui, em hipótese alguma, a obrigação de reparação integral do dano causado ao Contratante (art. 156, §9º, da Lei nº 14.133, de 2021); </w:t>
      </w:r>
    </w:p>
    <w:p w14:paraId="452A4038" w14:textId="77777777" w:rsidR="00392069" w:rsidRPr="001F0ACD" w:rsidRDefault="00392069" w:rsidP="00392069">
      <w:pPr>
        <w:spacing w:after="0" w:line="288" w:lineRule="auto"/>
        <w:ind w:left="567" w:right="-1" w:hanging="425"/>
        <w:jc w:val="both"/>
        <w:rPr>
          <w:rFonts w:ascii="Century" w:hAnsi="Century" w:cs="Arial"/>
          <w:sz w:val="20"/>
          <w:szCs w:val="20"/>
        </w:rPr>
      </w:pPr>
      <w:r w:rsidRPr="001F0ACD">
        <w:rPr>
          <w:rFonts w:ascii="Century" w:hAnsi="Century" w:cs="Arial"/>
          <w:sz w:val="20"/>
          <w:szCs w:val="20"/>
        </w:rPr>
        <w:t>9.4. Todas as sanções previstas neste Contrato poderão ser aplicadas cumulativamente com a multa (art. 156, §7º, da Lei nº 14.133, de 2021);</w:t>
      </w:r>
    </w:p>
    <w:p w14:paraId="00EE8B4D" w14:textId="77777777" w:rsidR="00392069" w:rsidRPr="001F0ACD" w:rsidRDefault="00392069" w:rsidP="00392069">
      <w:pPr>
        <w:spacing w:after="0" w:line="288" w:lineRule="auto"/>
        <w:ind w:left="567" w:right="-1"/>
        <w:jc w:val="both"/>
        <w:rPr>
          <w:rFonts w:ascii="Century" w:hAnsi="Century" w:cs="Arial"/>
          <w:sz w:val="20"/>
          <w:szCs w:val="20"/>
        </w:rPr>
      </w:pPr>
      <w:r w:rsidRPr="001F0ACD">
        <w:rPr>
          <w:rFonts w:ascii="Century" w:hAnsi="Century" w:cs="Arial"/>
          <w:sz w:val="20"/>
          <w:szCs w:val="20"/>
        </w:rPr>
        <w:t>9.4.1. Antes da aplicação da multa será facultada a defesa do interessado no prazo de 15 (quinze) dias úteis, contado da data de sua intimação (art. 157, da Lei nº 14.133, de 2021);</w:t>
      </w:r>
    </w:p>
    <w:p w14:paraId="5A62AC1D" w14:textId="77777777" w:rsidR="00392069" w:rsidRPr="001F0ACD" w:rsidRDefault="00392069" w:rsidP="00392069">
      <w:pPr>
        <w:spacing w:after="0" w:line="288" w:lineRule="auto"/>
        <w:ind w:left="567" w:right="-1"/>
        <w:jc w:val="both"/>
        <w:rPr>
          <w:rFonts w:ascii="Century" w:hAnsi="Century" w:cs="Arial"/>
          <w:sz w:val="20"/>
          <w:szCs w:val="20"/>
        </w:rPr>
      </w:pPr>
      <w:r w:rsidRPr="001F0ACD">
        <w:rPr>
          <w:rFonts w:ascii="Century" w:hAnsi="Century" w:cs="Arial"/>
          <w:sz w:val="20"/>
          <w:szCs w:val="20"/>
        </w:rPr>
        <w:t>9.4.2.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1671B5A5" w14:textId="77777777" w:rsidR="00392069" w:rsidRPr="001F0ACD" w:rsidRDefault="00392069" w:rsidP="00392069">
      <w:pPr>
        <w:pBdr>
          <w:top w:val="nil"/>
          <w:left w:val="nil"/>
          <w:bottom w:val="nil"/>
          <w:right w:val="nil"/>
          <w:between w:val="nil"/>
        </w:pBdr>
        <w:spacing w:after="0" w:line="288" w:lineRule="auto"/>
        <w:ind w:left="142" w:right="-1" w:hanging="142"/>
        <w:jc w:val="both"/>
        <w:rPr>
          <w:rStyle w:val="Refdecomentrio"/>
          <w:rFonts w:ascii="Century" w:eastAsia="Times New Roman" w:hAnsi="Century" w:cs="Arial"/>
          <w:sz w:val="20"/>
          <w:szCs w:val="20"/>
        </w:rPr>
      </w:pPr>
      <w:r w:rsidRPr="001F0ACD">
        <w:rPr>
          <w:rFonts w:ascii="Century" w:hAnsi="Century" w:cs="Arial"/>
          <w:sz w:val="20"/>
          <w:szCs w:val="20"/>
        </w:rPr>
        <w:t xml:space="preserve">9.5 </w:t>
      </w:r>
      <w:r w:rsidRPr="001F0ACD">
        <w:rPr>
          <w:rFonts w:ascii="Century" w:eastAsia="Times New Roman" w:hAnsi="Century" w:cs="Arial"/>
          <w:sz w:val="20"/>
          <w:szCs w:val="20"/>
        </w:rPr>
        <w:t>As penalidades serão registradas no Cadastro Municipal de Fornecedores e o processo transcorrerá de acordo com rito próprio regulamentado no âmbito municipal, garantido sempre o contraditório e ampla defesa.</w:t>
      </w:r>
    </w:p>
    <w:p w14:paraId="23524978" w14:textId="77777777" w:rsidR="00392069" w:rsidRPr="001F0ACD" w:rsidRDefault="00392069" w:rsidP="00392069">
      <w:pPr>
        <w:pStyle w:val="Nivel2"/>
        <w:spacing w:before="0" w:after="0" w:line="288" w:lineRule="auto"/>
        <w:rPr>
          <w:rFonts w:ascii="Century" w:hAnsi="Century"/>
          <w:color w:val="auto"/>
        </w:rPr>
      </w:pPr>
      <w:bookmarkStart w:id="35" w:name="_Hlk157364199"/>
      <w:r w:rsidRPr="001F0ACD">
        <w:rPr>
          <w:rFonts w:ascii="Century" w:hAnsi="Century"/>
          <w:color w:val="auto"/>
        </w:rPr>
        <w:t xml:space="preserve">9.6. O descumprimento da Ata de Registro de Preços ensejará aplicação das penalidades estabelecidas </w:t>
      </w:r>
      <w:r w:rsidRPr="001F0ACD">
        <w:rPr>
          <w:rFonts w:ascii="Century" w:hAnsi="Century"/>
          <w:i/>
          <w:color w:val="auto"/>
        </w:rPr>
        <w:t xml:space="preserve">no edital </w:t>
      </w:r>
    </w:p>
    <w:p w14:paraId="26D941DC" w14:textId="77777777" w:rsidR="00392069" w:rsidRPr="001F0ACD" w:rsidRDefault="00392069" w:rsidP="00392069">
      <w:pPr>
        <w:pStyle w:val="Nvel3"/>
        <w:spacing w:before="0" w:after="0" w:line="288" w:lineRule="auto"/>
        <w:ind w:left="0"/>
        <w:rPr>
          <w:rFonts w:ascii="Century" w:hAnsi="Century"/>
          <w:color w:val="auto"/>
        </w:rPr>
      </w:pPr>
      <w:r w:rsidRPr="001F0ACD">
        <w:rPr>
          <w:rFonts w:ascii="Century" w:hAnsi="Century"/>
          <w:color w:val="auto"/>
        </w:rPr>
        <w:t xml:space="preserve">9.6.1. As sanções também se aplicam aos integrantes do cadastro de reserva no registro de preços que, convocados, não honrarem o compromisso assumido injustificadamente após terem assinado a ata. </w:t>
      </w:r>
    </w:p>
    <w:p w14:paraId="77C05069"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9.7. 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6AC8F555" w14:textId="2C79988B"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9.8. O órgão ou entidade participante deverá comunicar ao órgão gerenciador qualquer das ocorrências previstas no item 9.1, dada a necessidade de instauração de procedimento para cancelamento do registro do fornecedor.</w:t>
      </w:r>
      <w:bookmarkEnd w:id="35"/>
    </w:p>
    <w:p w14:paraId="3A78BB29" w14:textId="77777777" w:rsidR="00392069" w:rsidRPr="001F0ACD" w:rsidRDefault="00392069" w:rsidP="00392069">
      <w:pPr>
        <w:shd w:val="clear" w:color="auto" w:fill="F4B083" w:themeFill="accent2" w:themeFillTint="99"/>
        <w:rPr>
          <w:rFonts w:ascii="Century" w:hAnsi="Century" w:cs="Arial"/>
          <w:b/>
          <w:sz w:val="20"/>
          <w:szCs w:val="20"/>
        </w:rPr>
      </w:pPr>
      <w:r w:rsidRPr="001F0ACD">
        <w:rPr>
          <w:rFonts w:ascii="Century" w:hAnsi="Century" w:cs="Arial"/>
          <w:b/>
          <w:sz w:val="20"/>
          <w:szCs w:val="20"/>
        </w:rPr>
        <w:t>10. DO PREÇO REGISTRADO E DA DOTAÇÃO ORÇAMENTÁRIA</w:t>
      </w:r>
    </w:p>
    <w:p w14:paraId="44B0E258" w14:textId="77777777" w:rsidR="00392069" w:rsidRPr="001F0ACD" w:rsidRDefault="00392069" w:rsidP="00392069">
      <w:pPr>
        <w:spacing w:after="0" w:line="288" w:lineRule="auto"/>
        <w:jc w:val="both"/>
        <w:rPr>
          <w:rFonts w:ascii="Century" w:hAnsi="Century" w:cs="Arial"/>
          <w:sz w:val="20"/>
          <w:szCs w:val="20"/>
        </w:rPr>
      </w:pPr>
      <w:r w:rsidRPr="001F0ACD">
        <w:rPr>
          <w:rFonts w:ascii="Century" w:hAnsi="Century" w:cs="Arial"/>
          <w:sz w:val="20"/>
          <w:szCs w:val="20"/>
        </w:rPr>
        <w:t>10.1. O preço registrado da presente Ata é de R$ XX (XXXXXXXX);</w:t>
      </w:r>
    </w:p>
    <w:p w14:paraId="75B82219" w14:textId="4FDDC7D7" w:rsidR="00392069" w:rsidRPr="001F0ACD" w:rsidRDefault="00392069" w:rsidP="00392069">
      <w:pPr>
        <w:spacing w:after="0" w:line="288" w:lineRule="auto"/>
        <w:jc w:val="both"/>
        <w:rPr>
          <w:rFonts w:ascii="Century" w:hAnsi="Century" w:cs="Arial"/>
          <w:sz w:val="20"/>
          <w:szCs w:val="20"/>
        </w:rPr>
      </w:pPr>
      <w:r w:rsidRPr="001F0ACD">
        <w:rPr>
          <w:rFonts w:ascii="Century" w:hAnsi="Century" w:cs="Arial"/>
          <w:sz w:val="20"/>
          <w:szCs w:val="20"/>
        </w:rPr>
        <w:t>10.2. As despesas decorrentes desta contratação estão programadas em dotação orçamentária própria, prevista no orçamento do ÓRGÃO GERENCIADOR, para o exercício de 20XX e posteriormente nova dotação para o exercício de XXXXX.</w:t>
      </w:r>
    </w:p>
    <w:p w14:paraId="34012174" w14:textId="77777777" w:rsidR="00392069" w:rsidRPr="001F0ACD" w:rsidRDefault="00392069" w:rsidP="00392069">
      <w:pPr>
        <w:shd w:val="clear" w:color="auto" w:fill="F4B083" w:themeFill="accent2" w:themeFillTint="99"/>
        <w:rPr>
          <w:rFonts w:ascii="Century" w:hAnsi="Century" w:cs="Arial"/>
          <w:b/>
          <w:sz w:val="20"/>
          <w:szCs w:val="20"/>
        </w:rPr>
      </w:pPr>
      <w:r w:rsidRPr="001F0ACD">
        <w:rPr>
          <w:rFonts w:ascii="Century" w:hAnsi="Century" w:cs="Arial"/>
          <w:b/>
          <w:sz w:val="20"/>
          <w:szCs w:val="20"/>
        </w:rPr>
        <w:t>11. NEGOCIAÇÃO DE PREÇOS REGISTRADOS</w:t>
      </w:r>
    </w:p>
    <w:p w14:paraId="2A6D2919"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11.1. Na hipótese de o preço registrado tornar-se superior ao preço pra</w:t>
      </w:r>
      <w:r w:rsidRPr="001F0ACD">
        <w:rPr>
          <w:rFonts w:ascii="Century" w:eastAsia="Calibri" w:hAnsi="Century"/>
          <w:color w:val="auto"/>
        </w:rPr>
        <w:t>ti</w:t>
      </w:r>
      <w:r w:rsidRPr="001F0ACD">
        <w:rPr>
          <w:rFonts w:ascii="Century" w:hAnsi="Century"/>
          <w:color w:val="auto"/>
        </w:rPr>
        <w:t>cado no mercado por mo</w:t>
      </w:r>
      <w:r w:rsidRPr="001F0ACD">
        <w:rPr>
          <w:rFonts w:ascii="Century" w:eastAsia="Calibri" w:hAnsi="Century"/>
          <w:color w:val="auto"/>
        </w:rPr>
        <w:t>ti</w:t>
      </w:r>
      <w:r w:rsidRPr="001F0ACD">
        <w:rPr>
          <w:rFonts w:ascii="Century" w:hAnsi="Century"/>
          <w:color w:val="auto"/>
        </w:rPr>
        <w:t>vo superveniente, o órgão ou en</w:t>
      </w:r>
      <w:r w:rsidRPr="001F0ACD">
        <w:rPr>
          <w:rFonts w:ascii="Century" w:eastAsia="Calibri" w:hAnsi="Century"/>
          <w:color w:val="auto"/>
        </w:rPr>
        <w:t>ti</w:t>
      </w:r>
      <w:r w:rsidRPr="001F0ACD">
        <w:rPr>
          <w:rFonts w:ascii="Century" w:hAnsi="Century"/>
          <w:color w:val="auto"/>
        </w:rPr>
        <w:t>dade gerenciadora convocará o fornecedor para negociar a redução do preço registrado.</w:t>
      </w:r>
    </w:p>
    <w:p w14:paraId="38CE6246" w14:textId="77777777" w:rsidR="00392069" w:rsidRPr="001F0ACD" w:rsidRDefault="00392069" w:rsidP="00392069">
      <w:pPr>
        <w:pStyle w:val="Nvel3"/>
        <w:spacing w:before="0" w:after="0" w:line="288" w:lineRule="auto"/>
        <w:rPr>
          <w:rFonts w:ascii="Century" w:hAnsi="Century"/>
          <w:color w:val="auto"/>
        </w:rPr>
      </w:pPr>
      <w:r w:rsidRPr="001F0ACD">
        <w:rPr>
          <w:rFonts w:ascii="Century" w:hAnsi="Century"/>
          <w:color w:val="auto"/>
        </w:rPr>
        <w:t>11.1.1. Caso não aceite reduzir seu preço aos valores pra</w:t>
      </w:r>
      <w:r w:rsidRPr="001F0ACD">
        <w:rPr>
          <w:rFonts w:ascii="Century" w:eastAsia="Calibri" w:hAnsi="Century"/>
          <w:color w:val="auto"/>
        </w:rPr>
        <w:t>ti</w:t>
      </w:r>
      <w:r w:rsidRPr="001F0ACD">
        <w:rPr>
          <w:rFonts w:ascii="Century" w:hAnsi="Century"/>
          <w:color w:val="auto"/>
        </w:rPr>
        <w:t>cados pelo mercado, o fornecedor será liberado do compromisso assumido quanto ao item registrado, sem aplicação de penalidades administrativas.</w:t>
      </w:r>
    </w:p>
    <w:p w14:paraId="609CE820" w14:textId="77777777" w:rsidR="00392069" w:rsidRPr="001F0ACD" w:rsidRDefault="00392069" w:rsidP="00392069">
      <w:pPr>
        <w:pStyle w:val="Nvel3"/>
        <w:spacing w:before="0" w:after="0" w:line="288" w:lineRule="auto"/>
        <w:rPr>
          <w:rFonts w:ascii="Century" w:hAnsi="Century"/>
          <w:color w:val="auto"/>
        </w:rPr>
      </w:pPr>
      <w:r w:rsidRPr="001F0ACD">
        <w:rPr>
          <w:rFonts w:ascii="Century" w:hAnsi="Century"/>
          <w:color w:val="auto"/>
        </w:rPr>
        <w:t>11.1.2. 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w:t>
      </w:r>
    </w:p>
    <w:p w14:paraId="7E820583" w14:textId="77777777" w:rsidR="00392069" w:rsidRPr="001F0ACD" w:rsidRDefault="00392069" w:rsidP="00392069">
      <w:pPr>
        <w:pStyle w:val="Nvel3"/>
        <w:spacing w:before="0" w:after="0" w:line="288" w:lineRule="auto"/>
        <w:rPr>
          <w:rFonts w:ascii="Century" w:hAnsi="Century"/>
          <w:color w:val="auto"/>
        </w:rPr>
      </w:pPr>
      <w:r w:rsidRPr="001F0ACD">
        <w:rPr>
          <w:rFonts w:ascii="Century" w:hAnsi="Century"/>
          <w:color w:val="auto"/>
        </w:rPr>
        <w:t>11.1.3. Se não obtiver êxito nas negociações, o órgão ou en</w:t>
      </w:r>
      <w:r w:rsidRPr="001F0ACD">
        <w:rPr>
          <w:rFonts w:ascii="Century" w:eastAsia="Calibri" w:hAnsi="Century"/>
          <w:color w:val="auto"/>
        </w:rPr>
        <w:t>tid</w:t>
      </w:r>
      <w:r w:rsidRPr="001F0ACD">
        <w:rPr>
          <w:rFonts w:ascii="Century" w:hAnsi="Century"/>
          <w:color w:val="auto"/>
        </w:rPr>
        <w:t>ade gerenciadora procederá ao cancelamento da ata de registro de preços, adotando as medidas cabíveis para obtenção de contratação mais vantajosa.</w:t>
      </w:r>
      <w:bookmarkStart w:id="36" w:name="reducao_preco_mercado_negociacao_frustra"/>
      <w:bookmarkEnd w:id="36"/>
    </w:p>
    <w:p w14:paraId="5D1A7663" w14:textId="77777777" w:rsidR="00392069" w:rsidRPr="001F0ACD" w:rsidRDefault="00392069" w:rsidP="00392069">
      <w:pPr>
        <w:pStyle w:val="Nvel3"/>
        <w:spacing w:before="0" w:after="0" w:line="288" w:lineRule="auto"/>
        <w:rPr>
          <w:rFonts w:ascii="Century" w:hAnsi="Century"/>
          <w:color w:val="auto"/>
        </w:rPr>
      </w:pPr>
      <w:r w:rsidRPr="001F0ACD">
        <w:rPr>
          <w:rFonts w:ascii="Century" w:hAnsi="Century"/>
          <w:color w:val="auto"/>
        </w:rPr>
        <w:t>11.1.4. Na hipótese de redução do preço registrado, o gerenciador comunicará aos órgãos e às en</w:t>
      </w:r>
      <w:r w:rsidRPr="001F0ACD">
        <w:rPr>
          <w:rFonts w:ascii="Century" w:eastAsia="Calibri" w:hAnsi="Century"/>
          <w:color w:val="auto"/>
        </w:rPr>
        <w:t>ti</w:t>
      </w:r>
      <w:r w:rsidRPr="001F0ACD">
        <w:rPr>
          <w:rFonts w:ascii="Century" w:hAnsi="Century"/>
          <w:color w:val="auto"/>
        </w:rPr>
        <w:t xml:space="preserve">dades que </w:t>
      </w:r>
      <w:r w:rsidRPr="001F0ACD">
        <w:rPr>
          <w:rFonts w:ascii="Century" w:eastAsia="Calibri" w:hAnsi="Century"/>
          <w:color w:val="auto"/>
        </w:rPr>
        <w:t>ti</w:t>
      </w:r>
      <w:r w:rsidRPr="001F0ACD">
        <w:rPr>
          <w:rFonts w:ascii="Century" w:hAnsi="Century"/>
          <w:color w:val="auto"/>
        </w:rPr>
        <w:t>verem firmado contratos decorrentes da ata de registro de preços para que avaliem a conveniência e a oportunidade de diligenciarem negociação com vistas à alteração contratual, observado o disposto no art. 124 da Lei nº 14.133, de 2021.</w:t>
      </w:r>
    </w:p>
    <w:p w14:paraId="5B3CA149"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11.2.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37" w:name="hipotese_preco_mercado_maior"/>
      <w:bookmarkEnd w:id="37"/>
    </w:p>
    <w:p w14:paraId="400447E2" w14:textId="77777777" w:rsidR="00392069" w:rsidRPr="001F0ACD" w:rsidRDefault="00392069" w:rsidP="00392069">
      <w:pPr>
        <w:pStyle w:val="Nvel3"/>
        <w:spacing w:before="0" w:after="0" w:line="288" w:lineRule="auto"/>
        <w:rPr>
          <w:rFonts w:ascii="Century" w:hAnsi="Century"/>
          <w:color w:val="auto"/>
        </w:rPr>
      </w:pPr>
      <w:r w:rsidRPr="001F0ACD">
        <w:rPr>
          <w:rFonts w:ascii="Century" w:hAnsi="Century"/>
          <w:color w:val="auto"/>
        </w:rPr>
        <w:t>11.2.1. Neste caso, o fornecedor encaminhará, juntamente com o pedido de alteração, a documentação comprobatória ou a planilha de custos que demonstre a inviabilidade do preço registrado em relação às condições inicialmente pactuadas.</w:t>
      </w:r>
      <w:bookmarkStart w:id="38" w:name="prova_preco_mercado_maior"/>
      <w:bookmarkEnd w:id="38"/>
    </w:p>
    <w:p w14:paraId="7F46852F" w14:textId="344F0F40" w:rsidR="00392069" w:rsidRPr="001F0ACD" w:rsidRDefault="00392069" w:rsidP="00392069">
      <w:pPr>
        <w:pStyle w:val="Nvel3"/>
        <w:spacing w:before="0" w:after="0" w:line="288" w:lineRule="auto"/>
        <w:rPr>
          <w:rFonts w:ascii="Century" w:hAnsi="Century"/>
          <w:color w:val="auto"/>
        </w:rPr>
      </w:pPr>
      <w:r w:rsidRPr="001F0ACD">
        <w:rPr>
          <w:rFonts w:ascii="Century" w:hAnsi="Century"/>
          <w:color w:val="auto"/>
        </w:rPr>
        <w:t>11.2.2. Na hipótese de não comprovação da existência de fato superveniente que inviabilize o preço registrado, o pedido será indeferido pelo órgão ou en</w:t>
      </w:r>
      <w:r w:rsidRPr="001F0ACD">
        <w:rPr>
          <w:rFonts w:ascii="Century" w:eastAsia="Calibri" w:hAnsi="Century"/>
          <w:color w:val="auto"/>
        </w:rPr>
        <w:t>ti</w:t>
      </w:r>
      <w:r w:rsidRPr="001F0ACD">
        <w:rPr>
          <w:rFonts w:ascii="Century" w:hAnsi="Century"/>
          <w:color w:val="auto"/>
        </w:rPr>
        <w:t xml:space="preserve">dade gerenciadora e o fornecedor deverá cumprir as obrigações estabelecidas na ata, sob pena de cancelamento do seu registro, nos termos do item </w:t>
      </w:r>
      <w:r w:rsidRPr="001F0ACD">
        <w:rPr>
          <w:rFonts w:ascii="Century" w:hAnsi="Century"/>
          <w:color w:val="auto"/>
        </w:rPr>
        <w:fldChar w:fldCharType="begin"/>
      </w:r>
      <w:r w:rsidRPr="001F0ACD">
        <w:rPr>
          <w:rFonts w:ascii="Century" w:hAnsi="Century"/>
          <w:color w:val="auto"/>
        </w:rPr>
        <w:instrText xml:space="preserve"> REF cancelamento_do_fornecedor \r \h  \* MERGEFORMAT </w:instrText>
      </w:r>
      <w:r w:rsidRPr="001F0ACD">
        <w:rPr>
          <w:rFonts w:ascii="Century" w:hAnsi="Century"/>
          <w:color w:val="auto"/>
        </w:rPr>
      </w:r>
      <w:r w:rsidRPr="001F0ACD">
        <w:rPr>
          <w:rFonts w:ascii="Century" w:hAnsi="Century"/>
          <w:color w:val="auto"/>
        </w:rPr>
        <w:fldChar w:fldCharType="separate"/>
      </w:r>
      <w:r w:rsidR="00E676E2">
        <w:rPr>
          <w:rFonts w:ascii="Century" w:hAnsi="Century"/>
          <w:color w:val="auto"/>
        </w:rPr>
        <w:t>0</w:t>
      </w:r>
      <w:r w:rsidRPr="001F0ACD">
        <w:rPr>
          <w:rFonts w:ascii="Century" w:hAnsi="Century"/>
          <w:color w:val="auto"/>
        </w:rPr>
        <w:fldChar w:fldCharType="end"/>
      </w:r>
      <w:r w:rsidRPr="001F0ACD">
        <w:rPr>
          <w:rFonts w:ascii="Century" w:hAnsi="Century"/>
          <w:color w:val="auto"/>
        </w:rPr>
        <w:t>, sem prejuízo das sanções previstas na Lei nº 14.133, de 2021, e na legislação aplicável.</w:t>
      </w:r>
      <w:bookmarkStart w:id="39" w:name="nao_comprovacao_majoracao_mercado"/>
      <w:bookmarkEnd w:id="39"/>
    </w:p>
    <w:p w14:paraId="4F706558" w14:textId="77777777" w:rsidR="00392069" w:rsidRPr="001F0ACD" w:rsidRDefault="00392069" w:rsidP="00392069">
      <w:pPr>
        <w:pStyle w:val="Nvel3"/>
        <w:spacing w:before="0" w:after="0" w:line="288" w:lineRule="auto"/>
        <w:ind w:left="0"/>
        <w:rPr>
          <w:rFonts w:ascii="Century" w:hAnsi="Century"/>
          <w:color w:val="auto"/>
        </w:rPr>
      </w:pPr>
      <w:r w:rsidRPr="001F0ACD">
        <w:rPr>
          <w:rFonts w:ascii="Century" w:hAnsi="Century"/>
          <w:color w:val="auto"/>
        </w:rPr>
        <w:t>11.3.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25ECB1D1" w14:textId="6420E632" w:rsidR="00392069" w:rsidRPr="001F0ACD" w:rsidRDefault="00392069" w:rsidP="00392069">
      <w:pPr>
        <w:pStyle w:val="Nvel3"/>
        <w:spacing w:before="0" w:after="0" w:line="288" w:lineRule="auto"/>
        <w:ind w:left="0"/>
        <w:rPr>
          <w:rFonts w:ascii="Century" w:hAnsi="Century"/>
          <w:color w:val="auto"/>
        </w:rPr>
      </w:pPr>
      <w:r w:rsidRPr="001F0ACD">
        <w:rPr>
          <w:rFonts w:ascii="Century" w:hAnsi="Century"/>
          <w:color w:val="auto"/>
        </w:rPr>
        <w:t xml:space="preserve">11.4. Se não obtiver êxito nas negociações, o órgão ou entidade gerenciadora procederá ao cancelamento da ata de registro de preços, nos termos do item </w:t>
      </w:r>
      <w:r w:rsidRPr="001F0ACD">
        <w:rPr>
          <w:rFonts w:ascii="Century" w:hAnsi="Century"/>
          <w:color w:val="auto"/>
        </w:rPr>
        <w:fldChar w:fldCharType="begin"/>
      </w:r>
      <w:r w:rsidRPr="001F0ACD">
        <w:rPr>
          <w:rFonts w:ascii="Century" w:hAnsi="Century"/>
          <w:color w:val="auto"/>
        </w:rPr>
        <w:instrText xml:space="preserve"> REF cancelamento_da_ata \r \h  \* MERGEFORMAT </w:instrText>
      </w:r>
      <w:r w:rsidRPr="001F0ACD">
        <w:rPr>
          <w:rFonts w:ascii="Century" w:hAnsi="Century"/>
          <w:color w:val="auto"/>
        </w:rPr>
      </w:r>
      <w:r w:rsidRPr="001F0ACD">
        <w:rPr>
          <w:rFonts w:ascii="Century" w:hAnsi="Century"/>
          <w:color w:val="auto"/>
        </w:rPr>
        <w:fldChar w:fldCharType="separate"/>
      </w:r>
      <w:r w:rsidR="00E676E2">
        <w:rPr>
          <w:rFonts w:ascii="Century" w:hAnsi="Century"/>
          <w:color w:val="auto"/>
        </w:rPr>
        <w:t>0</w:t>
      </w:r>
      <w:r w:rsidRPr="001F0ACD">
        <w:rPr>
          <w:rFonts w:ascii="Century" w:hAnsi="Century"/>
          <w:color w:val="auto"/>
        </w:rPr>
        <w:fldChar w:fldCharType="end"/>
      </w:r>
      <w:r w:rsidRPr="001F0ACD">
        <w:rPr>
          <w:rFonts w:ascii="Century" w:hAnsi="Century"/>
          <w:color w:val="auto"/>
        </w:rPr>
        <w:t>, e adotará as medidas cabíveis para a obtenção da contratação mais vantajosa.</w:t>
      </w:r>
      <w:bookmarkStart w:id="40" w:name="majora_preco_mercado_negociacao_frustra"/>
      <w:bookmarkEnd w:id="40"/>
    </w:p>
    <w:p w14:paraId="046E7865" w14:textId="77777777" w:rsidR="00392069" w:rsidRPr="001F0ACD" w:rsidRDefault="00392069" w:rsidP="00392069">
      <w:pPr>
        <w:pStyle w:val="Nvel3"/>
        <w:spacing w:before="0" w:after="0" w:line="288" w:lineRule="auto"/>
        <w:ind w:left="0"/>
        <w:rPr>
          <w:rFonts w:ascii="Century" w:hAnsi="Century"/>
          <w:color w:val="auto"/>
        </w:rPr>
      </w:pPr>
      <w:r w:rsidRPr="001F0ACD">
        <w:rPr>
          <w:rFonts w:ascii="Century" w:hAnsi="Century"/>
          <w:color w:val="auto"/>
        </w:rPr>
        <w:t>11.5. Na hipótese de comprovação da majoração do preço de mercado que inviabilize o preço registrado, conforme previsto no item 12.2 e no item 12.2.1, o órgão ou en</w:t>
      </w:r>
      <w:r w:rsidRPr="001F0ACD">
        <w:rPr>
          <w:rFonts w:ascii="Century" w:eastAsia="Calibri" w:hAnsi="Century"/>
          <w:color w:val="auto"/>
        </w:rPr>
        <w:t>ti</w:t>
      </w:r>
      <w:r w:rsidRPr="001F0ACD">
        <w:rPr>
          <w:rFonts w:ascii="Century" w:hAnsi="Century"/>
          <w:color w:val="auto"/>
        </w:rPr>
        <w:t>dade gerenciadora atualizará o preço registrado, de acordo com a realidade dos valores praticados pelo mercado.</w:t>
      </w:r>
    </w:p>
    <w:p w14:paraId="26960150" w14:textId="0A48578E" w:rsidR="00392069" w:rsidRPr="001F0ACD" w:rsidRDefault="00392069" w:rsidP="00392069">
      <w:pPr>
        <w:pStyle w:val="Nvel3"/>
        <w:spacing w:before="0" w:after="0" w:line="288" w:lineRule="auto"/>
        <w:ind w:left="0"/>
        <w:rPr>
          <w:rFonts w:ascii="Century" w:hAnsi="Century"/>
          <w:color w:val="auto"/>
        </w:rPr>
      </w:pPr>
      <w:r w:rsidRPr="001F0ACD">
        <w:rPr>
          <w:rFonts w:ascii="Century" w:hAnsi="Century"/>
          <w:color w:val="auto"/>
        </w:rPr>
        <w:t xml:space="preserve">11.6. O órgão gerenciador comunicará aos órgãos participantes que </w:t>
      </w:r>
      <w:r w:rsidRPr="001F0ACD">
        <w:rPr>
          <w:rFonts w:ascii="Century" w:eastAsia="Calibri" w:hAnsi="Century"/>
          <w:color w:val="auto"/>
        </w:rPr>
        <w:t>ti</w:t>
      </w:r>
      <w:r w:rsidRPr="001F0ACD">
        <w:rPr>
          <w:rFonts w:ascii="Century" w:hAnsi="Century"/>
          <w:color w:val="auto"/>
        </w:rPr>
        <w:t>verem firmado contratos decorrentes da ata de registro de preços sobre a efe</w:t>
      </w:r>
      <w:r w:rsidRPr="001F0ACD">
        <w:rPr>
          <w:rFonts w:ascii="Century" w:eastAsia="Calibri" w:hAnsi="Century"/>
          <w:color w:val="auto"/>
        </w:rPr>
        <w:t>ti</w:t>
      </w:r>
      <w:r w:rsidRPr="001F0ACD">
        <w:rPr>
          <w:rFonts w:ascii="Century" w:hAnsi="Century"/>
          <w:color w:val="auto"/>
        </w:rPr>
        <w:t>va alteração do preço registrado, para que avaliem a necessidade de alteração contratual, observado o disposto no art. 124 da Lei nº 14.133, de 2021.</w:t>
      </w:r>
    </w:p>
    <w:p w14:paraId="63BD266A" w14:textId="77777777" w:rsidR="00392069" w:rsidRPr="001F0ACD" w:rsidRDefault="00392069" w:rsidP="00392069">
      <w:pPr>
        <w:shd w:val="clear" w:color="auto" w:fill="F4B083" w:themeFill="accent2" w:themeFillTint="99"/>
        <w:jc w:val="both"/>
        <w:rPr>
          <w:rFonts w:ascii="Century" w:hAnsi="Century" w:cs="Arial"/>
          <w:b/>
          <w:sz w:val="20"/>
          <w:szCs w:val="20"/>
        </w:rPr>
      </w:pPr>
      <w:r w:rsidRPr="001F0ACD">
        <w:rPr>
          <w:rFonts w:ascii="Century" w:hAnsi="Century" w:cs="Arial"/>
          <w:b/>
          <w:sz w:val="20"/>
          <w:szCs w:val="20"/>
        </w:rPr>
        <w:t xml:space="preserve">12. REMANEJAMENTO DAS QUANTIDADES REGISTRADAS NA ATA DE REGISTRO DE PREÇOS </w:t>
      </w:r>
    </w:p>
    <w:p w14:paraId="6A778DDE"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12.1. As quan</w:t>
      </w:r>
      <w:r w:rsidRPr="001F0ACD">
        <w:rPr>
          <w:rFonts w:ascii="Century" w:eastAsia="Arial" w:hAnsi="Century"/>
          <w:color w:val="auto"/>
        </w:rPr>
        <w:t>ti</w:t>
      </w:r>
      <w:r w:rsidRPr="001F0ACD">
        <w:rPr>
          <w:rFonts w:ascii="Century" w:hAnsi="Century"/>
          <w:color w:val="auto"/>
        </w:rPr>
        <w:t>dades previstas para os itens com preços registrados nas atas de registro de preços poderão ser remanejadas pelo órgão ou en</w:t>
      </w:r>
      <w:r w:rsidRPr="001F0ACD">
        <w:rPr>
          <w:rFonts w:ascii="Century" w:eastAsia="Arial" w:hAnsi="Century"/>
          <w:color w:val="auto"/>
        </w:rPr>
        <w:t>ti</w:t>
      </w:r>
      <w:r w:rsidRPr="001F0ACD">
        <w:rPr>
          <w:rFonts w:ascii="Century" w:hAnsi="Century"/>
          <w:color w:val="auto"/>
        </w:rPr>
        <w:t>dade gerenciadora entre os órgãos ou as en</w:t>
      </w:r>
      <w:r w:rsidRPr="001F0ACD">
        <w:rPr>
          <w:rFonts w:ascii="Century" w:eastAsia="Arial" w:hAnsi="Century"/>
          <w:color w:val="auto"/>
        </w:rPr>
        <w:t>ti</w:t>
      </w:r>
      <w:r w:rsidRPr="001F0ACD">
        <w:rPr>
          <w:rFonts w:ascii="Century" w:hAnsi="Century"/>
          <w:color w:val="auto"/>
        </w:rPr>
        <w:t>dades par</w:t>
      </w:r>
      <w:r w:rsidRPr="001F0ACD">
        <w:rPr>
          <w:rFonts w:ascii="Century" w:eastAsia="Arial" w:hAnsi="Century"/>
          <w:color w:val="auto"/>
        </w:rPr>
        <w:t>ti</w:t>
      </w:r>
      <w:r w:rsidRPr="001F0ACD">
        <w:rPr>
          <w:rFonts w:ascii="Century" w:hAnsi="Century"/>
          <w:color w:val="auto"/>
        </w:rPr>
        <w:t>cipantes e não par</w:t>
      </w:r>
      <w:r w:rsidRPr="001F0ACD">
        <w:rPr>
          <w:rFonts w:ascii="Century" w:eastAsia="Arial" w:hAnsi="Century"/>
          <w:color w:val="auto"/>
        </w:rPr>
        <w:t>ti</w:t>
      </w:r>
      <w:r w:rsidRPr="001F0ACD">
        <w:rPr>
          <w:rFonts w:ascii="Century" w:hAnsi="Century"/>
          <w:color w:val="auto"/>
        </w:rPr>
        <w:t>cipantes do registro de preços.</w:t>
      </w:r>
    </w:p>
    <w:p w14:paraId="078A63EE"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12.2. O remanejamento somente poderá ser feito:</w:t>
      </w:r>
    </w:p>
    <w:p w14:paraId="6328529D" w14:textId="77777777" w:rsidR="00392069" w:rsidRPr="001F0ACD" w:rsidRDefault="00392069" w:rsidP="00392069">
      <w:pPr>
        <w:pStyle w:val="Nvel3"/>
        <w:spacing w:before="0" w:after="0" w:line="288" w:lineRule="auto"/>
        <w:rPr>
          <w:rFonts w:ascii="Century" w:hAnsi="Century"/>
          <w:color w:val="auto"/>
        </w:rPr>
      </w:pPr>
      <w:r w:rsidRPr="001F0ACD">
        <w:rPr>
          <w:rFonts w:ascii="Century" w:hAnsi="Century"/>
          <w:color w:val="auto"/>
        </w:rPr>
        <w:t>12.2.1. De órgão ou en</w:t>
      </w:r>
      <w:r w:rsidRPr="001F0ACD">
        <w:rPr>
          <w:rFonts w:ascii="Century" w:eastAsia="Arial" w:hAnsi="Century"/>
          <w:color w:val="auto"/>
        </w:rPr>
        <w:t>ti</w:t>
      </w:r>
      <w:r w:rsidRPr="001F0ACD">
        <w:rPr>
          <w:rFonts w:ascii="Century" w:hAnsi="Century"/>
          <w:color w:val="auto"/>
        </w:rPr>
        <w:t>dade par</w:t>
      </w:r>
      <w:r w:rsidRPr="001F0ACD">
        <w:rPr>
          <w:rFonts w:ascii="Century" w:eastAsia="Arial" w:hAnsi="Century"/>
          <w:color w:val="auto"/>
        </w:rPr>
        <w:t>ti</w:t>
      </w:r>
      <w:r w:rsidRPr="001F0ACD">
        <w:rPr>
          <w:rFonts w:ascii="Century" w:hAnsi="Century"/>
          <w:color w:val="auto"/>
        </w:rPr>
        <w:t>cipante para órgão ou en</w:t>
      </w:r>
      <w:r w:rsidRPr="001F0ACD">
        <w:rPr>
          <w:rFonts w:ascii="Century" w:eastAsia="Arial" w:hAnsi="Century"/>
          <w:color w:val="auto"/>
        </w:rPr>
        <w:t>ti</w:t>
      </w:r>
      <w:r w:rsidRPr="001F0ACD">
        <w:rPr>
          <w:rFonts w:ascii="Century" w:hAnsi="Century"/>
          <w:color w:val="auto"/>
        </w:rPr>
        <w:t>dade par</w:t>
      </w:r>
      <w:r w:rsidRPr="001F0ACD">
        <w:rPr>
          <w:rFonts w:ascii="Century" w:eastAsia="Arial" w:hAnsi="Century"/>
          <w:color w:val="auto"/>
        </w:rPr>
        <w:t>ti</w:t>
      </w:r>
      <w:r w:rsidRPr="001F0ACD">
        <w:rPr>
          <w:rFonts w:ascii="Century" w:hAnsi="Century"/>
          <w:color w:val="auto"/>
        </w:rPr>
        <w:t>cipante; ou</w:t>
      </w:r>
    </w:p>
    <w:p w14:paraId="1CF630DF" w14:textId="77777777" w:rsidR="00392069" w:rsidRPr="001F0ACD" w:rsidRDefault="00392069" w:rsidP="00392069">
      <w:pPr>
        <w:pStyle w:val="Nvel3"/>
        <w:spacing w:before="0" w:after="0" w:line="288" w:lineRule="auto"/>
        <w:rPr>
          <w:rFonts w:ascii="Century" w:hAnsi="Century"/>
          <w:color w:val="auto"/>
        </w:rPr>
      </w:pPr>
      <w:r w:rsidRPr="001F0ACD">
        <w:rPr>
          <w:rFonts w:ascii="Century" w:hAnsi="Century"/>
          <w:color w:val="auto"/>
        </w:rPr>
        <w:t>12.2.2. De órgão ou en</w:t>
      </w:r>
      <w:r w:rsidRPr="001F0ACD">
        <w:rPr>
          <w:rFonts w:ascii="Century" w:eastAsia="Arial" w:hAnsi="Century"/>
          <w:color w:val="auto"/>
        </w:rPr>
        <w:t>ti</w:t>
      </w:r>
      <w:r w:rsidRPr="001F0ACD">
        <w:rPr>
          <w:rFonts w:ascii="Century" w:hAnsi="Century"/>
          <w:color w:val="auto"/>
        </w:rPr>
        <w:t>dade par</w:t>
      </w:r>
      <w:r w:rsidRPr="001F0ACD">
        <w:rPr>
          <w:rFonts w:ascii="Century" w:eastAsia="Arial" w:hAnsi="Century"/>
          <w:color w:val="auto"/>
        </w:rPr>
        <w:t>ti</w:t>
      </w:r>
      <w:r w:rsidRPr="001F0ACD">
        <w:rPr>
          <w:rFonts w:ascii="Century" w:hAnsi="Century"/>
          <w:color w:val="auto"/>
        </w:rPr>
        <w:t>cipante para órgão ou entidade não participante.</w:t>
      </w:r>
    </w:p>
    <w:p w14:paraId="2BBD9AB4"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12.3. O órgão ou en</w:t>
      </w:r>
      <w:r w:rsidRPr="001F0ACD">
        <w:rPr>
          <w:rFonts w:ascii="Century" w:eastAsia="Arial" w:hAnsi="Century"/>
          <w:color w:val="auto"/>
        </w:rPr>
        <w:t>ti</w:t>
      </w:r>
      <w:r w:rsidRPr="001F0ACD">
        <w:rPr>
          <w:rFonts w:ascii="Century" w:hAnsi="Century"/>
          <w:color w:val="auto"/>
        </w:rPr>
        <w:t>dade gerenciadora que tiver es</w:t>
      </w:r>
      <w:r w:rsidRPr="001F0ACD">
        <w:rPr>
          <w:rFonts w:ascii="Century" w:eastAsia="Arial" w:hAnsi="Century"/>
          <w:color w:val="auto"/>
        </w:rPr>
        <w:t>ti</w:t>
      </w:r>
      <w:r w:rsidRPr="001F0ACD">
        <w:rPr>
          <w:rFonts w:ascii="Century" w:hAnsi="Century"/>
          <w:color w:val="auto"/>
        </w:rPr>
        <w:t>mado as quan</w:t>
      </w:r>
      <w:r w:rsidRPr="001F0ACD">
        <w:rPr>
          <w:rFonts w:ascii="Century" w:eastAsia="Arial" w:hAnsi="Century"/>
          <w:color w:val="auto"/>
        </w:rPr>
        <w:t>ti</w:t>
      </w:r>
      <w:r w:rsidRPr="001F0ACD">
        <w:rPr>
          <w:rFonts w:ascii="Century" w:hAnsi="Century"/>
          <w:color w:val="auto"/>
        </w:rPr>
        <w:t>dades que pretende contratar será considerado participante para efeito do remanejamento.</w:t>
      </w:r>
      <w:bookmarkStart w:id="41" w:name="gerenciador_estimador_é_partic_em_remane"/>
      <w:bookmarkEnd w:id="41"/>
    </w:p>
    <w:p w14:paraId="23E4AE01"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12.4. Na hipótese de remanejamento de órgão ou entidade par</w:t>
      </w:r>
      <w:r w:rsidRPr="001F0ACD">
        <w:rPr>
          <w:rFonts w:ascii="Century" w:eastAsia="Arial" w:hAnsi="Century"/>
          <w:color w:val="auto"/>
        </w:rPr>
        <w:t>ti</w:t>
      </w:r>
      <w:r w:rsidRPr="001F0ACD">
        <w:rPr>
          <w:rFonts w:ascii="Century" w:hAnsi="Century"/>
          <w:color w:val="auto"/>
        </w:rPr>
        <w:t>cipante para órgão ou entidade não participante, serão observados os limites previstos no art. 32 do Decreto nº 11.462, de 2023.</w:t>
      </w:r>
    </w:p>
    <w:p w14:paraId="16F42233"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12.5. Competirá ao órgão ou à en</w:t>
      </w:r>
      <w:r w:rsidRPr="001F0ACD">
        <w:rPr>
          <w:rFonts w:ascii="Century" w:eastAsia="Arial" w:hAnsi="Century"/>
          <w:color w:val="auto"/>
        </w:rPr>
        <w:t>ti</w:t>
      </w:r>
      <w:r w:rsidRPr="001F0ACD">
        <w:rPr>
          <w:rFonts w:ascii="Century" w:hAnsi="Century"/>
          <w:color w:val="auto"/>
        </w:rPr>
        <w:t>dade gerenciadora autorizar o remanejamento solicitado, com a redução do quan</w:t>
      </w:r>
      <w:r w:rsidRPr="001F0ACD">
        <w:rPr>
          <w:rFonts w:ascii="Century" w:eastAsia="Arial" w:hAnsi="Century"/>
          <w:color w:val="auto"/>
        </w:rPr>
        <w:t>ti</w:t>
      </w:r>
      <w:r w:rsidRPr="001F0ACD">
        <w:rPr>
          <w:rFonts w:ascii="Century" w:hAnsi="Century"/>
          <w:color w:val="auto"/>
        </w:rPr>
        <w:t>ta</w:t>
      </w:r>
      <w:r w:rsidRPr="001F0ACD">
        <w:rPr>
          <w:rFonts w:ascii="Century" w:eastAsia="Arial" w:hAnsi="Century"/>
          <w:color w:val="auto"/>
        </w:rPr>
        <w:t>ti</w:t>
      </w:r>
      <w:r w:rsidRPr="001F0ACD">
        <w:rPr>
          <w:rFonts w:ascii="Century" w:hAnsi="Century"/>
          <w:color w:val="auto"/>
        </w:rPr>
        <w:t>vo inicialmente informado pelo órgão ou pela en</w:t>
      </w:r>
      <w:r w:rsidRPr="001F0ACD">
        <w:rPr>
          <w:rFonts w:ascii="Century" w:eastAsia="Arial" w:hAnsi="Century"/>
          <w:color w:val="auto"/>
        </w:rPr>
        <w:t>ti</w:t>
      </w:r>
      <w:r w:rsidRPr="001F0ACD">
        <w:rPr>
          <w:rFonts w:ascii="Century" w:hAnsi="Century"/>
          <w:color w:val="auto"/>
        </w:rPr>
        <w:t>dade par</w:t>
      </w:r>
      <w:r w:rsidRPr="001F0ACD">
        <w:rPr>
          <w:rFonts w:ascii="Century" w:eastAsia="Arial" w:hAnsi="Century"/>
          <w:color w:val="auto"/>
        </w:rPr>
        <w:t>ti</w:t>
      </w:r>
      <w:r w:rsidRPr="001F0ACD">
        <w:rPr>
          <w:rFonts w:ascii="Century" w:hAnsi="Century"/>
          <w:color w:val="auto"/>
        </w:rPr>
        <w:t>cipante, desde que haja prévia anuência do órgão ou da en</w:t>
      </w:r>
      <w:r w:rsidRPr="001F0ACD">
        <w:rPr>
          <w:rFonts w:ascii="Century" w:eastAsia="Arial" w:hAnsi="Century"/>
          <w:color w:val="auto"/>
        </w:rPr>
        <w:t>ti</w:t>
      </w:r>
      <w:r w:rsidRPr="001F0ACD">
        <w:rPr>
          <w:rFonts w:ascii="Century" w:hAnsi="Century"/>
          <w:color w:val="auto"/>
        </w:rPr>
        <w:t>dade que sofrer redução dos quantitativos informados.</w:t>
      </w:r>
    </w:p>
    <w:p w14:paraId="2ED0BD18"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12.6. Caso o remanejamento seja feito entre órgãos ou en</w:t>
      </w:r>
      <w:r w:rsidRPr="001F0ACD">
        <w:rPr>
          <w:rFonts w:ascii="Century" w:eastAsia="Arial" w:hAnsi="Century"/>
          <w:color w:val="auto"/>
        </w:rPr>
        <w:t>ti</w:t>
      </w:r>
      <w:r w:rsidRPr="001F0ACD">
        <w:rPr>
          <w:rFonts w:ascii="Century" w:hAnsi="Century"/>
          <w:color w:val="auto"/>
        </w:rPr>
        <w:t>dades dos Estados, do Distrito Federal ou de Municípios dis</w:t>
      </w:r>
      <w:r w:rsidRPr="001F0ACD">
        <w:rPr>
          <w:rFonts w:ascii="Century" w:eastAsia="Arial" w:hAnsi="Century"/>
          <w:color w:val="auto"/>
        </w:rPr>
        <w:t>ti</w:t>
      </w:r>
      <w:r w:rsidRPr="001F0ACD">
        <w:rPr>
          <w:rFonts w:ascii="Century" w:hAnsi="Century"/>
          <w:color w:val="auto"/>
        </w:rPr>
        <w:t>ntos, caberá ao fornecedor beneficiário da ata de registro de preços, observadas as condições nela estabelecidas, optar pela aceitação ou não do fornecimento decorrente do remanejamento dos itens.</w:t>
      </w:r>
    </w:p>
    <w:p w14:paraId="3F8F447A" w14:textId="14538AE6"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12.7. Na hipótese da compra centralizada, não havendo indicação pelo órgão ou pela en</w:t>
      </w:r>
      <w:r w:rsidRPr="001F0ACD">
        <w:rPr>
          <w:rFonts w:ascii="Century" w:eastAsia="Arial" w:hAnsi="Century"/>
          <w:color w:val="auto"/>
        </w:rPr>
        <w:t>ti</w:t>
      </w:r>
      <w:r w:rsidRPr="001F0ACD">
        <w:rPr>
          <w:rFonts w:ascii="Century" w:hAnsi="Century"/>
          <w:color w:val="auto"/>
        </w:rPr>
        <w:t>dade gerenciadora, dos quan</w:t>
      </w:r>
      <w:r w:rsidRPr="001F0ACD">
        <w:rPr>
          <w:rFonts w:ascii="Century" w:eastAsia="Arial" w:hAnsi="Century"/>
          <w:color w:val="auto"/>
        </w:rPr>
        <w:t>ti</w:t>
      </w:r>
      <w:r w:rsidRPr="001F0ACD">
        <w:rPr>
          <w:rFonts w:ascii="Century" w:hAnsi="Century"/>
          <w:color w:val="auto"/>
        </w:rPr>
        <w:t>ta</w:t>
      </w:r>
      <w:r w:rsidRPr="001F0ACD">
        <w:rPr>
          <w:rFonts w:ascii="Century" w:eastAsia="Arial" w:hAnsi="Century"/>
          <w:color w:val="auto"/>
        </w:rPr>
        <w:t>ti</w:t>
      </w:r>
      <w:r w:rsidRPr="001F0ACD">
        <w:rPr>
          <w:rFonts w:ascii="Century" w:hAnsi="Century"/>
          <w:color w:val="auto"/>
        </w:rPr>
        <w:t>vos dos par</w:t>
      </w:r>
      <w:r w:rsidRPr="001F0ACD">
        <w:rPr>
          <w:rFonts w:ascii="Century" w:eastAsia="Arial" w:hAnsi="Century"/>
          <w:color w:val="auto"/>
        </w:rPr>
        <w:t>ti</w:t>
      </w:r>
      <w:r w:rsidRPr="001F0ACD">
        <w:rPr>
          <w:rFonts w:ascii="Century" w:hAnsi="Century"/>
          <w:color w:val="auto"/>
        </w:rPr>
        <w:t>cipantes da compra centralizada, nos termos do item 12.3, a distribuição das quantidades para a execução descentralizada será por meio do remanejamento.</w:t>
      </w:r>
    </w:p>
    <w:p w14:paraId="7642DBA0" w14:textId="77777777" w:rsidR="00392069" w:rsidRPr="001F0ACD" w:rsidRDefault="00392069" w:rsidP="00392069">
      <w:pPr>
        <w:shd w:val="clear" w:color="auto" w:fill="F4B083" w:themeFill="accent2" w:themeFillTint="99"/>
        <w:jc w:val="both"/>
        <w:rPr>
          <w:rFonts w:ascii="Century" w:hAnsi="Century" w:cs="Arial"/>
          <w:b/>
          <w:sz w:val="20"/>
          <w:szCs w:val="20"/>
        </w:rPr>
      </w:pPr>
      <w:r w:rsidRPr="001F0ACD">
        <w:rPr>
          <w:rFonts w:ascii="Century" w:hAnsi="Century" w:cs="Arial"/>
          <w:b/>
          <w:sz w:val="20"/>
          <w:szCs w:val="20"/>
        </w:rPr>
        <w:t>13. DA FISCALIZAÇÃO</w:t>
      </w:r>
    </w:p>
    <w:p w14:paraId="7DF08B1F" w14:textId="77777777" w:rsidR="00392069" w:rsidRPr="001F0ACD" w:rsidRDefault="00392069" w:rsidP="00392069">
      <w:pPr>
        <w:spacing w:line="288" w:lineRule="auto"/>
        <w:jc w:val="both"/>
        <w:rPr>
          <w:rFonts w:ascii="Century" w:hAnsi="Century" w:cs="Arial"/>
          <w:sz w:val="20"/>
          <w:szCs w:val="20"/>
        </w:rPr>
      </w:pPr>
      <w:r w:rsidRPr="001F0ACD">
        <w:rPr>
          <w:rFonts w:ascii="Century" w:hAnsi="Century" w:cs="Arial"/>
          <w:sz w:val="20"/>
          <w:szCs w:val="20"/>
        </w:rPr>
        <w:t>13.1 O representante para acompanhar e fiscalizar a entrega dos bens, anotando em registro próprio todas as ocorrências relacionadas com a execução e determinando o que for necessário à regularização de falhas ou defeitos observados, será designado pelo órgão gerenciador e constará no Termo de Referência.</w:t>
      </w:r>
    </w:p>
    <w:p w14:paraId="10162A29" w14:textId="77777777" w:rsidR="00392069" w:rsidRPr="001F0ACD" w:rsidRDefault="00392069" w:rsidP="00392069">
      <w:pPr>
        <w:shd w:val="clear" w:color="auto" w:fill="F4B083" w:themeFill="accent2" w:themeFillTint="99"/>
        <w:rPr>
          <w:rFonts w:ascii="Century" w:hAnsi="Century" w:cs="Arial"/>
          <w:b/>
          <w:sz w:val="20"/>
          <w:szCs w:val="20"/>
        </w:rPr>
      </w:pPr>
      <w:r w:rsidRPr="001F0ACD">
        <w:rPr>
          <w:rFonts w:ascii="Century" w:hAnsi="Century" w:cs="Arial"/>
          <w:b/>
          <w:sz w:val="20"/>
          <w:szCs w:val="20"/>
        </w:rPr>
        <w:t xml:space="preserve">14. CONDIÇÕES GERAIS E DIVULGAÇÃO </w:t>
      </w:r>
    </w:p>
    <w:p w14:paraId="3D5C3126"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 xml:space="preserve">14.1. As condições gerais de execução do objeto, tais como os prazos para entrega e recebimento, as obrigações da Administração e do fornecedor registrado, penalidades e demais condições do ajuste, encontram-se definidos no Termo de Referência, ANEXO </w:t>
      </w:r>
      <w:r w:rsidRPr="001F0ACD">
        <w:rPr>
          <w:rFonts w:ascii="Century" w:hAnsi="Century"/>
          <w:iCs/>
          <w:color w:val="auto"/>
        </w:rPr>
        <w:t>AO EDITAL.</w:t>
      </w:r>
    </w:p>
    <w:p w14:paraId="14D658DF"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14.2. No caso de adjudicação por preço global de grupo de itens, só será admitida a contratação de parte de itens do grupo se houver prévia pesquisa de mercado e demonstração de sua vantagem para o órgão ou a entidade.</w:t>
      </w:r>
    </w:p>
    <w:p w14:paraId="7E1C2339"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14.3. A divulgação desta Ata de Registro de Preços será por meio do PNCP além de ser publicada na imprensa oficial, que é condição indispensável, que será providenciada pelo Órgão Gerenciador.</w:t>
      </w:r>
    </w:p>
    <w:p w14:paraId="18803519" w14:textId="77777777" w:rsidR="00392069" w:rsidRPr="001F0ACD" w:rsidRDefault="00392069" w:rsidP="00392069">
      <w:pPr>
        <w:widowControl w:val="0"/>
        <w:autoSpaceDE w:val="0"/>
        <w:autoSpaceDN w:val="0"/>
        <w:adjustRightInd w:val="0"/>
        <w:spacing w:line="288" w:lineRule="auto"/>
        <w:jc w:val="both"/>
        <w:rPr>
          <w:rFonts w:ascii="Century" w:hAnsi="Century" w:cs="Arial"/>
          <w:i/>
          <w:iCs/>
          <w:sz w:val="20"/>
          <w:szCs w:val="20"/>
        </w:rPr>
      </w:pPr>
      <w:r w:rsidRPr="001F0ACD">
        <w:rPr>
          <w:rFonts w:ascii="Century" w:hAnsi="Century" w:cs="Arial"/>
          <w:sz w:val="20"/>
          <w:szCs w:val="20"/>
        </w:rPr>
        <w:t xml:space="preserve">Para firmeza e validade do pactuado, a presente Ata foi lavrada em .... (....) vias de igual teor, que, depois de lida e achada em ordem, vai assinada pelas partes e encaminhada cópia aos demais órgãos e entidades participantes </w:t>
      </w:r>
    </w:p>
    <w:p w14:paraId="0981CF6F" w14:textId="77777777" w:rsidR="00392069" w:rsidRPr="001F0ACD" w:rsidRDefault="00392069" w:rsidP="00392069">
      <w:pPr>
        <w:widowControl w:val="0"/>
        <w:autoSpaceDE w:val="0"/>
        <w:autoSpaceDN w:val="0"/>
        <w:adjustRightInd w:val="0"/>
        <w:spacing w:line="360" w:lineRule="auto"/>
        <w:ind w:right="-30"/>
        <w:jc w:val="center"/>
        <w:rPr>
          <w:rFonts w:ascii="Century" w:hAnsi="Century" w:cs="Arial"/>
          <w:sz w:val="20"/>
          <w:szCs w:val="20"/>
        </w:rPr>
      </w:pPr>
      <w:r w:rsidRPr="001F0ACD">
        <w:rPr>
          <w:rFonts w:ascii="Century" w:hAnsi="Century" w:cs="Arial"/>
          <w:sz w:val="20"/>
          <w:szCs w:val="20"/>
        </w:rPr>
        <w:t>Rio Largo/AL, XX de XXXXX de 2024.</w:t>
      </w:r>
    </w:p>
    <w:p w14:paraId="53FF9683" w14:textId="77777777" w:rsidR="00392069" w:rsidRPr="001F0ACD" w:rsidRDefault="00392069" w:rsidP="00392069">
      <w:pPr>
        <w:spacing w:before="120" w:after="120"/>
        <w:jc w:val="center"/>
        <w:rPr>
          <w:rFonts w:ascii="Century" w:hAnsi="Century" w:cs="Arial"/>
          <w:sz w:val="20"/>
          <w:szCs w:val="20"/>
        </w:rPr>
      </w:pPr>
      <w:r w:rsidRPr="001F0ACD">
        <w:rPr>
          <w:rFonts w:ascii="Century" w:hAnsi="Century" w:cs="Arial"/>
          <w:sz w:val="20"/>
          <w:szCs w:val="20"/>
        </w:rPr>
        <w:t>________________________________</w:t>
      </w:r>
    </w:p>
    <w:p w14:paraId="0F3DFA7B" w14:textId="77777777" w:rsidR="00392069" w:rsidRPr="001F0ACD" w:rsidRDefault="00392069" w:rsidP="00392069">
      <w:pPr>
        <w:spacing w:before="120" w:after="120"/>
        <w:jc w:val="center"/>
        <w:rPr>
          <w:rFonts w:ascii="Century" w:hAnsi="Century" w:cs="Arial"/>
          <w:sz w:val="20"/>
          <w:szCs w:val="20"/>
        </w:rPr>
      </w:pPr>
      <w:r w:rsidRPr="001F0ACD">
        <w:rPr>
          <w:rFonts w:ascii="Century" w:hAnsi="Century" w:cs="Arial"/>
          <w:sz w:val="20"/>
          <w:szCs w:val="20"/>
        </w:rPr>
        <w:t>Representante legal do órgão gerenciador</w:t>
      </w:r>
    </w:p>
    <w:p w14:paraId="57BF00D2" w14:textId="77777777" w:rsidR="00392069" w:rsidRPr="001F0ACD" w:rsidRDefault="00392069" w:rsidP="00392069">
      <w:pPr>
        <w:spacing w:before="120" w:after="120"/>
        <w:jc w:val="center"/>
        <w:rPr>
          <w:rFonts w:ascii="Century" w:hAnsi="Century" w:cs="Arial"/>
          <w:sz w:val="20"/>
          <w:szCs w:val="20"/>
        </w:rPr>
      </w:pPr>
      <w:r w:rsidRPr="001F0ACD">
        <w:rPr>
          <w:rFonts w:ascii="Century" w:hAnsi="Century" w:cs="Arial"/>
          <w:sz w:val="20"/>
          <w:szCs w:val="20"/>
        </w:rPr>
        <w:t>_________________________________</w:t>
      </w:r>
    </w:p>
    <w:p w14:paraId="6944509A" w14:textId="18338DBB" w:rsidR="00392069" w:rsidRDefault="00392069" w:rsidP="00392069">
      <w:pPr>
        <w:widowControl w:val="0"/>
        <w:autoSpaceDE w:val="0"/>
        <w:autoSpaceDN w:val="0"/>
        <w:adjustRightInd w:val="0"/>
        <w:spacing w:line="360" w:lineRule="auto"/>
        <w:ind w:right="-30"/>
        <w:jc w:val="center"/>
        <w:rPr>
          <w:rFonts w:ascii="Century" w:hAnsi="Century" w:cs="Arial"/>
          <w:sz w:val="20"/>
          <w:szCs w:val="20"/>
        </w:rPr>
      </w:pPr>
      <w:r w:rsidRPr="001F0ACD">
        <w:rPr>
          <w:rFonts w:ascii="Century" w:hAnsi="Century" w:cs="Arial"/>
          <w:sz w:val="20"/>
          <w:szCs w:val="20"/>
        </w:rPr>
        <w:t>Representante(s) legal(is) do(s) fornecedor(s) registrado(s)</w:t>
      </w:r>
    </w:p>
    <w:p w14:paraId="5944D414" w14:textId="77777777" w:rsidR="00CF687F" w:rsidRDefault="00CF687F" w:rsidP="00392069">
      <w:pPr>
        <w:widowControl w:val="0"/>
        <w:autoSpaceDE w:val="0"/>
        <w:autoSpaceDN w:val="0"/>
        <w:adjustRightInd w:val="0"/>
        <w:spacing w:line="360" w:lineRule="auto"/>
        <w:ind w:right="-30"/>
        <w:jc w:val="center"/>
        <w:rPr>
          <w:rFonts w:ascii="Century" w:hAnsi="Century" w:cs="Arial"/>
          <w:sz w:val="20"/>
          <w:szCs w:val="20"/>
        </w:rPr>
      </w:pPr>
    </w:p>
    <w:p w14:paraId="5F0FB58A" w14:textId="77777777" w:rsidR="00CF687F" w:rsidRDefault="00CF687F" w:rsidP="00392069">
      <w:pPr>
        <w:widowControl w:val="0"/>
        <w:autoSpaceDE w:val="0"/>
        <w:autoSpaceDN w:val="0"/>
        <w:adjustRightInd w:val="0"/>
        <w:spacing w:line="360" w:lineRule="auto"/>
        <w:ind w:right="-30"/>
        <w:jc w:val="center"/>
        <w:rPr>
          <w:rFonts w:ascii="Century" w:hAnsi="Century" w:cs="Arial"/>
          <w:sz w:val="20"/>
          <w:szCs w:val="20"/>
        </w:rPr>
      </w:pPr>
    </w:p>
    <w:p w14:paraId="36E4AFB1" w14:textId="77777777" w:rsidR="00CF687F" w:rsidRDefault="00CF687F" w:rsidP="00392069">
      <w:pPr>
        <w:widowControl w:val="0"/>
        <w:autoSpaceDE w:val="0"/>
        <w:autoSpaceDN w:val="0"/>
        <w:adjustRightInd w:val="0"/>
        <w:spacing w:line="360" w:lineRule="auto"/>
        <w:ind w:right="-30"/>
        <w:jc w:val="center"/>
        <w:rPr>
          <w:rFonts w:ascii="Century" w:hAnsi="Century" w:cs="Arial"/>
          <w:sz w:val="20"/>
          <w:szCs w:val="20"/>
        </w:rPr>
      </w:pPr>
    </w:p>
    <w:p w14:paraId="4E21979D" w14:textId="77777777" w:rsidR="00CF687F" w:rsidRDefault="00CF687F" w:rsidP="00392069">
      <w:pPr>
        <w:widowControl w:val="0"/>
        <w:autoSpaceDE w:val="0"/>
        <w:autoSpaceDN w:val="0"/>
        <w:adjustRightInd w:val="0"/>
        <w:spacing w:line="360" w:lineRule="auto"/>
        <w:ind w:right="-30"/>
        <w:jc w:val="center"/>
        <w:rPr>
          <w:rFonts w:ascii="Century" w:hAnsi="Century" w:cs="Arial"/>
          <w:sz w:val="20"/>
          <w:szCs w:val="20"/>
        </w:rPr>
      </w:pPr>
    </w:p>
    <w:p w14:paraId="2E3D327E" w14:textId="77777777" w:rsidR="00CF687F" w:rsidRPr="001F0ACD" w:rsidRDefault="00CF687F" w:rsidP="00392069">
      <w:pPr>
        <w:widowControl w:val="0"/>
        <w:autoSpaceDE w:val="0"/>
        <w:autoSpaceDN w:val="0"/>
        <w:adjustRightInd w:val="0"/>
        <w:spacing w:line="360" w:lineRule="auto"/>
        <w:ind w:right="-30"/>
        <w:jc w:val="center"/>
        <w:rPr>
          <w:rFonts w:ascii="Century" w:hAnsi="Century" w:cs="Arial"/>
          <w:sz w:val="20"/>
          <w:szCs w:val="20"/>
        </w:rPr>
      </w:pPr>
    </w:p>
    <w:p w14:paraId="7CD52604" w14:textId="55110BC4" w:rsidR="00392069" w:rsidRPr="001F0ACD" w:rsidRDefault="00392069" w:rsidP="00392069">
      <w:pPr>
        <w:spacing w:before="120" w:after="120" w:line="240" w:lineRule="auto"/>
        <w:jc w:val="center"/>
        <w:rPr>
          <w:rFonts w:ascii="Century" w:hAnsi="Century" w:cs="Tahoma"/>
          <w:b/>
          <w:sz w:val="20"/>
          <w:szCs w:val="20"/>
        </w:rPr>
      </w:pPr>
      <w:r w:rsidRPr="001F0ACD">
        <w:rPr>
          <w:rFonts w:ascii="Century" w:hAnsi="Century" w:cs="Tahoma"/>
          <w:b/>
          <w:sz w:val="20"/>
          <w:szCs w:val="20"/>
        </w:rPr>
        <w:t xml:space="preserve">PREGÃO ELETRÔNICO Nº </w:t>
      </w:r>
      <w:r w:rsidR="00DC2B97">
        <w:rPr>
          <w:rFonts w:ascii="Century" w:hAnsi="Century" w:cs="Tahoma"/>
          <w:b/>
          <w:sz w:val="20"/>
          <w:szCs w:val="20"/>
        </w:rPr>
        <w:t>90029</w:t>
      </w:r>
      <w:r w:rsidRPr="001F0ACD">
        <w:rPr>
          <w:rFonts w:ascii="Century" w:hAnsi="Century" w:cs="Tahoma"/>
          <w:b/>
          <w:sz w:val="20"/>
          <w:szCs w:val="20"/>
        </w:rPr>
        <w:t>/2024</w:t>
      </w:r>
      <w:r w:rsidR="00EA0BF1">
        <w:rPr>
          <w:rFonts w:ascii="Century" w:hAnsi="Century" w:cs="Tahoma"/>
          <w:b/>
          <w:sz w:val="20"/>
          <w:szCs w:val="20"/>
        </w:rPr>
        <w:t xml:space="preserve"> - SRP</w:t>
      </w:r>
    </w:p>
    <w:p w14:paraId="1820743F" w14:textId="77777777" w:rsidR="00392069" w:rsidRPr="001F0ACD" w:rsidRDefault="00392069" w:rsidP="00392069">
      <w:pPr>
        <w:spacing w:before="120" w:after="120" w:line="240" w:lineRule="auto"/>
        <w:jc w:val="center"/>
        <w:rPr>
          <w:rFonts w:ascii="Century" w:hAnsi="Century" w:cs="Tahoma"/>
          <w:b/>
          <w:sz w:val="20"/>
          <w:szCs w:val="20"/>
        </w:rPr>
      </w:pPr>
      <w:r w:rsidRPr="001F0ACD">
        <w:rPr>
          <w:rFonts w:ascii="Century" w:hAnsi="Century" w:cs="Tahoma"/>
          <w:b/>
          <w:sz w:val="20"/>
          <w:szCs w:val="20"/>
        </w:rPr>
        <w:t>ANEXO III</w:t>
      </w:r>
    </w:p>
    <w:p w14:paraId="3018540D" w14:textId="77777777" w:rsidR="00392069" w:rsidRPr="001F0ACD" w:rsidRDefault="00392069" w:rsidP="00392069">
      <w:pPr>
        <w:spacing w:before="120" w:after="120" w:line="240" w:lineRule="auto"/>
        <w:jc w:val="center"/>
        <w:rPr>
          <w:rFonts w:ascii="Century" w:hAnsi="Century" w:cs="Tahoma"/>
          <w:b/>
          <w:bCs/>
          <w:sz w:val="20"/>
          <w:szCs w:val="20"/>
        </w:rPr>
      </w:pPr>
      <w:r w:rsidRPr="001F0ACD">
        <w:rPr>
          <w:rFonts w:ascii="Century" w:hAnsi="Century" w:cs="Tahoma"/>
          <w:b/>
          <w:bCs/>
          <w:sz w:val="20"/>
          <w:szCs w:val="20"/>
        </w:rPr>
        <w:t>MINUTA DE CONTRATO N° XXX/2024</w:t>
      </w:r>
    </w:p>
    <w:p w14:paraId="305D5549" w14:textId="77777777" w:rsidR="00392069" w:rsidRPr="001F0ACD" w:rsidRDefault="00392069" w:rsidP="00392069">
      <w:pPr>
        <w:spacing w:before="120" w:after="120" w:line="240" w:lineRule="auto"/>
        <w:jc w:val="center"/>
        <w:rPr>
          <w:rFonts w:ascii="Century" w:hAnsi="Century" w:cs="Tahoma"/>
          <w:b/>
          <w:bCs/>
          <w:sz w:val="20"/>
          <w:szCs w:val="20"/>
        </w:rPr>
      </w:pPr>
    </w:p>
    <w:p w14:paraId="079D8DD7" w14:textId="77777777" w:rsidR="00392069" w:rsidRPr="001F0ACD" w:rsidRDefault="00392069" w:rsidP="00392069">
      <w:pPr>
        <w:pStyle w:val="Prembulo"/>
        <w:spacing w:before="0" w:after="0" w:line="288" w:lineRule="auto"/>
        <w:ind w:left="4820"/>
        <w:rPr>
          <w:rFonts w:ascii="Century" w:hAnsi="Century"/>
          <w:bCs w:val="0"/>
        </w:rPr>
      </w:pPr>
      <w:r w:rsidRPr="001F0ACD">
        <w:rPr>
          <w:rFonts w:ascii="Century" w:hAnsi="Century"/>
          <w:bCs w:val="0"/>
        </w:rPr>
        <w:t xml:space="preserve">CONTRATO ADMINISTRATIVO Nº XXXXXX/XXXXXX, QUE FAZEM ENTRE SI A UNIÃO, QUE CELEBRAM O MUNICÍPIO DE RIO LARGO/AL POR INTERMÉDIO DO DA EMPRESA XXXXXXXXXXXXXXX PARA OS FINS QUE ESPECIFICA.  </w:t>
      </w:r>
    </w:p>
    <w:p w14:paraId="42572D0C" w14:textId="77777777" w:rsidR="00392069" w:rsidRPr="001F0ACD" w:rsidRDefault="00392069" w:rsidP="00392069">
      <w:pPr>
        <w:pStyle w:val="Prembulo"/>
        <w:spacing w:before="0" w:after="0" w:line="288" w:lineRule="auto"/>
        <w:ind w:left="4820"/>
        <w:rPr>
          <w:rFonts w:ascii="Century" w:hAnsi="Century"/>
          <w:bCs w:val="0"/>
        </w:rPr>
      </w:pPr>
    </w:p>
    <w:p w14:paraId="25680B30" w14:textId="77777777" w:rsidR="00392069" w:rsidRPr="001F0ACD" w:rsidRDefault="00392069" w:rsidP="00392069">
      <w:pPr>
        <w:spacing w:after="0" w:line="288" w:lineRule="auto"/>
        <w:ind w:firstLine="1418"/>
        <w:jc w:val="both"/>
        <w:rPr>
          <w:rFonts w:ascii="Century" w:eastAsia="Arial" w:hAnsi="Century" w:cs="Arial"/>
          <w:sz w:val="20"/>
          <w:szCs w:val="20"/>
        </w:rPr>
      </w:pPr>
      <w:r w:rsidRPr="001F0ACD">
        <w:rPr>
          <w:rFonts w:ascii="Century" w:hAnsi="Century" w:cs="Arial"/>
          <w:b/>
          <w:sz w:val="20"/>
          <w:szCs w:val="20"/>
        </w:rPr>
        <w:t xml:space="preserve"> PREFEITURA MUNICIPAL DE RIO LARGO, ESTADO DE ALAGOAS, </w:t>
      </w:r>
      <w:r w:rsidRPr="001F0ACD">
        <w:rPr>
          <w:rFonts w:ascii="Century" w:hAnsi="Century" w:cs="Arial"/>
          <w:sz w:val="20"/>
          <w:szCs w:val="20"/>
        </w:rPr>
        <w:t xml:space="preserve">Pessoa Jurídica de Direito Público, sob CNPJ n° 12.200.168/0001-20, </w:t>
      </w:r>
      <w:r w:rsidRPr="001F0ACD">
        <w:rPr>
          <w:rFonts w:ascii="Century" w:eastAsia="Arial" w:hAnsi="Century" w:cs="Arial"/>
          <w:sz w:val="20"/>
          <w:szCs w:val="20"/>
        </w:rPr>
        <w:t xml:space="preserve"> por intermédio do(a) XXXXXXXXXXXXXXXXXX (órgão contratante), com sede no(a) XXXXXXXXXXXXXXXXXXXXXX na cidade de XXXXXXXXXXXXXXXXXXXXXXXXX/Estado XX, inscrito(a) no CNPJ sob o nº XXXXXXXXXXXXXXXXXXXX, neste ato representado(a) pelo(a) Prefeito, Sr. XXXXXX (cargo e nome), nomeado(a) pela Portaria nº XXXX, de XXXX de XXXXXXXX de 20XX publicada no DOU de XXXX de XXXXXXXX de XXXXXX, portador da Matrícula Funcional nº .........., doravante denominado </w:t>
      </w:r>
      <w:r w:rsidRPr="001F0ACD">
        <w:rPr>
          <w:rFonts w:ascii="Century" w:eastAsia="Arial" w:hAnsi="Century" w:cs="Arial"/>
          <w:b/>
          <w:bCs/>
          <w:sz w:val="20"/>
          <w:szCs w:val="20"/>
        </w:rPr>
        <w:t>CONTRATANTE</w:t>
      </w:r>
      <w:r w:rsidRPr="001F0ACD">
        <w:rPr>
          <w:rFonts w:ascii="Century" w:eastAsia="Arial" w:hAnsi="Century" w:cs="Arial"/>
          <w:sz w:val="20"/>
          <w:szCs w:val="20"/>
        </w:rPr>
        <w:t xml:space="preserve">, e o(a) XXXXXXXXXXXXXX, inscrito(a) no CNPJ/MF sob o nº ............................, sediado(a) na ..................................., doravante designado CONTRATADO, neste ato representado(a) por .................................. (nome e função no contratado), conforme atos constitutivos da empresa </w:t>
      </w:r>
      <w:r w:rsidRPr="001F0ACD">
        <w:rPr>
          <w:rFonts w:ascii="Century" w:eastAsia="Arial" w:hAnsi="Century" w:cs="Arial"/>
          <w:b/>
          <w:bCs/>
          <w:sz w:val="20"/>
          <w:szCs w:val="20"/>
        </w:rPr>
        <w:t>OU</w:t>
      </w:r>
      <w:r w:rsidRPr="001F0ACD">
        <w:rPr>
          <w:rFonts w:ascii="Century" w:eastAsia="Arial" w:hAnsi="Century" w:cs="Arial"/>
          <w:sz w:val="20"/>
          <w:szCs w:val="20"/>
        </w:rPr>
        <w:t xml:space="preserve"> procuração apresentada nos autos, tendo em vista o que consta no Processo nº XXXXXXXXXXXXXXXXXXXX e em observância às disposições da </w:t>
      </w:r>
      <w:hyperlink r:id="rId43" w:history="1">
        <w:r w:rsidRPr="001F0ACD">
          <w:rPr>
            <w:rStyle w:val="Hyperlink"/>
            <w:rFonts w:ascii="Century" w:eastAsia="Arial" w:hAnsi="Century" w:cs="Arial"/>
            <w:color w:val="auto"/>
            <w:sz w:val="20"/>
            <w:szCs w:val="20"/>
          </w:rPr>
          <w:t>Lei nº 14.133, de 1º de abril de 2021</w:t>
        </w:r>
      </w:hyperlink>
      <w:r w:rsidRPr="001F0ACD">
        <w:rPr>
          <w:rFonts w:ascii="Century" w:eastAsia="Arial" w:hAnsi="Century" w:cs="Arial"/>
          <w:sz w:val="20"/>
          <w:szCs w:val="20"/>
        </w:rPr>
        <w:t>, e demais legislação aplicável, resolvem celebrar o presente Termo de Contrato, decorrente do Pregão Eletrônico n. XXX/XXXXX, mediante as cláusulas e condições a seguir enunciadas.</w:t>
      </w:r>
    </w:p>
    <w:p w14:paraId="23820482" w14:textId="77777777" w:rsidR="00392069" w:rsidRPr="001F0ACD" w:rsidRDefault="00392069" w:rsidP="00392069">
      <w:pPr>
        <w:shd w:val="clear" w:color="auto" w:fill="D9E2F3"/>
        <w:spacing w:after="0" w:line="288" w:lineRule="auto"/>
        <w:rPr>
          <w:rFonts w:ascii="Century" w:hAnsi="Century" w:cs="Arial"/>
          <w:b/>
          <w:sz w:val="20"/>
          <w:szCs w:val="20"/>
        </w:rPr>
      </w:pPr>
      <w:r w:rsidRPr="001F0ACD">
        <w:rPr>
          <w:rFonts w:ascii="Century" w:hAnsi="Century" w:cs="Arial"/>
          <w:b/>
          <w:sz w:val="20"/>
          <w:szCs w:val="20"/>
        </w:rPr>
        <w:t xml:space="preserve">CLÁUSULA PRIMEIRA – OBJETO </w:t>
      </w:r>
    </w:p>
    <w:p w14:paraId="4DF3C16C" w14:textId="77777777" w:rsidR="00392069" w:rsidRPr="001F0ACD" w:rsidRDefault="00392069" w:rsidP="00392069">
      <w:pPr>
        <w:pStyle w:val="Nivel2"/>
        <w:numPr>
          <w:ilvl w:val="1"/>
          <w:numId w:val="1"/>
        </w:numPr>
        <w:spacing w:before="0" w:after="0" w:line="288" w:lineRule="auto"/>
        <w:ind w:left="0" w:firstLine="0"/>
        <w:rPr>
          <w:rFonts w:ascii="Century" w:hAnsi="Century"/>
          <w:color w:val="auto"/>
        </w:rPr>
      </w:pPr>
      <w:r w:rsidRPr="001F0ACD">
        <w:rPr>
          <w:rFonts w:ascii="Century" w:hAnsi="Century"/>
          <w:color w:val="auto"/>
        </w:rPr>
        <w:t>O objeto do presente instrumento é a contratação de xxxxxxxxxxx, nas condições estabelecidas no Termo de Referência.</w:t>
      </w:r>
    </w:p>
    <w:p w14:paraId="1B50300B" w14:textId="77777777" w:rsidR="00392069" w:rsidRPr="001F0ACD" w:rsidRDefault="00392069" w:rsidP="00392069">
      <w:pPr>
        <w:pStyle w:val="Nivel2"/>
        <w:numPr>
          <w:ilvl w:val="1"/>
          <w:numId w:val="1"/>
        </w:numPr>
        <w:spacing w:before="0" w:after="0" w:line="288" w:lineRule="auto"/>
        <w:ind w:left="0" w:firstLine="0"/>
        <w:rPr>
          <w:rFonts w:ascii="Century" w:hAnsi="Century"/>
          <w:color w:val="auto"/>
        </w:rPr>
      </w:pPr>
      <w:r w:rsidRPr="001F0ACD">
        <w:rPr>
          <w:rFonts w:ascii="Century" w:hAnsi="Century"/>
          <w:color w:val="auto"/>
        </w:rPr>
        <w:t>Objeto da contratação:</w:t>
      </w:r>
    </w:p>
    <w:tbl>
      <w:tblPr>
        <w:tblW w:w="9072" w:type="dxa"/>
        <w:tblInd w:w="-5" w:type="dxa"/>
        <w:tblLayout w:type="fixed"/>
        <w:tblLook w:val="04A0" w:firstRow="1" w:lastRow="0" w:firstColumn="1" w:lastColumn="0" w:noHBand="0" w:noVBand="1"/>
      </w:tblPr>
      <w:tblGrid>
        <w:gridCol w:w="851"/>
        <w:gridCol w:w="2410"/>
        <w:gridCol w:w="1134"/>
        <w:gridCol w:w="1275"/>
        <w:gridCol w:w="1134"/>
        <w:gridCol w:w="1276"/>
        <w:gridCol w:w="992"/>
      </w:tblGrid>
      <w:tr w:rsidR="001F0ACD" w:rsidRPr="001F0ACD" w14:paraId="04D647B5" w14:textId="77777777" w:rsidTr="0045271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FC75F" w14:textId="77777777" w:rsidR="00392069" w:rsidRPr="001F0ACD" w:rsidRDefault="00392069" w:rsidP="00452713">
            <w:pPr>
              <w:widowControl w:val="0"/>
              <w:spacing w:after="0" w:line="288" w:lineRule="auto"/>
              <w:jc w:val="center"/>
              <w:rPr>
                <w:rFonts w:ascii="Century" w:eastAsia="Arial" w:hAnsi="Century" w:cs="Arial"/>
                <w:b/>
                <w:bCs/>
                <w:i/>
                <w:iCs/>
                <w:sz w:val="20"/>
                <w:szCs w:val="20"/>
              </w:rPr>
            </w:pPr>
            <w:r w:rsidRPr="001F0ACD">
              <w:rPr>
                <w:rFonts w:ascii="Century" w:eastAsia="Arial" w:hAnsi="Century" w:cs="Arial"/>
                <w:b/>
                <w:bCs/>
                <w:i/>
                <w:iCs/>
                <w:sz w:val="20"/>
                <w:szCs w:val="20"/>
              </w:rPr>
              <w:t>ITEM</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07C41" w14:textId="77777777" w:rsidR="00392069" w:rsidRPr="001F0ACD" w:rsidRDefault="00392069" w:rsidP="00452713">
            <w:pPr>
              <w:widowControl w:val="0"/>
              <w:spacing w:after="0" w:line="288" w:lineRule="auto"/>
              <w:jc w:val="center"/>
              <w:rPr>
                <w:rFonts w:ascii="Century" w:eastAsia="Arial" w:hAnsi="Century" w:cs="Arial"/>
                <w:i/>
                <w:iCs/>
                <w:sz w:val="20"/>
                <w:szCs w:val="20"/>
              </w:rPr>
            </w:pPr>
            <w:r w:rsidRPr="001F0ACD">
              <w:rPr>
                <w:rFonts w:ascii="Century" w:eastAsia="Arial" w:hAnsi="Century" w:cs="Arial"/>
                <w:b/>
                <w:bCs/>
                <w:i/>
                <w:iCs/>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B7D16" w14:textId="77777777" w:rsidR="00392069" w:rsidRPr="001F0ACD" w:rsidRDefault="00392069" w:rsidP="00452713">
            <w:pPr>
              <w:widowControl w:val="0"/>
              <w:spacing w:after="0" w:line="288" w:lineRule="auto"/>
              <w:jc w:val="center"/>
              <w:rPr>
                <w:rFonts w:ascii="Century" w:eastAsia="Arial" w:hAnsi="Century" w:cs="Arial"/>
                <w:i/>
                <w:iCs/>
                <w:sz w:val="20"/>
                <w:szCs w:val="20"/>
              </w:rPr>
            </w:pPr>
            <w:r w:rsidRPr="001F0ACD">
              <w:rPr>
                <w:rFonts w:ascii="Century" w:eastAsia="Arial" w:hAnsi="Century" w:cs="Arial"/>
                <w:b/>
                <w:bCs/>
                <w:i/>
                <w:iCs/>
                <w:sz w:val="20"/>
                <w:szCs w:val="20"/>
              </w:rPr>
              <w:t>CATMAT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AAD07" w14:textId="77777777" w:rsidR="00392069" w:rsidRPr="001F0ACD" w:rsidRDefault="00392069" w:rsidP="00452713">
            <w:pPr>
              <w:widowControl w:val="0"/>
              <w:spacing w:after="0" w:line="288" w:lineRule="auto"/>
              <w:jc w:val="center"/>
              <w:rPr>
                <w:rFonts w:ascii="Century" w:eastAsia="Arial" w:hAnsi="Century" w:cs="Arial"/>
                <w:i/>
                <w:iCs/>
                <w:sz w:val="20"/>
                <w:szCs w:val="20"/>
              </w:rPr>
            </w:pPr>
            <w:r w:rsidRPr="001F0ACD">
              <w:rPr>
                <w:rFonts w:ascii="Century" w:eastAsia="Arial" w:hAnsi="Century" w:cs="Arial"/>
                <w:b/>
                <w:bCs/>
                <w:i/>
                <w:iCs/>
                <w:sz w:val="20"/>
                <w:szCs w:val="20"/>
              </w:rPr>
              <w:t>UNIDADE DE MEDIDA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CBF15" w14:textId="77777777" w:rsidR="00392069" w:rsidRPr="001F0ACD" w:rsidRDefault="00392069" w:rsidP="00452713">
            <w:pPr>
              <w:widowControl w:val="0"/>
              <w:spacing w:after="0" w:line="288" w:lineRule="auto"/>
              <w:jc w:val="center"/>
              <w:rPr>
                <w:rFonts w:ascii="Century" w:eastAsia="Arial" w:hAnsi="Century" w:cs="Arial"/>
                <w:b/>
                <w:bCs/>
                <w:i/>
                <w:iCs/>
                <w:sz w:val="20"/>
                <w:szCs w:val="20"/>
              </w:rPr>
            </w:pPr>
            <w:r w:rsidRPr="001F0ACD">
              <w:rPr>
                <w:rFonts w:ascii="Century" w:eastAsia="Arial" w:hAnsi="Century" w:cs="Arial"/>
                <w:b/>
                <w:bCs/>
                <w:i/>
                <w:iCs/>
                <w:sz w:val="20"/>
                <w:szCs w:val="20"/>
              </w:rPr>
              <w:t>QUANT.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DB64CA" w14:textId="77777777" w:rsidR="00392069" w:rsidRPr="001F0ACD" w:rsidRDefault="00392069" w:rsidP="00452713">
            <w:pPr>
              <w:widowControl w:val="0"/>
              <w:spacing w:after="0" w:line="288" w:lineRule="auto"/>
              <w:jc w:val="center"/>
              <w:rPr>
                <w:rFonts w:ascii="Century" w:eastAsia="Arial" w:hAnsi="Century" w:cs="Arial"/>
                <w:b/>
                <w:bCs/>
                <w:i/>
                <w:iCs/>
                <w:sz w:val="20"/>
                <w:szCs w:val="20"/>
              </w:rPr>
            </w:pPr>
            <w:r w:rsidRPr="001F0ACD">
              <w:rPr>
                <w:rFonts w:ascii="Century" w:eastAsia="Arial" w:hAnsi="Century" w:cs="Arial"/>
                <w:b/>
                <w:bCs/>
                <w:i/>
                <w:iCs/>
                <w:sz w:val="20"/>
                <w:szCs w:val="20"/>
              </w:rPr>
              <w:t>VALOR UNITÁRIO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68341" w14:textId="77777777" w:rsidR="00392069" w:rsidRPr="001F0ACD" w:rsidRDefault="00392069" w:rsidP="00452713">
            <w:pPr>
              <w:widowControl w:val="0"/>
              <w:spacing w:after="0" w:line="288" w:lineRule="auto"/>
              <w:jc w:val="center"/>
              <w:rPr>
                <w:rFonts w:ascii="Century" w:eastAsia="Arial" w:hAnsi="Century" w:cs="Arial"/>
                <w:b/>
                <w:bCs/>
                <w:i/>
                <w:iCs/>
                <w:sz w:val="20"/>
                <w:szCs w:val="20"/>
              </w:rPr>
            </w:pPr>
            <w:r w:rsidRPr="001F0ACD">
              <w:rPr>
                <w:rFonts w:ascii="Century" w:eastAsia="Arial" w:hAnsi="Century" w:cs="Arial"/>
                <w:b/>
                <w:bCs/>
                <w:i/>
                <w:iCs/>
                <w:sz w:val="20"/>
                <w:szCs w:val="20"/>
              </w:rPr>
              <w:t>VALOR TOTAL</w:t>
            </w:r>
          </w:p>
        </w:tc>
      </w:tr>
      <w:tr w:rsidR="001F0ACD" w:rsidRPr="001F0ACD" w14:paraId="74941CFC" w14:textId="77777777" w:rsidTr="0045271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99E3B" w14:textId="77777777" w:rsidR="00392069" w:rsidRPr="001F0ACD" w:rsidRDefault="00392069" w:rsidP="00452713">
            <w:pPr>
              <w:widowControl w:val="0"/>
              <w:spacing w:after="0" w:line="288" w:lineRule="auto"/>
              <w:jc w:val="center"/>
              <w:rPr>
                <w:rFonts w:ascii="Century" w:eastAsia="Arial" w:hAnsi="Century" w:cs="Arial"/>
                <w:b/>
                <w:bCs/>
                <w:sz w:val="20"/>
                <w:szCs w:val="20"/>
              </w:rPr>
            </w:pPr>
            <w:r w:rsidRPr="001F0ACD">
              <w:rPr>
                <w:rFonts w:ascii="Century" w:eastAsia="Arial" w:hAnsi="Century" w:cs="Arial"/>
                <w:b/>
                <w:bCs/>
                <w:sz w:val="20"/>
                <w:szCs w:val="20"/>
              </w:rPr>
              <w:t>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80F1B" w14:textId="77777777" w:rsidR="00392069" w:rsidRPr="001F0ACD" w:rsidRDefault="00392069" w:rsidP="00452713">
            <w:pPr>
              <w:widowControl w:val="0"/>
              <w:spacing w:after="0" w:line="288" w:lineRule="auto"/>
              <w:rPr>
                <w:rFonts w:ascii="Century" w:eastAsia="Arial" w:hAnsi="Century"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85832" w14:textId="77777777" w:rsidR="00392069" w:rsidRPr="001F0ACD" w:rsidRDefault="00392069" w:rsidP="00452713">
            <w:pPr>
              <w:widowControl w:val="0"/>
              <w:spacing w:after="0" w:line="288" w:lineRule="auto"/>
              <w:rPr>
                <w:rFonts w:ascii="Century" w:eastAsia="Arial" w:hAnsi="Century"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C6AC0" w14:textId="77777777" w:rsidR="00392069" w:rsidRPr="001F0ACD" w:rsidRDefault="00392069" w:rsidP="00452713">
            <w:pPr>
              <w:widowControl w:val="0"/>
              <w:spacing w:after="0" w:line="288" w:lineRule="auto"/>
              <w:rPr>
                <w:rFonts w:ascii="Century" w:eastAsia="Arial" w:hAnsi="Century"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839DD" w14:textId="77777777" w:rsidR="00392069" w:rsidRPr="001F0ACD" w:rsidRDefault="00392069" w:rsidP="00452713">
            <w:pPr>
              <w:widowControl w:val="0"/>
              <w:spacing w:after="0" w:line="288" w:lineRule="auto"/>
              <w:rPr>
                <w:rFonts w:ascii="Century" w:eastAsia="Arial" w:hAnsi="Century"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10C5A0" w14:textId="77777777" w:rsidR="00392069" w:rsidRPr="001F0ACD" w:rsidRDefault="00392069" w:rsidP="00452713">
            <w:pPr>
              <w:widowControl w:val="0"/>
              <w:spacing w:after="0" w:line="288" w:lineRule="auto"/>
              <w:rPr>
                <w:rFonts w:ascii="Century" w:eastAsia="Arial" w:hAnsi="Century" w:cs="Arial"/>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A6C27" w14:textId="77777777" w:rsidR="00392069" w:rsidRPr="001F0ACD" w:rsidRDefault="00392069" w:rsidP="00452713">
            <w:pPr>
              <w:widowControl w:val="0"/>
              <w:spacing w:after="0" w:line="288" w:lineRule="auto"/>
              <w:rPr>
                <w:rFonts w:ascii="Century" w:eastAsia="Arial" w:hAnsi="Century" w:cs="Arial"/>
                <w:sz w:val="20"/>
                <w:szCs w:val="20"/>
              </w:rPr>
            </w:pPr>
          </w:p>
        </w:tc>
      </w:tr>
    </w:tbl>
    <w:p w14:paraId="7128E375" w14:textId="77777777" w:rsidR="00392069" w:rsidRPr="001F0ACD" w:rsidRDefault="00392069" w:rsidP="00392069">
      <w:pPr>
        <w:spacing w:after="0" w:line="288" w:lineRule="auto"/>
        <w:jc w:val="both"/>
        <w:rPr>
          <w:rFonts w:ascii="Century" w:hAnsi="Century" w:cs="Arial"/>
          <w:sz w:val="20"/>
          <w:szCs w:val="20"/>
        </w:rPr>
      </w:pPr>
    </w:p>
    <w:p w14:paraId="48AAFFB5" w14:textId="77777777" w:rsidR="00392069" w:rsidRPr="001F0ACD" w:rsidRDefault="00392069" w:rsidP="00392069">
      <w:pPr>
        <w:pStyle w:val="Nivel2"/>
        <w:numPr>
          <w:ilvl w:val="1"/>
          <w:numId w:val="1"/>
        </w:numPr>
        <w:spacing w:before="0" w:after="0" w:line="288" w:lineRule="auto"/>
        <w:ind w:left="0" w:firstLine="0"/>
        <w:rPr>
          <w:rFonts w:ascii="Century" w:hAnsi="Century"/>
          <w:color w:val="auto"/>
        </w:rPr>
      </w:pPr>
      <w:r w:rsidRPr="001F0ACD">
        <w:rPr>
          <w:rFonts w:ascii="Century" w:hAnsi="Century"/>
          <w:color w:val="auto"/>
        </w:rPr>
        <w:t>Vinculam esta contratação, independentemente de transcrição:</w:t>
      </w:r>
    </w:p>
    <w:p w14:paraId="63209480" w14:textId="77777777" w:rsidR="00392069" w:rsidRPr="001F0ACD" w:rsidRDefault="00392069" w:rsidP="00392069">
      <w:pPr>
        <w:pStyle w:val="Nivel3"/>
        <w:numPr>
          <w:ilvl w:val="2"/>
          <w:numId w:val="1"/>
        </w:numPr>
        <w:spacing w:before="0" w:after="0" w:line="288" w:lineRule="auto"/>
        <w:ind w:left="284" w:firstLine="0"/>
        <w:rPr>
          <w:rFonts w:ascii="Century" w:hAnsi="Century"/>
          <w:color w:val="auto"/>
        </w:rPr>
      </w:pPr>
      <w:r w:rsidRPr="001F0ACD">
        <w:rPr>
          <w:rFonts w:ascii="Century" w:hAnsi="Century"/>
          <w:color w:val="auto"/>
        </w:rPr>
        <w:t>O Termo de Referência;</w:t>
      </w:r>
    </w:p>
    <w:p w14:paraId="73EDD2DB" w14:textId="77777777" w:rsidR="00392069" w:rsidRPr="001F0ACD" w:rsidRDefault="00392069" w:rsidP="00392069">
      <w:pPr>
        <w:pStyle w:val="Nivel3"/>
        <w:numPr>
          <w:ilvl w:val="2"/>
          <w:numId w:val="1"/>
        </w:numPr>
        <w:spacing w:before="0" w:after="0" w:line="288" w:lineRule="auto"/>
        <w:ind w:left="284" w:firstLine="0"/>
        <w:rPr>
          <w:rFonts w:ascii="Century" w:hAnsi="Century"/>
          <w:color w:val="auto"/>
        </w:rPr>
      </w:pPr>
      <w:r w:rsidRPr="001F0ACD">
        <w:rPr>
          <w:rFonts w:ascii="Century" w:hAnsi="Century"/>
          <w:color w:val="auto"/>
        </w:rPr>
        <w:t>O Edital da Licitação;</w:t>
      </w:r>
    </w:p>
    <w:p w14:paraId="05BF0C08" w14:textId="77777777" w:rsidR="00392069" w:rsidRPr="001F0ACD" w:rsidRDefault="00392069" w:rsidP="00392069">
      <w:pPr>
        <w:pStyle w:val="Nivel3"/>
        <w:numPr>
          <w:ilvl w:val="2"/>
          <w:numId w:val="1"/>
        </w:numPr>
        <w:spacing w:before="0" w:after="0" w:line="288" w:lineRule="auto"/>
        <w:ind w:left="284" w:firstLine="0"/>
        <w:rPr>
          <w:rFonts w:ascii="Century" w:hAnsi="Century"/>
          <w:color w:val="auto"/>
        </w:rPr>
      </w:pPr>
      <w:r w:rsidRPr="001F0ACD">
        <w:rPr>
          <w:rFonts w:ascii="Century" w:hAnsi="Century"/>
          <w:color w:val="auto"/>
        </w:rPr>
        <w:t>A Proposta do contratado;</w:t>
      </w:r>
    </w:p>
    <w:p w14:paraId="0D3D34C0" w14:textId="77777777" w:rsidR="00392069" w:rsidRPr="001F0ACD" w:rsidRDefault="00392069" w:rsidP="00392069">
      <w:pPr>
        <w:pStyle w:val="Nivel3"/>
        <w:numPr>
          <w:ilvl w:val="2"/>
          <w:numId w:val="1"/>
        </w:numPr>
        <w:spacing w:before="0" w:after="0" w:line="288" w:lineRule="auto"/>
        <w:ind w:left="284" w:firstLine="0"/>
        <w:rPr>
          <w:rFonts w:ascii="Century" w:hAnsi="Century"/>
          <w:color w:val="auto"/>
        </w:rPr>
      </w:pPr>
      <w:r w:rsidRPr="001F0ACD">
        <w:rPr>
          <w:rFonts w:ascii="Century" w:hAnsi="Century"/>
          <w:color w:val="auto"/>
        </w:rPr>
        <w:t>Eventuais anexos dos documentos supracitados.</w:t>
      </w:r>
    </w:p>
    <w:p w14:paraId="001D52D1" w14:textId="77777777" w:rsidR="00392069" w:rsidRPr="001F0ACD" w:rsidRDefault="00392069" w:rsidP="00392069">
      <w:pPr>
        <w:pStyle w:val="Nivel3"/>
        <w:spacing w:before="0" w:after="0" w:line="288" w:lineRule="auto"/>
        <w:rPr>
          <w:rFonts w:ascii="Century" w:hAnsi="Century"/>
          <w:color w:val="auto"/>
        </w:rPr>
      </w:pPr>
    </w:p>
    <w:p w14:paraId="7FFEBDB7" w14:textId="77777777" w:rsidR="00392069" w:rsidRPr="001F0ACD" w:rsidRDefault="00392069" w:rsidP="00392069">
      <w:pPr>
        <w:shd w:val="clear" w:color="auto" w:fill="D9E2F3"/>
        <w:spacing w:after="0" w:line="288" w:lineRule="auto"/>
        <w:jc w:val="both"/>
        <w:rPr>
          <w:rFonts w:ascii="Century" w:hAnsi="Century" w:cs="Arial"/>
          <w:b/>
          <w:sz w:val="20"/>
          <w:szCs w:val="20"/>
        </w:rPr>
      </w:pPr>
      <w:r w:rsidRPr="001F0ACD">
        <w:rPr>
          <w:rFonts w:ascii="Century" w:hAnsi="Century" w:cs="Arial"/>
          <w:b/>
          <w:sz w:val="20"/>
          <w:szCs w:val="20"/>
        </w:rPr>
        <w:t xml:space="preserve">CLÁUSULA SEGUNDA – VIGÊNCIA E PRORROGAÇÃO </w:t>
      </w:r>
    </w:p>
    <w:p w14:paraId="6AC1129C" w14:textId="77777777" w:rsidR="00392069" w:rsidRPr="001F0ACD" w:rsidRDefault="00392069" w:rsidP="00392069">
      <w:pPr>
        <w:pStyle w:val="Nvel2-Red"/>
        <w:spacing w:before="0" w:after="0" w:line="288" w:lineRule="auto"/>
        <w:rPr>
          <w:rFonts w:ascii="Century" w:hAnsi="Century"/>
          <w:i w:val="0"/>
          <w:iCs w:val="0"/>
          <w:color w:val="auto"/>
        </w:rPr>
      </w:pPr>
      <w:r w:rsidRPr="001F0ACD">
        <w:rPr>
          <w:rFonts w:ascii="Century" w:hAnsi="Century"/>
          <w:i w:val="0"/>
          <w:iCs w:val="0"/>
          <w:color w:val="auto"/>
        </w:rPr>
        <w:t xml:space="preserve">2.1. O prazo de vigência da contratação é de XXXXXXXXXXXX contados do(a) XXXXXXXXXXXX, na forma do </w:t>
      </w:r>
      <w:hyperlink r:id="rId44" w:anchor="art105" w:history="1">
        <w:r w:rsidRPr="001F0ACD">
          <w:rPr>
            <w:rStyle w:val="Hyperlink"/>
            <w:rFonts w:ascii="Century" w:hAnsi="Century"/>
            <w:i w:val="0"/>
            <w:iCs w:val="0"/>
            <w:color w:val="auto"/>
          </w:rPr>
          <w:t>artigo 105 da Lei n° 14.133, de 2021</w:t>
        </w:r>
      </w:hyperlink>
      <w:r w:rsidRPr="001F0ACD">
        <w:rPr>
          <w:rFonts w:ascii="Century" w:hAnsi="Century"/>
          <w:i w:val="0"/>
          <w:iCs w:val="0"/>
          <w:color w:val="auto"/>
        </w:rPr>
        <w:t>.</w:t>
      </w:r>
    </w:p>
    <w:p w14:paraId="0BF3DFF0" w14:textId="77777777" w:rsidR="00392069" w:rsidRPr="001F0ACD" w:rsidRDefault="00392069" w:rsidP="00392069">
      <w:pPr>
        <w:pStyle w:val="Nvel3-R"/>
        <w:numPr>
          <w:ilvl w:val="0"/>
          <w:numId w:val="0"/>
        </w:numPr>
        <w:spacing w:before="0" w:after="0" w:line="288" w:lineRule="auto"/>
        <w:rPr>
          <w:rFonts w:ascii="Century" w:hAnsi="Century"/>
          <w:i w:val="0"/>
          <w:iCs w:val="0"/>
          <w:color w:val="auto"/>
        </w:rPr>
      </w:pPr>
      <w:r w:rsidRPr="001F0ACD">
        <w:rPr>
          <w:rFonts w:ascii="Century" w:hAnsi="Century"/>
          <w:i w:val="0"/>
          <w:iCs w:val="0"/>
          <w:color w:val="auto"/>
        </w:rPr>
        <w:t>2.2. A prorrogação de que trata este item é condicionada ao ateste, pela autoridade competente, de que as condições e os preços permanecem vantajosos para a Administração, permitida a negociação com o contratado.</w:t>
      </w:r>
    </w:p>
    <w:p w14:paraId="25E2B7EE" w14:textId="77777777" w:rsidR="00392069" w:rsidRPr="001F0ACD" w:rsidRDefault="00392069" w:rsidP="00392069">
      <w:pPr>
        <w:pStyle w:val="Nvel2-Red"/>
        <w:numPr>
          <w:ilvl w:val="1"/>
          <w:numId w:val="21"/>
        </w:numPr>
        <w:spacing w:before="0" w:after="0" w:line="288" w:lineRule="auto"/>
        <w:rPr>
          <w:rFonts w:ascii="Century" w:hAnsi="Century"/>
          <w:i w:val="0"/>
          <w:iCs w:val="0"/>
          <w:color w:val="auto"/>
        </w:rPr>
      </w:pPr>
      <w:r w:rsidRPr="001F0ACD">
        <w:rPr>
          <w:rFonts w:ascii="Century" w:hAnsi="Century"/>
          <w:i w:val="0"/>
          <w:iCs w:val="0"/>
          <w:color w:val="auto"/>
        </w:rPr>
        <w:t>A prorrogação de contrato deverá ser promovida mediante celebração de termo aditivo.</w:t>
      </w:r>
    </w:p>
    <w:p w14:paraId="568A145F" w14:textId="68E7BB7D" w:rsidR="00392069" w:rsidRPr="00CF687F" w:rsidRDefault="00392069" w:rsidP="00CF687F">
      <w:pPr>
        <w:pStyle w:val="Nvel2-Red"/>
        <w:numPr>
          <w:ilvl w:val="1"/>
          <w:numId w:val="21"/>
        </w:numPr>
        <w:spacing w:before="0" w:after="0" w:line="288" w:lineRule="auto"/>
        <w:rPr>
          <w:rFonts w:ascii="Century" w:hAnsi="Century"/>
          <w:i w:val="0"/>
          <w:iCs w:val="0"/>
          <w:color w:val="auto"/>
        </w:rPr>
      </w:pPr>
      <w:r w:rsidRPr="001F0ACD">
        <w:rPr>
          <w:rFonts w:ascii="Century" w:hAnsi="Century"/>
          <w:i w:val="0"/>
          <w:iCs w:val="0"/>
          <w:color w:val="auto"/>
        </w:rPr>
        <w:t>O contrato não poderá ser prorrogado quando o contratado tiver sido penalizado nas sanções de declaração de inidoneidade ou impedimento de licitar e contratar com poder público, observadas as abrangências de aplicação.</w:t>
      </w:r>
    </w:p>
    <w:p w14:paraId="0A3C5BB4" w14:textId="77777777" w:rsidR="00392069" w:rsidRPr="001F0ACD" w:rsidRDefault="00392069" w:rsidP="00392069">
      <w:pPr>
        <w:shd w:val="clear" w:color="auto" w:fill="D9E2F3"/>
        <w:spacing w:after="0" w:line="288" w:lineRule="auto"/>
        <w:jc w:val="both"/>
        <w:rPr>
          <w:rFonts w:ascii="Century" w:hAnsi="Century" w:cs="Arial"/>
          <w:sz w:val="20"/>
          <w:szCs w:val="20"/>
        </w:rPr>
      </w:pPr>
      <w:r w:rsidRPr="001F0ACD">
        <w:rPr>
          <w:rFonts w:ascii="Century" w:hAnsi="Century" w:cs="Arial"/>
          <w:b/>
          <w:sz w:val="20"/>
          <w:szCs w:val="20"/>
        </w:rPr>
        <w:t xml:space="preserve">CLÁUSULA TERCEIRA – MODELOS DE EXECUÇÃO E GESTÃO CONTRATUAIS </w:t>
      </w:r>
    </w:p>
    <w:p w14:paraId="4896BE0A" w14:textId="77777777" w:rsidR="00392069" w:rsidRPr="001F0ACD" w:rsidRDefault="00392069" w:rsidP="00392069">
      <w:pPr>
        <w:pStyle w:val="Nivel2"/>
        <w:spacing w:before="0" w:after="0" w:line="288" w:lineRule="auto"/>
        <w:rPr>
          <w:rFonts w:ascii="Century" w:hAnsi="Century"/>
          <w:bCs/>
          <w:color w:val="auto"/>
        </w:rPr>
      </w:pPr>
      <w:r w:rsidRPr="001F0ACD">
        <w:rPr>
          <w:rFonts w:ascii="Century" w:hAnsi="Century"/>
          <w:color w:val="auto"/>
        </w:rPr>
        <w:t xml:space="preserve">3.1. O regime de execução contratual, os modelos de gestão e de execução, assim como os prazos e condições de conclusão, entrega, observação e recebimento do objeto constam no Termo de Referência, conforme disposto no </w:t>
      </w:r>
      <w:r w:rsidRPr="001F0ACD">
        <w:rPr>
          <w:rFonts w:ascii="Century" w:hAnsi="Century"/>
          <w:bCs/>
          <w:color w:val="auto"/>
        </w:rPr>
        <w:t>art. 92, IV, VII e XVIII da Lei 14.133/2021.</w:t>
      </w:r>
    </w:p>
    <w:p w14:paraId="5A056192" w14:textId="77777777" w:rsidR="00392069" w:rsidRPr="001F0ACD" w:rsidRDefault="00392069" w:rsidP="00392069">
      <w:pPr>
        <w:pStyle w:val="Nivel2"/>
        <w:spacing w:before="0" w:after="0" w:line="288" w:lineRule="auto"/>
        <w:rPr>
          <w:rFonts w:ascii="Century" w:hAnsi="Century"/>
          <w:i/>
          <w:iCs/>
          <w:strike/>
          <w:color w:val="auto"/>
        </w:rPr>
      </w:pPr>
    </w:p>
    <w:p w14:paraId="1B7CF303" w14:textId="77777777" w:rsidR="00392069" w:rsidRPr="001F0ACD" w:rsidRDefault="00392069" w:rsidP="00392069">
      <w:pPr>
        <w:shd w:val="clear" w:color="auto" w:fill="D9E2F3"/>
        <w:spacing w:after="0" w:line="288" w:lineRule="auto"/>
        <w:jc w:val="both"/>
        <w:rPr>
          <w:rFonts w:ascii="Century" w:hAnsi="Century" w:cs="Arial"/>
          <w:b/>
          <w:sz w:val="20"/>
          <w:szCs w:val="20"/>
        </w:rPr>
      </w:pPr>
      <w:r w:rsidRPr="001F0ACD">
        <w:rPr>
          <w:rFonts w:ascii="Century" w:hAnsi="Century" w:cs="Arial"/>
          <w:b/>
          <w:sz w:val="20"/>
          <w:szCs w:val="20"/>
        </w:rPr>
        <w:t xml:space="preserve">CLÁUSULA QUARTA – SUBCONTRATAÇÃO </w:t>
      </w:r>
    </w:p>
    <w:p w14:paraId="23836CD2" w14:textId="77777777" w:rsidR="00392069" w:rsidRPr="001F0ACD" w:rsidRDefault="00392069" w:rsidP="00392069">
      <w:pPr>
        <w:pStyle w:val="Nvel2-Red"/>
        <w:spacing w:before="0" w:after="0" w:line="288" w:lineRule="auto"/>
        <w:rPr>
          <w:rFonts w:ascii="Century" w:hAnsi="Century"/>
          <w:i w:val="0"/>
          <w:iCs w:val="0"/>
          <w:color w:val="auto"/>
        </w:rPr>
      </w:pPr>
      <w:r w:rsidRPr="001F0ACD">
        <w:rPr>
          <w:rFonts w:ascii="Century" w:hAnsi="Century"/>
          <w:i w:val="0"/>
          <w:iCs w:val="0"/>
          <w:color w:val="auto"/>
        </w:rPr>
        <w:t>4.1. Não será admitida a subcontratação do objeto contratual.</w:t>
      </w:r>
    </w:p>
    <w:p w14:paraId="03F266A5" w14:textId="77777777" w:rsidR="00392069" w:rsidRPr="001F0ACD" w:rsidRDefault="00392069" w:rsidP="00392069">
      <w:pPr>
        <w:pStyle w:val="Nvel2-Red"/>
        <w:spacing w:before="0" w:after="0" w:line="288" w:lineRule="auto"/>
        <w:rPr>
          <w:rFonts w:ascii="Century" w:hAnsi="Century"/>
          <w:i w:val="0"/>
          <w:iCs w:val="0"/>
          <w:color w:val="auto"/>
        </w:rPr>
      </w:pPr>
    </w:p>
    <w:p w14:paraId="05587DD2" w14:textId="77777777" w:rsidR="00392069" w:rsidRPr="001F0ACD" w:rsidRDefault="00392069" w:rsidP="00392069">
      <w:pPr>
        <w:shd w:val="clear" w:color="auto" w:fill="D9E2F3"/>
        <w:spacing w:after="0" w:line="288" w:lineRule="auto"/>
        <w:jc w:val="both"/>
        <w:rPr>
          <w:rFonts w:ascii="Century" w:hAnsi="Century" w:cs="Arial"/>
          <w:b/>
          <w:sz w:val="20"/>
          <w:szCs w:val="20"/>
        </w:rPr>
      </w:pPr>
      <w:r w:rsidRPr="001F0ACD">
        <w:rPr>
          <w:rFonts w:ascii="Century" w:hAnsi="Century" w:cs="Arial"/>
          <w:b/>
          <w:sz w:val="20"/>
          <w:szCs w:val="20"/>
        </w:rPr>
        <w:t xml:space="preserve">CLÁUSULA QUINTA – PREÇO </w:t>
      </w:r>
    </w:p>
    <w:p w14:paraId="2EDF8568" w14:textId="77777777" w:rsidR="00392069" w:rsidRPr="001F0ACD" w:rsidRDefault="00392069" w:rsidP="00392069">
      <w:pPr>
        <w:pStyle w:val="Nvel2-Red"/>
        <w:spacing w:before="0" w:after="0" w:line="288" w:lineRule="auto"/>
        <w:rPr>
          <w:rFonts w:ascii="Century" w:hAnsi="Century"/>
          <w:i w:val="0"/>
          <w:iCs w:val="0"/>
          <w:color w:val="auto"/>
        </w:rPr>
      </w:pPr>
      <w:r w:rsidRPr="001F0ACD">
        <w:rPr>
          <w:rFonts w:ascii="Century" w:hAnsi="Century"/>
          <w:i w:val="0"/>
          <w:iCs w:val="0"/>
          <w:color w:val="auto"/>
        </w:rPr>
        <w:t>5.1. O valor total da contratação é de R$.......... (.....)</w:t>
      </w:r>
    </w:p>
    <w:p w14:paraId="500DAF63"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63409DD" w14:textId="056A6202" w:rsidR="00392069" w:rsidRPr="001F0ACD" w:rsidRDefault="00392069" w:rsidP="00392069">
      <w:pPr>
        <w:pStyle w:val="Nvel2-Red"/>
        <w:spacing w:before="0" w:after="0" w:line="288" w:lineRule="auto"/>
        <w:rPr>
          <w:rFonts w:ascii="Century" w:hAnsi="Century"/>
          <w:i w:val="0"/>
          <w:iCs w:val="0"/>
          <w:color w:val="auto"/>
        </w:rPr>
      </w:pPr>
      <w:r w:rsidRPr="001F0ACD">
        <w:rPr>
          <w:rFonts w:ascii="Century" w:hAnsi="Century"/>
          <w:i w:val="0"/>
          <w:iCs w:val="0"/>
          <w:color w:val="auto"/>
        </w:rPr>
        <w:t>5.3. O valor acima é meramente estimativo, de forma que os pagamentos devidos ao contratado dependerão dos quantitativos efetivamente fornecidos</w:t>
      </w:r>
      <w:r w:rsidR="00CF687F">
        <w:rPr>
          <w:rFonts w:ascii="Century" w:hAnsi="Century"/>
          <w:i w:val="0"/>
          <w:iCs w:val="0"/>
          <w:color w:val="auto"/>
        </w:rPr>
        <w:t>.</w:t>
      </w:r>
    </w:p>
    <w:p w14:paraId="656B2811" w14:textId="77777777" w:rsidR="00392069" w:rsidRPr="001F0ACD" w:rsidRDefault="00392069" w:rsidP="00392069">
      <w:pPr>
        <w:pStyle w:val="Nvel2-Red"/>
        <w:spacing w:before="0" w:after="0" w:line="288" w:lineRule="auto"/>
        <w:rPr>
          <w:rFonts w:ascii="Century" w:hAnsi="Century"/>
          <w:i w:val="0"/>
          <w:iCs w:val="0"/>
          <w:color w:val="auto"/>
        </w:rPr>
      </w:pPr>
    </w:p>
    <w:p w14:paraId="5AED0AA3" w14:textId="77777777" w:rsidR="00392069" w:rsidRPr="001F0ACD" w:rsidRDefault="00392069" w:rsidP="00392069">
      <w:pPr>
        <w:shd w:val="clear" w:color="auto" w:fill="D9E2F3"/>
        <w:spacing w:after="0" w:line="288" w:lineRule="auto"/>
        <w:jc w:val="both"/>
        <w:rPr>
          <w:rFonts w:ascii="Century" w:hAnsi="Century" w:cs="Arial"/>
          <w:b/>
          <w:sz w:val="20"/>
          <w:szCs w:val="20"/>
        </w:rPr>
      </w:pPr>
      <w:r w:rsidRPr="001F0ACD">
        <w:rPr>
          <w:rFonts w:ascii="Century" w:hAnsi="Century" w:cs="Arial"/>
          <w:b/>
          <w:sz w:val="20"/>
          <w:szCs w:val="20"/>
        </w:rPr>
        <w:t xml:space="preserve">CLÁUSULA SEXTA – DOTAÇÃO ORÇAMENTÁRIA </w:t>
      </w:r>
    </w:p>
    <w:p w14:paraId="52BDEFB9"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6.1. As despesas decorrentes da presente contratação correrão à conta de recursos específicos consignados no Orçamento Geral da União deste exercício, na dotação abaixo discriminada:</w:t>
      </w:r>
    </w:p>
    <w:p w14:paraId="5BA2643F" w14:textId="77777777" w:rsidR="00392069" w:rsidRPr="001F0ACD" w:rsidRDefault="00392069" w:rsidP="00392069">
      <w:pPr>
        <w:pStyle w:val="Nivel3"/>
        <w:spacing w:before="0" w:after="0" w:line="288" w:lineRule="auto"/>
        <w:rPr>
          <w:rFonts w:ascii="Century" w:hAnsi="Century"/>
          <w:color w:val="auto"/>
        </w:rPr>
      </w:pPr>
      <w:r w:rsidRPr="001F0ACD">
        <w:rPr>
          <w:rFonts w:ascii="Century" w:hAnsi="Century"/>
          <w:color w:val="auto"/>
        </w:rPr>
        <w:t xml:space="preserve">6.1.1. Gestão/Unidade: </w:t>
      </w:r>
    </w:p>
    <w:p w14:paraId="7FECAF22" w14:textId="77777777" w:rsidR="00392069" w:rsidRPr="001F0ACD" w:rsidRDefault="00392069" w:rsidP="00392069">
      <w:pPr>
        <w:pStyle w:val="Nivel3"/>
        <w:spacing w:before="0" w:after="0" w:line="288" w:lineRule="auto"/>
        <w:rPr>
          <w:rFonts w:ascii="Century" w:hAnsi="Century"/>
          <w:color w:val="auto"/>
        </w:rPr>
      </w:pPr>
      <w:r w:rsidRPr="001F0ACD">
        <w:rPr>
          <w:rFonts w:ascii="Century" w:hAnsi="Century"/>
          <w:color w:val="auto"/>
        </w:rPr>
        <w:t xml:space="preserve">6.1.2. Fonte de Recursos:  </w:t>
      </w:r>
    </w:p>
    <w:p w14:paraId="36079AEC" w14:textId="77777777" w:rsidR="00392069" w:rsidRPr="001F0ACD" w:rsidRDefault="00392069" w:rsidP="00392069">
      <w:pPr>
        <w:pStyle w:val="Nivel3"/>
        <w:spacing w:before="0" w:after="0" w:line="288" w:lineRule="auto"/>
        <w:rPr>
          <w:rFonts w:ascii="Century" w:hAnsi="Century"/>
          <w:color w:val="auto"/>
        </w:rPr>
      </w:pPr>
      <w:r w:rsidRPr="001F0ACD">
        <w:rPr>
          <w:rFonts w:ascii="Century" w:hAnsi="Century"/>
          <w:color w:val="auto"/>
        </w:rPr>
        <w:t xml:space="preserve">6.1.3. Programa de Trabalho: </w:t>
      </w:r>
    </w:p>
    <w:p w14:paraId="5CCF150B" w14:textId="77777777" w:rsidR="00392069" w:rsidRPr="001F0ACD" w:rsidRDefault="00392069" w:rsidP="00392069">
      <w:pPr>
        <w:pStyle w:val="Nivel3"/>
        <w:spacing w:before="0" w:after="0" w:line="288" w:lineRule="auto"/>
        <w:rPr>
          <w:rFonts w:ascii="Century" w:hAnsi="Century"/>
          <w:color w:val="auto"/>
        </w:rPr>
      </w:pPr>
      <w:r w:rsidRPr="001F0ACD">
        <w:rPr>
          <w:rFonts w:ascii="Century" w:hAnsi="Century"/>
          <w:color w:val="auto"/>
        </w:rPr>
        <w:t xml:space="preserve">6.1.4. Elemento de Despesa: </w:t>
      </w:r>
    </w:p>
    <w:p w14:paraId="0F672183" w14:textId="77777777" w:rsidR="00392069" w:rsidRPr="001F0ACD" w:rsidRDefault="00392069" w:rsidP="00392069">
      <w:pPr>
        <w:pStyle w:val="Nivel3"/>
        <w:spacing w:before="0" w:after="0" w:line="288" w:lineRule="auto"/>
        <w:rPr>
          <w:rFonts w:ascii="Century" w:hAnsi="Century"/>
          <w:color w:val="auto"/>
        </w:rPr>
      </w:pPr>
      <w:r w:rsidRPr="001F0ACD">
        <w:rPr>
          <w:rFonts w:ascii="Century" w:hAnsi="Century"/>
          <w:color w:val="auto"/>
        </w:rPr>
        <w:t xml:space="preserve">6.1.5. Plano Interno: </w:t>
      </w:r>
    </w:p>
    <w:p w14:paraId="027D6241" w14:textId="77777777" w:rsidR="00392069" w:rsidRPr="001F0ACD" w:rsidRDefault="00392069" w:rsidP="00392069">
      <w:pPr>
        <w:pStyle w:val="Nivel3"/>
        <w:spacing w:before="0" w:after="0" w:line="288" w:lineRule="auto"/>
        <w:rPr>
          <w:rFonts w:ascii="Century" w:hAnsi="Century"/>
          <w:color w:val="auto"/>
        </w:rPr>
      </w:pPr>
      <w:r w:rsidRPr="001F0ACD">
        <w:rPr>
          <w:rFonts w:ascii="Century" w:hAnsi="Century"/>
          <w:color w:val="auto"/>
        </w:rPr>
        <w:t>6.1.6. Nota de Empenho:</w:t>
      </w:r>
    </w:p>
    <w:p w14:paraId="1F2F0BEA" w14:textId="77777777" w:rsidR="00392069" w:rsidRPr="001F0ACD" w:rsidRDefault="00392069" w:rsidP="00392069">
      <w:pPr>
        <w:pStyle w:val="Nvel2-Red"/>
        <w:spacing w:before="0" w:after="0" w:line="288" w:lineRule="auto"/>
        <w:rPr>
          <w:rFonts w:ascii="Century" w:hAnsi="Century"/>
          <w:i w:val="0"/>
          <w:iCs w:val="0"/>
          <w:color w:val="auto"/>
        </w:rPr>
      </w:pPr>
      <w:r w:rsidRPr="001F0ACD">
        <w:rPr>
          <w:rFonts w:ascii="Century" w:hAnsi="Century"/>
          <w:i w:val="0"/>
          <w:iCs w:val="0"/>
          <w:color w:val="auto"/>
        </w:rPr>
        <w:t>6.2. A dotação relativa aos exercícios financeiros subsequentes será indicada após aprovação da Lei Orçamentária respectiva e liberação dos créditos correspondentes, mediante apostilamento.</w:t>
      </w:r>
    </w:p>
    <w:p w14:paraId="6AE8E19B" w14:textId="77777777" w:rsidR="00392069" w:rsidRPr="001F0ACD" w:rsidRDefault="00392069" w:rsidP="00392069">
      <w:pPr>
        <w:shd w:val="clear" w:color="auto" w:fill="D9E2F3"/>
        <w:spacing w:after="0" w:line="288" w:lineRule="auto"/>
        <w:jc w:val="both"/>
        <w:rPr>
          <w:rFonts w:ascii="Century" w:hAnsi="Century" w:cs="Arial"/>
          <w:b/>
          <w:sz w:val="20"/>
          <w:szCs w:val="20"/>
        </w:rPr>
      </w:pPr>
      <w:r w:rsidRPr="001F0ACD">
        <w:rPr>
          <w:rFonts w:ascii="Century" w:hAnsi="Century" w:cs="Arial"/>
          <w:b/>
          <w:sz w:val="20"/>
          <w:szCs w:val="20"/>
        </w:rPr>
        <w:t xml:space="preserve">CLÁUSULA SÉTIMA – PAGAMENTO </w:t>
      </w:r>
    </w:p>
    <w:p w14:paraId="0323E0BD"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 xml:space="preserve">7.1. O prazo para pagamento </w:t>
      </w:r>
      <w:r w:rsidRPr="001F0ACD">
        <w:rPr>
          <w:rFonts w:ascii="Century" w:hAnsi="Century"/>
          <w:color w:val="auto"/>
          <w:lang w:eastAsia="en-US"/>
        </w:rPr>
        <w:t>ao contratado</w:t>
      </w:r>
      <w:r w:rsidRPr="001F0ACD">
        <w:rPr>
          <w:rFonts w:ascii="Century" w:hAnsi="Century"/>
          <w:color w:val="auto"/>
        </w:rPr>
        <w:t xml:space="preserve"> e demais condições a ele referentes encontram-se definidos no Termo de Referência, conforme disposto no artigo 92, inciso V e VI da Lei 14.133/2021.</w:t>
      </w:r>
    </w:p>
    <w:p w14:paraId="127155A8" w14:textId="77777777" w:rsidR="00392069" w:rsidRPr="001F0ACD" w:rsidRDefault="00392069" w:rsidP="00392069">
      <w:pPr>
        <w:pStyle w:val="Nivel2"/>
        <w:spacing w:before="0" w:after="0" w:line="288" w:lineRule="auto"/>
        <w:rPr>
          <w:rFonts w:ascii="Century" w:hAnsi="Century"/>
          <w:color w:val="auto"/>
        </w:rPr>
      </w:pPr>
    </w:p>
    <w:p w14:paraId="20EFBAD8" w14:textId="77777777" w:rsidR="00392069" w:rsidRPr="001F0ACD" w:rsidRDefault="00392069" w:rsidP="00392069">
      <w:pPr>
        <w:shd w:val="clear" w:color="auto" w:fill="D9E2F3"/>
        <w:spacing w:after="0" w:line="288" w:lineRule="auto"/>
        <w:jc w:val="both"/>
        <w:rPr>
          <w:rFonts w:ascii="Century" w:hAnsi="Century" w:cs="Arial"/>
          <w:b/>
          <w:sz w:val="20"/>
          <w:szCs w:val="20"/>
        </w:rPr>
      </w:pPr>
      <w:r w:rsidRPr="001F0ACD">
        <w:rPr>
          <w:rFonts w:ascii="Century" w:hAnsi="Century" w:cs="Arial"/>
          <w:b/>
          <w:sz w:val="20"/>
          <w:szCs w:val="20"/>
        </w:rPr>
        <w:t xml:space="preserve">CLÁUSULA OITAVA – REAJUSTE </w:t>
      </w:r>
    </w:p>
    <w:p w14:paraId="27DFAC6A" w14:textId="77777777" w:rsidR="00392069" w:rsidRPr="001F0ACD" w:rsidRDefault="00392069" w:rsidP="00392069">
      <w:pPr>
        <w:spacing w:after="0" w:line="288" w:lineRule="auto"/>
        <w:jc w:val="both"/>
        <w:rPr>
          <w:rFonts w:ascii="Century" w:eastAsia="Times New Roman" w:hAnsi="Century"/>
          <w:sz w:val="20"/>
          <w:szCs w:val="20"/>
        </w:rPr>
      </w:pPr>
      <w:r w:rsidRPr="001F0ACD">
        <w:rPr>
          <w:rFonts w:ascii="Century" w:hAnsi="Century"/>
          <w:sz w:val="20"/>
          <w:szCs w:val="20"/>
        </w:rPr>
        <w:t xml:space="preserve">8.1. Os preços inicialmente contratados são fixos e irreajustáveis no prazo de um ano contado da data </w:t>
      </w:r>
      <w:r w:rsidRPr="001F0ACD">
        <w:rPr>
          <w:rFonts w:ascii="Century" w:eastAsia="Times New Roman" w:hAnsi="Century"/>
          <w:sz w:val="20"/>
          <w:szCs w:val="20"/>
        </w:rPr>
        <w:t>contado limite para a apresentação das propostas.</w:t>
      </w:r>
    </w:p>
    <w:p w14:paraId="4AE61DF9"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 xml:space="preserve">8.2. Após o interregno de um ano, e independentemente de pedido do contratado, os preços iniciais serão reajustados, mediante a aplicação, pelo contratante, do </w:t>
      </w:r>
      <w:r w:rsidRPr="001F0ACD">
        <w:rPr>
          <w:rFonts w:ascii="Century" w:hAnsi="Century"/>
          <w:b/>
          <w:bCs/>
          <w:color w:val="auto"/>
          <w:u w:val="single"/>
        </w:rPr>
        <w:t>Índice Nacional de Preços ao Consumidor -INPC</w:t>
      </w:r>
      <w:r w:rsidRPr="001F0ACD">
        <w:rPr>
          <w:rFonts w:ascii="Century" w:hAnsi="Century"/>
          <w:color w:val="auto"/>
        </w:rPr>
        <w:t xml:space="preserve"> divulgado pelo IBGE, ou por outro indicador que venha a substituí-lo (art. 2°, Lei n° 10.192/2001), exclusivamente para as obrigações iniciadas e concluídas após a ocorrência da anualidade.</w:t>
      </w:r>
    </w:p>
    <w:p w14:paraId="7918AD86"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8.3. Nos reajustes subsequentes ao primeiro, o interregno mínimo de um ano será contado a partir dos efeitos financeiros do último reajuste.</w:t>
      </w:r>
    </w:p>
    <w:p w14:paraId="42C5E63D"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 xml:space="preserve">8.4. No caso de atraso ou não divulgação do(s) índice (s) de reajustamento, o contratante pagará ao contratado a importância calculada pela última variação conhecida, liquidando a diferença correspondente tão logo seja(m) divulgado(s) o(s) índice(s) definitivo(s). </w:t>
      </w:r>
    </w:p>
    <w:p w14:paraId="3D1E960A"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8.5. Nas aferições finais, o(s) índice(s) utilizado(s) para reajuste será(ão), obrigatoriamente, o(s) definitivo(s).</w:t>
      </w:r>
    </w:p>
    <w:p w14:paraId="596EDC57"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8.6. Caso o(s) índice(s) estabelecido(s) para reajustamento venha(m) a ser extinto(s) ou de qualquer forma não possa(m) mais ser utilizado(s), será(ão) adotado(s), em substituição, o(s) que vier(em) a ser determinado(s) pela legislação então em vigor.</w:t>
      </w:r>
    </w:p>
    <w:p w14:paraId="0D07E63A"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 xml:space="preserve">8.7. Na ausência de previsão legal quanto ao índice substituto, as partes elegerão novo índice oficial, para reajustamento do preço do valor remanescente, por meio de termo aditivo. </w:t>
      </w:r>
    </w:p>
    <w:p w14:paraId="0317F2C6"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8.8. O reajuste será realizado por apostilamento.</w:t>
      </w:r>
    </w:p>
    <w:p w14:paraId="48C95625" w14:textId="77777777" w:rsidR="00392069" w:rsidRPr="001F0ACD" w:rsidRDefault="00392069" w:rsidP="00392069">
      <w:pPr>
        <w:pStyle w:val="Nivel2"/>
        <w:spacing w:before="0" w:after="0" w:line="288" w:lineRule="auto"/>
        <w:rPr>
          <w:rFonts w:ascii="Century" w:hAnsi="Century"/>
          <w:color w:val="auto"/>
        </w:rPr>
      </w:pPr>
    </w:p>
    <w:p w14:paraId="6EFA9678" w14:textId="77777777" w:rsidR="00392069" w:rsidRPr="001F0ACD" w:rsidRDefault="00392069" w:rsidP="00392069">
      <w:pPr>
        <w:shd w:val="clear" w:color="auto" w:fill="D9E2F3"/>
        <w:spacing w:after="0" w:line="288" w:lineRule="auto"/>
        <w:jc w:val="both"/>
        <w:rPr>
          <w:rFonts w:ascii="Century" w:hAnsi="Century" w:cs="Arial"/>
          <w:b/>
          <w:sz w:val="20"/>
          <w:szCs w:val="20"/>
        </w:rPr>
      </w:pPr>
      <w:r w:rsidRPr="001F0ACD">
        <w:rPr>
          <w:rFonts w:ascii="Century" w:hAnsi="Century" w:cs="Arial"/>
          <w:b/>
          <w:sz w:val="20"/>
          <w:szCs w:val="20"/>
        </w:rPr>
        <w:t xml:space="preserve">CLÁUSULA NONA – OBRIGAÇÕES DO CONTRATANTE  </w:t>
      </w:r>
    </w:p>
    <w:p w14:paraId="1E6B5FF3" w14:textId="77777777" w:rsidR="00392069" w:rsidRPr="001F0ACD" w:rsidRDefault="00392069" w:rsidP="00392069">
      <w:pPr>
        <w:pStyle w:val="Nivel2"/>
        <w:spacing w:before="0" w:after="0" w:line="288" w:lineRule="auto"/>
        <w:rPr>
          <w:rFonts w:ascii="Century" w:hAnsi="Century"/>
          <w:b/>
          <w:bCs/>
          <w:color w:val="auto"/>
        </w:rPr>
      </w:pPr>
      <w:r w:rsidRPr="001F0ACD">
        <w:rPr>
          <w:rFonts w:ascii="Century" w:hAnsi="Century"/>
          <w:color w:val="auto"/>
        </w:rPr>
        <w:t>9.1. São obrigações do Contratante:</w:t>
      </w:r>
    </w:p>
    <w:p w14:paraId="184CA58D"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9.2. Exigir o cumprimento de todas as obrigações assumidas pelo Contratado, de acordo com o contrato e seus anexos;</w:t>
      </w:r>
    </w:p>
    <w:p w14:paraId="4F77D582"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9.3. Receber o objeto no prazo e condições estabelecidas no Termo de Referência;</w:t>
      </w:r>
    </w:p>
    <w:p w14:paraId="4346BA69"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9.4. Notificar o Contratado, por escrito, sobre vícios, defeitos ou incorreções verificadas no objeto fornecido, para que seja por ele substituído, reparado ou corrigido, no total ou em parte, às suas expensas;</w:t>
      </w:r>
    </w:p>
    <w:p w14:paraId="0B6A345A"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9.5. Acompanhar e fiscalizar a execução do contrato e o cumprimento das obrigações pelo Contratado;</w:t>
      </w:r>
    </w:p>
    <w:p w14:paraId="04670AE2"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9.6. Efetuar o pagamento ao Contratado do valor correspondente ao fornecimento do objeto, no prazo, forma e condições estabelecidos no presente Contrato e no Termo de Referência.</w:t>
      </w:r>
    </w:p>
    <w:p w14:paraId="00193DB2"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 xml:space="preserve">9.7. Aplicar ao Contratado as sanções previstas na lei e neste Contrato; </w:t>
      </w:r>
    </w:p>
    <w:p w14:paraId="636094FA"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9.8. Cientificar o órgão de representação judicial da Advocacia-Geral da União para adoção das medidas cabíveis quando do descumprimento de obrigações pelo Contratado;</w:t>
      </w:r>
    </w:p>
    <w:p w14:paraId="0B402752"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9.9.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7313681" w14:textId="77777777" w:rsidR="00392069" w:rsidRPr="001F0ACD" w:rsidRDefault="00392069" w:rsidP="00392069">
      <w:pPr>
        <w:pStyle w:val="Nivel2"/>
        <w:spacing w:before="0" w:after="0" w:line="288" w:lineRule="auto"/>
        <w:rPr>
          <w:rFonts w:ascii="Century" w:hAnsi="Century"/>
          <w:b/>
          <w:bCs/>
          <w:color w:val="auto"/>
        </w:rPr>
      </w:pPr>
      <w:r w:rsidRPr="001F0ACD">
        <w:rPr>
          <w:rFonts w:ascii="Century" w:hAnsi="Century"/>
          <w:color w:val="auto"/>
        </w:rPr>
        <w:t>9.10.  A Administração terá o prazo de</w:t>
      </w:r>
      <w:r w:rsidRPr="001F0ACD">
        <w:rPr>
          <w:rFonts w:ascii="Century" w:hAnsi="Century"/>
          <w:i/>
          <w:iCs/>
          <w:color w:val="auto"/>
        </w:rPr>
        <w:t xml:space="preserve"> XXXXXXX</w:t>
      </w:r>
      <w:r w:rsidRPr="001F0ACD">
        <w:rPr>
          <w:rFonts w:ascii="Century" w:hAnsi="Century"/>
          <w:color w:val="auto"/>
        </w:rPr>
        <w:t>, a contar da data do protocolo do requerimento para decidir, admitida a prorrogação motivada, por igual período.</w:t>
      </w:r>
      <w:r w:rsidRPr="001F0ACD">
        <w:rPr>
          <w:rFonts w:ascii="Century" w:hAnsi="Century"/>
          <w:b/>
          <w:bCs/>
          <w:color w:val="auto"/>
        </w:rPr>
        <w:t xml:space="preserve"> </w:t>
      </w:r>
    </w:p>
    <w:p w14:paraId="7604B1CD"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9.11. Responder eventuais pedidos de reestabelecimento do equilíbrio econômico-financeiro feitos pelo contratado no prazo máximo de XXXXXX.</w:t>
      </w:r>
    </w:p>
    <w:p w14:paraId="2D25F57E"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9.12.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447AB88" w14:textId="77777777" w:rsidR="00392069" w:rsidRPr="001F0ACD" w:rsidRDefault="00392069" w:rsidP="00392069">
      <w:pPr>
        <w:pStyle w:val="Nivel2"/>
        <w:spacing w:before="0" w:after="0" w:line="288" w:lineRule="auto"/>
        <w:rPr>
          <w:rFonts w:ascii="Century" w:hAnsi="Century"/>
          <w:color w:val="auto"/>
        </w:rPr>
      </w:pPr>
    </w:p>
    <w:p w14:paraId="6C8C4231" w14:textId="77777777" w:rsidR="00392069" w:rsidRPr="001F0ACD" w:rsidRDefault="00392069" w:rsidP="00392069">
      <w:pPr>
        <w:shd w:val="clear" w:color="auto" w:fill="D9E2F3"/>
        <w:spacing w:after="0" w:line="288" w:lineRule="auto"/>
        <w:jc w:val="both"/>
        <w:rPr>
          <w:rFonts w:ascii="Century" w:hAnsi="Century" w:cs="Arial"/>
          <w:b/>
          <w:sz w:val="20"/>
          <w:szCs w:val="20"/>
        </w:rPr>
      </w:pPr>
      <w:r w:rsidRPr="001F0ACD">
        <w:rPr>
          <w:rFonts w:ascii="Century" w:hAnsi="Century" w:cs="Arial"/>
          <w:b/>
          <w:sz w:val="20"/>
          <w:szCs w:val="20"/>
        </w:rPr>
        <w:t xml:space="preserve">CLÁUSULA DÉCIMA – OBRIGAÇÕES DO CONTRATADO </w:t>
      </w:r>
    </w:p>
    <w:p w14:paraId="5BD43E12"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10.1. O Contratado deve cumprir todas as obrigações constantes deste Contrato e em seus anexos, assumindo como exclusivamente seus os riscos e as despesas decorrentes da boa e perfeita execução do objeto, observando, ainda, as obrigações a seguir dispostas:</w:t>
      </w:r>
    </w:p>
    <w:p w14:paraId="785E2482" w14:textId="77777777" w:rsidR="00392069" w:rsidRPr="001F0ACD" w:rsidRDefault="00392069" w:rsidP="00392069">
      <w:pPr>
        <w:pStyle w:val="Nvel2-Red"/>
        <w:spacing w:before="0" w:after="0" w:line="288" w:lineRule="auto"/>
        <w:rPr>
          <w:rFonts w:ascii="Century" w:hAnsi="Century"/>
          <w:i w:val="0"/>
          <w:iCs w:val="0"/>
          <w:color w:val="auto"/>
        </w:rPr>
      </w:pPr>
      <w:r w:rsidRPr="001F0ACD">
        <w:rPr>
          <w:rFonts w:ascii="Century" w:hAnsi="Century"/>
          <w:i w:val="0"/>
          <w:iCs w:val="0"/>
          <w:color w:val="auto"/>
        </w:rPr>
        <w:t>10.2. Entregar o objeto acompanhado do manual do usuário, com uma versão em português, e da relação da rede de assistência técnica autorizada;</w:t>
      </w:r>
    </w:p>
    <w:p w14:paraId="4EAB859D"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10.3. Responsabilizar-se pelos vícios e danos decorrentes do objeto, de acordo com o Código de Defesa do Consumidor (</w:t>
      </w:r>
      <w:hyperlink r:id="rId45" w:history="1">
        <w:r w:rsidRPr="001F0ACD">
          <w:rPr>
            <w:rStyle w:val="Hyperlink"/>
            <w:rFonts w:ascii="Century" w:hAnsi="Century"/>
            <w:color w:val="auto"/>
          </w:rPr>
          <w:t>Lei nº 8.078, de 1990</w:t>
        </w:r>
      </w:hyperlink>
      <w:r w:rsidRPr="001F0ACD">
        <w:rPr>
          <w:rFonts w:ascii="Century" w:hAnsi="Century"/>
          <w:color w:val="auto"/>
        </w:rPr>
        <w:t>);</w:t>
      </w:r>
    </w:p>
    <w:p w14:paraId="2531B194"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10.4. Comunicar ao contratante, no prazo máximo de 72 (setenta e duas) horas que antecede a data da entrega, os motivos que impossibilitem o cumprimento do prazo previsto, com a devida comprovação;</w:t>
      </w:r>
    </w:p>
    <w:p w14:paraId="7E763090"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10.5. Atender às determinações regulares emitidas pelo fiscal ou gestor do contrato ou autoridade superior (</w:t>
      </w:r>
      <w:hyperlink r:id="rId46" w:anchor="art137" w:history="1">
        <w:r w:rsidRPr="001F0ACD">
          <w:rPr>
            <w:rStyle w:val="Hyperlink"/>
            <w:rFonts w:ascii="Century" w:hAnsi="Century"/>
            <w:color w:val="auto"/>
          </w:rPr>
          <w:t>art. 137, II, da Lei n.º 14.133, de 2021</w:t>
        </w:r>
      </w:hyperlink>
      <w:r w:rsidRPr="001F0ACD">
        <w:rPr>
          <w:rFonts w:ascii="Century" w:hAnsi="Century"/>
          <w:color w:val="auto"/>
        </w:rPr>
        <w:t>) e prestar todo esclarecimento ou informação por eles solicitados;</w:t>
      </w:r>
    </w:p>
    <w:p w14:paraId="1731EE30"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10.6. Reparar, corrigir, remover, reconstruir ou substituir, às suas expensas, no total ou em parte, no prazo fixado pelo fiscal do contrato, os bens nos quais se verificarem vícios, defeitos ou incorreções resultantes da execução ou dos materiais empregados;</w:t>
      </w:r>
    </w:p>
    <w:p w14:paraId="718B743C"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10.7.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DF728F9"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 xml:space="preserve">10.8. 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e Municipal do domicílio ou sede do contratado; 4) Certidão de Regularidade do FGTS – CRF; e 5) Certidão Negativa de Débitos Trabalhistas – CNDT; </w:t>
      </w:r>
    </w:p>
    <w:p w14:paraId="5DEB7FA5"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10.9.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2E8CB6B5"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10.10. Comunicar ao Fiscal do contrato, no prazo de 24 (vinte e quatro) horas, qualquer ocorrência anormal ou acidente que se verifique no local da execução do objeto contratual.</w:t>
      </w:r>
    </w:p>
    <w:p w14:paraId="674A0875"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10.11. Paralisar, por determinação do contratante, qualquer atividade que não esteja sendo executada de acordo com a boa técnica ou que ponha em risco a segurança de pessoas ou bens de terceiros.</w:t>
      </w:r>
    </w:p>
    <w:p w14:paraId="1E334E04"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 xml:space="preserve">10.12. Manter durante toda a vigência do contrato, em compatibilidade com as obrigações assumidas, todas as condições exigidas para habilitação na licitação; </w:t>
      </w:r>
    </w:p>
    <w:p w14:paraId="3144BD4E" w14:textId="77777777" w:rsidR="00392069" w:rsidRPr="001F0ACD" w:rsidRDefault="00392069" w:rsidP="00392069">
      <w:pPr>
        <w:pStyle w:val="Nivel2"/>
        <w:spacing w:before="0" w:after="0" w:line="288" w:lineRule="auto"/>
        <w:rPr>
          <w:rFonts w:ascii="Century" w:hAnsi="Century"/>
          <w:b/>
          <w:bCs/>
          <w:color w:val="auto"/>
        </w:rPr>
      </w:pPr>
      <w:r w:rsidRPr="001F0ACD">
        <w:rPr>
          <w:rFonts w:ascii="Century" w:hAnsi="Century"/>
          <w:color w:val="auto"/>
        </w:rPr>
        <w:t>10.13. Cumprir, durante todo o período de execução do contrato, a reserva de cargos prevista em lei para pessoa com deficiência, para reabilitado da Previdência Social ou para aprendiz, bem como as reservas de cargos previstas na legislação (</w:t>
      </w:r>
      <w:hyperlink r:id="rId47" w:anchor="art116" w:history="1">
        <w:r w:rsidRPr="001F0ACD">
          <w:rPr>
            <w:rStyle w:val="Hyperlink"/>
            <w:rFonts w:ascii="Century" w:hAnsi="Century"/>
            <w:color w:val="auto"/>
          </w:rPr>
          <w:t>art. 116, da Lei n.º 14.133, de 2021</w:t>
        </w:r>
      </w:hyperlink>
      <w:r w:rsidRPr="001F0ACD">
        <w:rPr>
          <w:rFonts w:ascii="Century" w:hAnsi="Century"/>
          <w:color w:val="auto"/>
        </w:rPr>
        <w:t>);</w:t>
      </w:r>
    </w:p>
    <w:p w14:paraId="351F289C"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10.14. Comprovar a reserva de cargos a que se refere a cláusula acima, no prazo fixado pelo fiscal do contrato, com a indicação dos empregados que preencheram as referidas vagas (</w:t>
      </w:r>
      <w:hyperlink r:id="rId48" w:anchor="art116" w:history="1">
        <w:r w:rsidRPr="001F0ACD">
          <w:rPr>
            <w:rStyle w:val="Hyperlink"/>
            <w:rFonts w:ascii="Century" w:hAnsi="Century"/>
            <w:color w:val="auto"/>
          </w:rPr>
          <w:t>art. 116, parágrafo único, da Lei n.º 14.133, de 2021</w:t>
        </w:r>
      </w:hyperlink>
      <w:r w:rsidRPr="001F0ACD">
        <w:rPr>
          <w:rFonts w:ascii="Century" w:hAnsi="Century"/>
          <w:color w:val="auto"/>
        </w:rPr>
        <w:t>);</w:t>
      </w:r>
    </w:p>
    <w:p w14:paraId="0765C942"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 xml:space="preserve">10.15. Guardar sigilo sobre todas as informações obtidas em decorrência do cumprimento do contrato; </w:t>
      </w:r>
    </w:p>
    <w:p w14:paraId="66E6A19F"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 xml:space="preserve">10.16.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49" w:anchor="art124" w:history="1">
        <w:r w:rsidRPr="001F0ACD">
          <w:rPr>
            <w:rStyle w:val="Hyperlink"/>
            <w:rFonts w:ascii="Century" w:hAnsi="Century"/>
            <w:color w:val="auto"/>
          </w:rPr>
          <w:t>art. 124, II, d, da Lei nº 14.133, de 2021.</w:t>
        </w:r>
      </w:hyperlink>
    </w:p>
    <w:p w14:paraId="38D336E4"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10.17. Cumprir, além dos postulados legais vigentes de âmbito federal, estadual ou municipal, as normas de segurança do contratante;</w:t>
      </w:r>
    </w:p>
    <w:p w14:paraId="19ED9269" w14:textId="77777777" w:rsidR="00392069" w:rsidRPr="001F0ACD" w:rsidRDefault="00392069" w:rsidP="00392069">
      <w:pPr>
        <w:pStyle w:val="Nivel2"/>
        <w:spacing w:before="0" w:after="0" w:line="288" w:lineRule="auto"/>
        <w:rPr>
          <w:rFonts w:ascii="Century" w:hAnsi="Century"/>
          <w:color w:val="auto"/>
        </w:rPr>
      </w:pPr>
    </w:p>
    <w:p w14:paraId="4A1687DB" w14:textId="77777777" w:rsidR="00392069" w:rsidRPr="001F0ACD" w:rsidRDefault="00392069" w:rsidP="00392069">
      <w:pPr>
        <w:shd w:val="clear" w:color="auto" w:fill="D9E2F3"/>
        <w:spacing w:after="0" w:line="288" w:lineRule="auto"/>
        <w:jc w:val="both"/>
        <w:rPr>
          <w:rFonts w:ascii="Century" w:hAnsi="Century" w:cs="Arial"/>
          <w:b/>
          <w:sz w:val="20"/>
          <w:szCs w:val="20"/>
        </w:rPr>
      </w:pPr>
      <w:r w:rsidRPr="001F0ACD">
        <w:rPr>
          <w:rFonts w:ascii="Century" w:hAnsi="Century" w:cs="Arial"/>
          <w:b/>
          <w:sz w:val="20"/>
          <w:szCs w:val="20"/>
        </w:rPr>
        <w:t xml:space="preserve">CLÁUSULA DÉCIMA PRIMEIRA – INFRAÇÕES E SANÇÕES ADMINISTRATIVAS </w:t>
      </w:r>
    </w:p>
    <w:p w14:paraId="5D66C1DC"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 xml:space="preserve">11.1. Comete infração administrativa, nos termos da </w:t>
      </w:r>
      <w:hyperlink r:id="rId50" w:history="1">
        <w:r w:rsidRPr="001F0ACD">
          <w:rPr>
            <w:rStyle w:val="Hyperlink"/>
            <w:rFonts w:ascii="Century" w:hAnsi="Century"/>
            <w:color w:val="auto"/>
          </w:rPr>
          <w:t>Lei nº 14.133, de 2021</w:t>
        </w:r>
      </w:hyperlink>
      <w:r w:rsidRPr="001F0ACD">
        <w:rPr>
          <w:rFonts w:ascii="Century" w:hAnsi="Century"/>
          <w:color w:val="auto"/>
        </w:rPr>
        <w:t>, o contratado que:</w:t>
      </w:r>
    </w:p>
    <w:p w14:paraId="4A2804F0" w14:textId="77777777" w:rsidR="00392069" w:rsidRPr="001F0ACD" w:rsidRDefault="00392069" w:rsidP="00392069">
      <w:pPr>
        <w:numPr>
          <w:ilvl w:val="2"/>
          <w:numId w:val="18"/>
        </w:numPr>
        <w:suppressAutoHyphens/>
        <w:spacing w:after="0" w:line="288" w:lineRule="auto"/>
        <w:ind w:left="284" w:firstLine="0"/>
        <w:jc w:val="both"/>
        <w:rPr>
          <w:rFonts w:ascii="Century" w:eastAsia="Arial" w:hAnsi="Century" w:cs="Arial"/>
          <w:sz w:val="20"/>
          <w:szCs w:val="20"/>
        </w:rPr>
      </w:pPr>
      <w:r w:rsidRPr="001F0ACD">
        <w:rPr>
          <w:rFonts w:ascii="Century" w:eastAsia="Arial" w:hAnsi="Century" w:cs="Arial"/>
          <w:sz w:val="20"/>
          <w:szCs w:val="20"/>
        </w:rPr>
        <w:t>der causa à inexecução parcial do contrato;</w:t>
      </w:r>
    </w:p>
    <w:p w14:paraId="7C525A3A" w14:textId="77777777" w:rsidR="00392069" w:rsidRPr="001F0ACD" w:rsidRDefault="00392069" w:rsidP="00392069">
      <w:pPr>
        <w:numPr>
          <w:ilvl w:val="2"/>
          <w:numId w:val="18"/>
        </w:numPr>
        <w:suppressAutoHyphens/>
        <w:spacing w:after="0" w:line="288" w:lineRule="auto"/>
        <w:ind w:left="284" w:firstLine="0"/>
        <w:jc w:val="both"/>
        <w:rPr>
          <w:rFonts w:ascii="Century" w:eastAsia="Arial" w:hAnsi="Century" w:cs="Arial"/>
          <w:sz w:val="20"/>
          <w:szCs w:val="20"/>
        </w:rPr>
      </w:pPr>
      <w:r w:rsidRPr="001F0ACD">
        <w:rPr>
          <w:rFonts w:ascii="Century" w:eastAsia="Arial" w:hAnsi="Century" w:cs="Arial"/>
          <w:sz w:val="20"/>
          <w:szCs w:val="20"/>
        </w:rPr>
        <w:t>der causa à inexecução parcial do contrato que cause grave dano à Administração ou ao funcionamento dos serviços públicos ou ao interesse coletivo;</w:t>
      </w:r>
    </w:p>
    <w:p w14:paraId="7E5C6A9D" w14:textId="77777777" w:rsidR="00392069" w:rsidRPr="001F0ACD" w:rsidRDefault="00392069" w:rsidP="00392069">
      <w:pPr>
        <w:numPr>
          <w:ilvl w:val="2"/>
          <w:numId w:val="18"/>
        </w:numPr>
        <w:suppressAutoHyphens/>
        <w:spacing w:after="0" w:line="288" w:lineRule="auto"/>
        <w:ind w:left="284" w:firstLine="0"/>
        <w:jc w:val="both"/>
        <w:rPr>
          <w:rFonts w:ascii="Century" w:eastAsia="Arial" w:hAnsi="Century" w:cs="Arial"/>
          <w:sz w:val="20"/>
          <w:szCs w:val="20"/>
        </w:rPr>
      </w:pPr>
      <w:r w:rsidRPr="001F0ACD">
        <w:rPr>
          <w:rFonts w:ascii="Century" w:eastAsia="Arial" w:hAnsi="Century" w:cs="Arial"/>
          <w:sz w:val="20"/>
          <w:szCs w:val="20"/>
        </w:rPr>
        <w:t>der causa à inexecução total do contrato;</w:t>
      </w:r>
    </w:p>
    <w:p w14:paraId="3A72F981" w14:textId="77777777" w:rsidR="00392069" w:rsidRPr="001F0ACD" w:rsidRDefault="00392069" w:rsidP="00392069">
      <w:pPr>
        <w:numPr>
          <w:ilvl w:val="2"/>
          <w:numId w:val="18"/>
        </w:numPr>
        <w:suppressAutoHyphens/>
        <w:spacing w:after="0" w:line="288" w:lineRule="auto"/>
        <w:ind w:left="284" w:firstLine="0"/>
        <w:jc w:val="both"/>
        <w:rPr>
          <w:rFonts w:ascii="Century" w:eastAsia="Arial" w:hAnsi="Century" w:cs="Arial"/>
          <w:sz w:val="20"/>
          <w:szCs w:val="20"/>
        </w:rPr>
      </w:pPr>
      <w:r w:rsidRPr="001F0ACD">
        <w:rPr>
          <w:rFonts w:ascii="Century" w:eastAsia="Arial" w:hAnsi="Century" w:cs="Arial"/>
          <w:sz w:val="20"/>
          <w:szCs w:val="20"/>
        </w:rPr>
        <w:t>ensejar o retardamento da execução ou da entrega do objeto da contratação sem motivo justificado;</w:t>
      </w:r>
    </w:p>
    <w:p w14:paraId="67DA9610" w14:textId="77777777" w:rsidR="00392069" w:rsidRPr="001F0ACD" w:rsidRDefault="00392069" w:rsidP="00392069">
      <w:pPr>
        <w:numPr>
          <w:ilvl w:val="2"/>
          <w:numId w:val="18"/>
        </w:numPr>
        <w:suppressAutoHyphens/>
        <w:spacing w:after="0" w:line="288" w:lineRule="auto"/>
        <w:ind w:left="284" w:firstLine="0"/>
        <w:jc w:val="both"/>
        <w:rPr>
          <w:rFonts w:ascii="Century" w:eastAsia="Arial" w:hAnsi="Century" w:cs="Arial"/>
          <w:sz w:val="20"/>
          <w:szCs w:val="20"/>
        </w:rPr>
      </w:pPr>
      <w:r w:rsidRPr="001F0ACD">
        <w:rPr>
          <w:rFonts w:ascii="Century" w:eastAsia="Arial" w:hAnsi="Century" w:cs="Arial"/>
          <w:sz w:val="20"/>
          <w:szCs w:val="20"/>
        </w:rPr>
        <w:t>apresentar documentação falsa ou prestar declaração falsa durante a execução do contrato;</w:t>
      </w:r>
    </w:p>
    <w:p w14:paraId="47BBD99A" w14:textId="77777777" w:rsidR="00392069" w:rsidRPr="001F0ACD" w:rsidRDefault="00392069" w:rsidP="00392069">
      <w:pPr>
        <w:numPr>
          <w:ilvl w:val="2"/>
          <w:numId w:val="18"/>
        </w:numPr>
        <w:suppressAutoHyphens/>
        <w:spacing w:after="0" w:line="288" w:lineRule="auto"/>
        <w:ind w:left="284" w:firstLine="0"/>
        <w:jc w:val="both"/>
        <w:rPr>
          <w:rFonts w:ascii="Century" w:eastAsia="Arial" w:hAnsi="Century" w:cs="Arial"/>
          <w:sz w:val="20"/>
          <w:szCs w:val="20"/>
        </w:rPr>
      </w:pPr>
      <w:r w:rsidRPr="001F0ACD">
        <w:rPr>
          <w:rFonts w:ascii="Century" w:eastAsia="Arial" w:hAnsi="Century" w:cs="Arial"/>
          <w:sz w:val="20"/>
          <w:szCs w:val="20"/>
        </w:rPr>
        <w:t>praticar ato fraudulento na execução do contrato;</w:t>
      </w:r>
    </w:p>
    <w:p w14:paraId="0C97B11B" w14:textId="77777777" w:rsidR="00392069" w:rsidRPr="001F0ACD" w:rsidRDefault="00392069" w:rsidP="00392069">
      <w:pPr>
        <w:numPr>
          <w:ilvl w:val="2"/>
          <w:numId w:val="18"/>
        </w:numPr>
        <w:suppressAutoHyphens/>
        <w:spacing w:after="0" w:line="288" w:lineRule="auto"/>
        <w:ind w:left="284" w:firstLine="0"/>
        <w:jc w:val="both"/>
        <w:rPr>
          <w:rFonts w:ascii="Century" w:eastAsia="Arial" w:hAnsi="Century" w:cs="Arial"/>
          <w:sz w:val="20"/>
          <w:szCs w:val="20"/>
        </w:rPr>
      </w:pPr>
      <w:r w:rsidRPr="001F0ACD">
        <w:rPr>
          <w:rFonts w:ascii="Century" w:eastAsia="Arial" w:hAnsi="Century" w:cs="Arial"/>
          <w:sz w:val="20"/>
          <w:szCs w:val="20"/>
        </w:rPr>
        <w:t>comportar-se de modo inidôneo ou cometer fraude de qualquer natureza;</w:t>
      </w:r>
    </w:p>
    <w:p w14:paraId="32720937" w14:textId="77777777" w:rsidR="00392069" w:rsidRPr="001F0ACD" w:rsidRDefault="00392069" w:rsidP="00392069">
      <w:pPr>
        <w:numPr>
          <w:ilvl w:val="2"/>
          <w:numId w:val="18"/>
        </w:numPr>
        <w:suppressAutoHyphens/>
        <w:spacing w:after="0" w:line="288" w:lineRule="auto"/>
        <w:ind w:left="284" w:firstLine="0"/>
        <w:jc w:val="both"/>
        <w:rPr>
          <w:rFonts w:ascii="Century" w:eastAsia="Arial" w:hAnsi="Century" w:cs="Arial"/>
          <w:sz w:val="20"/>
          <w:szCs w:val="20"/>
        </w:rPr>
      </w:pPr>
      <w:r w:rsidRPr="001F0ACD">
        <w:rPr>
          <w:rFonts w:ascii="Century" w:eastAsia="Arial" w:hAnsi="Century" w:cs="Arial"/>
          <w:sz w:val="20"/>
          <w:szCs w:val="20"/>
        </w:rPr>
        <w:t xml:space="preserve">praticar ato lesivo previsto no </w:t>
      </w:r>
      <w:hyperlink r:id="rId51" w:anchor="art5" w:history="1">
        <w:r w:rsidRPr="001F0ACD">
          <w:rPr>
            <w:rStyle w:val="Hyperlink"/>
            <w:rFonts w:ascii="Century" w:eastAsia="Arial" w:hAnsi="Century" w:cs="Arial"/>
            <w:color w:val="auto"/>
            <w:sz w:val="20"/>
            <w:szCs w:val="20"/>
          </w:rPr>
          <w:t>art. 5º da Lei nº 12.846, de 1º de agosto de 2013</w:t>
        </w:r>
      </w:hyperlink>
      <w:r w:rsidRPr="001F0ACD">
        <w:rPr>
          <w:rFonts w:ascii="Century" w:eastAsia="Arial" w:hAnsi="Century" w:cs="Arial"/>
          <w:sz w:val="20"/>
          <w:szCs w:val="20"/>
        </w:rPr>
        <w:t>.</w:t>
      </w:r>
    </w:p>
    <w:p w14:paraId="5BD8437E"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11.2. Serão aplicadas ao contratado que incorrer nas infrações acima descritas as seguintes sanções:</w:t>
      </w:r>
    </w:p>
    <w:p w14:paraId="12A221AD" w14:textId="77777777" w:rsidR="00392069" w:rsidRPr="001F0ACD" w:rsidRDefault="00392069" w:rsidP="00392069">
      <w:pPr>
        <w:pStyle w:val="PargrafodaLista"/>
        <w:numPr>
          <w:ilvl w:val="0"/>
          <w:numId w:val="19"/>
        </w:numPr>
        <w:suppressAutoHyphens/>
        <w:spacing w:line="288" w:lineRule="auto"/>
        <w:ind w:left="284" w:firstLine="0"/>
        <w:jc w:val="both"/>
        <w:rPr>
          <w:rFonts w:ascii="Century" w:eastAsia="Arial" w:hAnsi="Century" w:cs="Arial"/>
          <w:sz w:val="20"/>
          <w:szCs w:val="20"/>
        </w:rPr>
      </w:pPr>
      <w:r w:rsidRPr="001F0ACD">
        <w:rPr>
          <w:rFonts w:ascii="Century" w:eastAsia="Arial" w:hAnsi="Century" w:cs="Arial"/>
          <w:b/>
          <w:bCs/>
          <w:sz w:val="20"/>
          <w:szCs w:val="20"/>
        </w:rPr>
        <w:t>Advertência</w:t>
      </w:r>
      <w:r w:rsidRPr="001F0ACD">
        <w:rPr>
          <w:rFonts w:ascii="Century" w:eastAsia="Arial" w:hAnsi="Century" w:cs="Arial"/>
          <w:sz w:val="20"/>
          <w:szCs w:val="20"/>
        </w:rPr>
        <w:t>, quando o contratado der causa à inexecução parcial do contrato, sempre que não se justificar a imposição de penalidade mais grave (</w:t>
      </w:r>
      <w:hyperlink r:id="rId52" w:anchor="art156§2" w:history="1">
        <w:r w:rsidRPr="001F0ACD">
          <w:rPr>
            <w:rStyle w:val="Hyperlink"/>
            <w:rFonts w:ascii="Century" w:eastAsia="Arial" w:hAnsi="Century" w:cs="Arial"/>
            <w:color w:val="auto"/>
            <w:sz w:val="20"/>
            <w:szCs w:val="20"/>
          </w:rPr>
          <w:t xml:space="preserve">art. 156, §2º, da </w:t>
        </w:r>
        <w:bookmarkStart w:id="42" w:name="_Hlk114504069"/>
        <w:r w:rsidRPr="001F0ACD">
          <w:rPr>
            <w:rStyle w:val="Hyperlink"/>
            <w:rFonts w:ascii="Century" w:eastAsia="Arial" w:hAnsi="Century" w:cs="Arial"/>
            <w:color w:val="auto"/>
            <w:sz w:val="20"/>
            <w:szCs w:val="20"/>
          </w:rPr>
          <w:t>Lei nº 14.133, de 2021</w:t>
        </w:r>
        <w:bookmarkEnd w:id="42"/>
      </w:hyperlink>
      <w:r w:rsidRPr="001F0ACD">
        <w:rPr>
          <w:rFonts w:ascii="Century" w:eastAsia="Arial" w:hAnsi="Century" w:cs="Arial"/>
          <w:sz w:val="20"/>
          <w:szCs w:val="20"/>
        </w:rPr>
        <w:t>);</w:t>
      </w:r>
    </w:p>
    <w:p w14:paraId="70F2A8B6" w14:textId="77777777" w:rsidR="00392069" w:rsidRPr="001F0ACD" w:rsidRDefault="00392069" w:rsidP="00392069">
      <w:pPr>
        <w:pStyle w:val="PargrafodaLista"/>
        <w:numPr>
          <w:ilvl w:val="0"/>
          <w:numId w:val="19"/>
        </w:numPr>
        <w:suppressAutoHyphens/>
        <w:spacing w:line="288" w:lineRule="auto"/>
        <w:ind w:left="284" w:firstLine="0"/>
        <w:jc w:val="both"/>
        <w:rPr>
          <w:rFonts w:ascii="Century" w:eastAsia="Arial" w:hAnsi="Century" w:cs="Arial"/>
          <w:sz w:val="20"/>
          <w:szCs w:val="20"/>
        </w:rPr>
      </w:pPr>
      <w:r w:rsidRPr="001F0ACD">
        <w:rPr>
          <w:rFonts w:ascii="Century" w:eastAsia="Arial" w:hAnsi="Century" w:cs="Arial"/>
          <w:b/>
          <w:bCs/>
          <w:sz w:val="20"/>
          <w:szCs w:val="20"/>
        </w:rPr>
        <w:t>Impedimento de licitar e contratar</w:t>
      </w:r>
      <w:r w:rsidRPr="001F0ACD">
        <w:rPr>
          <w:rFonts w:ascii="Century" w:eastAsia="Arial" w:hAnsi="Century" w:cs="Arial"/>
          <w:sz w:val="20"/>
          <w:szCs w:val="20"/>
        </w:rPr>
        <w:t>, quando praticadas as condutas descritas nas alíneas “b”, “c” e “d” do subitem acima deste Contrato, sempre que não se justificar a imposição de penalidade mais grave (</w:t>
      </w:r>
      <w:hyperlink r:id="rId53" w:anchor="art156§4" w:history="1">
        <w:r w:rsidRPr="001F0ACD">
          <w:rPr>
            <w:rStyle w:val="Hyperlink"/>
            <w:rFonts w:ascii="Century" w:eastAsia="Arial" w:hAnsi="Century" w:cs="Arial"/>
            <w:color w:val="auto"/>
            <w:sz w:val="20"/>
            <w:szCs w:val="20"/>
          </w:rPr>
          <w:t>art. 156, § 4º, da Lei nº 14.133, de 2021</w:t>
        </w:r>
      </w:hyperlink>
      <w:r w:rsidRPr="001F0ACD">
        <w:rPr>
          <w:rFonts w:ascii="Century" w:eastAsia="Arial" w:hAnsi="Century" w:cs="Arial"/>
          <w:sz w:val="20"/>
          <w:szCs w:val="20"/>
        </w:rPr>
        <w:t>);</w:t>
      </w:r>
    </w:p>
    <w:p w14:paraId="283F372B" w14:textId="77777777" w:rsidR="00392069" w:rsidRPr="001F0ACD" w:rsidRDefault="00392069" w:rsidP="00392069">
      <w:pPr>
        <w:pStyle w:val="PargrafodaLista"/>
        <w:numPr>
          <w:ilvl w:val="0"/>
          <w:numId w:val="19"/>
        </w:numPr>
        <w:suppressAutoHyphens/>
        <w:spacing w:line="288" w:lineRule="auto"/>
        <w:ind w:left="284" w:firstLine="0"/>
        <w:jc w:val="both"/>
        <w:rPr>
          <w:rFonts w:ascii="Century" w:eastAsia="Arial" w:hAnsi="Century" w:cs="Arial"/>
          <w:sz w:val="20"/>
          <w:szCs w:val="20"/>
        </w:rPr>
      </w:pPr>
      <w:r w:rsidRPr="001F0ACD">
        <w:rPr>
          <w:rFonts w:ascii="Century" w:eastAsia="Arial" w:hAnsi="Century" w:cs="Arial"/>
          <w:b/>
          <w:bCs/>
          <w:sz w:val="20"/>
          <w:szCs w:val="20"/>
        </w:rPr>
        <w:t>Declaração de inidoneidade para licitar e contratar</w:t>
      </w:r>
      <w:r w:rsidRPr="001F0ACD">
        <w:rPr>
          <w:rFonts w:ascii="Century" w:eastAsia="Arial" w:hAnsi="Century" w:cs="Arial"/>
          <w:sz w:val="20"/>
          <w:szCs w:val="20"/>
        </w:rPr>
        <w:t>, quando praticadas as condutas descritas nas alíneas “e”, “f”, “g” e “h” do subitem acima deste Contrato, bem como nas alíneas “b”, “c” e “d”, que justifiquem a imposição de penalidade mais grave (</w:t>
      </w:r>
      <w:hyperlink r:id="rId54" w:anchor="art156§5" w:history="1">
        <w:r w:rsidRPr="001F0ACD">
          <w:rPr>
            <w:rStyle w:val="Hyperlink"/>
            <w:rFonts w:ascii="Century" w:eastAsia="Arial" w:hAnsi="Century" w:cs="Arial"/>
            <w:color w:val="auto"/>
            <w:sz w:val="20"/>
            <w:szCs w:val="20"/>
          </w:rPr>
          <w:t>art. 156, §5º, da Lei nº 14.133, de 2021</w:t>
        </w:r>
      </w:hyperlink>
      <w:r w:rsidRPr="001F0ACD">
        <w:rPr>
          <w:rFonts w:ascii="Century" w:eastAsia="Arial" w:hAnsi="Century" w:cs="Arial"/>
          <w:sz w:val="20"/>
          <w:szCs w:val="20"/>
        </w:rPr>
        <w:t>).</w:t>
      </w:r>
    </w:p>
    <w:p w14:paraId="1C343993" w14:textId="77777777" w:rsidR="00392069" w:rsidRPr="001F0ACD" w:rsidRDefault="00392069" w:rsidP="00392069">
      <w:pPr>
        <w:pStyle w:val="PargrafodaLista"/>
        <w:numPr>
          <w:ilvl w:val="0"/>
          <w:numId w:val="19"/>
        </w:numPr>
        <w:suppressAutoHyphens/>
        <w:spacing w:line="288" w:lineRule="auto"/>
        <w:ind w:left="284" w:firstLine="0"/>
        <w:jc w:val="both"/>
        <w:rPr>
          <w:rFonts w:ascii="Century" w:eastAsia="Arial" w:hAnsi="Century" w:cs="Arial"/>
          <w:sz w:val="20"/>
          <w:szCs w:val="20"/>
        </w:rPr>
      </w:pPr>
      <w:r w:rsidRPr="001F0ACD">
        <w:rPr>
          <w:rFonts w:ascii="Century" w:eastAsia="Arial" w:hAnsi="Century" w:cs="Arial"/>
          <w:b/>
          <w:bCs/>
          <w:sz w:val="20"/>
          <w:szCs w:val="20"/>
        </w:rPr>
        <w:t xml:space="preserve">Multa: </w:t>
      </w:r>
      <w:r w:rsidRPr="001F0ACD">
        <w:rPr>
          <w:rFonts w:ascii="Century" w:eastAsia="Arial" w:hAnsi="Century" w:cs="Arial"/>
          <w:sz w:val="20"/>
          <w:szCs w:val="20"/>
        </w:rPr>
        <w:t xml:space="preserve">Moratória de .....% (..... por cento) por dia de atraso injustificado sobre o valor da parcela inadimplida, até o limite de ...... (.......) dias; O atraso superior a XXXXXX dias autoriza a Administração a promover a extinção do contrato por descumprimento ou cumprimento irregular de suas cláusulas, conforme dispõe o inciso I do art. 137 da Lei n. 14.133, de 2021. </w:t>
      </w:r>
    </w:p>
    <w:p w14:paraId="1A9184C9"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11.3. A aplicação das sanções previstas neste Contrato não exclui, em hipótese alguma, a obrigação de reparação integral do dano causado ao Contratante (</w:t>
      </w:r>
      <w:hyperlink r:id="rId55" w:anchor="art156§9" w:history="1">
        <w:r w:rsidRPr="001F0ACD">
          <w:rPr>
            <w:rStyle w:val="Hyperlink"/>
            <w:rFonts w:ascii="Century" w:hAnsi="Century"/>
            <w:color w:val="auto"/>
          </w:rPr>
          <w:t>art. 156, §9º, da Lei nº 14.133, de 2021</w:t>
        </w:r>
      </w:hyperlink>
      <w:r w:rsidRPr="001F0ACD">
        <w:rPr>
          <w:rFonts w:ascii="Century" w:hAnsi="Century"/>
          <w:color w:val="auto"/>
        </w:rPr>
        <w:t>)</w:t>
      </w:r>
    </w:p>
    <w:p w14:paraId="5B9FD854" w14:textId="77777777" w:rsidR="00392069" w:rsidRPr="001F0ACD" w:rsidRDefault="00392069" w:rsidP="00392069">
      <w:pPr>
        <w:pStyle w:val="Nivel3"/>
        <w:spacing w:before="0" w:after="0" w:line="288" w:lineRule="auto"/>
        <w:rPr>
          <w:rFonts w:ascii="Century" w:hAnsi="Century"/>
          <w:color w:val="auto"/>
        </w:rPr>
      </w:pPr>
      <w:r w:rsidRPr="001F0ACD">
        <w:rPr>
          <w:rFonts w:ascii="Century" w:hAnsi="Century"/>
          <w:color w:val="auto"/>
        </w:rPr>
        <w:t>11.3.1. Todas as sanções previstas neste Contrato poderão ser aplicadas cumulativamente com a multa (</w:t>
      </w:r>
      <w:hyperlink r:id="rId56" w:anchor="art156§7" w:history="1">
        <w:r w:rsidRPr="001F0ACD">
          <w:rPr>
            <w:rStyle w:val="Hyperlink"/>
            <w:rFonts w:ascii="Century" w:hAnsi="Century"/>
            <w:color w:val="auto"/>
          </w:rPr>
          <w:t>art. 156, §7º, da Lei nº 14.133, de 2021</w:t>
        </w:r>
      </w:hyperlink>
      <w:r w:rsidRPr="001F0ACD">
        <w:rPr>
          <w:rFonts w:ascii="Century" w:hAnsi="Century"/>
          <w:color w:val="auto"/>
        </w:rPr>
        <w:t>).</w:t>
      </w:r>
    </w:p>
    <w:p w14:paraId="1E3AE908" w14:textId="77777777" w:rsidR="00392069" w:rsidRPr="001F0ACD" w:rsidRDefault="00392069" w:rsidP="00392069">
      <w:pPr>
        <w:pStyle w:val="Nivel3"/>
        <w:spacing w:before="0" w:after="0" w:line="288" w:lineRule="auto"/>
        <w:rPr>
          <w:rFonts w:ascii="Century" w:hAnsi="Century"/>
          <w:color w:val="auto"/>
        </w:rPr>
      </w:pPr>
      <w:r w:rsidRPr="001F0ACD">
        <w:rPr>
          <w:rFonts w:ascii="Century" w:hAnsi="Century"/>
          <w:color w:val="auto"/>
        </w:rPr>
        <w:t>11.3.2. Antes da aplicação da multa será facultada a defesa do interessado no prazo de 15 (quinze) dias úteis, contado da data de sua intimação (</w:t>
      </w:r>
      <w:hyperlink r:id="rId57" w:anchor="art157" w:history="1">
        <w:r w:rsidRPr="001F0ACD">
          <w:rPr>
            <w:rStyle w:val="Hyperlink"/>
            <w:rFonts w:ascii="Century" w:hAnsi="Century"/>
            <w:color w:val="auto"/>
          </w:rPr>
          <w:t>art. 157, da Lei nº 14.133, de 2021</w:t>
        </w:r>
      </w:hyperlink>
      <w:r w:rsidRPr="001F0ACD">
        <w:rPr>
          <w:rFonts w:ascii="Century" w:hAnsi="Century"/>
          <w:color w:val="auto"/>
        </w:rPr>
        <w:t>)</w:t>
      </w:r>
    </w:p>
    <w:p w14:paraId="550A9B91" w14:textId="77777777" w:rsidR="00392069" w:rsidRPr="001F0ACD" w:rsidRDefault="00392069" w:rsidP="00392069">
      <w:pPr>
        <w:pStyle w:val="Nivel3"/>
        <w:spacing w:before="0" w:after="0" w:line="288" w:lineRule="auto"/>
        <w:rPr>
          <w:rFonts w:ascii="Century" w:hAnsi="Century"/>
          <w:color w:val="auto"/>
        </w:rPr>
      </w:pPr>
      <w:r w:rsidRPr="001F0ACD">
        <w:rPr>
          <w:rFonts w:ascii="Century" w:hAnsi="Century"/>
          <w:color w:val="auto"/>
        </w:rPr>
        <w:t>11.3.3. Se a multa aplicada e as indenizações cabíveis forem superiores ao valor do pagamento eventualmente devido pelo Contratante ao Contratado, além da perda desse valor, a diferença será descontada da garantia prestada ou será cobrada judicialmente (</w:t>
      </w:r>
      <w:hyperlink r:id="rId58" w:anchor="art156§8" w:history="1">
        <w:r w:rsidRPr="001F0ACD">
          <w:rPr>
            <w:rStyle w:val="Hyperlink"/>
            <w:rFonts w:ascii="Century" w:hAnsi="Century"/>
            <w:color w:val="auto"/>
          </w:rPr>
          <w:t>art. 156, §8º, da Lei nº 14.133, de 2021</w:t>
        </w:r>
      </w:hyperlink>
      <w:r w:rsidRPr="001F0ACD">
        <w:rPr>
          <w:rFonts w:ascii="Century" w:hAnsi="Century"/>
          <w:color w:val="auto"/>
        </w:rPr>
        <w:t>).</w:t>
      </w:r>
    </w:p>
    <w:p w14:paraId="12FEE458" w14:textId="77777777" w:rsidR="00392069" w:rsidRPr="001F0ACD" w:rsidRDefault="00392069" w:rsidP="00392069">
      <w:pPr>
        <w:pStyle w:val="Nivel3"/>
        <w:spacing w:before="0" w:after="0" w:line="288" w:lineRule="auto"/>
        <w:rPr>
          <w:rFonts w:ascii="Century" w:hAnsi="Century"/>
          <w:color w:val="auto"/>
        </w:rPr>
      </w:pPr>
      <w:r w:rsidRPr="001F0ACD">
        <w:rPr>
          <w:rFonts w:ascii="Century" w:hAnsi="Century"/>
          <w:color w:val="auto"/>
        </w:rPr>
        <w:t xml:space="preserve">11.3.4. Previamente ao encaminhamento à cobrança judicial, a multa poderá ser recolhida administrativamente no prazo máximo de </w:t>
      </w:r>
      <w:r w:rsidRPr="001F0ACD">
        <w:rPr>
          <w:rFonts w:ascii="Century" w:hAnsi="Century"/>
          <w:i/>
          <w:iCs/>
          <w:color w:val="auto"/>
        </w:rPr>
        <w:t xml:space="preserve">XX (XXXX) </w:t>
      </w:r>
      <w:r w:rsidRPr="001F0ACD">
        <w:rPr>
          <w:rFonts w:ascii="Century" w:hAnsi="Century"/>
          <w:color w:val="auto"/>
        </w:rPr>
        <w:t>dias, a contar da data do recebimento da comunicação enviada pela autoridade competente.</w:t>
      </w:r>
      <w:bookmarkStart w:id="43" w:name="_Hlk78351618"/>
      <w:bookmarkEnd w:id="43"/>
    </w:p>
    <w:p w14:paraId="578AAF34"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 xml:space="preserve">11.4. A aplicação das sanções realizar-se-á em processo administrativo que assegure o contraditório e a ampla defesa ao Contratado, observando-se o procedimento previsto no </w:t>
      </w:r>
      <w:r w:rsidRPr="001F0ACD">
        <w:rPr>
          <w:rFonts w:ascii="Century" w:hAnsi="Century"/>
          <w:b/>
          <w:bCs/>
          <w:color w:val="auto"/>
        </w:rPr>
        <w:t xml:space="preserve">caput </w:t>
      </w:r>
      <w:r w:rsidRPr="001F0ACD">
        <w:rPr>
          <w:rFonts w:ascii="Century" w:hAnsi="Century"/>
          <w:color w:val="auto"/>
        </w:rPr>
        <w:t xml:space="preserve">e parágrafos do </w:t>
      </w:r>
      <w:hyperlink r:id="rId59" w:anchor="art158" w:history="1">
        <w:r w:rsidRPr="001F0ACD">
          <w:rPr>
            <w:rStyle w:val="Hyperlink"/>
            <w:rFonts w:ascii="Century" w:hAnsi="Century"/>
            <w:color w:val="auto"/>
          </w:rPr>
          <w:t>art. 158 da Lei nº 14.133, de 2021</w:t>
        </w:r>
      </w:hyperlink>
      <w:r w:rsidRPr="001F0ACD">
        <w:rPr>
          <w:rFonts w:ascii="Century" w:hAnsi="Century"/>
          <w:color w:val="auto"/>
        </w:rPr>
        <w:t>, para as penalidades de impedimento de licitar e contratar e de declaração de inidoneidade para licitar ou contratar.</w:t>
      </w:r>
    </w:p>
    <w:p w14:paraId="7E70304F" w14:textId="77777777" w:rsidR="00392069" w:rsidRPr="001F0ACD" w:rsidRDefault="00392069" w:rsidP="00392069">
      <w:pPr>
        <w:pStyle w:val="Nivel2"/>
        <w:numPr>
          <w:ilvl w:val="1"/>
          <w:numId w:val="20"/>
        </w:numPr>
        <w:spacing w:before="0" w:after="0" w:line="288" w:lineRule="auto"/>
        <w:rPr>
          <w:rFonts w:ascii="Century" w:hAnsi="Century"/>
          <w:color w:val="auto"/>
        </w:rPr>
      </w:pPr>
      <w:r w:rsidRPr="001F0ACD">
        <w:rPr>
          <w:rFonts w:ascii="Century" w:hAnsi="Century"/>
          <w:color w:val="auto"/>
        </w:rPr>
        <w:t>Na aplicação das sanções serão considerados (</w:t>
      </w:r>
      <w:hyperlink r:id="rId60" w:anchor="art156§1" w:history="1">
        <w:r w:rsidRPr="001F0ACD">
          <w:rPr>
            <w:rStyle w:val="Hyperlink"/>
            <w:rFonts w:ascii="Century" w:hAnsi="Century"/>
            <w:color w:val="auto"/>
          </w:rPr>
          <w:t>art. 156, §1º, da Lei nº 14.133, de 2021</w:t>
        </w:r>
      </w:hyperlink>
      <w:r w:rsidRPr="001F0ACD">
        <w:rPr>
          <w:rFonts w:ascii="Century" w:hAnsi="Century"/>
          <w:color w:val="auto"/>
        </w:rPr>
        <w:t>):</w:t>
      </w:r>
    </w:p>
    <w:p w14:paraId="30FA3F69" w14:textId="77777777" w:rsidR="00392069" w:rsidRPr="001F0ACD" w:rsidRDefault="00392069" w:rsidP="00392069">
      <w:pPr>
        <w:numPr>
          <w:ilvl w:val="0"/>
          <w:numId w:val="17"/>
        </w:numPr>
        <w:suppressAutoHyphens/>
        <w:spacing w:after="0" w:line="288" w:lineRule="auto"/>
        <w:ind w:left="284" w:firstLine="0"/>
        <w:jc w:val="both"/>
        <w:rPr>
          <w:rFonts w:ascii="Century" w:eastAsia="Arial" w:hAnsi="Century" w:cs="Arial"/>
          <w:sz w:val="20"/>
          <w:szCs w:val="20"/>
        </w:rPr>
      </w:pPr>
      <w:r w:rsidRPr="001F0ACD">
        <w:rPr>
          <w:rFonts w:ascii="Century" w:eastAsia="Arial" w:hAnsi="Century" w:cs="Arial"/>
          <w:sz w:val="20"/>
          <w:szCs w:val="20"/>
        </w:rPr>
        <w:t>a natureza e a gravidade da infração cometida;</w:t>
      </w:r>
    </w:p>
    <w:p w14:paraId="0B5F6A9A" w14:textId="77777777" w:rsidR="00392069" w:rsidRPr="001F0ACD" w:rsidRDefault="00392069" w:rsidP="00392069">
      <w:pPr>
        <w:numPr>
          <w:ilvl w:val="0"/>
          <w:numId w:val="17"/>
        </w:numPr>
        <w:suppressAutoHyphens/>
        <w:spacing w:after="0" w:line="288" w:lineRule="auto"/>
        <w:ind w:left="284" w:firstLine="0"/>
        <w:jc w:val="both"/>
        <w:rPr>
          <w:rFonts w:ascii="Century" w:eastAsia="Arial" w:hAnsi="Century" w:cs="Arial"/>
          <w:sz w:val="20"/>
          <w:szCs w:val="20"/>
        </w:rPr>
      </w:pPr>
      <w:r w:rsidRPr="001F0ACD">
        <w:rPr>
          <w:rFonts w:ascii="Century" w:eastAsia="Arial" w:hAnsi="Century" w:cs="Arial"/>
          <w:sz w:val="20"/>
          <w:szCs w:val="20"/>
        </w:rPr>
        <w:t>as peculiaridades do caso concreto;</w:t>
      </w:r>
    </w:p>
    <w:p w14:paraId="6689460C" w14:textId="77777777" w:rsidR="00392069" w:rsidRPr="001F0ACD" w:rsidRDefault="00392069" w:rsidP="00392069">
      <w:pPr>
        <w:numPr>
          <w:ilvl w:val="0"/>
          <w:numId w:val="17"/>
        </w:numPr>
        <w:suppressAutoHyphens/>
        <w:spacing w:after="0" w:line="288" w:lineRule="auto"/>
        <w:ind w:left="284" w:firstLine="0"/>
        <w:jc w:val="both"/>
        <w:rPr>
          <w:rFonts w:ascii="Century" w:eastAsia="Arial" w:hAnsi="Century" w:cs="Arial"/>
          <w:sz w:val="20"/>
          <w:szCs w:val="20"/>
        </w:rPr>
      </w:pPr>
      <w:r w:rsidRPr="001F0ACD">
        <w:rPr>
          <w:rFonts w:ascii="Century" w:eastAsia="Arial" w:hAnsi="Century" w:cs="Arial"/>
          <w:sz w:val="20"/>
          <w:szCs w:val="20"/>
        </w:rPr>
        <w:t>as circunstâncias agravantes ou atenuantes;</w:t>
      </w:r>
    </w:p>
    <w:p w14:paraId="3B512BBA" w14:textId="77777777" w:rsidR="00392069" w:rsidRPr="001F0ACD" w:rsidRDefault="00392069" w:rsidP="00392069">
      <w:pPr>
        <w:numPr>
          <w:ilvl w:val="0"/>
          <w:numId w:val="17"/>
        </w:numPr>
        <w:suppressAutoHyphens/>
        <w:spacing w:after="0" w:line="288" w:lineRule="auto"/>
        <w:ind w:left="284" w:firstLine="0"/>
        <w:jc w:val="both"/>
        <w:rPr>
          <w:rFonts w:ascii="Century" w:eastAsia="Arial" w:hAnsi="Century" w:cs="Arial"/>
          <w:sz w:val="20"/>
          <w:szCs w:val="20"/>
        </w:rPr>
      </w:pPr>
      <w:r w:rsidRPr="001F0ACD">
        <w:rPr>
          <w:rFonts w:ascii="Century" w:eastAsia="Arial" w:hAnsi="Century" w:cs="Arial"/>
          <w:sz w:val="20"/>
          <w:szCs w:val="20"/>
        </w:rPr>
        <w:t>os danos que dela provierem para o Contratante;</w:t>
      </w:r>
    </w:p>
    <w:p w14:paraId="34075198" w14:textId="77777777" w:rsidR="00392069" w:rsidRPr="001F0ACD" w:rsidRDefault="00392069" w:rsidP="00392069">
      <w:pPr>
        <w:numPr>
          <w:ilvl w:val="0"/>
          <w:numId w:val="17"/>
        </w:numPr>
        <w:suppressAutoHyphens/>
        <w:spacing w:after="0" w:line="288" w:lineRule="auto"/>
        <w:ind w:left="284" w:firstLine="0"/>
        <w:jc w:val="both"/>
        <w:rPr>
          <w:rFonts w:ascii="Century" w:eastAsia="Arial" w:hAnsi="Century" w:cs="Arial"/>
          <w:sz w:val="20"/>
          <w:szCs w:val="20"/>
        </w:rPr>
      </w:pPr>
      <w:r w:rsidRPr="001F0ACD">
        <w:rPr>
          <w:rFonts w:ascii="Century" w:eastAsia="Arial" w:hAnsi="Century" w:cs="Arial"/>
          <w:sz w:val="20"/>
          <w:szCs w:val="20"/>
        </w:rPr>
        <w:t>a implantação ou o aperfeiçoamento de programa de integridade, conforme normas e orientações dos órgãos de controle.</w:t>
      </w:r>
    </w:p>
    <w:p w14:paraId="17D1F196"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 xml:space="preserve">11.6. Os atos previstos como infrações administrativas na </w:t>
      </w:r>
      <w:hyperlink r:id="rId61" w:history="1">
        <w:r w:rsidRPr="001F0ACD">
          <w:rPr>
            <w:rStyle w:val="Hyperlink"/>
            <w:rFonts w:ascii="Century" w:hAnsi="Century"/>
            <w:color w:val="auto"/>
          </w:rPr>
          <w:t>Lei nº 14.133, de 2021</w:t>
        </w:r>
      </w:hyperlink>
      <w:r w:rsidRPr="001F0ACD">
        <w:rPr>
          <w:rFonts w:ascii="Century" w:hAnsi="Century"/>
          <w:color w:val="auto"/>
        </w:rPr>
        <w:t xml:space="preserve">, ou em outras leis relacionadas a licitações e contratos da Administração Pública que também sejam tipificados como atos lesivos na </w:t>
      </w:r>
      <w:hyperlink r:id="rId62" w:history="1">
        <w:r w:rsidRPr="001F0ACD">
          <w:rPr>
            <w:rStyle w:val="Hyperlink"/>
            <w:rFonts w:ascii="Century" w:hAnsi="Century"/>
            <w:color w:val="auto"/>
          </w:rPr>
          <w:t>Lei nº 12.846, de 2013</w:t>
        </w:r>
      </w:hyperlink>
      <w:r w:rsidRPr="001F0ACD">
        <w:rPr>
          <w:rFonts w:ascii="Century" w:hAnsi="Century"/>
          <w:color w:val="auto"/>
        </w:rPr>
        <w:t>, serão apurados e julgados conjuntamente, nos mesmos autos, observados o rito procedimental e autoridade competente definidos na referida Lei (</w:t>
      </w:r>
      <w:hyperlink r:id="rId63" w:history="1">
        <w:r w:rsidRPr="001F0ACD">
          <w:rPr>
            <w:rStyle w:val="Hyperlink"/>
            <w:rFonts w:ascii="Century" w:hAnsi="Century"/>
            <w:color w:val="auto"/>
          </w:rPr>
          <w:t>art. 159</w:t>
        </w:r>
      </w:hyperlink>
      <w:r w:rsidRPr="001F0ACD">
        <w:rPr>
          <w:rFonts w:ascii="Century" w:hAnsi="Century"/>
          <w:color w:val="auto"/>
        </w:rPr>
        <w:t>).</w:t>
      </w:r>
    </w:p>
    <w:p w14:paraId="6C2DD843" w14:textId="77777777" w:rsidR="00392069" w:rsidRPr="001F0ACD" w:rsidRDefault="00392069" w:rsidP="00392069">
      <w:pPr>
        <w:pStyle w:val="Nivel2"/>
        <w:spacing w:before="0" w:after="0" w:line="288" w:lineRule="auto"/>
        <w:rPr>
          <w:rFonts w:ascii="Century" w:hAnsi="Century"/>
          <w:i/>
          <w:iCs/>
          <w:color w:val="auto"/>
        </w:rPr>
      </w:pPr>
      <w:r w:rsidRPr="001F0ACD">
        <w:rPr>
          <w:rFonts w:ascii="Century" w:hAnsi="Century"/>
          <w:color w:val="auto"/>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s000000erão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64" w:anchor="art160" w:history="1">
        <w:r w:rsidRPr="001F0ACD">
          <w:rPr>
            <w:rStyle w:val="Hyperlink"/>
            <w:rFonts w:ascii="Century" w:hAnsi="Century"/>
            <w:color w:val="auto"/>
          </w:rPr>
          <w:t>art. 160, da Lei nº 14.133, de 2021</w:t>
        </w:r>
      </w:hyperlink>
      <w:r w:rsidRPr="001F0ACD">
        <w:rPr>
          <w:rFonts w:ascii="Century" w:hAnsi="Century"/>
          <w:color w:val="auto"/>
        </w:rPr>
        <w:t>).</w:t>
      </w:r>
    </w:p>
    <w:p w14:paraId="35CE7B33" w14:textId="77777777" w:rsidR="00392069" w:rsidRPr="001F0ACD" w:rsidRDefault="00392069" w:rsidP="00392069">
      <w:pPr>
        <w:pStyle w:val="Nivel2"/>
        <w:spacing w:before="0" w:after="0" w:line="288" w:lineRule="auto"/>
        <w:rPr>
          <w:rFonts w:ascii="Century" w:hAnsi="Century"/>
          <w:i/>
          <w:iCs/>
          <w:color w:val="auto"/>
        </w:rPr>
      </w:pPr>
      <w:r w:rsidRPr="001F0ACD">
        <w:rPr>
          <w:rFonts w:ascii="Century" w:hAnsi="Century"/>
          <w:color w:val="auto"/>
        </w:rPr>
        <w:t>11.8.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65" w:anchor="art161" w:history="1">
        <w:r w:rsidRPr="001F0ACD">
          <w:rPr>
            <w:rStyle w:val="Hyperlink"/>
            <w:rFonts w:ascii="Century" w:hAnsi="Century"/>
            <w:color w:val="auto"/>
          </w:rPr>
          <w:t>Art. 161, da Lei nº 14.133, de 2021</w:t>
        </w:r>
      </w:hyperlink>
      <w:r w:rsidRPr="001F0ACD">
        <w:rPr>
          <w:rFonts w:ascii="Century" w:hAnsi="Century"/>
          <w:color w:val="auto"/>
        </w:rPr>
        <w:t>).</w:t>
      </w:r>
    </w:p>
    <w:p w14:paraId="4D592CEB" w14:textId="77777777" w:rsidR="00392069" w:rsidRPr="001F0ACD" w:rsidRDefault="00392069" w:rsidP="00392069">
      <w:pPr>
        <w:pStyle w:val="Nivel2"/>
        <w:spacing w:before="0" w:after="0" w:line="288" w:lineRule="auto"/>
        <w:rPr>
          <w:rFonts w:ascii="Century" w:hAnsi="Century"/>
          <w:i/>
          <w:iCs/>
          <w:color w:val="auto"/>
        </w:rPr>
      </w:pPr>
      <w:r w:rsidRPr="001F0ACD">
        <w:rPr>
          <w:rFonts w:ascii="Century" w:hAnsi="Century"/>
          <w:color w:val="auto"/>
        </w:rPr>
        <w:t xml:space="preserve">11.9. As sanções de impedimento de licitar e contratar e declaração de inidoneidade para licitar ou contratar são passíveis de reabilitação na forma do </w:t>
      </w:r>
      <w:hyperlink r:id="rId66" w:anchor="163" w:history="1">
        <w:r w:rsidRPr="001F0ACD">
          <w:rPr>
            <w:rStyle w:val="Hyperlink"/>
            <w:rFonts w:ascii="Century" w:hAnsi="Century"/>
            <w:color w:val="auto"/>
          </w:rPr>
          <w:t>art. 163 da Lei nº 14.133/21</w:t>
        </w:r>
      </w:hyperlink>
      <w:r w:rsidRPr="001F0ACD">
        <w:rPr>
          <w:rFonts w:ascii="Century" w:hAnsi="Century"/>
          <w:color w:val="auto"/>
        </w:rPr>
        <w:t>.</w:t>
      </w:r>
    </w:p>
    <w:p w14:paraId="711D0198"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 xml:space="preserve">11.10.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67" w:history="1">
        <w:r w:rsidRPr="001F0ACD">
          <w:rPr>
            <w:rStyle w:val="Hyperlink"/>
            <w:rFonts w:ascii="Century" w:hAnsi="Century"/>
            <w:color w:val="auto"/>
          </w:rPr>
          <w:t>Normativa SEGES/ME nº 26, de 13 de abril de 2022</w:t>
        </w:r>
      </w:hyperlink>
      <w:r w:rsidRPr="001F0ACD">
        <w:rPr>
          <w:rFonts w:ascii="Century" w:hAnsi="Century"/>
          <w:color w:val="auto"/>
        </w:rPr>
        <w:t xml:space="preserve">. </w:t>
      </w:r>
    </w:p>
    <w:p w14:paraId="00D31657" w14:textId="77777777" w:rsidR="00392069" w:rsidRPr="001F0ACD" w:rsidRDefault="00392069" w:rsidP="00392069">
      <w:pPr>
        <w:pStyle w:val="Nivel2"/>
        <w:spacing w:before="0" w:after="0" w:line="288" w:lineRule="auto"/>
        <w:rPr>
          <w:rFonts w:ascii="Century" w:hAnsi="Century"/>
          <w:color w:val="auto"/>
        </w:rPr>
      </w:pPr>
    </w:p>
    <w:p w14:paraId="3D0CAD4B" w14:textId="77777777" w:rsidR="00392069" w:rsidRPr="001F0ACD" w:rsidRDefault="00392069" w:rsidP="00392069">
      <w:pPr>
        <w:shd w:val="clear" w:color="auto" w:fill="D9E2F3"/>
        <w:spacing w:after="0" w:line="288" w:lineRule="auto"/>
        <w:jc w:val="both"/>
        <w:rPr>
          <w:rFonts w:ascii="Century" w:hAnsi="Century" w:cs="Arial"/>
          <w:b/>
          <w:sz w:val="20"/>
          <w:szCs w:val="20"/>
        </w:rPr>
      </w:pPr>
      <w:r w:rsidRPr="001F0ACD">
        <w:rPr>
          <w:rFonts w:ascii="Century" w:hAnsi="Century" w:cs="Arial"/>
          <w:b/>
          <w:sz w:val="20"/>
          <w:szCs w:val="20"/>
        </w:rPr>
        <w:t>CLÁUSULA DÉCIMA SEGUNDA – DA EXTINÇÃO CONTRATUAL (art. 92, XIX)</w:t>
      </w:r>
    </w:p>
    <w:p w14:paraId="2A60FE19"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 xml:space="preserve">12.1. O contrato poderá ser extinto antes de cumpridas as obrigações nele estipuladas, ou antes do prazo nele fixado, por algum dos motivos previstos no </w:t>
      </w:r>
      <w:hyperlink r:id="rId68" w:anchor="art137" w:history="1">
        <w:r w:rsidRPr="001F0ACD">
          <w:rPr>
            <w:rStyle w:val="Hyperlink"/>
            <w:rFonts w:ascii="Century" w:hAnsi="Century"/>
            <w:color w:val="auto"/>
          </w:rPr>
          <w:t>artigo 137 da Lei nº 14.133/21</w:t>
        </w:r>
      </w:hyperlink>
      <w:r w:rsidRPr="001F0ACD">
        <w:rPr>
          <w:rFonts w:ascii="Century" w:hAnsi="Century"/>
          <w:color w:val="auto"/>
        </w:rPr>
        <w:t>, bem como amigavelmente, assegurados o contraditório e a ampla defesa.</w:t>
      </w:r>
    </w:p>
    <w:p w14:paraId="6600E0F1" w14:textId="77777777" w:rsidR="00392069" w:rsidRPr="001F0ACD" w:rsidRDefault="00392069" w:rsidP="00392069">
      <w:pPr>
        <w:pStyle w:val="Nivel3"/>
        <w:spacing w:before="0" w:after="0" w:line="288" w:lineRule="auto"/>
        <w:rPr>
          <w:rFonts w:ascii="Century" w:hAnsi="Century"/>
          <w:color w:val="auto"/>
        </w:rPr>
      </w:pPr>
      <w:r w:rsidRPr="001F0ACD">
        <w:rPr>
          <w:rFonts w:ascii="Century" w:hAnsi="Century"/>
          <w:color w:val="auto"/>
        </w:rPr>
        <w:t xml:space="preserve">12.1.1. Nesta hipótese, aplicam-se também os </w:t>
      </w:r>
      <w:hyperlink r:id="rId69" w:anchor="art138" w:history="1">
        <w:r w:rsidRPr="001F0ACD">
          <w:rPr>
            <w:rStyle w:val="Hyperlink"/>
            <w:rFonts w:ascii="Century" w:hAnsi="Century"/>
            <w:color w:val="auto"/>
          </w:rPr>
          <w:t>artigos 138 e 139 da mesma Lei</w:t>
        </w:r>
      </w:hyperlink>
      <w:r w:rsidRPr="001F0ACD">
        <w:rPr>
          <w:rFonts w:ascii="Century" w:hAnsi="Century"/>
          <w:color w:val="auto"/>
        </w:rPr>
        <w:t>.</w:t>
      </w:r>
    </w:p>
    <w:p w14:paraId="4AC271EA" w14:textId="77777777" w:rsidR="00392069" w:rsidRPr="001F0ACD" w:rsidRDefault="00392069" w:rsidP="00392069">
      <w:pPr>
        <w:pStyle w:val="Nivel3"/>
        <w:spacing w:before="0" w:after="0" w:line="288" w:lineRule="auto"/>
        <w:rPr>
          <w:rFonts w:ascii="Century" w:hAnsi="Century"/>
          <w:color w:val="auto"/>
        </w:rPr>
      </w:pPr>
      <w:r w:rsidRPr="001F0ACD">
        <w:rPr>
          <w:rFonts w:ascii="Century" w:hAnsi="Century"/>
          <w:color w:val="auto"/>
        </w:rPr>
        <w:t>12.1.2. A alteração social ou a modificação da finalidade ou da estrutura da empresa não ensejará a extinção se não restringir sua capacidade de concluir o contrato.</w:t>
      </w:r>
    </w:p>
    <w:p w14:paraId="2098FB39" w14:textId="77777777" w:rsidR="00392069" w:rsidRPr="001F0ACD" w:rsidRDefault="00392069" w:rsidP="00392069">
      <w:pPr>
        <w:pStyle w:val="Nivel4"/>
        <w:spacing w:before="0" w:after="0" w:line="288" w:lineRule="auto"/>
        <w:ind w:left="0"/>
        <w:rPr>
          <w:rFonts w:ascii="Century" w:hAnsi="Century"/>
        </w:rPr>
      </w:pPr>
      <w:r w:rsidRPr="001F0ACD">
        <w:rPr>
          <w:rFonts w:ascii="Century" w:hAnsi="Century"/>
        </w:rPr>
        <w:t xml:space="preserve">     12.1.2.1. Se a operação implicar mudança da pessoa jurídica contratada, deverá ser formalizado termo aditivo para alteração subjetiva.</w:t>
      </w:r>
    </w:p>
    <w:p w14:paraId="27EA6BB0"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12.2. O termo de extinção, sempre que possível, será precedido:</w:t>
      </w:r>
    </w:p>
    <w:p w14:paraId="6731F855" w14:textId="77777777" w:rsidR="00392069" w:rsidRPr="001F0ACD" w:rsidRDefault="00392069" w:rsidP="00392069">
      <w:pPr>
        <w:pStyle w:val="Nivel3"/>
        <w:spacing w:before="0" w:after="0" w:line="288" w:lineRule="auto"/>
        <w:rPr>
          <w:rFonts w:ascii="Century" w:hAnsi="Century"/>
          <w:color w:val="auto"/>
        </w:rPr>
      </w:pPr>
      <w:r w:rsidRPr="001F0ACD">
        <w:rPr>
          <w:rFonts w:ascii="Century" w:hAnsi="Century"/>
          <w:color w:val="auto"/>
        </w:rPr>
        <w:t>12.2.1. Balanço dos eventos contratuais já cumpridos ou parcialmente cumpridos;</w:t>
      </w:r>
    </w:p>
    <w:p w14:paraId="0310B3F8" w14:textId="77777777" w:rsidR="00392069" w:rsidRPr="001F0ACD" w:rsidRDefault="00392069" w:rsidP="00392069">
      <w:pPr>
        <w:pStyle w:val="Nivel3"/>
        <w:spacing w:before="0" w:after="0" w:line="288" w:lineRule="auto"/>
        <w:rPr>
          <w:rFonts w:ascii="Century" w:hAnsi="Century"/>
          <w:color w:val="auto"/>
        </w:rPr>
      </w:pPr>
      <w:r w:rsidRPr="001F0ACD">
        <w:rPr>
          <w:rFonts w:ascii="Century" w:hAnsi="Century"/>
          <w:color w:val="auto"/>
        </w:rPr>
        <w:t>12.2.2. Relação dos pagamentos já efetuados e ainda devidos;</w:t>
      </w:r>
    </w:p>
    <w:p w14:paraId="32D4D177" w14:textId="77777777" w:rsidR="00392069" w:rsidRPr="001F0ACD" w:rsidRDefault="00392069" w:rsidP="00392069">
      <w:pPr>
        <w:pStyle w:val="Nivel3"/>
        <w:spacing w:before="0" w:after="0" w:line="288" w:lineRule="auto"/>
        <w:rPr>
          <w:rFonts w:ascii="Century" w:hAnsi="Century"/>
          <w:color w:val="auto"/>
        </w:rPr>
      </w:pPr>
      <w:r w:rsidRPr="001F0ACD">
        <w:rPr>
          <w:rFonts w:ascii="Century" w:hAnsi="Century"/>
          <w:color w:val="auto"/>
        </w:rPr>
        <w:t>12.2.3. Indenizações e multas.</w:t>
      </w:r>
    </w:p>
    <w:p w14:paraId="297487B1"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12.3. A extinção do contrato não configura óbice para o reconhecimento do desequilíbrio econômico-financeiro, hipótese em que será concedida indenização por meio de termo indenizatório (</w:t>
      </w:r>
      <w:hyperlink r:id="rId70" w:anchor="art131">
        <w:r w:rsidRPr="001F0ACD">
          <w:rPr>
            <w:rStyle w:val="Hyperlink"/>
            <w:rFonts w:ascii="Century" w:hAnsi="Century"/>
            <w:color w:val="auto"/>
          </w:rPr>
          <w:t xml:space="preserve">art. 131, </w:t>
        </w:r>
        <w:r w:rsidRPr="001F0ACD">
          <w:rPr>
            <w:rStyle w:val="Hyperlink"/>
            <w:rFonts w:ascii="Century" w:hAnsi="Century"/>
            <w:i/>
            <w:iCs/>
            <w:color w:val="auto"/>
          </w:rPr>
          <w:t xml:space="preserve">caput, </w:t>
        </w:r>
        <w:r w:rsidRPr="001F0ACD">
          <w:rPr>
            <w:rStyle w:val="Hyperlink"/>
            <w:rFonts w:ascii="Century" w:hAnsi="Century"/>
            <w:color w:val="auto"/>
          </w:rPr>
          <w:t>da Lei n.º 14.133, de 2021</w:t>
        </w:r>
      </w:hyperlink>
      <w:r w:rsidRPr="001F0ACD">
        <w:rPr>
          <w:rFonts w:ascii="Century" w:hAnsi="Century"/>
          <w:color w:val="auto"/>
        </w:rPr>
        <w:t xml:space="preserve">). </w:t>
      </w:r>
    </w:p>
    <w:p w14:paraId="76866A63"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 xml:space="preserve">12.4.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 </w:t>
      </w:r>
    </w:p>
    <w:p w14:paraId="1DAC570C" w14:textId="77777777" w:rsidR="00392069" w:rsidRPr="001F0ACD" w:rsidRDefault="00392069" w:rsidP="00392069">
      <w:pPr>
        <w:pStyle w:val="Nivel2"/>
        <w:spacing w:before="0" w:after="0" w:line="288" w:lineRule="auto"/>
        <w:rPr>
          <w:rFonts w:ascii="Century" w:hAnsi="Century"/>
          <w:color w:val="auto"/>
        </w:rPr>
      </w:pPr>
    </w:p>
    <w:p w14:paraId="77941D3B" w14:textId="77777777" w:rsidR="00392069" w:rsidRPr="001F0ACD" w:rsidRDefault="00392069" w:rsidP="00392069">
      <w:pPr>
        <w:shd w:val="clear" w:color="auto" w:fill="D9E2F3"/>
        <w:spacing w:after="0" w:line="288" w:lineRule="auto"/>
        <w:jc w:val="both"/>
        <w:rPr>
          <w:rFonts w:ascii="Century" w:hAnsi="Century" w:cs="Arial"/>
          <w:b/>
          <w:sz w:val="20"/>
          <w:szCs w:val="20"/>
        </w:rPr>
      </w:pPr>
      <w:r w:rsidRPr="001F0ACD">
        <w:rPr>
          <w:rFonts w:ascii="Century" w:hAnsi="Century" w:cs="Arial"/>
          <w:b/>
          <w:sz w:val="20"/>
          <w:szCs w:val="20"/>
        </w:rPr>
        <w:t xml:space="preserve">CLÁUSULA DÉCIMA TERCEIRA – FISCALIZAÇÃO </w:t>
      </w:r>
    </w:p>
    <w:p w14:paraId="08325148" w14:textId="77777777" w:rsidR="00392069" w:rsidRPr="001F0ACD" w:rsidRDefault="00392069" w:rsidP="00392069">
      <w:pPr>
        <w:spacing w:after="0" w:line="288" w:lineRule="auto"/>
        <w:jc w:val="both"/>
        <w:rPr>
          <w:rFonts w:ascii="Century" w:eastAsia="Times New Roman" w:hAnsi="Century"/>
          <w:sz w:val="20"/>
          <w:szCs w:val="20"/>
        </w:rPr>
      </w:pPr>
      <w:r w:rsidRPr="001F0ACD">
        <w:rPr>
          <w:rFonts w:ascii="Century" w:hAnsi="Century" w:cs="Arial"/>
          <w:sz w:val="20"/>
          <w:szCs w:val="20"/>
        </w:rPr>
        <w:t xml:space="preserve">13.1. </w:t>
      </w:r>
      <w:r w:rsidRPr="001F0ACD">
        <w:rPr>
          <w:rFonts w:ascii="Century" w:hAnsi="Century"/>
          <w:sz w:val="20"/>
          <w:szCs w:val="20"/>
        </w:rPr>
        <w:t xml:space="preserve">O acompanhamento e fiscalização </w:t>
      </w:r>
      <w:r w:rsidRPr="001F0ACD">
        <w:rPr>
          <w:rFonts w:ascii="Century" w:eastAsia="Times New Roman" w:hAnsi="Century"/>
          <w:sz w:val="20"/>
          <w:szCs w:val="20"/>
        </w:rPr>
        <w:t xml:space="preserve">dos instrumentos contratuais firmados com a CONTRATADA, </w:t>
      </w:r>
      <w:r w:rsidRPr="001F0ACD">
        <w:rPr>
          <w:rFonts w:ascii="Century" w:hAnsi="Century"/>
          <w:sz w:val="20"/>
          <w:szCs w:val="20"/>
        </w:rPr>
        <w:t>será realizada por 1 (um) ou mais fiscais, representantes da Administração especialmente designados conforme requisitos estabelecidos </w:t>
      </w:r>
      <w:r w:rsidRPr="001F0ACD">
        <w:rPr>
          <w:rFonts w:ascii="Century" w:eastAsia="Times New Roman" w:hAnsi="Century"/>
          <w:sz w:val="20"/>
          <w:szCs w:val="20"/>
        </w:rPr>
        <w:t>nos artigos 21 a 24 do Decreto n° 11.246/22</w:t>
      </w:r>
      <w:r w:rsidRPr="001F0ACD">
        <w:rPr>
          <w:rFonts w:ascii="Century" w:hAnsi="Century"/>
          <w:sz w:val="20"/>
          <w:szCs w:val="20"/>
        </w:rPr>
        <w:t>, ou pelos respectivos substitutos, permitida a contratação de terceiros para assisti-los e subsidiá-los com informações pertinentes a essa atribuição, conforme preconiza o artigo 117 da Lei 14.133/2021.</w:t>
      </w:r>
    </w:p>
    <w:p w14:paraId="0D64D98D" w14:textId="77777777" w:rsidR="00392069" w:rsidRPr="001F0ACD" w:rsidRDefault="00392069" w:rsidP="00392069">
      <w:pPr>
        <w:spacing w:after="0" w:line="288" w:lineRule="auto"/>
        <w:jc w:val="both"/>
        <w:rPr>
          <w:rFonts w:ascii="Century" w:hAnsi="Century" w:cs="Arial"/>
          <w:sz w:val="20"/>
          <w:szCs w:val="20"/>
        </w:rPr>
      </w:pPr>
      <w:r w:rsidRPr="001F0ACD">
        <w:rPr>
          <w:rFonts w:ascii="Century" w:hAnsi="Century" w:cs="Arial"/>
          <w:sz w:val="20"/>
          <w:szCs w:val="20"/>
        </w:rPr>
        <w:t>13.2. A CONTRATANTE se reserva ao direito de, sempre que julgar necessário, verificar, por meio de agente técnico credenciado ou de seus funcionários, se as prescrições das normas deste Contrato estão sendo cumpridas pelo fabricante/fornecedor. Para tal, o mesmo deverá garantir ao agente técnico credenciado livre acesso às dependências pertinentes da fábrica.</w:t>
      </w:r>
    </w:p>
    <w:p w14:paraId="70FAB802" w14:textId="77777777" w:rsidR="00392069" w:rsidRPr="001F0ACD" w:rsidRDefault="00392069" w:rsidP="00392069">
      <w:pPr>
        <w:spacing w:after="0" w:line="288" w:lineRule="auto"/>
        <w:jc w:val="both"/>
        <w:rPr>
          <w:rFonts w:ascii="Century" w:hAnsi="Century" w:cs="Arial"/>
          <w:sz w:val="20"/>
          <w:szCs w:val="20"/>
        </w:rPr>
      </w:pPr>
    </w:p>
    <w:p w14:paraId="5D7210FF" w14:textId="77777777" w:rsidR="00392069" w:rsidRPr="001F0ACD" w:rsidRDefault="00392069" w:rsidP="00392069">
      <w:pPr>
        <w:shd w:val="clear" w:color="auto" w:fill="D9E2F3"/>
        <w:spacing w:after="0" w:line="288" w:lineRule="auto"/>
        <w:jc w:val="both"/>
        <w:rPr>
          <w:rFonts w:ascii="Century" w:hAnsi="Century" w:cs="Arial"/>
          <w:b/>
          <w:sz w:val="20"/>
          <w:szCs w:val="20"/>
        </w:rPr>
      </w:pPr>
      <w:r w:rsidRPr="001F0ACD">
        <w:rPr>
          <w:rFonts w:ascii="Century" w:hAnsi="Century" w:cs="Arial"/>
          <w:b/>
          <w:sz w:val="20"/>
          <w:szCs w:val="20"/>
        </w:rPr>
        <w:t xml:space="preserve">CLÁUSULA DÉCIMA QUARTA – DOS CASOS OMISSOS </w:t>
      </w:r>
    </w:p>
    <w:p w14:paraId="18221AB3" w14:textId="7CC6DD38"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 xml:space="preserve">14.1. Os casos omissos serão decididos pelo contratante, segundo as disposições contidas na Lei </w:t>
      </w:r>
      <w:hyperlink r:id="rId71" w:history="1">
        <w:r w:rsidRPr="001F0ACD">
          <w:rPr>
            <w:rStyle w:val="Hyperlink"/>
            <w:rFonts w:ascii="Century" w:hAnsi="Century"/>
            <w:color w:val="auto"/>
          </w:rPr>
          <w:t>nº 14.133, de 2021</w:t>
        </w:r>
      </w:hyperlink>
      <w:r w:rsidRPr="001F0ACD">
        <w:rPr>
          <w:rFonts w:ascii="Century" w:hAnsi="Century"/>
          <w:color w:val="auto"/>
        </w:rPr>
        <w:t xml:space="preserve">, e demais normas federais aplicáveis e, subsidiariamente, segundo as disposições contidas na </w:t>
      </w:r>
      <w:hyperlink r:id="rId72" w:history="1">
        <w:r w:rsidRPr="001F0ACD">
          <w:rPr>
            <w:rStyle w:val="Hyperlink"/>
            <w:rFonts w:ascii="Century" w:hAnsi="Century"/>
            <w:color w:val="auto"/>
          </w:rPr>
          <w:t>Lei nº 8.078, de 1990 – Código de Defesa do Consumidor</w:t>
        </w:r>
      </w:hyperlink>
      <w:r w:rsidRPr="001F0ACD">
        <w:rPr>
          <w:rFonts w:ascii="Century" w:hAnsi="Century"/>
          <w:color w:val="auto"/>
        </w:rPr>
        <w:t xml:space="preserve"> – e normas e princípios gerais dos contratos.</w:t>
      </w:r>
    </w:p>
    <w:p w14:paraId="6F66F833" w14:textId="77777777" w:rsidR="00392069" w:rsidRPr="001F0ACD" w:rsidRDefault="00392069" w:rsidP="00392069">
      <w:pPr>
        <w:shd w:val="clear" w:color="auto" w:fill="D9E2F3"/>
        <w:spacing w:after="0" w:line="288" w:lineRule="auto"/>
        <w:jc w:val="both"/>
        <w:rPr>
          <w:rFonts w:ascii="Century" w:hAnsi="Century" w:cs="Arial"/>
          <w:b/>
          <w:sz w:val="20"/>
          <w:szCs w:val="20"/>
        </w:rPr>
      </w:pPr>
      <w:r w:rsidRPr="001F0ACD">
        <w:rPr>
          <w:rFonts w:ascii="Century" w:hAnsi="Century" w:cs="Arial"/>
          <w:b/>
          <w:sz w:val="20"/>
          <w:szCs w:val="20"/>
        </w:rPr>
        <w:t xml:space="preserve">CLÁUSULA DÉCIMA QUINTA – ALTERAÇÕES </w:t>
      </w:r>
    </w:p>
    <w:p w14:paraId="5C4CBF0D"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 xml:space="preserve">15.1. Eventuais alterações contratuais reger-se-ão pela disciplina dos </w:t>
      </w:r>
      <w:hyperlink r:id="rId73" w:anchor="art124" w:history="1">
        <w:r w:rsidRPr="001F0ACD">
          <w:rPr>
            <w:rStyle w:val="Hyperlink"/>
            <w:rFonts w:ascii="Century" w:hAnsi="Century"/>
            <w:color w:val="auto"/>
          </w:rPr>
          <w:t>arts. 124 e seguintes da Lei nº 14.133, de 2021</w:t>
        </w:r>
      </w:hyperlink>
      <w:r w:rsidRPr="001F0ACD">
        <w:rPr>
          <w:rFonts w:ascii="Century" w:hAnsi="Century"/>
          <w:color w:val="auto"/>
        </w:rPr>
        <w:t>.</w:t>
      </w:r>
    </w:p>
    <w:p w14:paraId="074A3FC0"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15.2. O contratado é obrigado a aceitar, nas mesmas condições contratuais, os acréscimos ou supressões que se fizerem necessários, até o limite de 25% (vinte e cinco por cento) do valor inicial atualizado do contrato.</w:t>
      </w:r>
    </w:p>
    <w:p w14:paraId="467C5D0D"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2C0A8D52" w14:textId="77777777"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 xml:space="preserve">15.4. Registros que não caracterizam alteração do contrato podem ser realizados por simples apostila, dispensada a celebração de termo aditivo, na forma do </w:t>
      </w:r>
      <w:hyperlink r:id="rId74" w:anchor="art136" w:history="1">
        <w:r w:rsidRPr="001F0ACD">
          <w:rPr>
            <w:rStyle w:val="Hyperlink"/>
            <w:rFonts w:ascii="Century" w:hAnsi="Century"/>
            <w:color w:val="auto"/>
          </w:rPr>
          <w:t>art. 136 da Lei nº 14.133, de 2021</w:t>
        </w:r>
      </w:hyperlink>
      <w:r w:rsidRPr="001F0ACD">
        <w:rPr>
          <w:rFonts w:ascii="Century" w:hAnsi="Century"/>
          <w:color w:val="auto"/>
        </w:rPr>
        <w:t>.</w:t>
      </w:r>
    </w:p>
    <w:p w14:paraId="2BDC5536" w14:textId="77777777" w:rsidR="00392069" w:rsidRPr="001F0ACD" w:rsidRDefault="00392069" w:rsidP="00392069">
      <w:pPr>
        <w:pStyle w:val="Nivel2"/>
        <w:spacing w:before="0" w:after="0" w:line="288" w:lineRule="auto"/>
        <w:rPr>
          <w:rFonts w:ascii="Century" w:hAnsi="Century"/>
          <w:color w:val="auto"/>
        </w:rPr>
      </w:pPr>
    </w:p>
    <w:p w14:paraId="3EBDCAF7" w14:textId="77777777" w:rsidR="00392069" w:rsidRPr="001F0ACD" w:rsidRDefault="00392069" w:rsidP="00392069">
      <w:pPr>
        <w:shd w:val="clear" w:color="auto" w:fill="D9E2F3"/>
        <w:spacing w:after="0" w:line="288" w:lineRule="auto"/>
        <w:jc w:val="both"/>
        <w:rPr>
          <w:rFonts w:ascii="Century" w:hAnsi="Century" w:cs="Arial"/>
          <w:b/>
          <w:sz w:val="20"/>
          <w:szCs w:val="20"/>
        </w:rPr>
      </w:pPr>
      <w:r w:rsidRPr="001F0ACD">
        <w:rPr>
          <w:rFonts w:ascii="Century" w:hAnsi="Century" w:cs="Arial"/>
          <w:b/>
          <w:sz w:val="20"/>
          <w:szCs w:val="20"/>
        </w:rPr>
        <w:t xml:space="preserve">CLÁUSULA DÉCIMA SEXTA – PUBLICAÇÃO </w:t>
      </w:r>
    </w:p>
    <w:p w14:paraId="04ED6B9D" w14:textId="74219830" w:rsidR="00392069" w:rsidRPr="001F0ACD" w:rsidRDefault="00392069" w:rsidP="00392069">
      <w:pPr>
        <w:pStyle w:val="Nivel2"/>
        <w:spacing w:before="0" w:after="0" w:line="288" w:lineRule="auto"/>
        <w:rPr>
          <w:rFonts w:ascii="Century" w:hAnsi="Century"/>
          <w:color w:val="auto"/>
        </w:rPr>
      </w:pPr>
      <w:r w:rsidRPr="001F0ACD">
        <w:rPr>
          <w:rFonts w:ascii="Century" w:hAnsi="Century"/>
          <w:color w:val="auto"/>
        </w:rPr>
        <w:t xml:space="preserve">16.1. Incumbirá ao CONTRATANTE divulgar o presente instrumento no Portal Nacional de Contratações Públicas (PNCP), na forma prevista no </w:t>
      </w:r>
      <w:hyperlink r:id="rId75" w:anchor="art94" w:history="1">
        <w:r w:rsidRPr="001F0ACD">
          <w:rPr>
            <w:rStyle w:val="Hyperlink"/>
            <w:rFonts w:ascii="Century" w:hAnsi="Century"/>
            <w:color w:val="auto"/>
          </w:rPr>
          <w:t>art. 94 da Lei 14.133, de 2021</w:t>
        </w:r>
      </w:hyperlink>
      <w:r w:rsidRPr="001F0ACD">
        <w:rPr>
          <w:rFonts w:ascii="Century" w:hAnsi="Century"/>
          <w:color w:val="auto"/>
        </w:rPr>
        <w:t xml:space="preserve">, bem como no respectivo sítio oficial na Internet, em atenção ao art. 91, </w:t>
      </w:r>
      <w:r w:rsidRPr="001F0ACD">
        <w:rPr>
          <w:rFonts w:ascii="Century" w:hAnsi="Century"/>
          <w:i/>
          <w:color w:val="auto"/>
        </w:rPr>
        <w:t>caput,</w:t>
      </w:r>
      <w:r w:rsidRPr="001F0ACD">
        <w:rPr>
          <w:rFonts w:ascii="Century" w:hAnsi="Century"/>
          <w:color w:val="auto"/>
        </w:rPr>
        <w:t xml:space="preserve"> da Lei n.º 14.133, de 2021, e ao </w:t>
      </w:r>
      <w:hyperlink r:id="rId76" w:anchor="art8§2" w:history="1">
        <w:r w:rsidRPr="001F0ACD">
          <w:rPr>
            <w:rStyle w:val="Hyperlink"/>
            <w:rFonts w:ascii="Century" w:hAnsi="Century"/>
            <w:color w:val="auto"/>
          </w:rPr>
          <w:t>art. 8º, §2º, da Lei n. 12.527, de 2011</w:t>
        </w:r>
      </w:hyperlink>
      <w:r w:rsidRPr="001F0ACD">
        <w:rPr>
          <w:rFonts w:ascii="Century" w:hAnsi="Century"/>
          <w:color w:val="auto"/>
        </w:rPr>
        <w:t xml:space="preserve">, c/c </w:t>
      </w:r>
      <w:hyperlink r:id="rId77" w:anchor="art7§3" w:history="1">
        <w:r w:rsidRPr="001F0ACD">
          <w:rPr>
            <w:rStyle w:val="Hyperlink"/>
            <w:rFonts w:ascii="Century" w:hAnsi="Century"/>
            <w:color w:val="auto"/>
          </w:rPr>
          <w:t>art. 7º, §3º, inciso V, do Decreto n. 7.724, de 2012</w:t>
        </w:r>
      </w:hyperlink>
      <w:r w:rsidRPr="001F0ACD">
        <w:rPr>
          <w:rFonts w:ascii="Century" w:hAnsi="Century"/>
          <w:color w:val="auto"/>
        </w:rPr>
        <w:t>.</w:t>
      </w:r>
    </w:p>
    <w:p w14:paraId="23461252" w14:textId="77777777" w:rsidR="00392069" w:rsidRPr="001F0ACD" w:rsidRDefault="00392069" w:rsidP="00392069">
      <w:pPr>
        <w:shd w:val="clear" w:color="auto" w:fill="D9E2F3"/>
        <w:spacing w:after="0" w:line="288" w:lineRule="auto"/>
        <w:jc w:val="both"/>
        <w:rPr>
          <w:rFonts w:ascii="Century" w:hAnsi="Century" w:cs="Arial"/>
          <w:b/>
          <w:sz w:val="20"/>
          <w:szCs w:val="20"/>
        </w:rPr>
      </w:pPr>
      <w:r w:rsidRPr="001F0ACD">
        <w:rPr>
          <w:rFonts w:ascii="Century" w:hAnsi="Century" w:cs="Arial"/>
          <w:b/>
          <w:sz w:val="20"/>
          <w:szCs w:val="20"/>
        </w:rPr>
        <w:t xml:space="preserve">CLÁUSULA DÉCIMA SÉTIMA – FORO </w:t>
      </w:r>
    </w:p>
    <w:p w14:paraId="523994AD" w14:textId="77777777" w:rsidR="00392069" w:rsidRPr="001F0ACD" w:rsidRDefault="00392069" w:rsidP="00392069">
      <w:pPr>
        <w:spacing w:after="0" w:line="288" w:lineRule="auto"/>
        <w:jc w:val="both"/>
        <w:rPr>
          <w:rFonts w:ascii="Century" w:hAnsi="Century" w:cs="Arial"/>
          <w:sz w:val="20"/>
          <w:szCs w:val="20"/>
        </w:rPr>
      </w:pPr>
      <w:r w:rsidRPr="001F0ACD">
        <w:rPr>
          <w:rFonts w:ascii="Century" w:hAnsi="Century" w:cs="Arial"/>
          <w:sz w:val="20"/>
          <w:szCs w:val="20"/>
        </w:rPr>
        <w:t xml:space="preserve">17.1. O Foro para solucionar os litígios que decorrerem da execução deste Contrato será o da comarca do Município de Rio Largo/AL, com exclusão de qualquer outro. E, por estarem assim justos e contratados, assinam o presente instrumento em 02 (duas) vias de igual teor e forma, para todos os fins previstos em direito, na presença das duas testemunhas abaixo identificadas, que a tudo assistiram e que também o subscrevem. </w:t>
      </w:r>
    </w:p>
    <w:p w14:paraId="38D4FFB2" w14:textId="77777777" w:rsidR="00392069" w:rsidRPr="001F0ACD" w:rsidRDefault="00392069" w:rsidP="00392069">
      <w:pPr>
        <w:spacing w:after="0" w:line="288" w:lineRule="auto"/>
        <w:jc w:val="both"/>
        <w:rPr>
          <w:rFonts w:ascii="Century" w:hAnsi="Century" w:cs="Arial"/>
          <w:sz w:val="20"/>
          <w:szCs w:val="20"/>
        </w:rPr>
      </w:pPr>
    </w:p>
    <w:p w14:paraId="73AEB043" w14:textId="47D86A8A" w:rsidR="00392069" w:rsidRPr="001F0ACD" w:rsidRDefault="00392069" w:rsidP="00CF687F">
      <w:pPr>
        <w:spacing w:line="288" w:lineRule="auto"/>
        <w:jc w:val="center"/>
        <w:rPr>
          <w:rFonts w:ascii="Century" w:hAnsi="Century" w:cs="Arial"/>
          <w:sz w:val="20"/>
          <w:szCs w:val="20"/>
        </w:rPr>
      </w:pPr>
      <w:r w:rsidRPr="001F0ACD">
        <w:rPr>
          <w:rFonts w:ascii="Century" w:hAnsi="Century" w:cs="Arial"/>
          <w:sz w:val="20"/>
          <w:szCs w:val="20"/>
        </w:rPr>
        <w:t>RIO LARGO/AL, XX de XXXXXX de 2024.</w:t>
      </w:r>
    </w:p>
    <w:p w14:paraId="0FACE737" w14:textId="77777777" w:rsidR="00392069" w:rsidRPr="001F0ACD" w:rsidRDefault="00392069" w:rsidP="00CF687F">
      <w:pPr>
        <w:spacing w:after="0" w:line="240" w:lineRule="auto"/>
        <w:ind w:firstLine="567"/>
        <w:jc w:val="center"/>
        <w:rPr>
          <w:rFonts w:ascii="Century" w:hAnsi="Century" w:cs="Arial"/>
          <w:bCs/>
          <w:sz w:val="20"/>
          <w:szCs w:val="20"/>
        </w:rPr>
      </w:pPr>
      <w:r w:rsidRPr="001F0ACD">
        <w:rPr>
          <w:rFonts w:ascii="Century" w:hAnsi="Century" w:cs="Arial"/>
          <w:bCs/>
          <w:sz w:val="20"/>
          <w:szCs w:val="20"/>
        </w:rPr>
        <w:t>______________________________</w:t>
      </w:r>
    </w:p>
    <w:p w14:paraId="796E0A2D" w14:textId="547C08C6" w:rsidR="00392069" w:rsidRPr="001F0ACD" w:rsidRDefault="00392069" w:rsidP="00CF687F">
      <w:pPr>
        <w:spacing w:after="0" w:line="240" w:lineRule="auto"/>
        <w:ind w:firstLine="567"/>
        <w:jc w:val="center"/>
        <w:rPr>
          <w:rFonts w:ascii="Century" w:hAnsi="Century" w:cs="Arial"/>
          <w:bCs/>
          <w:sz w:val="20"/>
          <w:szCs w:val="20"/>
        </w:rPr>
      </w:pPr>
      <w:r w:rsidRPr="001F0ACD">
        <w:rPr>
          <w:rFonts w:ascii="Century" w:hAnsi="Century" w:cs="Arial"/>
          <w:bCs/>
          <w:sz w:val="20"/>
          <w:szCs w:val="20"/>
        </w:rPr>
        <w:t>Representante legal do CONTRATANTE</w:t>
      </w:r>
    </w:p>
    <w:p w14:paraId="0D896533" w14:textId="77777777" w:rsidR="00392069" w:rsidRPr="001F0ACD" w:rsidRDefault="00392069" w:rsidP="00CF687F">
      <w:pPr>
        <w:spacing w:after="0" w:line="240" w:lineRule="auto"/>
        <w:ind w:firstLine="567"/>
        <w:jc w:val="center"/>
        <w:rPr>
          <w:rFonts w:ascii="Century" w:hAnsi="Century" w:cs="Arial"/>
          <w:bCs/>
          <w:sz w:val="20"/>
          <w:szCs w:val="20"/>
        </w:rPr>
      </w:pPr>
    </w:p>
    <w:p w14:paraId="6AFC0AF3" w14:textId="77777777" w:rsidR="00392069" w:rsidRPr="001F0ACD" w:rsidRDefault="00392069" w:rsidP="00CF687F">
      <w:pPr>
        <w:spacing w:after="0" w:line="240" w:lineRule="auto"/>
        <w:ind w:firstLine="567"/>
        <w:jc w:val="center"/>
        <w:rPr>
          <w:rFonts w:ascii="Century" w:hAnsi="Century" w:cs="Arial"/>
          <w:sz w:val="20"/>
          <w:szCs w:val="20"/>
        </w:rPr>
      </w:pPr>
      <w:r w:rsidRPr="001F0ACD">
        <w:rPr>
          <w:rFonts w:ascii="Century" w:hAnsi="Century" w:cs="Arial"/>
          <w:sz w:val="20"/>
          <w:szCs w:val="20"/>
        </w:rPr>
        <w:t>_______________________________</w:t>
      </w:r>
    </w:p>
    <w:p w14:paraId="58431CD1" w14:textId="35696933" w:rsidR="00392069" w:rsidRPr="001F0ACD" w:rsidRDefault="00392069" w:rsidP="00CF687F">
      <w:pPr>
        <w:spacing w:after="0" w:line="240" w:lineRule="auto"/>
        <w:ind w:firstLine="567"/>
        <w:jc w:val="center"/>
        <w:rPr>
          <w:rFonts w:ascii="Century" w:hAnsi="Century" w:cs="Arial"/>
          <w:sz w:val="20"/>
          <w:szCs w:val="20"/>
        </w:rPr>
      </w:pPr>
      <w:r w:rsidRPr="001F0ACD">
        <w:rPr>
          <w:rFonts w:ascii="Century" w:hAnsi="Century" w:cs="Arial"/>
          <w:bCs/>
          <w:sz w:val="20"/>
          <w:szCs w:val="20"/>
        </w:rPr>
        <w:t>Representante</w:t>
      </w:r>
      <w:r w:rsidRPr="001F0ACD">
        <w:rPr>
          <w:rFonts w:ascii="Century" w:hAnsi="Century" w:cs="Arial"/>
          <w:sz w:val="20"/>
          <w:szCs w:val="20"/>
        </w:rPr>
        <w:t xml:space="preserve"> legal do CONTRATADO</w:t>
      </w:r>
    </w:p>
    <w:p w14:paraId="21B555E5" w14:textId="77777777" w:rsidR="00392069" w:rsidRPr="001F0ACD" w:rsidRDefault="00392069" w:rsidP="00CF687F">
      <w:pPr>
        <w:spacing w:after="0" w:line="288" w:lineRule="auto"/>
        <w:ind w:firstLine="567"/>
        <w:jc w:val="both"/>
        <w:rPr>
          <w:rFonts w:ascii="Century" w:hAnsi="Century" w:cs="Arial"/>
          <w:sz w:val="20"/>
          <w:szCs w:val="20"/>
        </w:rPr>
      </w:pPr>
      <w:r w:rsidRPr="001F0ACD">
        <w:rPr>
          <w:rFonts w:ascii="Century" w:hAnsi="Century" w:cs="Arial"/>
          <w:sz w:val="20"/>
          <w:szCs w:val="20"/>
        </w:rPr>
        <w:t>TESTEMUNHAS:</w:t>
      </w:r>
    </w:p>
    <w:p w14:paraId="44ACEF1C" w14:textId="77777777" w:rsidR="00392069" w:rsidRPr="001F0ACD" w:rsidRDefault="00392069" w:rsidP="00CF687F">
      <w:pPr>
        <w:spacing w:after="0" w:line="288" w:lineRule="auto"/>
        <w:ind w:firstLine="567"/>
        <w:rPr>
          <w:rFonts w:ascii="Century" w:hAnsi="Century" w:cs="Arial"/>
          <w:sz w:val="20"/>
          <w:szCs w:val="20"/>
        </w:rPr>
      </w:pPr>
      <w:r w:rsidRPr="001F0ACD">
        <w:rPr>
          <w:rFonts w:ascii="Century" w:hAnsi="Century" w:cs="Arial"/>
          <w:sz w:val="20"/>
          <w:szCs w:val="20"/>
        </w:rPr>
        <w:t>1-</w:t>
      </w:r>
    </w:p>
    <w:p w14:paraId="395DD280" w14:textId="77777777" w:rsidR="00392069" w:rsidRPr="001F0ACD" w:rsidRDefault="00392069" w:rsidP="00CF687F">
      <w:pPr>
        <w:spacing w:after="0" w:line="288" w:lineRule="auto"/>
        <w:ind w:firstLine="567"/>
        <w:rPr>
          <w:rFonts w:ascii="Century" w:hAnsi="Century" w:cs="Arial"/>
          <w:sz w:val="20"/>
          <w:szCs w:val="20"/>
        </w:rPr>
      </w:pPr>
      <w:r w:rsidRPr="001F0ACD">
        <w:rPr>
          <w:rFonts w:ascii="Century" w:hAnsi="Century" w:cs="Arial"/>
          <w:sz w:val="20"/>
          <w:szCs w:val="20"/>
        </w:rPr>
        <w:t>2-</w:t>
      </w:r>
    </w:p>
    <w:p w14:paraId="5B14E5DF" w14:textId="344C1ABF" w:rsidR="0022312B" w:rsidRPr="001F0ACD" w:rsidRDefault="0022312B" w:rsidP="0011174F"/>
    <w:sectPr w:rsidR="0022312B" w:rsidRPr="001F0ACD" w:rsidSect="00392069">
      <w:headerReference w:type="default" r:id="rId78"/>
      <w:pgSz w:w="11906" w:h="16838"/>
      <w:pgMar w:top="2552" w:right="1416"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DF6E5" w14:textId="77777777" w:rsidR="00032C79" w:rsidRDefault="00032C79" w:rsidP="00703F68">
      <w:pPr>
        <w:spacing w:after="0" w:line="240" w:lineRule="auto"/>
      </w:pPr>
      <w:r>
        <w:separator/>
      </w:r>
    </w:p>
  </w:endnote>
  <w:endnote w:type="continuationSeparator" w:id="0">
    <w:p w14:paraId="6BC0EAA0" w14:textId="77777777" w:rsidR="00032C79" w:rsidRDefault="00032C79" w:rsidP="00703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Ecofont_Spranq_eco_Sans">
    <w:altName w:val="Malgun Gothic"/>
    <w:charset w:val="00"/>
    <w:family w:val="swiss"/>
    <w:pitch w:val="variable"/>
    <w:sig w:usb0="800000AF" w:usb1="1000204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Light">
    <w:panose1 w:val="00000000000000000000"/>
    <w:charset w:val="00"/>
    <w:family w:val="swiss"/>
    <w:notTrueType/>
    <w:pitch w:val="default"/>
    <w:sig w:usb0="00000003" w:usb1="08070000" w:usb2="00000010" w:usb3="00000000" w:csb0="00020001" w:csb1="00000000"/>
  </w:font>
  <w:font w:name="Microsoft JhengHei UI">
    <w:panose1 w:val="020B0604030504040204"/>
    <w:charset w:val="88"/>
    <w:family w:val="swiss"/>
    <w:pitch w:val="variable"/>
    <w:sig w:usb0="000002A7" w:usb1="28CF4400" w:usb2="00000016" w:usb3="00000000" w:csb0="00100009" w:csb1="00000000"/>
  </w:font>
  <w:font w:name="TimesNewRomanPSMT">
    <w:altName w:val="Yu Gothic"/>
    <w:panose1 w:val="00000000000000000000"/>
    <w:charset w:val="80"/>
    <w:family w:val="auto"/>
    <w:notTrueType/>
    <w:pitch w:val="default"/>
    <w:sig w:usb0="00000003" w:usb1="08070000" w:usb2="00000010" w:usb3="00000000" w:csb0="00020001" w:csb1="00000000"/>
  </w:font>
  <w:font w:name="CIDFont+F5">
    <w:altName w:val="Yu Gothic"/>
    <w:panose1 w:val="00000000000000000000"/>
    <w:charset w:val="80"/>
    <w:family w:val="auto"/>
    <w:notTrueType/>
    <w:pitch w:val="default"/>
    <w:sig w:usb0="00000001" w:usb1="08070000" w:usb2="00000010" w:usb3="00000000" w:csb0="00020000" w:csb1="00000000"/>
  </w:font>
  <w:font w:name="Century got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7D342" w14:textId="77777777" w:rsidR="00032C79" w:rsidRDefault="00032C79" w:rsidP="00703F68">
      <w:pPr>
        <w:spacing w:after="0" w:line="240" w:lineRule="auto"/>
      </w:pPr>
      <w:r>
        <w:separator/>
      </w:r>
    </w:p>
  </w:footnote>
  <w:footnote w:type="continuationSeparator" w:id="0">
    <w:p w14:paraId="7E237AB3" w14:textId="77777777" w:rsidR="00032C79" w:rsidRDefault="00032C79" w:rsidP="00703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EC6E7" w14:textId="77777777" w:rsidR="005A172A" w:rsidRDefault="00F43A2C" w:rsidP="00A91329">
    <w:pPr>
      <w:pStyle w:val="Cabealho"/>
      <w:jc w:val="center"/>
      <w:rPr>
        <w:rFonts w:ascii="Arial" w:hAnsi="Arial" w:cs="Arial"/>
        <w:b/>
        <w:color w:val="222222"/>
        <w:sz w:val="20"/>
        <w:szCs w:val="20"/>
        <w:shd w:val="clear" w:color="auto" w:fill="FFFFFF"/>
      </w:rPr>
    </w:pPr>
    <w:r>
      <w:rPr>
        <w:rFonts w:ascii="Arial" w:hAnsi="Arial" w:cs="Arial"/>
        <w:b/>
        <w:noProof/>
        <w:color w:val="222222"/>
        <w:sz w:val="20"/>
        <w:szCs w:val="20"/>
        <w:shd w:val="clear" w:color="auto" w:fill="FFFFFF"/>
        <w:lang w:eastAsia="pt-BR"/>
      </w:rPr>
      <w:drawing>
        <wp:inline distT="0" distB="0" distL="0" distR="0" wp14:anchorId="4240E98E" wp14:editId="4F4CD569">
          <wp:extent cx="1148862" cy="1066800"/>
          <wp:effectExtent l="0" t="0" r="0" b="0"/>
          <wp:docPr id="1254579180" name="Imagem 1254579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5531" cy="1110135"/>
                  </a:xfrm>
                  <a:prstGeom prst="rect">
                    <a:avLst/>
                  </a:prstGeom>
                </pic:spPr>
              </pic:pic>
            </a:graphicData>
          </a:graphic>
        </wp:inline>
      </w:drawing>
    </w:r>
  </w:p>
  <w:p w14:paraId="33715AAB" w14:textId="77777777" w:rsidR="00BE7270" w:rsidRDefault="00BE7270" w:rsidP="00A91329">
    <w:pPr>
      <w:pStyle w:val="Cabealho"/>
      <w:jc w:val="center"/>
      <w:rPr>
        <w:rFonts w:ascii="Times New Roman" w:hAnsi="Times New Roman" w:cs="Times New Roman"/>
        <w:b/>
        <w:color w:val="222222"/>
        <w:szCs w:val="20"/>
        <w:shd w:val="clear" w:color="auto" w:fill="FFFFFF"/>
      </w:rPr>
    </w:pPr>
    <w:r w:rsidRPr="000E0F47">
      <w:rPr>
        <w:rFonts w:ascii="Century gotic" w:hAnsi="Century gotic" w:cs="Arial"/>
        <w:b/>
        <w:color w:val="222222"/>
        <w:szCs w:val="20"/>
        <w:shd w:val="clear" w:color="auto" w:fill="FFFFFF"/>
      </w:rPr>
      <w:t>ESTADO DE ALAGOAS</w:t>
    </w:r>
    <w:r w:rsidRPr="000E0F47">
      <w:rPr>
        <w:rFonts w:ascii="Century gotic" w:hAnsi="Century gotic" w:cs="Arial"/>
        <w:b/>
        <w:color w:val="222222"/>
        <w:szCs w:val="20"/>
      </w:rPr>
      <w:br/>
    </w:r>
    <w:r w:rsidR="00A91329" w:rsidRPr="00C257E7">
      <w:rPr>
        <w:rFonts w:ascii="Times New Roman" w:hAnsi="Times New Roman" w:cs="Times New Roman"/>
        <w:b/>
        <w:color w:val="222222"/>
        <w:szCs w:val="20"/>
        <w:shd w:val="clear" w:color="auto" w:fill="FFFFFF"/>
      </w:rPr>
      <w:t>MUNICÍPIO DE RIO LARGO</w:t>
    </w:r>
  </w:p>
  <w:p w14:paraId="2D54847A" w14:textId="57949F2A" w:rsidR="00B74A90" w:rsidRPr="00C257E7" w:rsidRDefault="00B74A90" w:rsidP="00A91329">
    <w:pPr>
      <w:pStyle w:val="Cabealho"/>
      <w:jc w:val="center"/>
      <w:rPr>
        <w:rFonts w:ascii="Times New Roman" w:hAnsi="Times New Roman" w:cs="Times New Roman"/>
        <w:b/>
        <w:color w:val="222222"/>
        <w:szCs w:val="20"/>
        <w:shd w:val="clear" w:color="auto" w:fill="FFFFFF"/>
      </w:rPr>
    </w:pPr>
    <w:r>
      <w:rPr>
        <w:rFonts w:ascii="Times New Roman" w:hAnsi="Times New Roman" w:cs="Times New Roman"/>
        <w:b/>
        <w:color w:val="222222"/>
        <w:szCs w:val="20"/>
        <w:shd w:val="clear" w:color="auto" w:fill="FFFFFF"/>
      </w:rPr>
      <w:t>COMISSÃO PERMANENTE DE LICITAÇÃO</w:t>
    </w:r>
  </w:p>
  <w:p w14:paraId="1EB0284A" w14:textId="478B1C7B" w:rsidR="00BE7270" w:rsidRPr="00C257E7" w:rsidRDefault="00BE7270" w:rsidP="00BE7270">
    <w:pPr>
      <w:pStyle w:val="Cabealho"/>
      <w:jc w:val="center"/>
      <w:rPr>
        <w:rFonts w:ascii="Times New Roman" w:hAnsi="Times New Roman" w:cs="Times New Roman"/>
        <w:color w:val="222222"/>
        <w:sz w:val="20"/>
        <w:szCs w:val="20"/>
        <w:shd w:val="clear" w:color="auto" w:fill="FFFFFF"/>
      </w:rPr>
    </w:pPr>
    <w:r w:rsidRPr="00C257E7">
      <w:rPr>
        <w:rFonts w:ascii="Times New Roman" w:hAnsi="Times New Roman" w:cs="Times New Roman"/>
        <w:color w:val="222222"/>
        <w:sz w:val="20"/>
        <w:szCs w:val="20"/>
        <w:shd w:val="clear" w:color="auto" w:fill="FFFFFF"/>
      </w:rPr>
      <w:t xml:space="preserve">Av. </w:t>
    </w:r>
    <w:r w:rsidR="00B74A90">
      <w:rPr>
        <w:rFonts w:ascii="Times New Roman" w:hAnsi="Times New Roman" w:cs="Times New Roman"/>
        <w:color w:val="222222"/>
        <w:sz w:val="20"/>
        <w:szCs w:val="20"/>
        <w:shd w:val="clear" w:color="auto" w:fill="FFFFFF"/>
      </w:rPr>
      <w:t>Napoleão Viana</w:t>
    </w:r>
    <w:r w:rsidRPr="00C257E7">
      <w:rPr>
        <w:rFonts w:ascii="Times New Roman" w:hAnsi="Times New Roman" w:cs="Times New Roman"/>
        <w:color w:val="222222"/>
        <w:sz w:val="20"/>
        <w:szCs w:val="20"/>
        <w:shd w:val="clear" w:color="auto" w:fill="FFFFFF"/>
      </w:rPr>
      <w:t xml:space="preserve">, S/nº, </w:t>
    </w:r>
    <w:r w:rsidR="00B74A90">
      <w:rPr>
        <w:rFonts w:ascii="Times New Roman" w:hAnsi="Times New Roman" w:cs="Times New Roman"/>
        <w:color w:val="222222"/>
        <w:sz w:val="20"/>
        <w:szCs w:val="20"/>
        <w:shd w:val="clear" w:color="auto" w:fill="FFFFFF"/>
      </w:rPr>
      <w:t>galeria napoli</w:t>
    </w:r>
    <w:r w:rsidRPr="00C257E7">
      <w:rPr>
        <w:rFonts w:ascii="Times New Roman" w:hAnsi="Times New Roman" w:cs="Times New Roman"/>
        <w:color w:val="222222"/>
        <w:sz w:val="20"/>
        <w:szCs w:val="20"/>
      </w:rPr>
      <w:br/>
    </w:r>
    <w:r w:rsidRPr="00C257E7">
      <w:rPr>
        <w:rFonts w:ascii="Times New Roman" w:hAnsi="Times New Roman" w:cs="Times New Roman"/>
        <w:color w:val="222222"/>
        <w:sz w:val="20"/>
        <w:szCs w:val="20"/>
        <w:shd w:val="clear" w:color="auto" w:fill="FFFFFF"/>
      </w:rPr>
      <w:t>Bairro Prefeito Antônio Lins de Souza - Rio Largo/AL – CEP</w:t>
    </w:r>
    <w:r w:rsidRPr="00C257E7">
      <w:rPr>
        <w:rStyle w:val="apple-converted-space"/>
        <w:rFonts w:ascii="Times New Roman" w:hAnsi="Times New Roman" w:cs="Times New Roman"/>
        <w:color w:val="222222"/>
        <w:sz w:val="20"/>
        <w:szCs w:val="20"/>
        <w:shd w:val="clear" w:color="auto" w:fill="FFFFFF"/>
      </w:rPr>
      <w:t> </w:t>
    </w:r>
    <w:r w:rsidR="00C257E7" w:rsidRPr="00C257E7">
      <w:rPr>
        <w:rFonts w:ascii="Times New Roman" w:hAnsi="Times New Roman" w:cs="Times New Roman"/>
        <w:color w:val="000000"/>
        <w:sz w:val="20"/>
        <w:szCs w:val="20"/>
        <w:shd w:val="clear" w:color="auto" w:fill="FFFFFF"/>
      </w:rPr>
      <w:t>57.100-</w:t>
    </w:r>
    <w:r w:rsidRPr="00C257E7">
      <w:rPr>
        <w:rFonts w:ascii="Times New Roman" w:hAnsi="Times New Roman" w:cs="Times New Roman"/>
        <w:color w:val="000000"/>
        <w:sz w:val="20"/>
        <w:szCs w:val="20"/>
        <w:shd w:val="clear" w:color="auto" w:fill="FFFFFF"/>
      </w:rPr>
      <w:t>000</w:t>
    </w:r>
  </w:p>
  <w:p w14:paraId="67067460" w14:textId="77777777" w:rsidR="00BE7270" w:rsidRPr="00C257E7" w:rsidRDefault="00BE7270" w:rsidP="00BE7270">
    <w:pPr>
      <w:pStyle w:val="Cabealho"/>
      <w:jc w:val="center"/>
      <w:rPr>
        <w:rFonts w:ascii="Times New Roman" w:hAnsi="Times New Roman" w:cs="Times New Roman"/>
        <w:color w:val="000000"/>
        <w:sz w:val="20"/>
        <w:szCs w:val="20"/>
        <w:shd w:val="clear" w:color="auto" w:fill="FFFFFF"/>
      </w:rPr>
    </w:pPr>
    <w:r w:rsidRPr="00C257E7">
      <w:rPr>
        <w:rFonts w:ascii="Times New Roman" w:hAnsi="Times New Roman" w:cs="Times New Roman"/>
        <w:color w:val="000000"/>
        <w:sz w:val="20"/>
        <w:szCs w:val="20"/>
        <w:shd w:val="clear" w:color="auto" w:fill="FFFFFF"/>
      </w:rPr>
      <w:t>CNPJ: 12.200.168/0001-20</w:t>
    </w:r>
  </w:p>
  <w:p w14:paraId="7DAB6A60" w14:textId="77777777" w:rsidR="00C257E7" w:rsidRPr="00C257E7" w:rsidRDefault="00C257E7" w:rsidP="00BE7270">
    <w:pPr>
      <w:pStyle w:val="Cabealho"/>
      <w:jc w:val="center"/>
      <w:rPr>
        <w:rFonts w:ascii="Times New Roman" w:hAnsi="Times New Roman" w:cs="Times New Roman"/>
        <w:color w:val="000000"/>
        <w:sz w:val="20"/>
        <w:szCs w:val="2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4"/>
    <w:lvl w:ilvl="0">
      <w:start w:val="1"/>
      <w:numFmt w:val="decimal"/>
      <w:lvlText w:val="%1."/>
      <w:lvlJc w:val="left"/>
      <w:pPr>
        <w:tabs>
          <w:tab w:val="num" w:pos="360"/>
        </w:tabs>
        <w:ind w:left="360" w:hanging="360"/>
      </w:pPr>
      <w:rPr>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E73176E"/>
    <w:multiLevelType w:val="multilevel"/>
    <w:tmpl w:val="13EECDB6"/>
    <w:lvl w:ilvl="0">
      <w:start w:val="12"/>
      <w:numFmt w:val="decimal"/>
      <w:lvlText w:val="%1."/>
      <w:lvlJc w:val="left"/>
      <w:pPr>
        <w:ind w:left="660" w:hanging="660"/>
      </w:pPr>
      <w:rPr>
        <w:rFonts w:hint="default"/>
      </w:rPr>
    </w:lvl>
    <w:lvl w:ilvl="1">
      <w:start w:val="1"/>
      <w:numFmt w:val="decimal"/>
      <w:lvlText w:val="%1.%2."/>
      <w:lvlJc w:val="left"/>
      <w:pPr>
        <w:ind w:left="873" w:hanging="6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 w15:restartNumberingAfterBreak="0">
    <w:nsid w:val="0F7704AC"/>
    <w:multiLevelType w:val="multilevel"/>
    <w:tmpl w:val="2CB0CA6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B96F01"/>
    <w:multiLevelType w:val="multilevel"/>
    <w:tmpl w:val="B42A602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65E4A30"/>
    <w:multiLevelType w:val="multilevel"/>
    <w:tmpl w:val="BD701470"/>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526A8C"/>
    <w:multiLevelType w:val="multilevel"/>
    <w:tmpl w:val="7AE2BEA4"/>
    <w:lvl w:ilvl="0">
      <w:start w:val="1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567F75"/>
    <w:multiLevelType w:val="multilevel"/>
    <w:tmpl w:val="DB62FDE0"/>
    <w:lvl w:ilvl="0">
      <w:start w:val="6"/>
      <w:numFmt w:val="decimal"/>
      <w:lvlText w:val="%1"/>
      <w:lvlJc w:val="left"/>
      <w:pPr>
        <w:ind w:left="360" w:hanging="360"/>
      </w:pPr>
      <w:rPr>
        <w:rFonts w:hint="default"/>
        <w:color w:val="auto"/>
      </w:rPr>
    </w:lvl>
    <w:lvl w:ilvl="1">
      <w:start w:val="5"/>
      <w:numFmt w:val="decimal"/>
      <w:lvlText w:val="%1.%2"/>
      <w:lvlJc w:val="left"/>
      <w:pPr>
        <w:ind w:left="-207" w:hanging="360"/>
      </w:pPr>
      <w:rPr>
        <w:rFonts w:hint="default"/>
        <w:color w:val="auto"/>
      </w:rPr>
    </w:lvl>
    <w:lvl w:ilvl="2">
      <w:start w:val="1"/>
      <w:numFmt w:val="decimal"/>
      <w:lvlText w:val="%1.%2.%3"/>
      <w:lvlJc w:val="left"/>
      <w:pPr>
        <w:ind w:left="-414" w:hanging="720"/>
      </w:pPr>
      <w:rPr>
        <w:rFonts w:hint="default"/>
        <w:color w:val="auto"/>
      </w:rPr>
    </w:lvl>
    <w:lvl w:ilvl="3">
      <w:start w:val="1"/>
      <w:numFmt w:val="decimal"/>
      <w:lvlText w:val="%1.%2.%3.%4"/>
      <w:lvlJc w:val="left"/>
      <w:pPr>
        <w:ind w:left="-981" w:hanging="720"/>
      </w:pPr>
      <w:rPr>
        <w:rFonts w:hint="default"/>
        <w:color w:val="auto"/>
      </w:rPr>
    </w:lvl>
    <w:lvl w:ilvl="4">
      <w:start w:val="1"/>
      <w:numFmt w:val="decimal"/>
      <w:lvlText w:val="%1.%2.%3.%4.%5"/>
      <w:lvlJc w:val="left"/>
      <w:pPr>
        <w:ind w:left="-1188" w:hanging="1080"/>
      </w:pPr>
      <w:rPr>
        <w:rFonts w:hint="default"/>
        <w:color w:val="auto"/>
      </w:rPr>
    </w:lvl>
    <w:lvl w:ilvl="5">
      <w:start w:val="1"/>
      <w:numFmt w:val="decimal"/>
      <w:lvlText w:val="%1.%2.%3.%4.%5.%6"/>
      <w:lvlJc w:val="left"/>
      <w:pPr>
        <w:ind w:left="-1755" w:hanging="1080"/>
      </w:pPr>
      <w:rPr>
        <w:rFonts w:hint="default"/>
        <w:color w:val="auto"/>
      </w:rPr>
    </w:lvl>
    <w:lvl w:ilvl="6">
      <w:start w:val="1"/>
      <w:numFmt w:val="decimal"/>
      <w:lvlText w:val="%1.%2.%3.%4.%5.%6.%7"/>
      <w:lvlJc w:val="left"/>
      <w:pPr>
        <w:ind w:left="-1962" w:hanging="1440"/>
      </w:pPr>
      <w:rPr>
        <w:rFonts w:hint="default"/>
        <w:color w:val="auto"/>
      </w:rPr>
    </w:lvl>
    <w:lvl w:ilvl="7">
      <w:start w:val="1"/>
      <w:numFmt w:val="decimal"/>
      <w:lvlText w:val="%1.%2.%3.%4.%5.%6.%7.%8"/>
      <w:lvlJc w:val="left"/>
      <w:pPr>
        <w:ind w:left="-2529" w:hanging="1440"/>
      </w:pPr>
      <w:rPr>
        <w:rFonts w:hint="default"/>
        <w:color w:val="auto"/>
      </w:rPr>
    </w:lvl>
    <w:lvl w:ilvl="8">
      <w:start w:val="1"/>
      <w:numFmt w:val="decimal"/>
      <w:lvlText w:val="%1.%2.%3.%4.%5.%6.%7.%8.%9"/>
      <w:lvlJc w:val="left"/>
      <w:pPr>
        <w:ind w:left="-2736" w:hanging="1800"/>
      </w:pPr>
      <w:rPr>
        <w:rFonts w:hint="default"/>
        <w:color w:val="auto"/>
      </w:rPr>
    </w:lvl>
  </w:abstractNum>
  <w:abstractNum w:abstractNumId="9" w15:restartNumberingAfterBreak="0">
    <w:nsid w:val="1C3E1DE3"/>
    <w:multiLevelType w:val="multilevel"/>
    <w:tmpl w:val="5236412C"/>
    <w:lvl w:ilvl="0">
      <w:start w:val="11"/>
      <w:numFmt w:val="decimal"/>
      <w:lvlText w:val="%1"/>
      <w:lvlJc w:val="left"/>
      <w:pPr>
        <w:ind w:left="375" w:hanging="375"/>
      </w:pPr>
      <w:rPr>
        <w:rFonts w:hint="default"/>
        <w:i w:val="0"/>
      </w:rPr>
    </w:lvl>
    <w:lvl w:ilvl="1">
      <w:start w:val="6"/>
      <w:numFmt w:val="decimal"/>
      <w:lvlText w:val="%1.%2"/>
      <w:lvlJc w:val="left"/>
      <w:pPr>
        <w:ind w:left="375" w:hanging="375"/>
      </w:pPr>
      <w:rPr>
        <w:rFonts w:hint="default"/>
        <w:b/>
        <w:bCs/>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15:restartNumberingAfterBreak="0">
    <w:nsid w:val="1D5C100D"/>
    <w:multiLevelType w:val="multilevel"/>
    <w:tmpl w:val="1D800374"/>
    <w:lvl w:ilvl="0">
      <w:start w:val="1"/>
      <w:numFmt w:val="decimal"/>
      <w:pStyle w:val="Nivel1"/>
      <w:lvlText w:val="%1."/>
      <w:lvlJc w:val="left"/>
      <w:pPr>
        <w:ind w:left="1920" w:hanging="360"/>
      </w:pPr>
      <w:rPr>
        <w:rFonts w:ascii="Times New Roman" w:hAnsi="Times New Roman" w:cs="Times New Roman" w:hint="default"/>
        <w:b/>
        <w:color w:val="auto"/>
        <w:sz w:val="24"/>
        <w:szCs w:val="24"/>
      </w:rPr>
    </w:lvl>
    <w:lvl w:ilvl="1">
      <w:start w:val="1"/>
      <w:numFmt w:val="decimal"/>
      <w:lvlText w:val="%1.%2."/>
      <w:lvlJc w:val="left"/>
      <w:pPr>
        <w:ind w:left="3410" w:hanging="432"/>
      </w:pPr>
      <w:rPr>
        <w:rFonts w:hint="default"/>
        <w:b w:val="0"/>
        <w:i w:val="0"/>
        <w:strike w:val="0"/>
        <w:color w:val="auto"/>
      </w:rPr>
    </w:lvl>
    <w:lvl w:ilvl="2">
      <w:start w:val="1"/>
      <w:numFmt w:val="decimal"/>
      <w:lvlText w:val="%1.%2.%3."/>
      <w:lvlJc w:val="left"/>
      <w:pPr>
        <w:ind w:left="930" w:hanging="504"/>
      </w:pPr>
      <w:rPr>
        <w:rFonts w:hint="default"/>
        <w:b w:val="0"/>
        <w:i w:val="0"/>
        <w:color w:val="auto"/>
        <w:sz w:val="24"/>
        <w:szCs w:val="24"/>
      </w:rPr>
    </w:lvl>
    <w:lvl w:ilvl="3">
      <w:start w:val="1"/>
      <w:numFmt w:val="decimal"/>
      <w:lvlText w:val="%1.%2.%3.%4."/>
      <w:lvlJc w:val="left"/>
      <w:pPr>
        <w:ind w:left="2491"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8D528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E347250"/>
    <w:multiLevelType w:val="multilevel"/>
    <w:tmpl w:val="5BA2CAD2"/>
    <w:lvl w:ilvl="0">
      <w:start w:val="6"/>
      <w:numFmt w:val="decimal"/>
      <w:lvlText w:val="%1"/>
      <w:lvlJc w:val="left"/>
      <w:pPr>
        <w:ind w:left="360" w:hanging="360"/>
      </w:pPr>
      <w:rPr>
        <w:rFonts w:hint="default"/>
        <w:color w:val="auto"/>
      </w:rPr>
    </w:lvl>
    <w:lvl w:ilvl="1">
      <w:start w:val="3"/>
      <w:numFmt w:val="decimal"/>
      <w:lvlText w:val="%1.%2"/>
      <w:lvlJc w:val="left"/>
      <w:pPr>
        <w:ind w:left="-207" w:hanging="360"/>
      </w:pPr>
      <w:rPr>
        <w:rFonts w:hint="default"/>
        <w:color w:val="auto"/>
      </w:rPr>
    </w:lvl>
    <w:lvl w:ilvl="2">
      <w:start w:val="1"/>
      <w:numFmt w:val="decimal"/>
      <w:lvlText w:val="%1.%2.%3"/>
      <w:lvlJc w:val="left"/>
      <w:pPr>
        <w:ind w:left="-414" w:hanging="720"/>
      </w:pPr>
      <w:rPr>
        <w:rFonts w:hint="default"/>
        <w:color w:val="auto"/>
      </w:rPr>
    </w:lvl>
    <w:lvl w:ilvl="3">
      <w:start w:val="1"/>
      <w:numFmt w:val="decimal"/>
      <w:lvlText w:val="%1.%2.%3.%4"/>
      <w:lvlJc w:val="left"/>
      <w:pPr>
        <w:ind w:left="-981" w:hanging="720"/>
      </w:pPr>
      <w:rPr>
        <w:rFonts w:hint="default"/>
        <w:color w:val="auto"/>
      </w:rPr>
    </w:lvl>
    <w:lvl w:ilvl="4">
      <w:start w:val="1"/>
      <w:numFmt w:val="decimal"/>
      <w:lvlText w:val="%1.%2.%3.%4.%5"/>
      <w:lvlJc w:val="left"/>
      <w:pPr>
        <w:ind w:left="-1188" w:hanging="1080"/>
      </w:pPr>
      <w:rPr>
        <w:rFonts w:hint="default"/>
        <w:color w:val="auto"/>
      </w:rPr>
    </w:lvl>
    <w:lvl w:ilvl="5">
      <w:start w:val="1"/>
      <w:numFmt w:val="decimal"/>
      <w:lvlText w:val="%1.%2.%3.%4.%5.%6"/>
      <w:lvlJc w:val="left"/>
      <w:pPr>
        <w:ind w:left="-1755" w:hanging="1080"/>
      </w:pPr>
      <w:rPr>
        <w:rFonts w:hint="default"/>
        <w:color w:val="auto"/>
      </w:rPr>
    </w:lvl>
    <w:lvl w:ilvl="6">
      <w:start w:val="1"/>
      <w:numFmt w:val="decimal"/>
      <w:lvlText w:val="%1.%2.%3.%4.%5.%6.%7"/>
      <w:lvlJc w:val="left"/>
      <w:pPr>
        <w:ind w:left="-1962" w:hanging="1440"/>
      </w:pPr>
      <w:rPr>
        <w:rFonts w:hint="default"/>
        <w:color w:val="auto"/>
      </w:rPr>
    </w:lvl>
    <w:lvl w:ilvl="7">
      <w:start w:val="1"/>
      <w:numFmt w:val="decimal"/>
      <w:lvlText w:val="%1.%2.%3.%4.%5.%6.%7.%8"/>
      <w:lvlJc w:val="left"/>
      <w:pPr>
        <w:ind w:left="-2529" w:hanging="1440"/>
      </w:pPr>
      <w:rPr>
        <w:rFonts w:hint="default"/>
        <w:color w:val="auto"/>
      </w:rPr>
    </w:lvl>
    <w:lvl w:ilvl="8">
      <w:start w:val="1"/>
      <w:numFmt w:val="decimal"/>
      <w:lvlText w:val="%1.%2.%3.%4.%5.%6.%7.%8.%9"/>
      <w:lvlJc w:val="left"/>
      <w:pPr>
        <w:ind w:left="-2736" w:hanging="1800"/>
      </w:pPr>
      <w:rPr>
        <w:rFonts w:hint="default"/>
        <w:color w:val="auto"/>
      </w:rPr>
    </w:lvl>
  </w:abstractNum>
  <w:abstractNum w:abstractNumId="13" w15:restartNumberingAfterBreak="0">
    <w:nsid w:val="2FF87F38"/>
    <w:multiLevelType w:val="hybridMultilevel"/>
    <w:tmpl w:val="A42A68A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start w:val="1"/>
      <w:numFmt w:val="lowerRoman"/>
      <w:pStyle w:val="Nvel3-R"/>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347F1F60"/>
    <w:multiLevelType w:val="multilevel"/>
    <w:tmpl w:val="8C62FA88"/>
    <w:lvl w:ilvl="0">
      <w:start w:val="10"/>
      <w:numFmt w:val="decimal"/>
      <w:lvlText w:val="%1"/>
      <w:lvlJc w:val="left"/>
      <w:pPr>
        <w:ind w:left="540" w:hanging="540"/>
      </w:pPr>
      <w:rPr>
        <w:rFonts w:hint="default"/>
      </w:rPr>
    </w:lvl>
    <w:lvl w:ilvl="1">
      <w:start w:val="2"/>
      <w:numFmt w:val="decimal"/>
      <w:lvlText w:val="%1.%2"/>
      <w:lvlJc w:val="left"/>
      <w:pPr>
        <w:ind w:left="818" w:hanging="540"/>
      </w:pPr>
      <w:rPr>
        <w:rFonts w:hint="default"/>
        <w:b/>
        <w:bCs/>
      </w:rPr>
    </w:lvl>
    <w:lvl w:ilvl="2">
      <w:start w:val="1"/>
      <w:numFmt w:val="decimal"/>
      <w:lvlText w:val="%1.%2.%3"/>
      <w:lvlJc w:val="left"/>
      <w:pPr>
        <w:ind w:left="1276" w:hanging="720"/>
      </w:pPr>
      <w:rPr>
        <w:rFonts w:hint="default"/>
        <w:b/>
        <w:bCs/>
      </w:rPr>
    </w:lvl>
    <w:lvl w:ilvl="3">
      <w:start w:val="1"/>
      <w:numFmt w:val="decimal"/>
      <w:lvlText w:val="%1.%2.%3.%4"/>
      <w:lvlJc w:val="left"/>
      <w:pPr>
        <w:ind w:left="1554" w:hanging="720"/>
      </w:pPr>
      <w:rPr>
        <w:rFonts w:hint="default"/>
      </w:rPr>
    </w:lvl>
    <w:lvl w:ilvl="4">
      <w:start w:val="1"/>
      <w:numFmt w:val="decimal"/>
      <w:lvlText w:val="%1.%2.%3.%4.%5"/>
      <w:lvlJc w:val="left"/>
      <w:pPr>
        <w:ind w:left="2192" w:hanging="1080"/>
      </w:pPr>
      <w:rPr>
        <w:rFonts w:hint="default"/>
      </w:rPr>
    </w:lvl>
    <w:lvl w:ilvl="5">
      <w:start w:val="1"/>
      <w:numFmt w:val="decimal"/>
      <w:lvlText w:val="%1.%2.%3.%4.%5.%6"/>
      <w:lvlJc w:val="left"/>
      <w:pPr>
        <w:ind w:left="2470" w:hanging="1080"/>
      </w:pPr>
      <w:rPr>
        <w:rFonts w:hint="default"/>
      </w:rPr>
    </w:lvl>
    <w:lvl w:ilvl="6">
      <w:start w:val="1"/>
      <w:numFmt w:val="decimal"/>
      <w:lvlText w:val="%1.%2.%3.%4.%5.%6.%7"/>
      <w:lvlJc w:val="left"/>
      <w:pPr>
        <w:ind w:left="3108" w:hanging="1440"/>
      </w:pPr>
      <w:rPr>
        <w:rFonts w:hint="default"/>
      </w:rPr>
    </w:lvl>
    <w:lvl w:ilvl="7">
      <w:start w:val="1"/>
      <w:numFmt w:val="decimal"/>
      <w:lvlText w:val="%1.%2.%3.%4.%5.%6.%7.%8"/>
      <w:lvlJc w:val="left"/>
      <w:pPr>
        <w:ind w:left="3386" w:hanging="1440"/>
      </w:pPr>
      <w:rPr>
        <w:rFonts w:hint="default"/>
      </w:rPr>
    </w:lvl>
    <w:lvl w:ilvl="8">
      <w:start w:val="1"/>
      <w:numFmt w:val="decimal"/>
      <w:lvlText w:val="%1.%2.%3.%4.%5.%6.%7.%8.%9"/>
      <w:lvlJc w:val="left"/>
      <w:pPr>
        <w:ind w:left="4024" w:hanging="1800"/>
      </w:pPr>
      <w:rPr>
        <w:rFonts w:hint="default"/>
      </w:rPr>
    </w:lvl>
  </w:abstractNum>
  <w:abstractNum w:abstractNumId="15" w15:restartNumberingAfterBreak="0">
    <w:nsid w:val="35123713"/>
    <w:multiLevelType w:val="hybridMultilevel"/>
    <w:tmpl w:val="186C3054"/>
    <w:lvl w:ilvl="0" w:tplc="22BC036A">
      <w:start w:val="18"/>
      <w:numFmt w:val="decimal"/>
      <w:lvlText w:val="%1."/>
      <w:lvlJc w:val="left"/>
      <w:pPr>
        <w:ind w:left="-207" w:hanging="360"/>
      </w:pPr>
      <w:rPr>
        <w:rFonts w:hint="default"/>
      </w:rPr>
    </w:lvl>
    <w:lvl w:ilvl="1" w:tplc="70109D4C">
      <w:start w:val="1"/>
      <w:numFmt w:val="lowerLetter"/>
      <w:lvlText w:val="%2)"/>
      <w:lvlJc w:val="left"/>
      <w:pPr>
        <w:ind w:left="513" w:hanging="360"/>
      </w:pPr>
      <w:rPr>
        <w:rFonts w:ascii="Times New Roman" w:eastAsia="Times New Roman" w:hAnsi="Times New Roman" w:cs="Times New Roman"/>
      </w:rPr>
    </w:lvl>
    <w:lvl w:ilvl="2" w:tplc="0416001B">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6" w15:restartNumberingAfterBreak="0">
    <w:nsid w:val="371F5D5F"/>
    <w:multiLevelType w:val="multilevel"/>
    <w:tmpl w:val="B3BE091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9F77E56"/>
    <w:multiLevelType w:val="multilevel"/>
    <w:tmpl w:val="1B6449BA"/>
    <w:lvl w:ilvl="0">
      <w:start w:val="8"/>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18" w15:restartNumberingAfterBreak="0">
    <w:nsid w:val="3AE46D27"/>
    <w:multiLevelType w:val="multilevel"/>
    <w:tmpl w:val="63DEB672"/>
    <w:lvl w:ilvl="0">
      <w:start w:val="8"/>
      <w:numFmt w:val="decimal"/>
      <w:lvlText w:val="%1"/>
      <w:lvlJc w:val="left"/>
      <w:pPr>
        <w:ind w:left="360" w:hanging="360"/>
      </w:pPr>
      <w:rPr>
        <w:rFonts w:hint="default"/>
      </w:rPr>
    </w:lvl>
    <w:lvl w:ilvl="1">
      <w:start w:val="5"/>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19" w15:restartNumberingAfterBreak="0">
    <w:nsid w:val="419C3232"/>
    <w:multiLevelType w:val="multilevel"/>
    <w:tmpl w:val="C46CDCAC"/>
    <w:lvl w:ilvl="0">
      <w:start w:val="9"/>
      <w:numFmt w:val="decimal"/>
      <w:lvlText w:val="%1"/>
      <w:lvlJc w:val="left"/>
      <w:pPr>
        <w:ind w:left="360" w:hanging="360"/>
      </w:pPr>
      <w:rPr>
        <w:rFonts w:hint="default"/>
        <w:b w:val="0"/>
        <w:u w:val="none"/>
      </w:rPr>
    </w:lvl>
    <w:lvl w:ilvl="1">
      <w:start w:val="2"/>
      <w:numFmt w:val="decimal"/>
      <w:lvlText w:val="%1.%2"/>
      <w:lvlJc w:val="left"/>
      <w:pPr>
        <w:ind w:left="-207" w:hanging="360"/>
      </w:pPr>
      <w:rPr>
        <w:rFonts w:hint="default"/>
        <w:b w:val="0"/>
        <w:u w:val="none"/>
      </w:rPr>
    </w:lvl>
    <w:lvl w:ilvl="2">
      <w:start w:val="1"/>
      <w:numFmt w:val="decimal"/>
      <w:lvlText w:val="%1.%2.%3"/>
      <w:lvlJc w:val="left"/>
      <w:pPr>
        <w:ind w:left="-414" w:hanging="720"/>
      </w:pPr>
      <w:rPr>
        <w:rFonts w:hint="default"/>
        <w:b w:val="0"/>
        <w:u w:val="none"/>
      </w:rPr>
    </w:lvl>
    <w:lvl w:ilvl="3">
      <w:start w:val="1"/>
      <w:numFmt w:val="decimal"/>
      <w:lvlText w:val="%1.%2.%3.%4"/>
      <w:lvlJc w:val="left"/>
      <w:pPr>
        <w:ind w:left="-981" w:hanging="720"/>
      </w:pPr>
      <w:rPr>
        <w:rFonts w:hint="default"/>
        <w:b w:val="0"/>
        <w:u w:val="none"/>
      </w:rPr>
    </w:lvl>
    <w:lvl w:ilvl="4">
      <w:start w:val="1"/>
      <w:numFmt w:val="decimal"/>
      <w:lvlText w:val="%1.%2.%3.%4.%5"/>
      <w:lvlJc w:val="left"/>
      <w:pPr>
        <w:ind w:left="-1188" w:hanging="1080"/>
      </w:pPr>
      <w:rPr>
        <w:rFonts w:hint="default"/>
        <w:b w:val="0"/>
        <w:u w:val="none"/>
      </w:rPr>
    </w:lvl>
    <w:lvl w:ilvl="5">
      <w:start w:val="1"/>
      <w:numFmt w:val="decimal"/>
      <w:lvlText w:val="%1.%2.%3.%4.%5.%6"/>
      <w:lvlJc w:val="left"/>
      <w:pPr>
        <w:ind w:left="-1755" w:hanging="1080"/>
      </w:pPr>
      <w:rPr>
        <w:rFonts w:hint="default"/>
        <w:b w:val="0"/>
        <w:u w:val="none"/>
      </w:rPr>
    </w:lvl>
    <w:lvl w:ilvl="6">
      <w:start w:val="1"/>
      <w:numFmt w:val="decimal"/>
      <w:lvlText w:val="%1.%2.%3.%4.%5.%6.%7"/>
      <w:lvlJc w:val="left"/>
      <w:pPr>
        <w:ind w:left="-1962" w:hanging="1440"/>
      </w:pPr>
      <w:rPr>
        <w:rFonts w:hint="default"/>
        <w:b w:val="0"/>
        <w:u w:val="none"/>
      </w:rPr>
    </w:lvl>
    <w:lvl w:ilvl="7">
      <w:start w:val="1"/>
      <w:numFmt w:val="decimal"/>
      <w:lvlText w:val="%1.%2.%3.%4.%5.%6.%7.%8"/>
      <w:lvlJc w:val="left"/>
      <w:pPr>
        <w:ind w:left="-2529" w:hanging="1440"/>
      </w:pPr>
      <w:rPr>
        <w:rFonts w:hint="default"/>
        <w:b w:val="0"/>
        <w:u w:val="none"/>
      </w:rPr>
    </w:lvl>
    <w:lvl w:ilvl="8">
      <w:start w:val="1"/>
      <w:numFmt w:val="decimal"/>
      <w:lvlText w:val="%1.%2.%3.%4.%5.%6.%7.%8.%9"/>
      <w:lvlJc w:val="left"/>
      <w:pPr>
        <w:ind w:left="-2736" w:hanging="1800"/>
      </w:pPr>
      <w:rPr>
        <w:rFonts w:hint="default"/>
        <w:b w:val="0"/>
        <w:u w:val="none"/>
      </w:rPr>
    </w:lvl>
  </w:abstractNum>
  <w:abstractNum w:abstractNumId="20" w15:restartNumberingAfterBreak="0">
    <w:nsid w:val="42B56996"/>
    <w:multiLevelType w:val="multilevel"/>
    <w:tmpl w:val="B940528E"/>
    <w:lvl w:ilvl="0">
      <w:start w:val="10"/>
      <w:numFmt w:val="decimal"/>
      <w:lvlText w:val="%1"/>
      <w:lvlJc w:val="left"/>
      <w:pPr>
        <w:ind w:left="540" w:hanging="540"/>
      </w:pPr>
      <w:rPr>
        <w:rFonts w:hint="default"/>
      </w:rPr>
    </w:lvl>
    <w:lvl w:ilvl="1">
      <w:start w:val="5"/>
      <w:numFmt w:val="decimal"/>
      <w:lvlText w:val="%1.%2"/>
      <w:lvlJc w:val="left"/>
      <w:pPr>
        <w:ind w:left="1183" w:hanging="540"/>
      </w:pPr>
      <w:rPr>
        <w:rFonts w:hint="default"/>
        <w:b/>
        <w:bCs/>
      </w:rPr>
    </w:lvl>
    <w:lvl w:ilvl="2">
      <w:start w:val="2"/>
      <w:numFmt w:val="decimal"/>
      <w:lvlText w:val="%1.%2.%3"/>
      <w:lvlJc w:val="left"/>
      <w:pPr>
        <w:ind w:left="1146" w:hanging="720"/>
      </w:pPr>
      <w:rPr>
        <w:rFonts w:hint="default"/>
        <w:b/>
        <w:bCs/>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1" w15:restartNumberingAfterBreak="0">
    <w:nsid w:val="47943B08"/>
    <w:multiLevelType w:val="multilevel"/>
    <w:tmpl w:val="0BD4FE0A"/>
    <w:lvl w:ilvl="0">
      <w:start w:val="11"/>
      <w:numFmt w:val="decimal"/>
      <w:lvlText w:val="%1"/>
      <w:lvlJc w:val="left"/>
      <w:pPr>
        <w:ind w:left="645" w:hanging="645"/>
      </w:pPr>
      <w:rPr>
        <w:rFonts w:hint="default"/>
      </w:rPr>
    </w:lvl>
    <w:lvl w:ilvl="1">
      <w:start w:val="13"/>
      <w:numFmt w:val="decimal"/>
      <w:lvlText w:val="%1.%2"/>
      <w:lvlJc w:val="left"/>
      <w:pPr>
        <w:ind w:left="1070" w:hanging="645"/>
      </w:pPr>
      <w:rPr>
        <w:rFonts w:hint="default"/>
        <w:b/>
        <w:bCs/>
      </w:rPr>
    </w:lvl>
    <w:lvl w:ilvl="2">
      <w:start w:val="1"/>
      <w:numFmt w:val="decimal"/>
      <w:lvlText w:val="%1.%2.%3"/>
      <w:lvlJc w:val="left"/>
      <w:pPr>
        <w:ind w:left="1570" w:hanging="720"/>
      </w:pPr>
      <w:rPr>
        <w:rFonts w:hint="default"/>
        <w:b/>
        <w:bCs/>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 w15:restartNumberingAfterBreak="0">
    <w:nsid w:val="498775E4"/>
    <w:multiLevelType w:val="multilevel"/>
    <w:tmpl w:val="14426862"/>
    <w:lvl w:ilvl="0">
      <w:start w:val="6"/>
      <w:numFmt w:val="decimal"/>
      <w:lvlText w:val="%1."/>
      <w:lvlJc w:val="left"/>
      <w:pPr>
        <w:ind w:left="360" w:hanging="360"/>
      </w:pPr>
      <w:rPr>
        <w:rFonts w:hint="default"/>
      </w:rPr>
    </w:lvl>
    <w:lvl w:ilvl="1">
      <w:start w:val="2"/>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3" w15:restartNumberingAfterBreak="0">
    <w:nsid w:val="4B473605"/>
    <w:multiLevelType w:val="multilevel"/>
    <w:tmpl w:val="53487456"/>
    <w:lvl w:ilvl="0">
      <w:start w:val="14"/>
      <w:numFmt w:val="decimal"/>
      <w:lvlText w:val="%1."/>
      <w:lvlJc w:val="left"/>
      <w:pPr>
        <w:ind w:left="480" w:hanging="480"/>
      </w:pPr>
      <w:rPr>
        <w:rFonts w:eastAsia="Calibri" w:hint="default"/>
      </w:rPr>
    </w:lvl>
    <w:lvl w:ilvl="1">
      <w:start w:val="7"/>
      <w:numFmt w:val="decimal"/>
      <w:lvlText w:val="%1.%2."/>
      <w:lvlJc w:val="left"/>
      <w:pPr>
        <w:ind w:left="-87" w:hanging="480"/>
      </w:pPr>
      <w:rPr>
        <w:rFonts w:eastAsia="Calibri" w:hint="default"/>
      </w:rPr>
    </w:lvl>
    <w:lvl w:ilvl="2">
      <w:start w:val="1"/>
      <w:numFmt w:val="decimal"/>
      <w:lvlText w:val="%1.%2.%3."/>
      <w:lvlJc w:val="left"/>
      <w:pPr>
        <w:ind w:left="-414" w:hanging="720"/>
      </w:pPr>
      <w:rPr>
        <w:rFonts w:eastAsia="Calibri" w:hint="default"/>
      </w:rPr>
    </w:lvl>
    <w:lvl w:ilvl="3">
      <w:start w:val="1"/>
      <w:numFmt w:val="decimal"/>
      <w:lvlText w:val="%1.%2.%3.%4."/>
      <w:lvlJc w:val="left"/>
      <w:pPr>
        <w:ind w:left="-981" w:hanging="720"/>
      </w:pPr>
      <w:rPr>
        <w:rFonts w:eastAsia="Calibri" w:hint="default"/>
      </w:rPr>
    </w:lvl>
    <w:lvl w:ilvl="4">
      <w:start w:val="1"/>
      <w:numFmt w:val="decimal"/>
      <w:lvlText w:val="%1.%2.%3.%4.%5."/>
      <w:lvlJc w:val="left"/>
      <w:pPr>
        <w:ind w:left="-1188" w:hanging="1080"/>
      </w:pPr>
      <w:rPr>
        <w:rFonts w:eastAsia="Calibri" w:hint="default"/>
      </w:rPr>
    </w:lvl>
    <w:lvl w:ilvl="5">
      <w:start w:val="1"/>
      <w:numFmt w:val="decimal"/>
      <w:lvlText w:val="%1.%2.%3.%4.%5.%6."/>
      <w:lvlJc w:val="left"/>
      <w:pPr>
        <w:ind w:left="-1755" w:hanging="1080"/>
      </w:pPr>
      <w:rPr>
        <w:rFonts w:eastAsia="Calibri" w:hint="default"/>
      </w:rPr>
    </w:lvl>
    <w:lvl w:ilvl="6">
      <w:start w:val="1"/>
      <w:numFmt w:val="decimal"/>
      <w:lvlText w:val="%1.%2.%3.%4.%5.%6.%7."/>
      <w:lvlJc w:val="left"/>
      <w:pPr>
        <w:ind w:left="-1962" w:hanging="1440"/>
      </w:pPr>
      <w:rPr>
        <w:rFonts w:eastAsia="Calibri" w:hint="default"/>
      </w:rPr>
    </w:lvl>
    <w:lvl w:ilvl="7">
      <w:start w:val="1"/>
      <w:numFmt w:val="decimal"/>
      <w:lvlText w:val="%1.%2.%3.%4.%5.%6.%7.%8."/>
      <w:lvlJc w:val="left"/>
      <w:pPr>
        <w:ind w:left="-2529" w:hanging="1440"/>
      </w:pPr>
      <w:rPr>
        <w:rFonts w:eastAsia="Calibri" w:hint="default"/>
      </w:rPr>
    </w:lvl>
    <w:lvl w:ilvl="8">
      <w:start w:val="1"/>
      <w:numFmt w:val="decimal"/>
      <w:lvlText w:val="%1.%2.%3.%4.%5.%6.%7.%8.%9."/>
      <w:lvlJc w:val="left"/>
      <w:pPr>
        <w:ind w:left="-2736" w:hanging="1800"/>
      </w:pPr>
      <w:rPr>
        <w:rFonts w:eastAsia="Calibri" w:hint="default"/>
      </w:rPr>
    </w:lvl>
  </w:abstractNum>
  <w:abstractNum w:abstractNumId="24" w15:restartNumberingAfterBreak="0">
    <w:nsid w:val="514F1528"/>
    <w:multiLevelType w:val="multilevel"/>
    <w:tmpl w:val="BF605E38"/>
    <w:lvl w:ilvl="0">
      <w:start w:val="17"/>
      <w:numFmt w:val="decimal"/>
      <w:lvlText w:val="%1"/>
      <w:lvlJc w:val="left"/>
      <w:pPr>
        <w:ind w:left="420" w:hanging="420"/>
      </w:pPr>
      <w:rPr>
        <w:rFonts w:eastAsia="Calibri" w:hint="default"/>
      </w:rPr>
    </w:lvl>
    <w:lvl w:ilvl="1">
      <w:start w:val="2"/>
      <w:numFmt w:val="decimal"/>
      <w:lvlText w:val="%1.%2"/>
      <w:lvlJc w:val="left"/>
      <w:pPr>
        <w:ind w:left="-147" w:hanging="420"/>
      </w:pPr>
      <w:rPr>
        <w:rFonts w:eastAsia="Calibri" w:hint="default"/>
      </w:rPr>
    </w:lvl>
    <w:lvl w:ilvl="2">
      <w:start w:val="1"/>
      <w:numFmt w:val="decimal"/>
      <w:lvlText w:val="%1.%2.%3"/>
      <w:lvlJc w:val="left"/>
      <w:pPr>
        <w:ind w:left="-414" w:hanging="720"/>
      </w:pPr>
      <w:rPr>
        <w:rFonts w:eastAsia="Calibri" w:hint="default"/>
      </w:rPr>
    </w:lvl>
    <w:lvl w:ilvl="3">
      <w:start w:val="1"/>
      <w:numFmt w:val="decimal"/>
      <w:lvlText w:val="%1.%2.%3.%4"/>
      <w:lvlJc w:val="left"/>
      <w:pPr>
        <w:ind w:left="-981" w:hanging="720"/>
      </w:pPr>
      <w:rPr>
        <w:rFonts w:eastAsia="Calibri" w:hint="default"/>
      </w:rPr>
    </w:lvl>
    <w:lvl w:ilvl="4">
      <w:start w:val="1"/>
      <w:numFmt w:val="decimal"/>
      <w:lvlText w:val="%1.%2.%3.%4.%5"/>
      <w:lvlJc w:val="left"/>
      <w:pPr>
        <w:ind w:left="-1188" w:hanging="1080"/>
      </w:pPr>
      <w:rPr>
        <w:rFonts w:eastAsia="Calibri" w:hint="default"/>
      </w:rPr>
    </w:lvl>
    <w:lvl w:ilvl="5">
      <w:start w:val="1"/>
      <w:numFmt w:val="decimal"/>
      <w:lvlText w:val="%1.%2.%3.%4.%5.%6"/>
      <w:lvlJc w:val="left"/>
      <w:pPr>
        <w:ind w:left="-1755" w:hanging="1080"/>
      </w:pPr>
      <w:rPr>
        <w:rFonts w:eastAsia="Calibri" w:hint="default"/>
      </w:rPr>
    </w:lvl>
    <w:lvl w:ilvl="6">
      <w:start w:val="1"/>
      <w:numFmt w:val="decimal"/>
      <w:lvlText w:val="%1.%2.%3.%4.%5.%6.%7"/>
      <w:lvlJc w:val="left"/>
      <w:pPr>
        <w:ind w:left="-1962" w:hanging="1440"/>
      </w:pPr>
      <w:rPr>
        <w:rFonts w:eastAsia="Calibri" w:hint="default"/>
      </w:rPr>
    </w:lvl>
    <w:lvl w:ilvl="7">
      <w:start w:val="1"/>
      <w:numFmt w:val="decimal"/>
      <w:lvlText w:val="%1.%2.%3.%4.%5.%6.%7.%8"/>
      <w:lvlJc w:val="left"/>
      <w:pPr>
        <w:ind w:left="-2529" w:hanging="1440"/>
      </w:pPr>
      <w:rPr>
        <w:rFonts w:eastAsia="Calibri" w:hint="default"/>
      </w:rPr>
    </w:lvl>
    <w:lvl w:ilvl="8">
      <w:start w:val="1"/>
      <w:numFmt w:val="decimal"/>
      <w:lvlText w:val="%1.%2.%3.%4.%5.%6.%7.%8.%9"/>
      <w:lvlJc w:val="left"/>
      <w:pPr>
        <w:ind w:left="-2736" w:hanging="1800"/>
      </w:pPr>
      <w:rPr>
        <w:rFonts w:eastAsia="Calibri" w:hint="default"/>
      </w:rPr>
    </w:lvl>
  </w:abstractNum>
  <w:abstractNum w:abstractNumId="25" w15:restartNumberingAfterBreak="0">
    <w:nsid w:val="542A0BBE"/>
    <w:multiLevelType w:val="multilevel"/>
    <w:tmpl w:val="46661AAE"/>
    <w:lvl w:ilvl="0">
      <w:start w:val="4"/>
      <w:numFmt w:val="decimal"/>
      <w:lvlText w:val="%1"/>
      <w:lvlJc w:val="left"/>
      <w:pPr>
        <w:ind w:left="495" w:hanging="495"/>
      </w:pPr>
      <w:rPr>
        <w:rFonts w:hint="default"/>
        <w:b/>
        <w:color w:val="auto"/>
      </w:rPr>
    </w:lvl>
    <w:lvl w:ilvl="1">
      <w:start w:val="2"/>
      <w:numFmt w:val="decimal"/>
      <w:lvlText w:val="%1.%2"/>
      <w:lvlJc w:val="left"/>
      <w:pPr>
        <w:ind w:left="708" w:hanging="495"/>
      </w:pPr>
      <w:rPr>
        <w:rFonts w:hint="default"/>
        <w:b/>
        <w:color w:val="auto"/>
      </w:rPr>
    </w:lvl>
    <w:lvl w:ilvl="2">
      <w:start w:val="1"/>
      <w:numFmt w:val="decimal"/>
      <w:lvlText w:val="%1.%2.%3"/>
      <w:lvlJc w:val="left"/>
      <w:pPr>
        <w:ind w:left="1146" w:hanging="720"/>
      </w:pPr>
      <w:rPr>
        <w:rFonts w:hint="default"/>
        <w:b/>
        <w:color w:val="auto"/>
      </w:rPr>
    </w:lvl>
    <w:lvl w:ilvl="3">
      <w:start w:val="1"/>
      <w:numFmt w:val="decimal"/>
      <w:lvlText w:val="%1.%2.%3.%4"/>
      <w:lvlJc w:val="left"/>
      <w:pPr>
        <w:ind w:left="1359" w:hanging="720"/>
      </w:pPr>
      <w:rPr>
        <w:rFonts w:hint="default"/>
        <w:b/>
        <w:color w:val="auto"/>
      </w:rPr>
    </w:lvl>
    <w:lvl w:ilvl="4">
      <w:start w:val="1"/>
      <w:numFmt w:val="decimal"/>
      <w:lvlText w:val="%1.%2.%3.%4.%5"/>
      <w:lvlJc w:val="left"/>
      <w:pPr>
        <w:ind w:left="1932" w:hanging="1080"/>
      </w:pPr>
      <w:rPr>
        <w:rFonts w:hint="default"/>
        <w:b/>
        <w:color w:val="auto"/>
      </w:rPr>
    </w:lvl>
    <w:lvl w:ilvl="5">
      <w:start w:val="1"/>
      <w:numFmt w:val="decimal"/>
      <w:lvlText w:val="%1.%2.%3.%4.%5.%6"/>
      <w:lvlJc w:val="left"/>
      <w:pPr>
        <w:ind w:left="2145" w:hanging="1080"/>
      </w:pPr>
      <w:rPr>
        <w:rFonts w:hint="default"/>
        <w:b/>
        <w:color w:val="auto"/>
      </w:rPr>
    </w:lvl>
    <w:lvl w:ilvl="6">
      <w:start w:val="1"/>
      <w:numFmt w:val="decimal"/>
      <w:lvlText w:val="%1.%2.%3.%4.%5.%6.%7"/>
      <w:lvlJc w:val="left"/>
      <w:pPr>
        <w:ind w:left="2718" w:hanging="1440"/>
      </w:pPr>
      <w:rPr>
        <w:rFonts w:hint="default"/>
        <w:b/>
        <w:color w:val="auto"/>
      </w:rPr>
    </w:lvl>
    <w:lvl w:ilvl="7">
      <w:start w:val="1"/>
      <w:numFmt w:val="decimal"/>
      <w:lvlText w:val="%1.%2.%3.%4.%5.%6.%7.%8"/>
      <w:lvlJc w:val="left"/>
      <w:pPr>
        <w:ind w:left="2931" w:hanging="1440"/>
      </w:pPr>
      <w:rPr>
        <w:rFonts w:hint="default"/>
        <w:b/>
        <w:color w:val="auto"/>
      </w:rPr>
    </w:lvl>
    <w:lvl w:ilvl="8">
      <w:start w:val="1"/>
      <w:numFmt w:val="decimal"/>
      <w:lvlText w:val="%1.%2.%3.%4.%5.%6.%7.%8.%9"/>
      <w:lvlJc w:val="left"/>
      <w:pPr>
        <w:ind w:left="3504" w:hanging="1800"/>
      </w:pPr>
      <w:rPr>
        <w:rFonts w:hint="default"/>
        <w:b/>
        <w:color w:val="auto"/>
      </w:rPr>
    </w:lvl>
  </w:abstractNum>
  <w:abstractNum w:abstractNumId="26" w15:restartNumberingAfterBreak="0">
    <w:nsid w:val="55CC2E3D"/>
    <w:multiLevelType w:val="multilevel"/>
    <w:tmpl w:val="39F494B0"/>
    <w:lvl w:ilvl="0">
      <w:start w:val="12"/>
      <w:numFmt w:val="decimal"/>
      <w:lvlText w:val="%1"/>
      <w:lvlJc w:val="left"/>
      <w:pPr>
        <w:ind w:left="420" w:hanging="420"/>
      </w:pPr>
      <w:rPr>
        <w:rFonts w:hint="default"/>
        <w:color w:val="000000"/>
      </w:rPr>
    </w:lvl>
    <w:lvl w:ilvl="1">
      <w:start w:val="1"/>
      <w:numFmt w:val="decimal"/>
      <w:lvlText w:val="%1.%2"/>
      <w:lvlJc w:val="left"/>
      <w:pPr>
        <w:ind w:left="-147" w:hanging="420"/>
      </w:pPr>
      <w:rPr>
        <w:rFonts w:hint="default"/>
        <w:color w:val="000000"/>
      </w:rPr>
    </w:lvl>
    <w:lvl w:ilvl="2">
      <w:start w:val="1"/>
      <w:numFmt w:val="decimal"/>
      <w:lvlText w:val="%1.%2.%3"/>
      <w:lvlJc w:val="left"/>
      <w:pPr>
        <w:ind w:left="-414" w:hanging="720"/>
      </w:pPr>
      <w:rPr>
        <w:rFonts w:hint="default"/>
        <w:color w:val="000000"/>
      </w:rPr>
    </w:lvl>
    <w:lvl w:ilvl="3">
      <w:start w:val="1"/>
      <w:numFmt w:val="decimal"/>
      <w:lvlText w:val="%1.%2.%3.%4"/>
      <w:lvlJc w:val="left"/>
      <w:pPr>
        <w:ind w:left="-981" w:hanging="720"/>
      </w:pPr>
      <w:rPr>
        <w:rFonts w:hint="default"/>
        <w:color w:val="000000"/>
      </w:rPr>
    </w:lvl>
    <w:lvl w:ilvl="4">
      <w:start w:val="1"/>
      <w:numFmt w:val="decimal"/>
      <w:lvlText w:val="%1.%2.%3.%4.%5"/>
      <w:lvlJc w:val="left"/>
      <w:pPr>
        <w:ind w:left="-1188" w:hanging="1080"/>
      </w:pPr>
      <w:rPr>
        <w:rFonts w:hint="default"/>
        <w:color w:val="000000"/>
      </w:rPr>
    </w:lvl>
    <w:lvl w:ilvl="5">
      <w:start w:val="1"/>
      <w:numFmt w:val="decimal"/>
      <w:lvlText w:val="%1.%2.%3.%4.%5.%6"/>
      <w:lvlJc w:val="left"/>
      <w:pPr>
        <w:ind w:left="-1755" w:hanging="1080"/>
      </w:pPr>
      <w:rPr>
        <w:rFonts w:hint="default"/>
        <w:color w:val="000000"/>
      </w:rPr>
    </w:lvl>
    <w:lvl w:ilvl="6">
      <w:start w:val="1"/>
      <w:numFmt w:val="decimal"/>
      <w:lvlText w:val="%1.%2.%3.%4.%5.%6.%7"/>
      <w:lvlJc w:val="left"/>
      <w:pPr>
        <w:ind w:left="-1962" w:hanging="1440"/>
      </w:pPr>
      <w:rPr>
        <w:rFonts w:hint="default"/>
        <w:color w:val="000000"/>
      </w:rPr>
    </w:lvl>
    <w:lvl w:ilvl="7">
      <w:start w:val="1"/>
      <w:numFmt w:val="decimal"/>
      <w:lvlText w:val="%1.%2.%3.%4.%5.%6.%7.%8"/>
      <w:lvlJc w:val="left"/>
      <w:pPr>
        <w:ind w:left="-2529" w:hanging="1440"/>
      </w:pPr>
      <w:rPr>
        <w:rFonts w:hint="default"/>
        <w:color w:val="000000"/>
      </w:rPr>
    </w:lvl>
    <w:lvl w:ilvl="8">
      <w:start w:val="1"/>
      <w:numFmt w:val="decimal"/>
      <w:lvlText w:val="%1.%2.%3.%4.%5.%6.%7.%8.%9"/>
      <w:lvlJc w:val="left"/>
      <w:pPr>
        <w:ind w:left="-2736" w:hanging="1800"/>
      </w:pPr>
      <w:rPr>
        <w:rFonts w:hint="default"/>
        <w:color w:val="000000"/>
      </w:rPr>
    </w:lvl>
  </w:abstractNum>
  <w:abstractNum w:abstractNumId="27" w15:restartNumberingAfterBreak="0">
    <w:nsid w:val="57AD3F52"/>
    <w:multiLevelType w:val="multilevel"/>
    <w:tmpl w:val="FDFE7F1C"/>
    <w:lvl w:ilvl="0">
      <w:start w:val="18"/>
      <w:numFmt w:val="decimal"/>
      <w:lvlText w:val="%1"/>
      <w:lvlJc w:val="left"/>
      <w:pPr>
        <w:ind w:left="420" w:hanging="420"/>
      </w:pPr>
      <w:rPr>
        <w:rFonts w:hint="default"/>
        <w:color w:val="00B050"/>
      </w:rPr>
    </w:lvl>
    <w:lvl w:ilvl="1">
      <w:start w:val="1"/>
      <w:numFmt w:val="decimal"/>
      <w:lvlText w:val="%1.%2"/>
      <w:lvlJc w:val="left"/>
      <w:pPr>
        <w:ind w:left="-147" w:hanging="420"/>
      </w:pPr>
      <w:rPr>
        <w:rFonts w:hint="default"/>
        <w:color w:val="00B050"/>
      </w:rPr>
    </w:lvl>
    <w:lvl w:ilvl="2">
      <w:start w:val="1"/>
      <w:numFmt w:val="decimal"/>
      <w:lvlText w:val="%1.%2.%3"/>
      <w:lvlJc w:val="left"/>
      <w:pPr>
        <w:ind w:left="-414" w:hanging="720"/>
      </w:pPr>
      <w:rPr>
        <w:rFonts w:hint="default"/>
        <w:color w:val="00B050"/>
      </w:rPr>
    </w:lvl>
    <w:lvl w:ilvl="3">
      <w:start w:val="1"/>
      <w:numFmt w:val="decimal"/>
      <w:lvlText w:val="%1.%2.%3.%4"/>
      <w:lvlJc w:val="left"/>
      <w:pPr>
        <w:ind w:left="-981" w:hanging="720"/>
      </w:pPr>
      <w:rPr>
        <w:rFonts w:hint="default"/>
        <w:color w:val="00B050"/>
      </w:rPr>
    </w:lvl>
    <w:lvl w:ilvl="4">
      <w:start w:val="1"/>
      <w:numFmt w:val="decimal"/>
      <w:lvlText w:val="%1.%2.%3.%4.%5"/>
      <w:lvlJc w:val="left"/>
      <w:pPr>
        <w:ind w:left="-1188" w:hanging="1080"/>
      </w:pPr>
      <w:rPr>
        <w:rFonts w:hint="default"/>
        <w:color w:val="00B050"/>
      </w:rPr>
    </w:lvl>
    <w:lvl w:ilvl="5">
      <w:start w:val="1"/>
      <w:numFmt w:val="decimal"/>
      <w:lvlText w:val="%1.%2.%3.%4.%5.%6"/>
      <w:lvlJc w:val="left"/>
      <w:pPr>
        <w:ind w:left="-1755" w:hanging="1080"/>
      </w:pPr>
      <w:rPr>
        <w:rFonts w:hint="default"/>
        <w:color w:val="00B050"/>
      </w:rPr>
    </w:lvl>
    <w:lvl w:ilvl="6">
      <w:start w:val="1"/>
      <w:numFmt w:val="decimal"/>
      <w:lvlText w:val="%1.%2.%3.%4.%5.%6.%7"/>
      <w:lvlJc w:val="left"/>
      <w:pPr>
        <w:ind w:left="-1962" w:hanging="1440"/>
      </w:pPr>
      <w:rPr>
        <w:rFonts w:hint="default"/>
        <w:color w:val="00B050"/>
      </w:rPr>
    </w:lvl>
    <w:lvl w:ilvl="7">
      <w:start w:val="1"/>
      <w:numFmt w:val="decimal"/>
      <w:lvlText w:val="%1.%2.%3.%4.%5.%6.%7.%8"/>
      <w:lvlJc w:val="left"/>
      <w:pPr>
        <w:ind w:left="-2529" w:hanging="1440"/>
      </w:pPr>
      <w:rPr>
        <w:rFonts w:hint="default"/>
        <w:color w:val="00B050"/>
      </w:rPr>
    </w:lvl>
    <w:lvl w:ilvl="8">
      <w:start w:val="1"/>
      <w:numFmt w:val="decimal"/>
      <w:lvlText w:val="%1.%2.%3.%4.%5.%6.%7.%8.%9"/>
      <w:lvlJc w:val="left"/>
      <w:pPr>
        <w:ind w:left="-2736" w:hanging="1800"/>
      </w:pPr>
      <w:rPr>
        <w:rFonts w:hint="default"/>
        <w:color w:val="00B050"/>
      </w:rPr>
    </w:lvl>
  </w:abstractNum>
  <w:abstractNum w:abstractNumId="28" w15:restartNumberingAfterBreak="0">
    <w:nsid w:val="5A4B3362"/>
    <w:multiLevelType w:val="multilevel"/>
    <w:tmpl w:val="0C322DBC"/>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AFB1AA7"/>
    <w:multiLevelType w:val="multilevel"/>
    <w:tmpl w:val="4B64B2E6"/>
    <w:lvl w:ilvl="0">
      <w:start w:val="9"/>
      <w:numFmt w:val="decimal"/>
      <w:lvlText w:val="%1."/>
      <w:lvlJc w:val="left"/>
      <w:pPr>
        <w:ind w:left="360" w:hanging="360"/>
      </w:pPr>
      <w:rPr>
        <w:rFonts w:eastAsia="Arial" w:hint="default"/>
      </w:rPr>
    </w:lvl>
    <w:lvl w:ilvl="1">
      <w:start w:val="1"/>
      <w:numFmt w:val="decimal"/>
      <w:lvlText w:val="%1.%2."/>
      <w:lvlJc w:val="left"/>
      <w:pPr>
        <w:ind w:left="-207" w:hanging="360"/>
      </w:pPr>
      <w:rPr>
        <w:rFonts w:eastAsia="Arial" w:hint="default"/>
        <w:color w:val="auto"/>
      </w:rPr>
    </w:lvl>
    <w:lvl w:ilvl="2">
      <w:start w:val="1"/>
      <w:numFmt w:val="decimal"/>
      <w:lvlText w:val="%1.%2.%3."/>
      <w:lvlJc w:val="left"/>
      <w:pPr>
        <w:ind w:left="-414" w:hanging="720"/>
      </w:pPr>
      <w:rPr>
        <w:rFonts w:eastAsia="Arial" w:hint="default"/>
      </w:rPr>
    </w:lvl>
    <w:lvl w:ilvl="3">
      <w:start w:val="1"/>
      <w:numFmt w:val="decimal"/>
      <w:lvlText w:val="%1.%2.%3.%4."/>
      <w:lvlJc w:val="left"/>
      <w:pPr>
        <w:ind w:left="-981" w:hanging="720"/>
      </w:pPr>
      <w:rPr>
        <w:rFonts w:eastAsia="Arial" w:hint="default"/>
      </w:rPr>
    </w:lvl>
    <w:lvl w:ilvl="4">
      <w:start w:val="1"/>
      <w:numFmt w:val="decimal"/>
      <w:lvlText w:val="%1.%2.%3.%4.%5."/>
      <w:lvlJc w:val="left"/>
      <w:pPr>
        <w:ind w:left="-1188" w:hanging="1080"/>
      </w:pPr>
      <w:rPr>
        <w:rFonts w:eastAsia="Arial" w:hint="default"/>
      </w:rPr>
    </w:lvl>
    <w:lvl w:ilvl="5">
      <w:start w:val="1"/>
      <w:numFmt w:val="decimal"/>
      <w:lvlText w:val="%1.%2.%3.%4.%5.%6."/>
      <w:lvlJc w:val="left"/>
      <w:pPr>
        <w:ind w:left="-1755" w:hanging="1080"/>
      </w:pPr>
      <w:rPr>
        <w:rFonts w:eastAsia="Arial" w:hint="default"/>
      </w:rPr>
    </w:lvl>
    <w:lvl w:ilvl="6">
      <w:start w:val="1"/>
      <w:numFmt w:val="decimal"/>
      <w:lvlText w:val="%1.%2.%3.%4.%5.%6.%7."/>
      <w:lvlJc w:val="left"/>
      <w:pPr>
        <w:ind w:left="-1962" w:hanging="1440"/>
      </w:pPr>
      <w:rPr>
        <w:rFonts w:eastAsia="Arial" w:hint="default"/>
      </w:rPr>
    </w:lvl>
    <w:lvl w:ilvl="7">
      <w:start w:val="1"/>
      <w:numFmt w:val="decimal"/>
      <w:lvlText w:val="%1.%2.%3.%4.%5.%6.%7.%8."/>
      <w:lvlJc w:val="left"/>
      <w:pPr>
        <w:ind w:left="-2529" w:hanging="1440"/>
      </w:pPr>
      <w:rPr>
        <w:rFonts w:eastAsia="Arial" w:hint="default"/>
      </w:rPr>
    </w:lvl>
    <w:lvl w:ilvl="8">
      <w:start w:val="1"/>
      <w:numFmt w:val="decimal"/>
      <w:lvlText w:val="%1.%2.%3.%4.%5.%6.%7.%8.%9."/>
      <w:lvlJc w:val="left"/>
      <w:pPr>
        <w:ind w:left="-2736" w:hanging="1800"/>
      </w:pPr>
      <w:rPr>
        <w:rFonts w:eastAsia="Arial" w:hint="default"/>
      </w:rPr>
    </w:lvl>
  </w:abstractNum>
  <w:abstractNum w:abstractNumId="30" w15:restartNumberingAfterBreak="0">
    <w:nsid w:val="5DD340A0"/>
    <w:multiLevelType w:val="multilevel"/>
    <w:tmpl w:val="FA26470E"/>
    <w:lvl w:ilvl="0">
      <w:start w:val="14"/>
      <w:numFmt w:val="decimal"/>
      <w:lvlText w:val="%1"/>
      <w:lvlJc w:val="left"/>
      <w:pPr>
        <w:ind w:left="420" w:hanging="420"/>
      </w:pPr>
      <w:rPr>
        <w:rFonts w:hint="default"/>
        <w:color w:val="000000"/>
      </w:rPr>
    </w:lvl>
    <w:lvl w:ilvl="1">
      <w:start w:val="1"/>
      <w:numFmt w:val="decimal"/>
      <w:lvlText w:val="%1.%2"/>
      <w:lvlJc w:val="left"/>
      <w:pPr>
        <w:ind w:left="-147" w:hanging="420"/>
      </w:pPr>
      <w:rPr>
        <w:rFonts w:hint="default"/>
        <w:color w:val="000000"/>
      </w:rPr>
    </w:lvl>
    <w:lvl w:ilvl="2">
      <w:start w:val="1"/>
      <w:numFmt w:val="decimal"/>
      <w:lvlText w:val="%1.%2.%3"/>
      <w:lvlJc w:val="left"/>
      <w:pPr>
        <w:ind w:left="-414" w:hanging="720"/>
      </w:pPr>
      <w:rPr>
        <w:rFonts w:hint="default"/>
        <w:color w:val="000000"/>
      </w:rPr>
    </w:lvl>
    <w:lvl w:ilvl="3">
      <w:start w:val="1"/>
      <w:numFmt w:val="decimal"/>
      <w:lvlText w:val="%1.%2.%3.%4"/>
      <w:lvlJc w:val="left"/>
      <w:pPr>
        <w:ind w:left="-981" w:hanging="720"/>
      </w:pPr>
      <w:rPr>
        <w:rFonts w:hint="default"/>
        <w:color w:val="000000"/>
      </w:rPr>
    </w:lvl>
    <w:lvl w:ilvl="4">
      <w:start w:val="1"/>
      <w:numFmt w:val="decimal"/>
      <w:lvlText w:val="%1.%2.%3.%4.%5"/>
      <w:lvlJc w:val="left"/>
      <w:pPr>
        <w:ind w:left="-1188" w:hanging="1080"/>
      </w:pPr>
      <w:rPr>
        <w:rFonts w:hint="default"/>
        <w:color w:val="000000"/>
      </w:rPr>
    </w:lvl>
    <w:lvl w:ilvl="5">
      <w:start w:val="1"/>
      <w:numFmt w:val="decimal"/>
      <w:lvlText w:val="%1.%2.%3.%4.%5.%6"/>
      <w:lvlJc w:val="left"/>
      <w:pPr>
        <w:ind w:left="-1755" w:hanging="1080"/>
      </w:pPr>
      <w:rPr>
        <w:rFonts w:hint="default"/>
        <w:color w:val="000000"/>
      </w:rPr>
    </w:lvl>
    <w:lvl w:ilvl="6">
      <w:start w:val="1"/>
      <w:numFmt w:val="decimal"/>
      <w:lvlText w:val="%1.%2.%3.%4.%5.%6.%7"/>
      <w:lvlJc w:val="left"/>
      <w:pPr>
        <w:ind w:left="-1962" w:hanging="1440"/>
      </w:pPr>
      <w:rPr>
        <w:rFonts w:hint="default"/>
        <w:color w:val="000000"/>
      </w:rPr>
    </w:lvl>
    <w:lvl w:ilvl="7">
      <w:start w:val="1"/>
      <w:numFmt w:val="decimal"/>
      <w:lvlText w:val="%1.%2.%3.%4.%5.%6.%7.%8"/>
      <w:lvlJc w:val="left"/>
      <w:pPr>
        <w:ind w:left="-2529" w:hanging="1440"/>
      </w:pPr>
      <w:rPr>
        <w:rFonts w:hint="default"/>
        <w:color w:val="000000"/>
      </w:rPr>
    </w:lvl>
    <w:lvl w:ilvl="8">
      <w:start w:val="1"/>
      <w:numFmt w:val="decimal"/>
      <w:lvlText w:val="%1.%2.%3.%4.%5.%6.%7.%8.%9"/>
      <w:lvlJc w:val="left"/>
      <w:pPr>
        <w:ind w:left="-2736" w:hanging="1800"/>
      </w:pPr>
      <w:rPr>
        <w:rFonts w:hint="default"/>
        <w:color w:val="000000"/>
      </w:rPr>
    </w:lvl>
  </w:abstractNum>
  <w:abstractNum w:abstractNumId="31" w15:restartNumberingAfterBreak="0">
    <w:nsid w:val="5E117E14"/>
    <w:multiLevelType w:val="multilevel"/>
    <w:tmpl w:val="4A1A3E9A"/>
    <w:lvl w:ilvl="0">
      <w:start w:val="15"/>
      <w:numFmt w:val="decimal"/>
      <w:lvlText w:val="%1."/>
      <w:lvlJc w:val="left"/>
      <w:pPr>
        <w:ind w:left="480" w:hanging="480"/>
      </w:pPr>
    </w:lvl>
    <w:lvl w:ilvl="1">
      <w:start w:val="1"/>
      <w:numFmt w:val="decimal"/>
      <w:lvlText w:val="%1.%2."/>
      <w:lvlJc w:val="left"/>
      <w:pPr>
        <w:ind w:left="764" w:hanging="764"/>
      </w:pPr>
      <w:rPr>
        <w:i w:val="0"/>
      </w:r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32" w15:restartNumberingAfterBreak="0">
    <w:nsid w:val="5F272C4B"/>
    <w:multiLevelType w:val="multilevel"/>
    <w:tmpl w:val="A7388EFA"/>
    <w:lvl w:ilvl="0">
      <w:start w:val="4"/>
      <w:numFmt w:val="decimal"/>
      <w:lvlText w:val="%1"/>
      <w:lvlJc w:val="left"/>
      <w:pPr>
        <w:ind w:left="360" w:hanging="360"/>
      </w:pPr>
      <w:rPr>
        <w:rFonts w:hint="default"/>
      </w:rPr>
    </w:lvl>
    <w:lvl w:ilvl="1">
      <w:start w:val="5"/>
      <w:numFmt w:val="decimal"/>
      <w:lvlText w:val="%1.%2"/>
      <w:lvlJc w:val="left"/>
      <w:pPr>
        <w:ind w:left="644" w:hanging="360"/>
      </w:pPr>
      <w:rPr>
        <w:rFonts w:hint="default"/>
        <w:b/>
        <w:bCs/>
      </w:rPr>
    </w:lvl>
    <w:lvl w:ilvl="2">
      <w:start w:val="1"/>
      <w:numFmt w:val="decimal"/>
      <w:lvlText w:val="%1.%2.%3"/>
      <w:lvlJc w:val="left"/>
      <w:pPr>
        <w:ind w:left="1854" w:hanging="720"/>
      </w:pPr>
      <w:rPr>
        <w:rFonts w:hint="default"/>
        <w:b/>
        <w:bCs/>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5FEC3B19"/>
    <w:multiLevelType w:val="multilevel"/>
    <w:tmpl w:val="8F88BDBC"/>
    <w:lvl w:ilvl="0">
      <w:start w:val="7"/>
      <w:numFmt w:val="decimal"/>
      <w:lvlText w:val="%1"/>
      <w:lvlJc w:val="left"/>
      <w:pPr>
        <w:ind w:left="600" w:hanging="600"/>
      </w:pPr>
      <w:rPr>
        <w:rFonts w:hint="default"/>
      </w:rPr>
    </w:lvl>
    <w:lvl w:ilvl="1">
      <w:start w:val="10"/>
      <w:numFmt w:val="decimal"/>
      <w:lvlText w:val="%1.%2"/>
      <w:lvlJc w:val="left"/>
      <w:pPr>
        <w:ind w:left="742" w:hanging="60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15:restartNumberingAfterBreak="0">
    <w:nsid w:val="691E701A"/>
    <w:multiLevelType w:val="hybridMultilevel"/>
    <w:tmpl w:val="CF36EEBE"/>
    <w:styleLink w:val="Nmeros"/>
    <w:lvl w:ilvl="0" w:tplc="B886778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FA347E">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2EB8D8">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52AC6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5E1F6C">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423466">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303D1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5CF29E">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B21208">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9792427"/>
    <w:multiLevelType w:val="multilevel"/>
    <w:tmpl w:val="EA1482EA"/>
    <w:lvl w:ilvl="0">
      <w:start w:val="8"/>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36" w15:restartNumberingAfterBreak="0">
    <w:nsid w:val="6D6C1DEC"/>
    <w:multiLevelType w:val="multilevel"/>
    <w:tmpl w:val="3200AEF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C01619"/>
    <w:multiLevelType w:val="hybridMultilevel"/>
    <w:tmpl w:val="AFD6181E"/>
    <w:lvl w:ilvl="0" w:tplc="EF90FB8C">
      <w:start w:val="1"/>
      <w:numFmt w:val="lowerLetter"/>
      <w:lvlText w:val="%1)"/>
      <w:lvlJc w:val="left"/>
      <w:pPr>
        <w:ind w:left="840" w:hanging="360"/>
      </w:pPr>
      <w:rPr>
        <w:rFonts w:eastAsia="Arial"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38" w15:restartNumberingAfterBreak="0">
    <w:nsid w:val="717204F6"/>
    <w:multiLevelType w:val="multilevel"/>
    <w:tmpl w:val="28521F7C"/>
    <w:lvl w:ilvl="0">
      <w:start w:val="15"/>
      <w:numFmt w:val="decimal"/>
      <w:lvlText w:val="%1"/>
      <w:lvlJc w:val="left"/>
      <w:pPr>
        <w:ind w:left="420" w:hanging="420"/>
      </w:pPr>
      <w:rPr>
        <w:rFonts w:eastAsia="Calibri" w:hint="default"/>
      </w:rPr>
    </w:lvl>
    <w:lvl w:ilvl="1">
      <w:start w:val="5"/>
      <w:numFmt w:val="decimal"/>
      <w:lvlText w:val="%1.%2"/>
      <w:lvlJc w:val="left"/>
      <w:pPr>
        <w:ind w:left="-147" w:hanging="420"/>
      </w:pPr>
      <w:rPr>
        <w:rFonts w:eastAsia="Calibri" w:hint="default"/>
      </w:rPr>
    </w:lvl>
    <w:lvl w:ilvl="2">
      <w:start w:val="1"/>
      <w:numFmt w:val="decimal"/>
      <w:lvlText w:val="%1.%2.%3"/>
      <w:lvlJc w:val="left"/>
      <w:pPr>
        <w:ind w:left="-414" w:hanging="720"/>
      </w:pPr>
      <w:rPr>
        <w:rFonts w:eastAsia="Calibri" w:hint="default"/>
      </w:rPr>
    </w:lvl>
    <w:lvl w:ilvl="3">
      <w:start w:val="1"/>
      <w:numFmt w:val="decimal"/>
      <w:lvlText w:val="%1.%2.%3.%4"/>
      <w:lvlJc w:val="left"/>
      <w:pPr>
        <w:ind w:left="-981" w:hanging="720"/>
      </w:pPr>
      <w:rPr>
        <w:rFonts w:eastAsia="Calibri" w:hint="default"/>
      </w:rPr>
    </w:lvl>
    <w:lvl w:ilvl="4">
      <w:start w:val="1"/>
      <w:numFmt w:val="decimal"/>
      <w:lvlText w:val="%1.%2.%3.%4.%5"/>
      <w:lvlJc w:val="left"/>
      <w:pPr>
        <w:ind w:left="-1188" w:hanging="1080"/>
      </w:pPr>
      <w:rPr>
        <w:rFonts w:eastAsia="Calibri" w:hint="default"/>
      </w:rPr>
    </w:lvl>
    <w:lvl w:ilvl="5">
      <w:start w:val="1"/>
      <w:numFmt w:val="decimal"/>
      <w:lvlText w:val="%1.%2.%3.%4.%5.%6"/>
      <w:lvlJc w:val="left"/>
      <w:pPr>
        <w:ind w:left="-1755" w:hanging="1080"/>
      </w:pPr>
      <w:rPr>
        <w:rFonts w:eastAsia="Calibri" w:hint="default"/>
      </w:rPr>
    </w:lvl>
    <w:lvl w:ilvl="6">
      <w:start w:val="1"/>
      <w:numFmt w:val="decimal"/>
      <w:lvlText w:val="%1.%2.%3.%4.%5.%6.%7"/>
      <w:lvlJc w:val="left"/>
      <w:pPr>
        <w:ind w:left="-1962" w:hanging="1440"/>
      </w:pPr>
      <w:rPr>
        <w:rFonts w:eastAsia="Calibri" w:hint="default"/>
      </w:rPr>
    </w:lvl>
    <w:lvl w:ilvl="7">
      <w:start w:val="1"/>
      <w:numFmt w:val="decimal"/>
      <w:lvlText w:val="%1.%2.%3.%4.%5.%6.%7.%8"/>
      <w:lvlJc w:val="left"/>
      <w:pPr>
        <w:ind w:left="-2529" w:hanging="1440"/>
      </w:pPr>
      <w:rPr>
        <w:rFonts w:eastAsia="Calibri" w:hint="default"/>
      </w:rPr>
    </w:lvl>
    <w:lvl w:ilvl="8">
      <w:start w:val="1"/>
      <w:numFmt w:val="decimal"/>
      <w:lvlText w:val="%1.%2.%3.%4.%5.%6.%7.%8.%9"/>
      <w:lvlJc w:val="left"/>
      <w:pPr>
        <w:ind w:left="-2736" w:hanging="1800"/>
      </w:pPr>
      <w:rPr>
        <w:rFonts w:eastAsia="Calibri" w:hint="default"/>
      </w:rPr>
    </w:lvl>
  </w:abstractNum>
  <w:abstractNum w:abstractNumId="39" w15:restartNumberingAfterBreak="0">
    <w:nsid w:val="72E34056"/>
    <w:multiLevelType w:val="multilevel"/>
    <w:tmpl w:val="25DA69E6"/>
    <w:lvl w:ilvl="0">
      <w:start w:val="12"/>
      <w:numFmt w:val="decimal"/>
      <w:lvlText w:val="%1."/>
      <w:lvlJc w:val="left"/>
      <w:pPr>
        <w:ind w:left="480" w:hanging="480"/>
      </w:pPr>
    </w:lvl>
    <w:lvl w:ilvl="1">
      <w:start w:val="1"/>
      <w:numFmt w:val="decimal"/>
      <w:lvlText w:val="%1.%2."/>
      <w:lvlJc w:val="left"/>
      <w:pPr>
        <w:ind w:left="-87" w:hanging="480"/>
      </w:pPr>
      <w:rPr>
        <w:color w:val="00B05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40" w15:restartNumberingAfterBreak="0">
    <w:nsid w:val="73443E39"/>
    <w:multiLevelType w:val="multilevel"/>
    <w:tmpl w:val="A4A01124"/>
    <w:lvl w:ilvl="0">
      <w:start w:val="15"/>
      <w:numFmt w:val="decimal"/>
      <w:lvlText w:val="%1"/>
      <w:lvlJc w:val="left"/>
      <w:pPr>
        <w:ind w:left="420" w:hanging="420"/>
      </w:pPr>
      <w:rPr>
        <w:rFonts w:hint="default"/>
      </w:rPr>
    </w:lvl>
    <w:lvl w:ilvl="1">
      <w:start w:val="4"/>
      <w:numFmt w:val="decimal"/>
      <w:lvlText w:val="%1.%2"/>
      <w:lvlJc w:val="left"/>
      <w:pPr>
        <w:ind w:left="-147" w:hanging="4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41" w15:restartNumberingAfterBreak="0">
    <w:nsid w:val="761E253F"/>
    <w:multiLevelType w:val="multilevel"/>
    <w:tmpl w:val="82988014"/>
    <w:lvl w:ilvl="0">
      <w:start w:val="9"/>
      <w:numFmt w:val="decimal"/>
      <w:lvlText w:val="%1."/>
      <w:lvlJc w:val="left"/>
      <w:pPr>
        <w:ind w:left="360" w:hanging="360"/>
      </w:pPr>
      <w:rPr>
        <w:rFonts w:eastAsia="Arial" w:hint="default"/>
        <w:color w:val="auto"/>
      </w:rPr>
    </w:lvl>
    <w:lvl w:ilvl="1">
      <w:start w:val="1"/>
      <w:numFmt w:val="decimal"/>
      <w:lvlText w:val="%1.%2."/>
      <w:lvlJc w:val="left"/>
      <w:pPr>
        <w:ind w:left="-207" w:hanging="360"/>
      </w:pPr>
      <w:rPr>
        <w:rFonts w:eastAsia="Arial" w:hint="default"/>
        <w:color w:val="auto"/>
      </w:rPr>
    </w:lvl>
    <w:lvl w:ilvl="2">
      <w:start w:val="1"/>
      <w:numFmt w:val="decimal"/>
      <w:lvlText w:val="%1.%2.%3."/>
      <w:lvlJc w:val="left"/>
      <w:pPr>
        <w:ind w:left="-414" w:hanging="720"/>
      </w:pPr>
      <w:rPr>
        <w:rFonts w:eastAsia="Arial" w:hint="default"/>
        <w:color w:val="auto"/>
      </w:rPr>
    </w:lvl>
    <w:lvl w:ilvl="3">
      <w:start w:val="1"/>
      <w:numFmt w:val="decimal"/>
      <w:lvlText w:val="%1.%2.%3.%4."/>
      <w:lvlJc w:val="left"/>
      <w:pPr>
        <w:ind w:left="-981" w:hanging="720"/>
      </w:pPr>
      <w:rPr>
        <w:rFonts w:eastAsia="Arial" w:hint="default"/>
        <w:color w:val="auto"/>
      </w:rPr>
    </w:lvl>
    <w:lvl w:ilvl="4">
      <w:start w:val="1"/>
      <w:numFmt w:val="decimal"/>
      <w:lvlText w:val="%1.%2.%3.%4.%5."/>
      <w:lvlJc w:val="left"/>
      <w:pPr>
        <w:ind w:left="-1188" w:hanging="1080"/>
      </w:pPr>
      <w:rPr>
        <w:rFonts w:eastAsia="Arial" w:hint="default"/>
        <w:color w:val="auto"/>
      </w:rPr>
    </w:lvl>
    <w:lvl w:ilvl="5">
      <w:start w:val="1"/>
      <w:numFmt w:val="decimal"/>
      <w:lvlText w:val="%1.%2.%3.%4.%5.%6."/>
      <w:lvlJc w:val="left"/>
      <w:pPr>
        <w:ind w:left="-1755" w:hanging="1080"/>
      </w:pPr>
      <w:rPr>
        <w:rFonts w:eastAsia="Arial" w:hint="default"/>
        <w:color w:val="auto"/>
      </w:rPr>
    </w:lvl>
    <w:lvl w:ilvl="6">
      <w:start w:val="1"/>
      <w:numFmt w:val="decimal"/>
      <w:lvlText w:val="%1.%2.%3.%4.%5.%6.%7."/>
      <w:lvlJc w:val="left"/>
      <w:pPr>
        <w:ind w:left="-1962" w:hanging="1440"/>
      </w:pPr>
      <w:rPr>
        <w:rFonts w:eastAsia="Arial" w:hint="default"/>
        <w:color w:val="auto"/>
      </w:rPr>
    </w:lvl>
    <w:lvl w:ilvl="7">
      <w:start w:val="1"/>
      <w:numFmt w:val="decimal"/>
      <w:lvlText w:val="%1.%2.%3.%4.%5.%6.%7.%8."/>
      <w:lvlJc w:val="left"/>
      <w:pPr>
        <w:ind w:left="-2529" w:hanging="1440"/>
      </w:pPr>
      <w:rPr>
        <w:rFonts w:eastAsia="Arial" w:hint="default"/>
        <w:color w:val="auto"/>
      </w:rPr>
    </w:lvl>
    <w:lvl w:ilvl="8">
      <w:start w:val="1"/>
      <w:numFmt w:val="decimal"/>
      <w:lvlText w:val="%1.%2.%3.%4.%5.%6.%7.%8.%9."/>
      <w:lvlJc w:val="left"/>
      <w:pPr>
        <w:ind w:left="-2736" w:hanging="1800"/>
      </w:pPr>
      <w:rPr>
        <w:rFonts w:eastAsia="Arial" w:hint="default"/>
        <w:color w:val="auto"/>
      </w:rPr>
    </w:lvl>
  </w:abstractNum>
  <w:abstractNum w:abstractNumId="42" w15:restartNumberingAfterBreak="0">
    <w:nsid w:val="77067B8A"/>
    <w:multiLevelType w:val="multilevel"/>
    <w:tmpl w:val="50400D48"/>
    <w:lvl w:ilvl="0">
      <w:start w:val="8"/>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43" w15:restartNumberingAfterBreak="0">
    <w:nsid w:val="78F47CFD"/>
    <w:multiLevelType w:val="multilevel"/>
    <w:tmpl w:val="3356FBF8"/>
    <w:lvl w:ilvl="0">
      <w:start w:val="10"/>
      <w:numFmt w:val="decimal"/>
      <w:lvlText w:val="%1"/>
      <w:lvlJc w:val="left"/>
      <w:pPr>
        <w:ind w:left="420" w:hanging="420"/>
      </w:pPr>
      <w:rPr>
        <w:rFonts w:hint="default"/>
      </w:rPr>
    </w:lvl>
    <w:lvl w:ilvl="1">
      <w:start w:val="1"/>
      <w:numFmt w:val="decimal"/>
      <w:lvlText w:val="%1.%2"/>
      <w:lvlJc w:val="left"/>
      <w:pPr>
        <w:ind w:left="-147" w:hanging="420"/>
      </w:pPr>
      <w:rPr>
        <w:rFonts w:hint="default"/>
        <w:color w:val="auto"/>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44"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5" w15:restartNumberingAfterBreak="0">
    <w:nsid w:val="7F74525C"/>
    <w:multiLevelType w:val="multilevel"/>
    <w:tmpl w:val="1A0A7588"/>
    <w:lvl w:ilvl="0">
      <w:start w:val="7"/>
      <w:numFmt w:val="decimal"/>
      <w:lvlText w:val="%1"/>
      <w:lvlJc w:val="left"/>
      <w:pPr>
        <w:ind w:left="435" w:hanging="435"/>
      </w:pPr>
      <w:rPr>
        <w:rFonts w:hint="default"/>
      </w:rPr>
    </w:lvl>
    <w:lvl w:ilvl="1">
      <w:start w:val="9"/>
      <w:numFmt w:val="decimal"/>
      <w:lvlText w:val="%1.%2"/>
      <w:lvlJc w:val="left"/>
      <w:pPr>
        <w:ind w:left="435" w:hanging="43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66752451">
    <w:abstractNumId w:val="10"/>
  </w:num>
  <w:num w:numId="2" w16cid:durableId="734279910">
    <w:abstractNumId w:val="13"/>
  </w:num>
  <w:num w:numId="3" w16cid:durableId="363987216">
    <w:abstractNumId w:val="34"/>
  </w:num>
  <w:num w:numId="4" w16cid:durableId="314919065">
    <w:abstractNumId w:val="37"/>
  </w:num>
  <w:num w:numId="5" w16cid:durableId="430780709">
    <w:abstractNumId w:val="32"/>
  </w:num>
  <w:num w:numId="6" w16cid:durableId="1887180901">
    <w:abstractNumId w:val="33"/>
  </w:num>
  <w:num w:numId="7" w16cid:durableId="1158157802">
    <w:abstractNumId w:val="28"/>
  </w:num>
  <w:num w:numId="8" w16cid:durableId="812018239">
    <w:abstractNumId w:val="14"/>
  </w:num>
  <w:num w:numId="9" w16cid:durableId="2089375991">
    <w:abstractNumId w:val="25"/>
  </w:num>
  <w:num w:numId="10" w16cid:durableId="429933068">
    <w:abstractNumId w:val="45"/>
  </w:num>
  <w:num w:numId="11" w16cid:durableId="297302763">
    <w:abstractNumId w:val="20"/>
  </w:num>
  <w:num w:numId="12" w16cid:durableId="1190483935">
    <w:abstractNumId w:val="3"/>
  </w:num>
  <w:num w:numId="13" w16cid:durableId="778141523">
    <w:abstractNumId w:val="9"/>
  </w:num>
  <w:num w:numId="14" w16cid:durableId="1130518008">
    <w:abstractNumId w:val="21"/>
  </w:num>
  <w:num w:numId="15" w16cid:durableId="1730036389">
    <w:abstractNumId w:val="16"/>
  </w:num>
  <w:num w:numId="16" w16cid:durableId="2111849906">
    <w:abstractNumId w:val="6"/>
  </w:num>
  <w:num w:numId="17" w16cid:durableId="1374844358">
    <w:abstractNumId w:val="1"/>
  </w:num>
  <w:num w:numId="18" w16cid:durableId="3017114">
    <w:abstractNumId w:val="44"/>
  </w:num>
  <w:num w:numId="19" w16cid:durableId="56780533">
    <w:abstractNumId w:val="5"/>
  </w:num>
  <w:num w:numId="20" w16cid:durableId="339088291">
    <w:abstractNumId w:val="7"/>
  </w:num>
  <w:num w:numId="21" w16cid:durableId="1314992383">
    <w:abstractNumId w:val="36"/>
  </w:num>
  <w:num w:numId="22" w16cid:durableId="1333682819">
    <w:abstractNumId w:val="41"/>
  </w:num>
  <w:num w:numId="23" w16cid:durableId="2055813472">
    <w:abstractNumId w:val="39"/>
  </w:num>
  <w:num w:numId="24" w16cid:durableId="1297031299">
    <w:abstractNumId w:val="31"/>
  </w:num>
  <w:num w:numId="25" w16cid:durableId="1955792450">
    <w:abstractNumId w:val="4"/>
  </w:num>
  <w:num w:numId="26" w16cid:durableId="81755389">
    <w:abstractNumId w:val="11"/>
  </w:num>
  <w:num w:numId="27" w16cid:durableId="73472684">
    <w:abstractNumId w:val="0"/>
  </w:num>
  <w:num w:numId="28" w16cid:durableId="1111320058">
    <w:abstractNumId w:val="12"/>
  </w:num>
  <w:num w:numId="29" w16cid:durableId="397944050">
    <w:abstractNumId w:val="8"/>
  </w:num>
  <w:num w:numId="30" w16cid:durableId="1346903403">
    <w:abstractNumId w:val="26"/>
  </w:num>
  <w:num w:numId="31" w16cid:durableId="563223540">
    <w:abstractNumId w:val="2"/>
  </w:num>
  <w:num w:numId="32" w16cid:durableId="656418965">
    <w:abstractNumId w:val="19"/>
  </w:num>
  <w:num w:numId="33" w16cid:durableId="1569415972">
    <w:abstractNumId w:val="35"/>
  </w:num>
  <w:num w:numId="34" w16cid:durableId="2129615772">
    <w:abstractNumId w:val="42"/>
  </w:num>
  <w:num w:numId="35" w16cid:durableId="1657032511">
    <w:abstractNumId w:val="17"/>
  </w:num>
  <w:num w:numId="36" w16cid:durableId="348289905">
    <w:abstractNumId w:val="43"/>
  </w:num>
  <w:num w:numId="37" w16cid:durableId="1501458398">
    <w:abstractNumId w:val="18"/>
  </w:num>
  <w:num w:numId="38" w16cid:durableId="1021784387">
    <w:abstractNumId w:val="30"/>
  </w:num>
  <w:num w:numId="39" w16cid:durableId="1094935809">
    <w:abstractNumId w:val="15"/>
  </w:num>
  <w:num w:numId="40" w16cid:durableId="1580361106">
    <w:abstractNumId w:val="27"/>
  </w:num>
  <w:num w:numId="41" w16cid:durableId="52243918">
    <w:abstractNumId w:val="40"/>
  </w:num>
  <w:num w:numId="42" w16cid:durableId="315455626">
    <w:abstractNumId w:val="38"/>
  </w:num>
  <w:num w:numId="43" w16cid:durableId="2128041550">
    <w:abstractNumId w:val="24"/>
  </w:num>
  <w:num w:numId="44" w16cid:durableId="1872764486">
    <w:abstractNumId w:val="22"/>
  </w:num>
  <w:num w:numId="45" w16cid:durableId="1250775159">
    <w:abstractNumId w:val="29"/>
  </w:num>
  <w:num w:numId="46" w16cid:durableId="1384215273">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68"/>
    <w:rsid w:val="0000269D"/>
    <w:rsid w:val="0001627E"/>
    <w:rsid w:val="00020710"/>
    <w:rsid w:val="00032C79"/>
    <w:rsid w:val="00034883"/>
    <w:rsid w:val="000711AD"/>
    <w:rsid w:val="00085AA1"/>
    <w:rsid w:val="00087A2B"/>
    <w:rsid w:val="000A0E87"/>
    <w:rsid w:val="000B40E0"/>
    <w:rsid w:val="000C6EC7"/>
    <w:rsid w:val="000D22E0"/>
    <w:rsid w:val="000E1CD7"/>
    <w:rsid w:val="000E5137"/>
    <w:rsid w:val="000F6DDA"/>
    <w:rsid w:val="0011174F"/>
    <w:rsid w:val="0012316E"/>
    <w:rsid w:val="001765D9"/>
    <w:rsid w:val="00182186"/>
    <w:rsid w:val="001827AD"/>
    <w:rsid w:val="001A0983"/>
    <w:rsid w:val="001A1F9F"/>
    <w:rsid w:val="001A5C12"/>
    <w:rsid w:val="001D4765"/>
    <w:rsid w:val="001F0ACD"/>
    <w:rsid w:val="001F29BD"/>
    <w:rsid w:val="00203A78"/>
    <w:rsid w:val="00205AD3"/>
    <w:rsid w:val="00206A94"/>
    <w:rsid w:val="0022312B"/>
    <w:rsid w:val="002445A2"/>
    <w:rsid w:val="00261712"/>
    <w:rsid w:val="00271E67"/>
    <w:rsid w:val="002932F6"/>
    <w:rsid w:val="002A5A78"/>
    <w:rsid w:val="002C3B95"/>
    <w:rsid w:val="002C478E"/>
    <w:rsid w:val="002D2AEC"/>
    <w:rsid w:val="002D3CB8"/>
    <w:rsid w:val="002E23B3"/>
    <w:rsid w:val="002F1D18"/>
    <w:rsid w:val="003026B4"/>
    <w:rsid w:val="003103E9"/>
    <w:rsid w:val="003161CA"/>
    <w:rsid w:val="003200A5"/>
    <w:rsid w:val="0032173B"/>
    <w:rsid w:val="0037061D"/>
    <w:rsid w:val="00386313"/>
    <w:rsid w:val="00392069"/>
    <w:rsid w:val="003A43A1"/>
    <w:rsid w:val="003D097C"/>
    <w:rsid w:val="003D35BC"/>
    <w:rsid w:val="003D5365"/>
    <w:rsid w:val="003E53EF"/>
    <w:rsid w:val="003F1B51"/>
    <w:rsid w:val="004043D4"/>
    <w:rsid w:val="004054FA"/>
    <w:rsid w:val="0041474C"/>
    <w:rsid w:val="00414E14"/>
    <w:rsid w:val="00414E2B"/>
    <w:rsid w:val="00422350"/>
    <w:rsid w:val="004228B3"/>
    <w:rsid w:val="00422BEF"/>
    <w:rsid w:val="00433E00"/>
    <w:rsid w:val="004368E4"/>
    <w:rsid w:val="004403D3"/>
    <w:rsid w:val="004419B3"/>
    <w:rsid w:val="004426E7"/>
    <w:rsid w:val="00446416"/>
    <w:rsid w:val="0045148B"/>
    <w:rsid w:val="004C5AD7"/>
    <w:rsid w:val="004C7FCB"/>
    <w:rsid w:val="004D6665"/>
    <w:rsid w:val="004E3E81"/>
    <w:rsid w:val="004E54D8"/>
    <w:rsid w:val="00530494"/>
    <w:rsid w:val="0055182F"/>
    <w:rsid w:val="00554DCD"/>
    <w:rsid w:val="00555132"/>
    <w:rsid w:val="00566FC1"/>
    <w:rsid w:val="0058263C"/>
    <w:rsid w:val="00591468"/>
    <w:rsid w:val="005A172A"/>
    <w:rsid w:val="005B438C"/>
    <w:rsid w:val="005B66C5"/>
    <w:rsid w:val="0061655B"/>
    <w:rsid w:val="0061796B"/>
    <w:rsid w:val="006224B1"/>
    <w:rsid w:val="00624675"/>
    <w:rsid w:val="00630829"/>
    <w:rsid w:val="00633AEC"/>
    <w:rsid w:val="006663CF"/>
    <w:rsid w:val="006A201D"/>
    <w:rsid w:val="006A58D3"/>
    <w:rsid w:val="006B2A92"/>
    <w:rsid w:val="006B4BFB"/>
    <w:rsid w:val="006B528D"/>
    <w:rsid w:val="006C5038"/>
    <w:rsid w:val="00703F68"/>
    <w:rsid w:val="00723D5A"/>
    <w:rsid w:val="00733322"/>
    <w:rsid w:val="00747D81"/>
    <w:rsid w:val="007771FB"/>
    <w:rsid w:val="0078149F"/>
    <w:rsid w:val="007956FA"/>
    <w:rsid w:val="007E3283"/>
    <w:rsid w:val="007E6992"/>
    <w:rsid w:val="007F096F"/>
    <w:rsid w:val="00804D00"/>
    <w:rsid w:val="0081423E"/>
    <w:rsid w:val="00814A7A"/>
    <w:rsid w:val="008241F9"/>
    <w:rsid w:val="0085759A"/>
    <w:rsid w:val="00875F3D"/>
    <w:rsid w:val="00880785"/>
    <w:rsid w:val="008824C3"/>
    <w:rsid w:val="00900C75"/>
    <w:rsid w:val="00901A70"/>
    <w:rsid w:val="00904E60"/>
    <w:rsid w:val="0090557E"/>
    <w:rsid w:val="009069A4"/>
    <w:rsid w:val="00910976"/>
    <w:rsid w:val="009275D4"/>
    <w:rsid w:val="009449F4"/>
    <w:rsid w:val="00951265"/>
    <w:rsid w:val="009555EF"/>
    <w:rsid w:val="00973F7F"/>
    <w:rsid w:val="009743E1"/>
    <w:rsid w:val="009772C9"/>
    <w:rsid w:val="00992F44"/>
    <w:rsid w:val="009E0D5D"/>
    <w:rsid w:val="00A51DD2"/>
    <w:rsid w:val="00A6510D"/>
    <w:rsid w:val="00A82E5D"/>
    <w:rsid w:val="00A839DB"/>
    <w:rsid w:val="00A91329"/>
    <w:rsid w:val="00A91CD5"/>
    <w:rsid w:val="00AA789E"/>
    <w:rsid w:val="00AD2FD4"/>
    <w:rsid w:val="00AE5BF8"/>
    <w:rsid w:val="00B1023D"/>
    <w:rsid w:val="00B135AE"/>
    <w:rsid w:val="00B240A0"/>
    <w:rsid w:val="00B25F87"/>
    <w:rsid w:val="00B36F01"/>
    <w:rsid w:val="00B53D8B"/>
    <w:rsid w:val="00B5503B"/>
    <w:rsid w:val="00B57B5E"/>
    <w:rsid w:val="00B624D2"/>
    <w:rsid w:val="00B7021A"/>
    <w:rsid w:val="00B74A90"/>
    <w:rsid w:val="00B8193C"/>
    <w:rsid w:val="00B8205A"/>
    <w:rsid w:val="00B95E13"/>
    <w:rsid w:val="00B977FD"/>
    <w:rsid w:val="00BB2465"/>
    <w:rsid w:val="00BC431D"/>
    <w:rsid w:val="00BD7079"/>
    <w:rsid w:val="00BE7270"/>
    <w:rsid w:val="00BF341D"/>
    <w:rsid w:val="00C257E7"/>
    <w:rsid w:val="00C25A5E"/>
    <w:rsid w:val="00C35B59"/>
    <w:rsid w:val="00C41743"/>
    <w:rsid w:val="00C41F2A"/>
    <w:rsid w:val="00C729B4"/>
    <w:rsid w:val="00C73106"/>
    <w:rsid w:val="00C9425A"/>
    <w:rsid w:val="00C965CF"/>
    <w:rsid w:val="00CB7AF1"/>
    <w:rsid w:val="00CC4EA4"/>
    <w:rsid w:val="00CE0E7D"/>
    <w:rsid w:val="00CF0EF5"/>
    <w:rsid w:val="00CF687F"/>
    <w:rsid w:val="00D077CD"/>
    <w:rsid w:val="00D2529E"/>
    <w:rsid w:val="00D262FC"/>
    <w:rsid w:val="00D331B8"/>
    <w:rsid w:val="00D36120"/>
    <w:rsid w:val="00D412BB"/>
    <w:rsid w:val="00D42896"/>
    <w:rsid w:val="00D46DC7"/>
    <w:rsid w:val="00D91E57"/>
    <w:rsid w:val="00DB569A"/>
    <w:rsid w:val="00DB7043"/>
    <w:rsid w:val="00DC2B97"/>
    <w:rsid w:val="00DD589B"/>
    <w:rsid w:val="00DD687A"/>
    <w:rsid w:val="00DF721C"/>
    <w:rsid w:val="00E27E99"/>
    <w:rsid w:val="00E31465"/>
    <w:rsid w:val="00E4586B"/>
    <w:rsid w:val="00E65C51"/>
    <w:rsid w:val="00E676E2"/>
    <w:rsid w:val="00E87033"/>
    <w:rsid w:val="00E93279"/>
    <w:rsid w:val="00EA0BF1"/>
    <w:rsid w:val="00EC0D49"/>
    <w:rsid w:val="00ED24AF"/>
    <w:rsid w:val="00EE730D"/>
    <w:rsid w:val="00EE73A7"/>
    <w:rsid w:val="00EF1F34"/>
    <w:rsid w:val="00F02F25"/>
    <w:rsid w:val="00F1338C"/>
    <w:rsid w:val="00F14D18"/>
    <w:rsid w:val="00F27A33"/>
    <w:rsid w:val="00F356F1"/>
    <w:rsid w:val="00F43A2C"/>
    <w:rsid w:val="00F50AC7"/>
    <w:rsid w:val="00F56E69"/>
    <w:rsid w:val="00F6284A"/>
    <w:rsid w:val="00F71FAE"/>
    <w:rsid w:val="00F8124A"/>
    <w:rsid w:val="00FA2509"/>
    <w:rsid w:val="00FB465E"/>
    <w:rsid w:val="00FC2339"/>
    <w:rsid w:val="00FD1E90"/>
    <w:rsid w:val="00FD3D58"/>
    <w:rsid w:val="00FD4A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BA06A7D"/>
  <w15:docId w15:val="{3087BA52-2989-4BB0-AF61-4A0E0D02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9449F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link w:val="Ttulo2Char"/>
    <w:uiPriority w:val="9"/>
    <w:unhideWhenUsed/>
    <w:qFormat/>
    <w:rsid w:val="00392069"/>
    <w:pPr>
      <w:widowControl w:val="0"/>
      <w:autoSpaceDE w:val="0"/>
      <w:autoSpaceDN w:val="0"/>
      <w:spacing w:after="0" w:line="375" w:lineRule="exact"/>
      <w:ind w:left="1352" w:right="932"/>
      <w:jc w:val="center"/>
      <w:outlineLvl w:val="1"/>
    </w:pPr>
    <w:rPr>
      <w:rFonts w:ascii="Times New Roman" w:eastAsia="Times New Roman" w:hAnsi="Times New Roman" w:cs="Times New Roman"/>
      <w:sz w:val="34"/>
      <w:szCs w:val="34"/>
      <w:lang w:val="pt-PT"/>
    </w:rPr>
  </w:style>
  <w:style w:type="paragraph" w:styleId="Ttulo3">
    <w:name w:val="heading 3"/>
    <w:basedOn w:val="Normal"/>
    <w:link w:val="Ttulo3Char"/>
    <w:uiPriority w:val="9"/>
    <w:unhideWhenUsed/>
    <w:qFormat/>
    <w:rsid w:val="00392069"/>
    <w:pPr>
      <w:widowControl w:val="0"/>
      <w:autoSpaceDE w:val="0"/>
      <w:autoSpaceDN w:val="0"/>
      <w:spacing w:after="0" w:line="240" w:lineRule="auto"/>
      <w:outlineLvl w:val="2"/>
    </w:pPr>
    <w:rPr>
      <w:rFonts w:ascii="Times New Roman" w:eastAsia="Times New Roman" w:hAnsi="Times New Roman" w:cs="Times New Roman"/>
      <w:b/>
      <w:bCs/>
      <w:sz w:val="32"/>
      <w:szCs w:val="32"/>
      <w:lang w:val="pt-PT"/>
    </w:rPr>
  </w:style>
  <w:style w:type="paragraph" w:styleId="Ttulo4">
    <w:name w:val="heading 4"/>
    <w:basedOn w:val="Normal"/>
    <w:link w:val="Ttulo4Char"/>
    <w:uiPriority w:val="9"/>
    <w:unhideWhenUsed/>
    <w:qFormat/>
    <w:rsid w:val="00392069"/>
    <w:pPr>
      <w:widowControl w:val="0"/>
      <w:autoSpaceDE w:val="0"/>
      <w:autoSpaceDN w:val="0"/>
      <w:spacing w:after="0" w:line="240" w:lineRule="auto"/>
      <w:ind w:left="112"/>
      <w:outlineLvl w:val="3"/>
    </w:pPr>
    <w:rPr>
      <w:rFonts w:ascii="Times New Roman" w:eastAsia="Times New Roman" w:hAnsi="Times New Roman" w:cs="Times New Roman"/>
      <w:b/>
      <w:bCs/>
      <w:sz w:val="30"/>
      <w:szCs w:val="30"/>
      <w:lang w:val="pt-PT"/>
    </w:rPr>
  </w:style>
  <w:style w:type="paragraph" w:styleId="Ttulo5">
    <w:name w:val="heading 5"/>
    <w:basedOn w:val="Normal"/>
    <w:link w:val="Ttulo5Char"/>
    <w:uiPriority w:val="9"/>
    <w:unhideWhenUsed/>
    <w:qFormat/>
    <w:rsid w:val="00392069"/>
    <w:pPr>
      <w:widowControl w:val="0"/>
      <w:autoSpaceDE w:val="0"/>
      <w:autoSpaceDN w:val="0"/>
      <w:spacing w:before="61" w:after="0" w:line="240" w:lineRule="auto"/>
      <w:ind w:left="600"/>
      <w:outlineLvl w:val="4"/>
    </w:pPr>
    <w:rPr>
      <w:rFonts w:ascii="Arial" w:eastAsia="Arial" w:hAnsi="Arial" w:cs="Arial"/>
      <w:b/>
      <w:bCs/>
      <w:sz w:val="28"/>
      <w:szCs w:val="28"/>
      <w:lang w:val="pt-PT"/>
    </w:rPr>
  </w:style>
  <w:style w:type="paragraph" w:styleId="Ttulo6">
    <w:name w:val="heading 6"/>
    <w:basedOn w:val="Normal"/>
    <w:link w:val="Ttulo6Char"/>
    <w:uiPriority w:val="9"/>
    <w:unhideWhenUsed/>
    <w:qFormat/>
    <w:rsid w:val="00392069"/>
    <w:pPr>
      <w:widowControl w:val="0"/>
      <w:autoSpaceDE w:val="0"/>
      <w:autoSpaceDN w:val="0"/>
      <w:spacing w:before="91" w:after="0" w:line="240" w:lineRule="auto"/>
      <w:ind w:left="3182"/>
      <w:outlineLvl w:val="5"/>
    </w:pPr>
    <w:rPr>
      <w:rFonts w:ascii="Arial MT" w:eastAsia="Arial MT" w:hAnsi="Arial MT" w:cs="Arial MT"/>
      <w:sz w:val="27"/>
      <w:szCs w:val="27"/>
      <w:lang w:val="pt-PT"/>
    </w:rPr>
  </w:style>
  <w:style w:type="paragraph" w:styleId="Ttulo7">
    <w:name w:val="heading 7"/>
    <w:basedOn w:val="Normal"/>
    <w:link w:val="Ttulo7Char"/>
    <w:uiPriority w:val="1"/>
    <w:qFormat/>
    <w:rsid w:val="00392069"/>
    <w:pPr>
      <w:widowControl w:val="0"/>
      <w:autoSpaceDE w:val="0"/>
      <w:autoSpaceDN w:val="0"/>
      <w:spacing w:after="0" w:line="240" w:lineRule="auto"/>
      <w:ind w:right="1206"/>
      <w:jc w:val="center"/>
      <w:outlineLvl w:val="6"/>
    </w:pPr>
    <w:rPr>
      <w:rFonts w:ascii="Tahoma" w:eastAsia="Tahoma" w:hAnsi="Tahoma" w:cs="Tahoma"/>
      <w:b/>
      <w:bCs/>
      <w:sz w:val="26"/>
      <w:szCs w:val="26"/>
      <w:lang w:val="pt-PT"/>
    </w:rPr>
  </w:style>
  <w:style w:type="paragraph" w:styleId="Ttulo8">
    <w:name w:val="heading 8"/>
    <w:basedOn w:val="Normal"/>
    <w:link w:val="Ttulo8Char"/>
    <w:uiPriority w:val="1"/>
    <w:qFormat/>
    <w:rsid w:val="00392069"/>
    <w:pPr>
      <w:widowControl w:val="0"/>
      <w:autoSpaceDE w:val="0"/>
      <w:autoSpaceDN w:val="0"/>
      <w:spacing w:before="65" w:after="0" w:line="240" w:lineRule="auto"/>
      <w:ind w:left="118"/>
      <w:outlineLvl w:val="7"/>
    </w:pPr>
    <w:rPr>
      <w:rFonts w:ascii="Trebuchet MS" w:eastAsia="Trebuchet MS" w:hAnsi="Trebuchet MS" w:cs="Trebuchet MS"/>
      <w:b/>
      <w:bCs/>
      <w:sz w:val="25"/>
      <w:szCs w:val="25"/>
      <w:lang w:val="pt-PT"/>
    </w:rPr>
  </w:style>
  <w:style w:type="paragraph" w:styleId="Ttulo9">
    <w:name w:val="heading 9"/>
    <w:basedOn w:val="Normal"/>
    <w:next w:val="Normal"/>
    <w:link w:val="Ttulo9Char"/>
    <w:uiPriority w:val="1"/>
    <w:unhideWhenUsed/>
    <w:qFormat/>
    <w:rsid w:val="00392069"/>
    <w:pPr>
      <w:keepNext/>
      <w:keepLines/>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3F6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3F68"/>
  </w:style>
  <w:style w:type="paragraph" w:styleId="Rodap">
    <w:name w:val="footer"/>
    <w:basedOn w:val="Normal"/>
    <w:link w:val="RodapChar"/>
    <w:uiPriority w:val="99"/>
    <w:unhideWhenUsed/>
    <w:rsid w:val="00703F68"/>
    <w:pPr>
      <w:tabs>
        <w:tab w:val="center" w:pos="4252"/>
        <w:tab w:val="right" w:pos="8504"/>
      </w:tabs>
      <w:spacing w:after="0" w:line="240" w:lineRule="auto"/>
    </w:pPr>
  </w:style>
  <w:style w:type="character" w:customStyle="1" w:styleId="RodapChar">
    <w:name w:val="Rodapé Char"/>
    <w:basedOn w:val="Fontepargpadro"/>
    <w:link w:val="Rodap"/>
    <w:uiPriority w:val="99"/>
    <w:rsid w:val="00703F68"/>
  </w:style>
  <w:style w:type="character" w:customStyle="1" w:styleId="apple-converted-space">
    <w:name w:val="apple-converted-space"/>
    <w:basedOn w:val="Fontepargpadro"/>
    <w:rsid w:val="00703F68"/>
  </w:style>
  <w:style w:type="paragraph" w:styleId="Textodebalo">
    <w:name w:val="Balloon Text"/>
    <w:basedOn w:val="Normal"/>
    <w:link w:val="TextodebaloChar"/>
    <w:uiPriority w:val="99"/>
    <w:semiHidden/>
    <w:unhideWhenUsed/>
    <w:rsid w:val="003103E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03E9"/>
    <w:rPr>
      <w:rFonts w:ascii="Tahoma" w:hAnsi="Tahoma" w:cs="Tahoma"/>
      <w:sz w:val="16"/>
      <w:szCs w:val="16"/>
    </w:rPr>
  </w:style>
  <w:style w:type="paragraph" w:styleId="NormalWeb">
    <w:name w:val="Normal (Web)"/>
    <w:basedOn w:val="Normal"/>
    <w:uiPriority w:val="99"/>
    <w:rsid w:val="00CC4EA4"/>
    <w:pPr>
      <w:spacing w:before="100" w:beforeAutospacing="1" w:after="100" w:afterAutospacing="1" w:line="240" w:lineRule="auto"/>
    </w:pPr>
    <w:rPr>
      <w:rFonts w:ascii="Arial Unicode MS" w:eastAsia="Arial Unicode MS" w:hAnsi="Arial Unicode MS" w:cs="Arial Unicode MS"/>
      <w:sz w:val="24"/>
      <w:szCs w:val="24"/>
      <w:lang w:eastAsia="pt-BR"/>
    </w:rPr>
  </w:style>
  <w:style w:type="character" w:customStyle="1" w:styleId="text">
    <w:name w:val="text"/>
    <w:rsid w:val="00CC4EA4"/>
  </w:style>
  <w:style w:type="paragraph" w:styleId="SemEspaamento">
    <w:name w:val="No Spacing"/>
    <w:uiPriority w:val="1"/>
    <w:qFormat/>
    <w:rsid w:val="00261712"/>
    <w:pPr>
      <w:spacing w:after="0" w:line="240" w:lineRule="auto"/>
    </w:pPr>
    <w:rPr>
      <w:rFonts w:ascii="Calibri" w:eastAsia="Calibri" w:hAnsi="Calibri" w:cs="Times New Roman"/>
    </w:rPr>
  </w:style>
  <w:style w:type="paragraph" w:styleId="PargrafodaLista">
    <w:name w:val="List Paragraph"/>
    <w:basedOn w:val="Normal"/>
    <w:link w:val="PargrafodaListaChar"/>
    <w:uiPriority w:val="34"/>
    <w:qFormat/>
    <w:rsid w:val="00261712"/>
    <w:pPr>
      <w:spacing w:after="0" w:line="240" w:lineRule="auto"/>
      <w:ind w:left="708"/>
    </w:pPr>
    <w:rPr>
      <w:rFonts w:ascii="Calibri" w:eastAsia="Calibri" w:hAnsi="Calibri" w:cs="Times New Roman"/>
    </w:rPr>
  </w:style>
  <w:style w:type="character" w:styleId="Hyperlink">
    <w:name w:val="Hyperlink"/>
    <w:uiPriority w:val="99"/>
    <w:unhideWhenUsed/>
    <w:rsid w:val="00261712"/>
    <w:rPr>
      <w:color w:val="0000FF"/>
      <w:u w:val="single"/>
    </w:rPr>
  </w:style>
  <w:style w:type="character" w:customStyle="1" w:styleId="msoins0">
    <w:name w:val="msoins"/>
    <w:basedOn w:val="Fontepargpadro"/>
    <w:rsid w:val="00A91329"/>
  </w:style>
  <w:style w:type="character" w:customStyle="1" w:styleId="ql2uhd">
    <w:name w:val="ql2uhd"/>
    <w:basedOn w:val="Fontepargpadro"/>
    <w:rsid w:val="00880785"/>
  </w:style>
  <w:style w:type="character" w:customStyle="1" w:styleId="st">
    <w:name w:val="st"/>
    <w:basedOn w:val="Fontepargpadro"/>
    <w:rsid w:val="00B5503B"/>
  </w:style>
  <w:style w:type="character" w:styleId="nfase">
    <w:name w:val="Emphasis"/>
    <w:basedOn w:val="Fontepargpadro"/>
    <w:uiPriority w:val="20"/>
    <w:qFormat/>
    <w:rsid w:val="00B5503B"/>
    <w:rPr>
      <w:i/>
      <w:iCs/>
    </w:rPr>
  </w:style>
  <w:style w:type="paragraph" w:customStyle="1" w:styleId="Nivel1">
    <w:name w:val="Nivel1"/>
    <w:basedOn w:val="Ttulo1"/>
    <w:next w:val="Normal"/>
    <w:link w:val="Nivel1Char"/>
    <w:qFormat/>
    <w:rsid w:val="009449F4"/>
    <w:pPr>
      <w:numPr>
        <w:numId w:val="1"/>
      </w:numPr>
      <w:spacing w:after="120" w:line="276" w:lineRule="auto"/>
      <w:jc w:val="both"/>
    </w:pPr>
    <w:rPr>
      <w:rFonts w:ascii="Arial" w:eastAsia="Times New Roman" w:hAnsi="Arial" w:cs="Times New Roman"/>
      <w:bCs w:val="0"/>
      <w:color w:val="000000"/>
      <w:sz w:val="32"/>
      <w:szCs w:val="32"/>
      <w:lang w:val="x-none" w:eastAsia="x-none"/>
    </w:rPr>
  </w:style>
  <w:style w:type="character" w:customStyle="1" w:styleId="Nivel1Char">
    <w:name w:val="Nivel1 Char"/>
    <w:link w:val="Nivel1"/>
    <w:rsid w:val="009449F4"/>
    <w:rPr>
      <w:rFonts w:ascii="Arial" w:eastAsia="Times New Roman" w:hAnsi="Arial" w:cs="Times New Roman"/>
      <w:b/>
      <w:color w:val="000000"/>
      <w:sz w:val="32"/>
      <w:szCs w:val="32"/>
      <w:lang w:val="x-none" w:eastAsia="x-none"/>
    </w:rPr>
  </w:style>
  <w:style w:type="paragraph" w:customStyle="1" w:styleId="Nivel01">
    <w:name w:val="Nivel 01"/>
    <w:basedOn w:val="Ttulo1"/>
    <w:next w:val="Normal"/>
    <w:link w:val="Nivel01Char"/>
    <w:qFormat/>
    <w:rsid w:val="009449F4"/>
    <w:pPr>
      <w:tabs>
        <w:tab w:val="left" w:pos="567"/>
      </w:tabs>
      <w:spacing w:before="240" w:line="240" w:lineRule="auto"/>
      <w:jc w:val="both"/>
    </w:pPr>
    <w:rPr>
      <w:rFonts w:ascii="Ecofont_Spranq_eco_Sans" w:eastAsia="Times New Roman" w:hAnsi="Ecofont_Spranq_eco_Sans" w:cs="Times New Roman"/>
      <w:color w:val="000000"/>
      <w:sz w:val="20"/>
      <w:szCs w:val="20"/>
      <w:lang w:val="x-none" w:eastAsia="x-none"/>
    </w:rPr>
  </w:style>
  <w:style w:type="character" w:customStyle="1" w:styleId="Nivel01Char">
    <w:name w:val="Nivel 01 Char"/>
    <w:link w:val="Nivel01"/>
    <w:rsid w:val="009449F4"/>
    <w:rPr>
      <w:rFonts w:ascii="Ecofont_Spranq_eco_Sans" w:eastAsia="Times New Roman" w:hAnsi="Ecofont_Spranq_eco_Sans" w:cs="Times New Roman"/>
      <w:b/>
      <w:bCs/>
      <w:color w:val="000000"/>
      <w:sz w:val="20"/>
      <w:szCs w:val="20"/>
      <w:lang w:val="x-none" w:eastAsia="x-none"/>
    </w:rPr>
  </w:style>
  <w:style w:type="character" w:customStyle="1" w:styleId="Ttulo1Char">
    <w:name w:val="Título 1 Char"/>
    <w:basedOn w:val="Fontepargpadro"/>
    <w:link w:val="Ttulo1"/>
    <w:uiPriority w:val="9"/>
    <w:rsid w:val="009449F4"/>
    <w:rPr>
      <w:rFonts w:asciiTheme="majorHAnsi" w:eastAsiaTheme="majorEastAsia" w:hAnsiTheme="majorHAnsi" w:cstheme="majorBidi"/>
      <w:b/>
      <w:bCs/>
      <w:color w:val="2E74B5" w:themeColor="accent1" w:themeShade="BF"/>
      <w:sz w:val="28"/>
      <w:szCs w:val="28"/>
    </w:rPr>
  </w:style>
  <w:style w:type="character" w:customStyle="1" w:styleId="Ttulo2Char">
    <w:name w:val="Título 2 Char"/>
    <w:basedOn w:val="Fontepargpadro"/>
    <w:link w:val="Ttulo2"/>
    <w:uiPriority w:val="9"/>
    <w:rsid w:val="00392069"/>
    <w:rPr>
      <w:rFonts w:ascii="Times New Roman" w:eastAsia="Times New Roman" w:hAnsi="Times New Roman" w:cs="Times New Roman"/>
      <w:sz w:val="34"/>
      <w:szCs w:val="34"/>
      <w:lang w:val="pt-PT"/>
    </w:rPr>
  </w:style>
  <w:style w:type="character" w:customStyle="1" w:styleId="Ttulo3Char">
    <w:name w:val="Título 3 Char"/>
    <w:basedOn w:val="Fontepargpadro"/>
    <w:link w:val="Ttulo3"/>
    <w:uiPriority w:val="9"/>
    <w:rsid w:val="00392069"/>
    <w:rPr>
      <w:rFonts w:ascii="Times New Roman" w:eastAsia="Times New Roman" w:hAnsi="Times New Roman" w:cs="Times New Roman"/>
      <w:b/>
      <w:bCs/>
      <w:sz w:val="32"/>
      <w:szCs w:val="32"/>
      <w:lang w:val="pt-PT"/>
    </w:rPr>
  </w:style>
  <w:style w:type="character" w:customStyle="1" w:styleId="Ttulo4Char">
    <w:name w:val="Título 4 Char"/>
    <w:basedOn w:val="Fontepargpadro"/>
    <w:link w:val="Ttulo4"/>
    <w:uiPriority w:val="9"/>
    <w:rsid w:val="00392069"/>
    <w:rPr>
      <w:rFonts w:ascii="Times New Roman" w:eastAsia="Times New Roman" w:hAnsi="Times New Roman" w:cs="Times New Roman"/>
      <w:b/>
      <w:bCs/>
      <w:sz w:val="30"/>
      <w:szCs w:val="30"/>
      <w:lang w:val="pt-PT"/>
    </w:rPr>
  </w:style>
  <w:style w:type="character" w:customStyle="1" w:styleId="Ttulo5Char">
    <w:name w:val="Título 5 Char"/>
    <w:basedOn w:val="Fontepargpadro"/>
    <w:link w:val="Ttulo5"/>
    <w:uiPriority w:val="9"/>
    <w:rsid w:val="00392069"/>
    <w:rPr>
      <w:rFonts w:ascii="Arial" w:eastAsia="Arial" w:hAnsi="Arial" w:cs="Arial"/>
      <w:b/>
      <w:bCs/>
      <w:sz w:val="28"/>
      <w:szCs w:val="28"/>
      <w:lang w:val="pt-PT"/>
    </w:rPr>
  </w:style>
  <w:style w:type="character" w:customStyle="1" w:styleId="Ttulo6Char">
    <w:name w:val="Título 6 Char"/>
    <w:basedOn w:val="Fontepargpadro"/>
    <w:link w:val="Ttulo6"/>
    <w:uiPriority w:val="9"/>
    <w:rsid w:val="00392069"/>
    <w:rPr>
      <w:rFonts w:ascii="Arial MT" w:eastAsia="Arial MT" w:hAnsi="Arial MT" w:cs="Arial MT"/>
      <w:sz w:val="27"/>
      <w:szCs w:val="27"/>
      <w:lang w:val="pt-PT"/>
    </w:rPr>
  </w:style>
  <w:style w:type="character" w:customStyle="1" w:styleId="Ttulo7Char">
    <w:name w:val="Título 7 Char"/>
    <w:basedOn w:val="Fontepargpadro"/>
    <w:link w:val="Ttulo7"/>
    <w:uiPriority w:val="1"/>
    <w:rsid w:val="00392069"/>
    <w:rPr>
      <w:rFonts w:ascii="Tahoma" w:eastAsia="Tahoma" w:hAnsi="Tahoma" w:cs="Tahoma"/>
      <w:b/>
      <w:bCs/>
      <w:sz w:val="26"/>
      <w:szCs w:val="26"/>
      <w:lang w:val="pt-PT"/>
    </w:rPr>
  </w:style>
  <w:style w:type="character" w:customStyle="1" w:styleId="Ttulo8Char">
    <w:name w:val="Título 8 Char"/>
    <w:basedOn w:val="Fontepargpadro"/>
    <w:link w:val="Ttulo8"/>
    <w:uiPriority w:val="1"/>
    <w:rsid w:val="00392069"/>
    <w:rPr>
      <w:rFonts w:ascii="Trebuchet MS" w:eastAsia="Trebuchet MS" w:hAnsi="Trebuchet MS" w:cs="Trebuchet MS"/>
      <w:b/>
      <w:bCs/>
      <w:sz w:val="25"/>
      <w:szCs w:val="25"/>
      <w:lang w:val="pt-PT"/>
    </w:rPr>
  </w:style>
  <w:style w:type="character" w:customStyle="1" w:styleId="Ttulo9Char">
    <w:name w:val="Título 9 Char"/>
    <w:basedOn w:val="Fontepargpadro"/>
    <w:link w:val="Ttulo9"/>
    <w:uiPriority w:val="1"/>
    <w:rsid w:val="00392069"/>
    <w:rPr>
      <w:rFonts w:asciiTheme="majorHAnsi" w:eastAsiaTheme="majorEastAsia" w:hAnsiTheme="majorHAnsi" w:cstheme="majorBidi"/>
      <w:i/>
      <w:iCs/>
      <w:color w:val="272727" w:themeColor="text1" w:themeTint="D8"/>
      <w:sz w:val="21"/>
      <w:szCs w:val="21"/>
    </w:rPr>
  </w:style>
  <w:style w:type="paragraph" w:customStyle="1" w:styleId="paragraph">
    <w:name w:val="paragraph"/>
    <w:basedOn w:val="Normal"/>
    <w:rsid w:val="0039206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392069"/>
  </w:style>
  <w:style w:type="character" w:customStyle="1" w:styleId="eop">
    <w:name w:val="eop"/>
    <w:basedOn w:val="Fontepargpadro"/>
    <w:rsid w:val="00392069"/>
  </w:style>
  <w:style w:type="character" w:customStyle="1" w:styleId="spellingerror">
    <w:name w:val="spellingerror"/>
    <w:basedOn w:val="Fontepargpadro"/>
    <w:rsid w:val="00392069"/>
  </w:style>
  <w:style w:type="table" w:customStyle="1" w:styleId="TableNormal">
    <w:name w:val="Table Normal"/>
    <w:qFormat/>
    <w:rsid w:val="0039206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numbering" w:customStyle="1" w:styleId="Nmeros">
    <w:name w:val="Números"/>
    <w:rsid w:val="00392069"/>
    <w:pPr>
      <w:numPr>
        <w:numId w:val="3"/>
      </w:numPr>
    </w:pPr>
  </w:style>
  <w:style w:type="character" w:styleId="Refdecomentrio">
    <w:name w:val="annotation reference"/>
    <w:basedOn w:val="Fontepargpadro"/>
    <w:unhideWhenUsed/>
    <w:qFormat/>
    <w:rsid w:val="00392069"/>
    <w:rPr>
      <w:sz w:val="16"/>
      <w:szCs w:val="16"/>
    </w:rPr>
  </w:style>
  <w:style w:type="table" w:styleId="Tabelacomgrade">
    <w:name w:val="Table Grid"/>
    <w:basedOn w:val="Tabelanormal"/>
    <w:uiPriority w:val="39"/>
    <w:rsid w:val="00392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uiPriority w:val="10"/>
    <w:qFormat/>
    <w:rsid w:val="00392069"/>
    <w:pPr>
      <w:keepNext/>
      <w:suppressAutoHyphens/>
      <w:spacing w:before="240" w:after="120" w:line="276" w:lineRule="auto"/>
    </w:pPr>
    <w:rPr>
      <w:rFonts w:ascii="Arial" w:eastAsia="Microsoft YaHei" w:hAnsi="Arial" w:cs="Mangal"/>
      <w:color w:val="00000A"/>
      <w:sz w:val="28"/>
      <w:szCs w:val="28"/>
    </w:rPr>
  </w:style>
  <w:style w:type="character" w:customStyle="1" w:styleId="TtuloChar">
    <w:name w:val="Título Char"/>
    <w:basedOn w:val="Fontepargpadro"/>
    <w:link w:val="Ttulo"/>
    <w:uiPriority w:val="99"/>
    <w:rsid w:val="00392069"/>
    <w:rPr>
      <w:rFonts w:ascii="Arial" w:eastAsia="Microsoft YaHei" w:hAnsi="Arial" w:cs="Mangal"/>
      <w:color w:val="00000A"/>
      <w:sz w:val="28"/>
      <w:szCs w:val="28"/>
    </w:rPr>
  </w:style>
  <w:style w:type="paragraph" w:customStyle="1" w:styleId="Default">
    <w:name w:val="Default"/>
    <w:rsid w:val="00392069"/>
    <w:pPr>
      <w:suppressAutoHyphens/>
      <w:spacing w:after="0" w:line="100" w:lineRule="atLeast"/>
    </w:pPr>
    <w:rPr>
      <w:rFonts w:ascii="Arial" w:eastAsia="SimSun" w:hAnsi="Arial" w:cs="Arial"/>
      <w:color w:val="000000"/>
      <w:sz w:val="24"/>
      <w:szCs w:val="24"/>
    </w:rPr>
  </w:style>
  <w:style w:type="character" w:styleId="Forte">
    <w:name w:val="Strong"/>
    <w:uiPriority w:val="22"/>
    <w:qFormat/>
    <w:rsid w:val="00392069"/>
    <w:rPr>
      <w:b/>
      <w:bCs/>
    </w:rPr>
  </w:style>
  <w:style w:type="paragraph" w:styleId="Recuodecorpodetexto">
    <w:name w:val="Body Text Indent"/>
    <w:basedOn w:val="Normal"/>
    <w:link w:val="RecuodecorpodetextoChar"/>
    <w:rsid w:val="0039206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RecuodecorpodetextoChar">
    <w:name w:val="Recuo de corpo de texto Char"/>
    <w:basedOn w:val="Fontepargpadro"/>
    <w:link w:val="Recuodecorpodetexto"/>
    <w:rsid w:val="00392069"/>
    <w:rPr>
      <w:rFonts w:ascii="Times New Roman" w:eastAsia="Times New Roman" w:hAnsi="Times New Roman" w:cs="Times New Roman"/>
      <w:sz w:val="24"/>
      <w:szCs w:val="24"/>
      <w:lang w:val="x-none" w:eastAsia="x-none"/>
    </w:rPr>
  </w:style>
  <w:style w:type="paragraph" w:styleId="Corpodetexto">
    <w:name w:val="Body Text"/>
    <w:basedOn w:val="Normal"/>
    <w:link w:val="CorpodetextoChar"/>
    <w:uiPriority w:val="99"/>
    <w:unhideWhenUsed/>
    <w:qFormat/>
    <w:rsid w:val="00392069"/>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uiPriority w:val="99"/>
    <w:rsid w:val="00392069"/>
    <w:rPr>
      <w:rFonts w:ascii="Times New Roman" w:eastAsia="Times New Roman" w:hAnsi="Times New Roman" w:cs="Times New Roman"/>
      <w:sz w:val="20"/>
      <w:szCs w:val="20"/>
      <w:lang w:eastAsia="pt-BR"/>
    </w:rPr>
  </w:style>
  <w:style w:type="paragraph" w:customStyle="1" w:styleId="TableParagraph">
    <w:name w:val="Table Paragraph"/>
    <w:basedOn w:val="Normal"/>
    <w:uiPriority w:val="1"/>
    <w:qFormat/>
    <w:rsid w:val="00392069"/>
    <w:pPr>
      <w:widowControl w:val="0"/>
      <w:autoSpaceDE w:val="0"/>
      <w:autoSpaceDN w:val="0"/>
      <w:spacing w:before="51" w:after="0" w:line="240" w:lineRule="auto"/>
      <w:jc w:val="center"/>
    </w:pPr>
    <w:rPr>
      <w:rFonts w:ascii="Times New Roman" w:eastAsia="Times New Roman" w:hAnsi="Times New Roman" w:cs="Times New Roman"/>
      <w:lang w:val="pt-PT"/>
    </w:rPr>
  </w:style>
  <w:style w:type="character" w:customStyle="1" w:styleId="WW8Num3z1">
    <w:name w:val="WW8Num3z1"/>
    <w:rsid w:val="00392069"/>
    <w:rPr>
      <w:caps w:val="0"/>
      <w:smallCaps w:val="0"/>
      <w:strike w:val="0"/>
      <w:dstrike w:val="0"/>
      <w:vanish w:val="0"/>
      <w:color w:val="auto"/>
      <w:position w:val="0"/>
      <w:sz w:val="24"/>
      <w:vertAlign w:val="baseline"/>
    </w:rPr>
  </w:style>
  <w:style w:type="paragraph" w:styleId="Reviso">
    <w:name w:val="Revision"/>
    <w:hidden/>
    <w:uiPriority w:val="99"/>
    <w:semiHidden/>
    <w:rsid w:val="00392069"/>
    <w:pPr>
      <w:spacing w:after="0" w:line="240" w:lineRule="auto"/>
    </w:pPr>
    <w:rPr>
      <w:rFonts w:eastAsiaTheme="minorEastAsia"/>
      <w:lang w:val="en-US"/>
    </w:rPr>
  </w:style>
  <w:style w:type="paragraph" w:styleId="Textodecomentrio">
    <w:name w:val="annotation text"/>
    <w:basedOn w:val="Normal"/>
    <w:link w:val="TextodecomentrioChar"/>
    <w:uiPriority w:val="99"/>
    <w:unhideWhenUsed/>
    <w:qFormat/>
    <w:rsid w:val="00392069"/>
    <w:pPr>
      <w:spacing w:after="0" w:line="240" w:lineRule="auto"/>
    </w:pPr>
    <w:rPr>
      <w:rFonts w:ascii="Ecofont_Spranq_eco_Sans" w:eastAsiaTheme="minorEastAsia" w:hAnsi="Ecofont_Spranq_eco_Sans" w:cs="Tahoma"/>
      <w:sz w:val="20"/>
      <w:szCs w:val="20"/>
      <w:lang w:eastAsia="pt-BR"/>
    </w:rPr>
  </w:style>
  <w:style w:type="character" w:customStyle="1" w:styleId="TextodecomentrioChar">
    <w:name w:val="Texto de comentário Char"/>
    <w:basedOn w:val="Fontepargpadro"/>
    <w:link w:val="Textodecomentrio"/>
    <w:uiPriority w:val="99"/>
    <w:qFormat/>
    <w:rsid w:val="00392069"/>
    <w:rPr>
      <w:rFonts w:ascii="Ecofont_Spranq_eco_Sans" w:eastAsiaTheme="minorEastAsia" w:hAnsi="Ecofont_Spranq_eco_Sans" w:cs="Tahoma"/>
      <w:sz w:val="20"/>
      <w:szCs w:val="20"/>
      <w:lang w:eastAsia="pt-BR"/>
    </w:rPr>
  </w:style>
  <w:style w:type="paragraph" w:customStyle="1" w:styleId="Nivel2">
    <w:name w:val="Nivel 2"/>
    <w:basedOn w:val="Normal"/>
    <w:link w:val="Nivel2Char"/>
    <w:qFormat/>
    <w:rsid w:val="00392069"/>
    <w:p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392069"/>
    <w:pPr>
      <w:spacing w:before="120" w:after="120" w:line="276" w:lineRule="auto"/>
      <w:ind w:left="284"/>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392069"/>
    <w:pPr>
      <w:ind w:left="567"/>
    </w:pPr>
    <w:rPr>
      <w:color w:val="auto"/>
    </w:rPr>
  </w:style>
  <w:style w:type="paragraph" w:customStyle="1" w:styleId="Nivel5">
    <w:name w:val="Nivel 5"/>
    <w:basedOn w:val="Nivel4"/>
    <w:qFormat/>
    <w:rsid w:val="00392069"/>
    <w:pPr>
      <w:ind w:left="851"/>
    </w:pPr>
  </w:style>
  <w:style w:type="paragraph" w:customStyle="1" w:styleId="Nvel2-Red">
    <w:name w:val="Nível 2 -Red"/>
    <w:basedOn w:val="Nivel2"/>
    <w:link w:val="Nvel2-RedChar"/>
    <w:qFormat/>
    <w:rsid w:val="00392069"/>
    <w:rPr>
      <w:i/>
      <w:iCs/>
      <w:color w:val="FF0000"/>
    </w:rPr>
  </w:style>
  <w:style w:type="character" w:customStyle="1" w:styleId="Nvel2-RedChar">
    <w:name w:val="Nível 2 -Red Char"/>
    <w:basedOn w:val="Fontepargpadro"/>
    <w:link w:val="Nvel2-Red"/>
    <w:rsid w:val="00392069"/>
    <w:rPr>
      <w:rFonts w:ascii="Arial" w:eastAsiaTheme="minorEastAsia" w:hAnsi="Arial" w:cs="Arial"/>
      <w:i/>
      <w:iCs/>
      <w:color w:val="FF0000"/>
      <w:sz w:val="20"/>
      <w:szCs w:val="20"/>
      <w:lang w:eastAsia="pt-BR"/>
    </w:rPr>
  </w:style>
  <w:style w:type="character" w:customStyle="1" w:styleId="Nivel2Char">
    <w:name w:val="Nivel 2 Char"/>
    <w:basedOn w:val="Fontepargpadro"/>
    <w:link w:val="Nivel2"/>
    <w:locked/>
    <w:rsid w:val="00392069"/>
    <w:rPr>
      <w:rFonts w:ascii="Arial" w:eastAsiaTheme="minorEastAsia" w:hAnsi="Arial" w:cs="Arial"/>
      <w:color w:val="000000"/>
      <w:sz w:val="20"/>
      <w:szCs w:val="20"/>
      <w:lang w:eastAsia="pt-BR"/>
    </w:rPr>
  </w:style>
  <w:style w:type="character" w:customStyle="1" w:styleId="Nivel3Char">
    <w:name w:val="Nivel 3 Char"/>
    <w:basedOn w:val="Fontepargpadro"/>
    <w:link w:val="Nivel3"/>
    <w:rsid w:val="00392069"/>
    <w:rPr>
      <w:rFonts w:ascii="Arial" w:eastAsiaTheme="minorEastAsia" w:hAnsi="Arial" w:cs="Arial"/>
      <w:color w:val="000000"/>
      <w:sz w:val="20"/>
      <w:szCs w:val="20"/>
      <w:lang w:eastAsia="pt-BR"/>
    </w:rPr>
  </w:style>
  <w:style w:type="paragraph" w:customStyle="1" w:styleId="Nvel3-R">
    <w:name w:val="Nível 3-R"/>
    <w:basedOn w:val="Nivel3"/>
    <w:link w:val="Nvel3-RChar"/>
    <w:qFormat/>
    <w:rsid w:val="00392069"/>
    <w:pPr>
      <w:numPr>
        <w:ilvl w:val="2"/>
        <w:numId w:val="2"/>
      </w:numPr>
      <w:ind w:left="284" w:firstLine="0"/>
    </w:pPr>
    <w:rPr>
      <w:i/>
      <w:iCs/>
      <w:color w:val="FF0000"/>
    </w:rPr>
  </w:style>
  <w:style w:type="character" w:customStyle="1" w:styleId="Nvel3-RChar">
    <w:name w:val="Nível 3-R Char"/>
    <w:basedOn w:val="Nivel3Char"/>
    <w:link w:val="Nvel3-R"/>
    <w:rsid w:val="00392069"/>
    <w:rPr>
      <w:rFonts w:ascii="Arial" w:eastAsiaTheme="minorEastAsia" w:hAnsi="Arial" w:cs="Arial"/>
      <w:i/>
      <w:iCs/>
      <w:color w:val="FF0000"/>
      <w:sz w:val="20"/>
      <w:szCs w:val="20"/>
      <w:lang w:eastAsia="pt-BR"/>
    </w:rPr>
  </w:style>
  <w:style w:type="character" w:styleId="MenoPendente">
    <w:name w:val="Unresolved Mention"/>
    <w:basedOn w:val="Fontepargpadro"/>
    <w:uiPriority w:val="99"/>
    <w:semiHidden/>
    <w:unhideWhenUsed/>
    <w:rsid w:val="00392069"/>
    <w:rPr>
      <w:color w:val="605E5C"/>
      <w:shd w:val="clear" w:color="auto" w:fill="E1DFDD"/>
    </w:rPr>
  </w:style>
  <w:style w:type="paragraph" w:styleId="Citao">
    <w:name w:val="Quote"/>
    <w:aliases w:val="TCU,Citação AGU,NotaExplicativa"/>
    <w:basedOn w:val="Normal"/>
    <w:next w:val="Normal"/>
    <w:link w:val="CitaoChar"/>
    <w:rsid w:val="0039206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NotaExplicativa Char"/>
    <w:basedOn w:val="Fontepargpadro"/>
    <w:link w:val="Citao"/>
    <w:qFormat/>
    <w:rsid w:val="00392069"/>
    <w:rPr>
      <w:rFonts w:ascii="Arial" w:eastAsia="Calibri" w:hAnsi="Arial" w:cs="Tahoma"/>
      <w:i/>
      <w:iCs/>
      <w:color w:val="000000"/>
      <w:sz w:val="20"/>
      <w:szCs w:val="24"/>
      <w:shd w:val="clear" w:color="auto" w:fill="FFFFCC"/>
    </w:rPr>
  </w:style>
  <w:style w:type="character" w:customStyle="1" w:styleId="PargrafodaListaChar">
    <w:name w:val="Parágrafo da Lista Char"/>
    <w:link w:val="PargrafodaLista"/>
    <w:uiPriority w:val="34"/>
    <w:locked/>
    <w:rsid w:val="00392069"/>
    <w:rPr>
      <w:rFonts w:ascii="Calibri" w:eastAsia="Calibri" w:hAnsi="Calibri" w:cs="Times New Roman"/>
    </w:rPr>
  </w:style>
  <w:style w:type="paragraph" w:customStyle="1" w:styleId="Nvel4">
    <w:name w:val="Nível 4"/>
    <w:basedOn w:val="Normal"/>
    <w:link w:val="Nvel4Char"/>
    <w:qFormat/>
    <w:rsid w:val="00392069"/>
    <w:pPr>
      <w:spacing w:before="120" w:after="120" w:line="276" w:lineRule="auto"/>
      <w:ind w:left="567"/>
      <w:jc w:val="both"/>
    </w:pPr>
    <w:rPr>
      <w:rFonts w:ascii="Arial" w:eastAsia="Times New Roman" w:hAnsi="Arial" w:cs="Arial"/>
      <w:color w:val="FF0000"/>
      <w:sz w:val="20"/>
      <w:szCs w:val="20"/>
      <w:lang w:eastAsia="pt-BR"/>
    </w:rPr>
  </w:style>
  <w:style w:type="paragraph" w:customStyle="1" w:styleId="Nvel3">
    <w:name w:val="Nível 3"/>
    <w:basedOn w:val="Nvel3-R"/>
    <w:link w:val="Nvel3Char"/>
    <w:qFormat/>
    <w:rsid w:val="00392069"/>
    <w:pPr>
      <w:numPr>
        <w:ilvl w:val="0"/>
        <w:numId w:val="0"/>
      </w:numPr>
      <w:ind w:left="284"/>
    </w:pPr>
    <w:rPr>
      <w:rFonts w:eastAsia="Times New Roman"/>
      <w:i w:val="0"/>
      <w:iCs w:val="0"/>
    </w:rPr>
  </w:style>
  <w:style w:type="character" w:customStyle="1" w:styleId="Nvel3Char">
    <w:name w:val="Nível 3 Char"/>
    <w:basedOn w:val="Nvel3-RChar"/>
    <w:link w:val="Nvel3"/>
    <w:rsid w:val="00392069"/>
    <w:rPr>
      <w:rFonts w:ascii="Arial" w:eastAsia="Times New Roman" w:hAnsi="Arial" w:cs="Arial"/>
      <w:i w:val="0"/>
      <w:iCs w:val="0"/>
      <w:color w:val="FF0000"/>
      <w:sz w:val="20"/>
      <w:szCs w:val="20"/>
      <w:lang w:eastAsia="pt-BR"/>
    </w:rPr>
  </w:style>
  <w:style w:type="character" w:customStyle="1" w:styleId="Nvel4Char">
    <w:name w:val="Nível 4 Char"/>
    <w:basedOn w:val="Nvel3Char"/>
    <w:link w:val="Nvel4"/>
    <w:rsid w:val="00392069"/>
    <w:rPr>
      <w:rFonts w:ascii="Arial" w:eastAsia="Times New Roman" w:hAnsi="Arial" w:cs="Arial"/>
      <w:i w:val="0"/>
      <w:iCs w:val="0"/>
      <w:color w:val="FF0000"/>
      <w:sz w:val="20"/>
      <w:szCs w:val="20"/>
      <w:lang w:eastAsia="pt-BR"/>
    </w:rPr>
  </w:style>
  <w:style w:type="paragraph" w:customStyle="1" w:styleId="Prembulo">
    <w:name w:val="Preâmbulo"/>
    <w:basedOn w:val="Normal"/>
    <w:link w:val="PrembuloChar"/>
    <w:qFormat/>
    <w:rsid w:val="00392069"/>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392069"/>
    <w:rPr>
      <w:rFonts w:ascii="Arial" w:eastAsia="Arial" w:hAnsi="Arial" w:cs="Arial"/>
      <w:bCs/>
      <w:sz w:val="20"/>
      <w:szCs w:val="20"/>
      <w:lang w:eastAsia="pt-BR"/>
    </w:rPr>
  </w:style>
  <w:style w:type="character" w:customStyle="1" w:styleId="Nivel4Char">
    <w:name w:val="Nivel 4 Char"/>
    <w:basedOn w:val="Fontepargpadro"/>
    <w:link w:val="Nivel4"/>
    <w:rsid w:val="00392069"/>
    <w:rPr>
      <w:rFonts w:ascii="Arial" w:eastAsiaTheme="minorEastAsia" w:hAnsi="Arial" w:cs="Arial"/>
      <w:sz w:val="20"/>
      <w:szCs w:val="20"/>
      <w:lang w:eastAsia="pt-BR"/>
    </w:rPr>
  </w:style>
  <w:style w:type="paragraph" w:customStyle="1" w:styleId="Padro">
    <w:name w:val="Padrão"/>
    <w:uiPriority w:val="99"/>
    <w:rsid w:val="00392069"/>
    <w:pPr>
      <w:tabs>
        <w:tab w:val="left" w:pos="708"/>
      </w:tabs>
      <w:suppressAutoHyphens/>
      <w:spacing w:after="200" w:line="276" w:lineRule="auto"/>
    </w:pPr>
    <w:rPr>
      <w:rFonts w:ascii="Times New Roman" w:eastAsia="Times New Roman" w:hAnsi="Times New Roman" w:cs="Mangal"/>
      <w:color w:val="00000A"/>
      <w:sz w:val="24"/>
      <w:szCs w:val="24"/>
      <w:lang w:eastAsia="zh-CN" w:bidi="hi-IN"/>
    </w:rPr>
  </w:style>
  <w:style w:type="character" w:customStyle="1" w:styleId="MenoPendente1">
    <w:name w:val="Menção Pendente1"/>
    <w:basedOn w:val="Fontepargpadro"/>
    <w:uiPriority w:val="99"/>
    <w:semiHidden/>
    <w:unhideWhenUsed/>
    <w:rsid w:val="00392069"/>
    <w:rPr>
      <w:color w:val="605E5C"/>
      <w:shd w:val="clear" w:color="auto" w:fill="E1DFDD"/>
    </w:rPr>
  </w:style>
  <w:style w:type="character" w:styleId="Nmerodepgina">
    <w:name w:val="page number"/>
    <w:basedOn w:val="Fontepargpadro"/>
    <w:semiHidden/>
    <w:rsid w:val="00392069"/>
  </w:style>
  <w:style w:type="character" w:customStyle="1" w:styleId="lacuna">
    <w:name w:val="lacuna"/>
    <w:basedOn w:val="Fontepargpadro"/>
    <w:rsid w:val="000D22E0"/>
  </w:style>
  <w:style w:type="paragraph" w:styleId="Corpodetexto2">
    <w:name w:val="Body Text 2"/>
    <w:basedOn w:val="Normal"/>
    <w:link w:val="Corpodetexto2Char"/>
    <w:rsid w:val="000D22E0"/>
    <w:pPr>
      <w:spacing w:after="0" w:line="240" w:lineRule="auto"/>
    </w:pPr>
    <w:rPr>
      <w:rFonts w:ascii="Times New Roman" w:eastAsia="Times New Roman" w:hAnsi="Times New Roman" w:cs="Times New Roman"/>
      <w:sz w:val="28"/>
      <w:szCs w:val="24"/>
      <w:lang w:eastAsia="pt-BR"/>
    </w:rPr>
  </w:style>
  <w:style w:type="character" w:customStyle="1" w:styleId="Corpodetexto2Char">
    <w:name w:val="Corpo de texto 2 Char"/>
    <w:basedOn w:val="Fontepargpadro"/>
    <w:link w:val="Corpodetexto2"/>
    <w:rsid w:val="000D22E0"/>
    <w:rPr>
      <w:rFonts w:ascii="Times New Roman" w:eastAsia="Times New Roman" w:hAnsi="Times New Roman" w:cs="Times New Roman"/>
      <w:sz w:val="28"/>
      <w:szCs w:val="24"/>
      <w:lang w:eastAsia="pt-BR"/>
    </w:rPr>
  </w:style>
  <w:style w:type="paragraph" w:customStyle="1" w:styleId="ecxmsonormal">
    <w:name w:val="ecxmsonormal"/>
    <w:basedOn w:val="Normal"/>
    <w:uiPriority w:val="99"/>
    <w:rsid w:val="000D22E0"/>
    <w:pPr>
      <w:spacing w:before="100" w:beforeAutospacing="1" w:after="100" w:afterAutospacing="1" w:line="240" w:lineRule="auto"/>
    </w:pPr>
    <w:rPr>
      <w:rFonts w:ascii="Times New Roman" w:eastAsia="Calibri" w:hAnsi="Times New Roman" w:cs="Times New Roman"/>
      <w:sz w:val="24"/>
      <w:szCs w:val="24"/>
      <w:lang w:eastAsia="pt-BR"/>
    </w:rPr>
  </w:style>
  <w:style w:type="character" w:customStyle="1" w:styleId="tabchar">
    <w:name w:val="tabchar"/>
    <w:basedOn w:val="Fontepargpadro"/>
    <w:rsid w:val="000D22E0"/>
  </w:style>
  <w:style w:type="table" w:styleId="TabeladeGradeClara">
    <w:name w:val="Grid Table Light"/>
    <w:basedOn w:val="Tabelanormal"/>
    <w:uiPriority w:val="40"/>
    <w:rsid w:val="000D22E0"/>
    <w:pPr>
      <w:spacing w:after="0" w:line="240" w:lineRule="auto"/>
    </w:pPr>
    <w:rPr>
      <w:rFonts w:ascii="Calibri" w:eastAsia="Calibri" w:hAnsi="Calibri" w:cs="Calibri"/>
      <w:lang w:eastAsia="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implesTabela1">
    <w:name w:val="Plain Table 1"/>
    <w:basedOn w:val="Tabelanormal"/>
    <w:uiPriority w:val="41"/>
    <w:rsid w:val="000D22E0"/>
    <w:pPr>
      <w:spacing w:after="0" w:line="240" w:lineRule="auto"/>
    </w:pPr>
    <w:rPr>
      <w:rFonts w:ascii="Calibri" w:eastAsia="Calibri" w:hAnsi="Calibri" w:cs="Calibri"/>
      <w:lang w:eastAsia="pt-B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link w:val="SubttuloChar"/>
    <w:uiPriority w:val="11"/>
    <w:qFormat/>
    <w:rsid w:val="000D22E0"/>
    <w:pPr>
      <w:keepNext/>
      <w:keepLines/>
      <w:spacing w:before="360" w:after="80" w:line="240" w:lineRule="auto"/>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uiPriority w:val="11"/>
    <w:rsid w:val="000D22E0"/>
    <w:rPr>
      <w:rFonts w:ascii="Georgia" w:eastAsia="Georgia" w:hAnsi="Georgia" w:cs="Georgia"/>
      <w:i/>
      <w:color w:val="666666"/>
      <w:sz w:val="48"/>
      <w:szCs w:val="48"/>
      <w:lang w:eastAsia="pt-BR"/>
    </w:rPr>
  </w:style>
  <w:style w:type="paragraph" w:customStyle="1" w:styleId="ou">
    <w:name w:val="ou"/>
    <w:basedOn w:val="PargrafodaLista"/>
    <w:link w:val="ouChar"/>
    <w:qFormat/>
    <w:rsid w:val="000D22E0"/>
    <w:pPr>
      <w:spacing w:before="60" w:after="60" w:line="259" w:lineRule="auto"/>
      <w:ind w:left="0"/>
      <w:jc w:val="center"/>
    </w:pPr>
    <w:rPr>
      <w:rFonts w:ascii="Arial" w:hAnsi="Arial" w:cs="Arial"/>
      <w:b/>
      <w:bCs/>
      <w:i/>
      <w:iCs/>
      <w:color w:val="FF0000"/>
      <w:sz w:val="20"/>
      <w:szCs w:val="24"/>
      <w:u w:val="single"/>
      <w:lang w:eastAsia="pt-BR"/>
    </w:rPr>
  </w:style>
  <w:style w:type="character" w:customStyle="1" w:styleId="ouChar">
    <w:name w:val="ou Char"/>
    <w:basedOn w:val="PargrafodaListaChar"/>
    <w:link w:val="ou"/>
    <w:rsid w:val="000D22E0"/>
    <w:rPr>
      <w:rFonts w:ascii="Arial" w:eastAsia="Calibri" w:hAnsi="Arial" w:cs="Arial"/>
      <w:b/>
      <w:bCs/>
      <w:i/>
      <w:iCs/>
      <w:color w:val="FF0000"/>
      <w:sz w:val="20"/>
      <w:szCs w:val="24"/>
      <w:u w:val="single"/>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636895">
      <w:bodyDiv w:val="1"/>
      <w:marLeft w:val="0"/>
      <w:marRight w:val="0"/>
      <w:marTop w:val="0"/>
      <w:marBottom w:val="0"/>
      <w:divBdr>
        <w:top w:val="none" w:sz="0" w:space="0" w:color="auto"/>
        <w:left w:val="none" w:sz="0" w:space="0" w:color="auto"/>
        <w:bottom w:val="none" w:sz="0" w:space="0" w:color="auto"/>
        <w:right w:val="none" w:sz="0" w:space="0" w:color="auto"/>
      </w:divBdr>
    </w:div>
    <w:div w:id="410810080">
      <w:bodyDiv w:val="1"/>
      <w:marLeft w:val="0"/>
      <w:marRight w:val="0"/>
      <w:marTop w:val="0"/>
      <w:marBottom w:val="0"/>
      <w:divBdr>
        <w:top w:val="none" w:sz="0" w:space="0" w:color="auto"/>
        <w:left w:val="none" w:sz="0" w:space="0" w:color="auto"/>
        <w:bottom w:val="none" w:sz="0" w:space="0" w:color="auto"/>
        <w:right w:val="none" w:sz="0" w:space="0" w:color="auto"/>
      </w:divBdr>
      <w:divsChild>
        <w:div w:id="1427844240">
          <w:marLeft w:val="0"/>
          <w:marRight w:val="0"/>
          <w:marTop w:val="0"/>
          <w:marBottom w:val="0"/>
          <w:divBdr>
            <w:top w:val="none" w:sz="0" w:space="0" w:color="auto"/>
            <w:left w:val="none" w:sz="0" w:space="0" w:color="auto"/>
            <w:bottom w:val="none" w:sz="0" w:space="0" w:color="auto"/>
            <w:right w:val="none" w:sz="0" w:space="0" w:color="auto"/>
          </w:divBdr>
        </w:div>
      </w:divsChild>
    </w:div>
    <w:div w:id="838696787">
      <w:bodyDiv w:val="1"/>
      <w:marLeft w:val="0"/>
      <w:marRight w:val="0"/>
      <w:marTop w:val="0"/>
      <w:marBottom w:val="0"/>
      <w:divBdr>
        <w:top w:val="none" w:sz="0" w:space="0" w:color="auto"/>
        <w:left w:val="none" w:sz="0" w:space="0" w:color="auto"/>
        <w:bottom w:val="none" w:sz="0" w:space="0" w:color="auto"/>
        <w:right w:val="none" w:sz="0" w:space="0" w:color="auto"/>
      </w:divBdr>
    </w:div>
    <w:div w:id="1051735099">
      <w:bodyDiv w:val="1"/>
      <w:marLeft w:val="0"/>
      <w:marRight w:val="0"/>
      <w:marTop w:val="0"/>
      <w:marBottom w:val="0"/>
      <w:divBdr>
        <w:top w:val="none" w:sz="0" w:space="0" w:color="auto"/>
        <w:left w:val="none" w:sz="0" w:space="0" w:color="auto"/>
        <w:bottom w:val="none" w:sz="0" w:space="0" w:color="auto"/>
        <w:right w:val="none" w:sz="0" w:space="0" w:color="auto"/>
      </w:divBdr>
    </w:div>
    <w:div w:id="117978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mpras.gov.br"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mailto:vdgoverno@pedragon.com.br"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25art159" TargetMode="External"/><Relationship Id="rId68" Type="http://schemas.openxmlformats.org/officeDocument/2006/relationships/hyperlink" Target="http://www.planalto.gov.br/ccivil_03/_ato2019-2022/2021/lei/L14133.htm" TargetMode="External"/><Relationship Id="rId16" Type="http://schemas.openxmlformats.org/officeDocument/2006/relationships/hyperlink" Target="https://www.planalto.gov.br/ccivil_03/LEIS/L6404consol.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mailto:atas.secadesh@gmail.com" TargetMode="External"/><Relationship Id="rId40" Type="http://schemas.openxmlformats.org/officeDocument/2006/relationships/hyperlink" Target="https://www.planalto.gov.br/ccivil_03/_ato2019-2022/2022/Decreto/D11246.htm" TargetMode="External"/><Relationship Id="rId45" Type="http://schemas.openxmlformats.org/officeDocument/2006/relationships/hyperlink" Target="https://www.planalto.gov.br/ccivil_03/leis/l8078compilado.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constituicao/constituicaocompilado.htm" TargetMode="External"/><Relationship Id="rId14" Type="http://schemas.openxmlformats.org/officeDocument/2006/relationships/hyperlink" Target="https://www.gov.br/compras/pt-br/acesso-a-informacao/legislacao/instrucoes-normativas/instrucao-normativa-no-3-de-26-de-abril-de-2018"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gov.br/compras/pt-br/acesso-a-informacao/legislacao/instrucoes-normativas/instrucao-normativa-no-3-de-26-de-abril-de-2018"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_ato2011-2014/2012/decreto/d7724.htm" TargetMode="External"/><Relationship Id="rId8" Type="http://schemas.openxmlformats.org/officeDocument/2006/relationships/hyperlink" Target="http://WWW.COMPRAS.GOV.BR" TargetMode="External"/><Relationship Id="rId51" Type="http://schemas.openxmlformats.org/officeDocument/2006/relationships/hyperlink" Target="https://www.planalto.gov.br/ccivil_03/_ato2011-2014/2013/lei/l12846.htm" TargetMode="External"/><Relationship Id="rId72" Type="http://schemas.openxmlformats.org/officeDocument/2006/relationships/hyperlink" Target="https://www.planalto.gov.br/ccivil_03/leis/l8078compilado.htm"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certidoes-apf.apps.tcu.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gov.br/compras/pt-br/acesso-a-informacao/legislacao/instrucoes-normativas/instrucao-normativa-seges-me-no-73-de-30-de-setembro-de-2022"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gov.br/compras/pt-br/acesso-a-informacao/legislacao/instrucoes-normativas/instrucao-normativa-seges-me-no-26-de-13-de-abril-de-2022" TargetMode="External"/><Relationship Id="rId20" Type="http://schemas.openxmlformats.org/officeDocument/2006/relationships/hyperlink" Target="https://www.planalto.gov.br/ccivil_03/constituicao/constituicaocompilado.htm" TargetMode="External"/><Relationship Id="rId41" Type="http://schemas.openxmlformats.org/officeDocument/2006/relationships/hyperlink" Target="https://www.planalto.gov.br/ccivil_03/_ato2019-2022/2022/Decreto/D11246.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1-2014/2013/lei/l12846.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gov.br/compras/pt-br/acesso-a-informacao/legislacao/instrucoes-normativas/instrucao-normativa-no-3-de-26-de-abril-de-2018" TargetMode="External"/><Relationship Id="rId36" Type="http://schemas.openxmlformats.org/officeDocument/2006/relationships/hyperlink" Target="mailto:licitariolargoal@gmail.co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gov.br/compras"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pras.gov.br" TargetMode="External"/><Relationship Id="rId13" Type="http://schemas.openxmlformats.org/officeDocument/2006/relationships/hyperlink" Target="https://www.planalto.gov.br/ccivil_03/leis/l8429.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9-2022/2022/Decreto/D11246.htm" TargetMode="External"/><Relationship Id="rId34" Type="http://schemas.openxmlformats.org/officeDocument/2006/relationships/hyperlink" Target="https://www.gov.br/compras/pt-br/acesso-a-informacao/legislacao/instrucoes-normativas/instrucao-normativa-seges-me-no-73-de-30-de-setembro-de-2022"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s://www.planalto.gov.br/ccivil_03/_ato2011-2014/2011/lei/l12527.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gov.br/compras/pt-br/acesso-a-informacao/legislacao/instrucoes-normativas/instrucao-normativa-seges-me-no-73-de-30-de-setembro-de-2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B9058-B0FF-49BB-8DB6-7766BA824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62</Pages>
  <Words>28320</Words>
  <Characters>152933</Characters>
  <Application>Microsoft Office Word</Application>
  <DocSecurity>0</DocSecurity>
  <Lines>1274</Lines>
  <Paragraphs>361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Valbert Barbosa</dc:creator>
  <cp:keywords/>
  <dc:description/>
  <cp:lastModifiedBy>User</cp:lastModifiedBy>
  <cp:revision>40</cp:revision>
  <cp:lastPrinted>2024-09-12T12:45:00Z</cp:lastPrinted>
  <dcterms:created xsi:type="dcterms:W3CDTF">2024-07-05T11:54:00Z</dcterms:created>
  <dcterms:modified xsi:type="dcterms:W3CDTF">2024-11-04T13:46:00Z</dcterms:modified>
</cp:coreProperties>
</file>