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78B93C3" w:rsidR="00355887" w:rsidRPr="00463E06" w:rsidRDefault="00A1477F" w:rsidP="00355887">
      <w:pPr>
        <w:spacing w:after="0" w:line="240" w:lineRule="auto"/>
        <w:jc w:val="both"/>
        <w:rPr>
          <w:rFonts w:eastAsia="Times New Roman" w:cstheme="minorHAnsi"/>
          <w:b/>
          <w:color w:val="000000" w:themeColor="text1"/>
          <w:sz w:val="20"/>
          <w:szCs w:val="20"/>
          <w:lang w:eastAsia="pt-BR"/>
        </w:rPr>
      </w:pPr>
      <w:r w:rsidRPr="00A1477F">
        <w:rPr>
          <w:rFonts w:eastAsia="Times New Roman" w:cstheme="minorHAnsi"/>
          <w:b/>
          <w:iCs/>
          <w:color w:val="000000" w:themeColor="text1"/>
          <w:sz w:val="20"/>
          <w:szCs w:val="20"/>
          <w:lang w:eastAsia="pt-BR"/>
        </w:rPr>
        <w:t>90607</w:t>
      </w:r>
      <w:r w:rsidR="00355887" w:rsidRPr="00A1477F">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3F3B466E" w14:textId="4CB59DD6" w:rsidR="00355887" w:rsidRPr="00F43360" w:rsidRDefault="00355887" w:rsidP="00355887">
      <w:pPr>
        <w:spacing w:after="0" w:line="240" w:lineRule="auto"/>
        <w:jc w:val="both"/>
        <w:rPr>
          <w:rFonts w:eastAsia="Times New Roman" w:cstheme="minorHAnsi"/>
          <w:sz w:val="20"/>
          <w:szCs w:val="20"/>
          <w:lang w:eastAsia="pt-BR"/>
        </w:rPr>
      </w:pPr>
      <w:r w:rsidRPr="00DA111D">
        <w:rPr>
          <w:rFonts w:eastAsia="Times New Roman" w:cstheme="minorHAnsi"/>
          <w:b/>
          <w:bCs/>
          <w:color w:val="000000" w:themeColor="text1"/>
          <w:sz w:val="20"/>
          <w:szCs w:val="20"/>
          <w:u w:val="single"/>
          <w:lang w:eastAsia="pt-BR"/>
        </w:rPr>
        <w:t>Regi</w:t>
      </w:r>
      <w:r w:rsidR="000F5055" w:rsidRPr="00DA111D">
        <w:rPr>
          <w:rFonts w:eastAsia="Times New Roman" w:cstheme="minorHAnsi"/>
          <w:b/>
          <w:bCs/>
          <w:color w:val="000000" w:themeColor="text1"/>
          <w:sz w:val="20"/>
          <w:szCs w:val="20"/>
          <w:u w:val="single"/>
          <w:lang w:eastAsia="pt-BR"/>
        </w:rPr>
        <w:t>stro de preços para contrataç</w:t>
      </w:r>
      <w:r w:rsidRPr="00DA111D">
        <w:rPr>
          <w:rFonts w:eastAsia="Times New Roman" w:cstheme="minorHAnsi"/>
          <w:b/>
          <w:bCs/>
          <w:color w:val="000000" w:themeColor="text1"/>
          <w:sz w:val="20"/>
          <w:szCs w:val="20"/>
          <w:u w:val="single"/>
          <w:lang w:eastAsia="pt-BR"/>
        </w:rPr>
        <w:t>ões</w:t>
      </w:r>
      <w:r w:rsidR="000F5055" w:rsidRPr="00DA111D">
        <w:rPr>
          <w:rFonts w:eastAsia="Times New Roman" w:cstheme="minorHAnsi"/>
          <w:b/>
          <w:bCs/>
          <w:color w:val="000000" w:themeColor="text1"/>
          <w:sz w:val="20"/>
          <w:szCs w:val="20"/>
          <w:u w:val="single"/>
          <w:lang w:eastAsia="pt-BR"/>
        </w:rPr>
        <w:t xml:space="preserve"> futura</w:t>
      </w:r>
      <w:r w:rsidRPr="00DA111D">
        <w:rPr>
          <w:rFonts w:eastAsia="Times New Roman" w:cstheme="minorHAnsi"/>
          <w:b/>
          <w:bCs/>
          <w:color w:val="000000" w:themeColor="text1"/>
          <w:sz w:val="20"/>
          <w:szCs w:val="20"/>
          <w:u w:val="single"/>
          <w:lang w:eastAsia="pt-BR"/>
        </w:rPr>
        <w:t>s de</w:t>
      </w:r>
      <w:r w:rsidR="00F74221" w:rsidRPr="00DA111D">
        <w:rPr>
          <w:rFonts w:eastAsia="Times New Roman" w:cstheme="minorHAnsi"/>
          <w:b/>
          <w:bCs/>
          <w:color w:val="000000" w:themeColor="text1"/>
          <w:sz w:val="20"/>
          <w:szCs w:val="20"/>
          <w:u w:val="single"/>
          <w:lang w:eastAsia="pt-BR"/>
        </w:rPr>
        <w:t xml:space="preserve"> </w:t>
      </w:r>
      <w:r w:rsidR="009A3B38" w:rsidRPr="00DA111D">
        <w:rPr>
          <w:rFonts w:ascii="Calibri" w:hAnsi="Calibri" w:cs="Calibri"/>
          <w:color w:val="000000"/>
        </w:rPr>
        <w:t>GLICOSE</w:t>
      </w:r>
      <w:r w:rsidR="009A3B38">
        <w:rPr>
          <w:rFonts w:ascii="Calibri" w:hAnsi="Calibri" w:cs="Calibri"/>
          <w:color w:val="000000"/>
        </w:rPr>
        <w:t xml:space="preserve"> 50% SOLUÇÃO INJETÁVEL BOLSA 500 ML, GLICOSE 5% SOL INJ PARA DILUICAO DE MEDICAMENTOS F/B 250 ML, BARIO (SULFATO) 1 G/ML 150 ML SUSPENSAO ORAL FRASCO, TENOXICAM 20 MG PO LIOFILIZADO PARA SOLUCAO INJETAVEL FA, VIMBLASTINA (SULFATO) 10 MG PO LIOFILIZADO PARA SOL INJ FA, TRIANCINOLONA (HEXACETONIDA) 20 MG/ML SUS INJ IA FA 5 ML</w:t>
      </w: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182F3FF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B837C7">
        <w:rPr>
          <w:rFonts w:eastAsia="Times New Roman" w:cstheme="minorHAnsi"/>
          <w:b/>
          <w:color w:val="000000" w:themeColor="text1"/>
          <w:sz w:val="20"/>
          <w:szCs w:val="20"/>
          <w:lang w:eastAsia="pt-BR"/>
        </w:rPr>
        <w:t xml:space="preserve">Dia </w:t>
      </w:r>
      <w:r w:rsidR="00B837C7" w:rsidRPr="00B837C7">
        <w:rPr>
          <w:rFonts w:eastAsia="Times New Roman" w:cstheme="minorHAnsi"/>
          <w:b/>
          <w:bCs/>
          <w:color w:val="000000" w:themeColor="text1"/>
          <w:sz w:val="20"/>
          <w:szCs w:val="20"/>
          <w:lang w:eastAsia="pt-BR"/>
        </w:rPr>
        <w:t>19</w:t>
      </w:r>
      <w:r w:rsidRPr="00B837C7">
        <w:rPr>
          <w:rFonts w:eastAsia="Times New Roman" w:cstheme="minorHAnsi"/>
          <w:b/>
          <w:bCs/>
          <w:color w:val="000000" w:themeColor="text1"/>
          <w:sz w:val="20"/>
          <w:szCs w:val="20"/>
          <w:lang w:eastAsia="pt-BR"/>
        </w:rPr>
        <w:t>/</w:t>
      </w:r>
      <w:r w:rsidR="00463E06" w:rsidRPr="00B837C7">
        <w:rPr>
          <w:rFonts w:eastAsia="Times New Roman" w:cstheme="minorHAnsi"/>
          <w:b/>
          <w:bCs/>
          <w:color w:val="000000" w:themeColor="text1"/>
          <w:sz w:val="20"/>
          <w:szCs w:val="20"/>
          <w:lang w:eastAsia="pt-BR"/>
        </w:rPr>
        <w:t>1</w:t>
      </w:r>
      <w:r w:rsidR="00B837C7" w:rsidRPr="00B837C7">
        <w:rPr>
          <w:rFonts w:eastAsia="Times New Roman" w:cstheme="minorHAnsi"/>
          <w:b/>
          <w:bCs/>
          <w:color w:val="000000" w:themeColor="text1"/>
          <w:sz w:val="20"/>
          <w:szCs w:val="20"/>
          <w:lang w:eastAsia="pt-BR"/>
        </w:rPr>
        <w:t>1</w:t>
      </w:r>
      <w:r w:rsidRPr="00B837C7">
        <w:rPr>
          <w:rFonts w:eastAsia="Times New Roman" w:cstheme="minorHAnsi"/>
          <w:b/>
          <w:bCs/>
          <w:color w:val="000000" w:themeColor="text1"/>
          <w:sz w:val="20"/>
          <w:szCs w:val="20"/>
          <w:lang w:eastAsia="pt-BR"/>
        </w:rPr>
        <w:t>/</w:t>
      </w:r>
      <w:r w:rsidR="00640EB7" w:rsidRPr="00B837C7">
        <w:rPr>
          <w:rFonts w:eastAsia="Times New Roman" w:cstheme="minorHAnsi"/>
          <w:b/>
          <w:bCs/>
          <w:color w:val="000000" w:themeColor="text1"/>
          <w:sz w:val="20"/>
          <w:szCs w:val="20"/>
          <w:lang w:eastAsia="pt-BR"/>
        </w:rPr>
        <w:t>2024</w:t>
      </w:r>
      <w:r w:rsidRPr="00B837C7">
        <w:rPr>
          <w:rFonts w:eastAsia="Times New Roman" w:cstheme="minorHAnsi"/>
          <w:b/>
          <w:bCs/>
          <w:color w:val="000000" w:themeColor="text1"/>
          <w:sz w:val="20"/>
          <w:szCs w:val="20"/>
          <w:lang w:eastAsia="pt-BR"/>
        </w:rPr>
        <w:t xml:space="preserve"> </w:t>
      </w:r>
      <w:r w:rsidRPr="00B837C7">
        <w:rPr>
          <w:rFonts w:eastAsia="Times New Roman" w:cstheme="minorHAnsi"/>
          <w:b/>
          <w:color w:val="000000" w:themeColor="text1"/>
          <w:sz w:val="20"/>
          <w:szCs w:val="20"/>
          <w:lang w:eastAsia="pt-BR"/>
        </w:rPr>
        <w:t>às 09:00</w:t>
      </w:r>
      <w:r w:rsidRPr="00B837C7">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A1477F"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CC0C9C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DA111D">
        <w:rPr>
          <w:rFonts w:eastAsia="Times New Roman" w:cstheme="minorHAnsi"/>
          <w:b/>
          <w:bCs/>
          <w:sz w:val="20"/>
          <w:szCs w:val="20"/>
          <w:lang w:eastAsia="pt-BR"/>
        </w:rPr>
        <w:t xml:space="preserve">Nº </w:t>
      </w:r>
      <w:r w:rsidR="00A1477F" w:rsidRPr="00A1477F">
        <w:rPr>
          <w:rFonts w:eastAsia="Times New Roman" w:cstheme="minorHAnsi"/>
          <w:b/>
          <w:bCs/>
          <w:sz w:val="20"/>
          <w:szCs w:val="20"/>
          <w:lang w:eastAsia="pt-BR"/>
        </w:rPr>
        <w:t>90607</w:t>
      </w:r>
      <w:r w:rsidRPr="00A1477F">
        <w:rPr>
          <w:rFonts w:eastAsia="Times New Roman" w:cstheme="minorHAnsi"/>
          <w:b/>
          <w:bCs/>
          <w:sz w:val="20"/>
          <w:szCs w:val="20"/>
          <w:lang w:eastAsia="pt-BR"/>
        </w:rPr>
        <w:t>/2024</w:t>
      </w:r>
    </w:p>
    <w:p w14:paraId="4B036843" w14:textId="750379B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DA111D">
        <w:rPr>
          <w:rFonts w:eastAsia="Times New Roman" w:cstheme="minorHAnsi"/>
          <w:sz w:val="20"/>
          <w:szCs w:val="20"/>
          <w:u w:val="single"/>
          <w:lang w:eastAsia="pt-BR"/>
        </w:rPr>
        <w:t xml:space="preserve">° </w:t>
      </w:r>
      <w:r w:rsidR="00DA111D" w:rsidRPr="00DA111D">
        <w:rPr>
          <w:rFonts w:eastAsia="Times New Roman" w:cstheme="minorHAnsi"/>
          <w:sz w:val="20"/>
          <w:szCs w:val="20"/>
          <w:u w:val="single"/>
          <w:lang w:eastAsia="pt-BR"/>
        </w:rPr>
        <w:t>145.00020581/2024-55</w:t>
      </w:r>
      <w:r w:rsidRPr="00DA111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NILO, sediado no 2º andar do Prédio da Administração, na Rua Dr. Ovídio Pires de Campos número 225,</w:t>
      </w:r>
      <w:bookmarkStart w:id="0" w:name="_GoBack"/>
      <w:bookmarkEnd w:id="0"/>
      <w:r w:rsidRPr="00F43360">
        <w:rPr>
          <w:rFonts w:eastAsia="Times New Roman" w:cstheme="minorHAnsi"/>
          <w:sz w:val="20"/>
          <w:szCs w:val="20"/>
          <w:lang w:eastAsia="pt-BR"/>
        </w:rPr>
        <w:t xml:space="preserve">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15B2FC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A3B38">
        <w:rPr>
          <w:rFonts w:ascii="Calibri" w:hAnsi="Calibri" w:cs="Calibri"/>
          <w:color w:val="000000"/>
        </w:rPr>
        <w:t xml:space="preserve">GLICOSE 50% SOLUÇÃO INJETÁVEL BOLSA 500 ML, GLICOSE 5% SOL INJ PARA DILUICAO DE MEDICAMENTOS F/B 250 ML, BARIO (SULFATO) 1 G/ML 150 ML SUSPENSAO ORAL FRASCO, TENOXICAM 20 MG PO LIOFILIZADO PARA SOLUCAO INJETAVEL FA, VIMBLASTINA (SULFATO) 10 MG PO LIOFILIZADO PARA SOL INJ FA, TRIANCINOLONA (HEXACETONIDA) 20 MG/ML SUS INJ IA FA 5 ML </w:t>
      </w:r>
      <w:r w:rsidRPr="00F43360">
        <w:rPr>
          <w:rFonts w:eastAsia="Times New Roman" w:cstheme="minorHAnsi"/>
          <w:sz w:val="20"/>
          <w:szCs w:val="20"/>
          <w:lang w:eastAsia="pt-BR"/>
        </w:rPr>
        <w:t>conforme condições, quantidades e exigências estabelecidas neste Edital e seus Anexos.</w:t>
      </w:r>
    </w:p>
    <w:p w14:paraId="105C10FE" w14:textId="5D01F16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DA111D" w:rsidRPr="00DA111D">
        <w:rPr>
          <w:rFonts w:eastAsia="Times New Roman" w:cstheme="minorHAnsi"/>
          <w:iCs/>
          <w:sz w:val="20"/>
          <w:szCs w:val="20"/>
          <w:lang w:eastAsia="pt-BR"/>
        </w:rPr>
        <w:t>seis itens</w:t>
      </w:r>
      <w:r w:rsidRPr="00DA111D">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13C786C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CF1855">
        <w:rPr>
          <w:rFonts w:ascii="Calibri" w:hAnsi="Calibri" w:cs="Calibri"/>
          <w:color w:val="000000"/>
        </w:rPr>
        <w:t>Nesta licitação, </w:t>
      </w:r>
      <w:bookmarkStart w:id="6" w:name="TextoLic"/>
      <w:bookmarkEnd w:id="6"/>
      <w:r w:rsidR="00CF1855">
        <w:rPr>
          <w:rFonts w:ascii="Calibri" w:hAnsi="Calibri" w:cs="Calibri"/>
          <w:color w:val="000000"/>
        </w:rPr>
        <w:t xml:space="preserve">para o(s) item(ns) ou grupo(s) 1, 2 e 6, a participação é ampla, sendo aplicáveis as regras de tratamento favorecido constantes dos arts. 42 a 45 da Lei Complementar nº 123, de 2006, observado o disposto no § 2º do art. 4º da Lei nº 14.133, de 2021, para o(s) item(ns) ou grupo(s) 3, 4 e 5, a participação é ampla, em razão das condicionantes do art. 49, sendo aplicáveis as regras de tratamento favorecido constantes dos arts. 42 a 45 da Lei Complementar nº 123, de 2006, observado o disposto no § 2º do art. 4º da Lei nº 14.133, de </w:t>
      </w:r>
      <w:r w:rsidR="00CF1855" w:rsidRPr="00CF1855">
        <w:rPr>
          <w:rFonts w:ascii="Calibri" w:hAnsi="Calibri" w:cs="Calibri"/>
          <w:color w:val="000000"/>
        </w:rPr>
        <w:t>2021</w:t>
      </w:r>
      <w:r w:rsidRPr="00CF1855">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lastRenderedPageBreak/>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 xml:space="preserve">7.12.1. Caso seja definido no item 1 que o objeto da licitação consiste em prestação de serviços de engenharia, o licitante vencedor será convocado a apresentar à Administração, por meio eletrônico, as planilhas com indicação </w:t>
      </w:r>
      <w:r w:rsidRPr="00F43360">
        <w:rPr>
          <w:rFonts w:eastAsia="Times New Roman" w:cstheme="minorHAnsi"/>
          <w:sz w:val="20"/>
          <w:szCs w:val="20"/>
          <w:lang w:eastAsia="pt-BR"/>
        </w:rPr>
        <w:lastRenderedPageBreak/>
        <w:t>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 xml:space="preserve">Na hipótese de o convocado não assinar a ata de registro de preços no prazo e nas condições estabelecidas neste item 9, a Administração poderá convocar os licitantes remanescentes do cadastro de reserva, na ordem de </w:t>
      </w:r>
      <w:r w:rsidRPr="00ED25B5">
        <w:rPr>
          <w:rFonts w:eastAsia="Times New Roman" w:cstheme="minorHAnsi"/>
          <w:iCs/>
          <w:sz w:val="20"/>
          <w:szCs w:val="20"/>
          <w:lang w:eastAsia="pt-BR"/>
        </w:rPr>
        <w:lastRenderedPageBreak/>
        <w:t>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11.5. O recurso será dirigido à autoridade que tiver editado o ato ou proferido a decisão recorrida, a qual poderá reconsiderar sua decisão no prazo de 3 (três) dias úteis, ou, nesse mesmo prazo, encaminhar o recurso para a </w:t>
      </w:r>
      <w:r w:rsidRPr="00ED25B5">
        <w:rPr>
          <w:rFonts w:eastAsia="Times New Roman" w:cstheme="minorHAnsi"/>
          <w:sz w:val="20"/>
          <w:szCs w:val="20"/>
          <w:lang w:eastAsia="pt-BR"/>
        </w:rPr>
        <w:lastRenderedPageBreak/>
        <w:t>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624AD303" w:rsidR="00355887" w:rsidRDefault="00355887" w:rsidP="00355887">
      <w:pPr>
        <w:spacing w:before="285" w:after="285" w:line="240" w:lineRule="auto"/>
        <w:ind w:firstLine="567"/>
        <w:jc w:val="center"/>
        <w:rPr>
          <w:rFonts w:eastAsia="Times New Roman" w:cstheme="minorHAnsi"/>
          <w:b/>
          <w:bCs/>
          <w:sz w:val="20"/>
          <w:szCs w:val="20"/>
          <w:lang w:eastAsia="pt-BR"/>
        </w:rPr>
      </w:pPr>
    </w:p>
    <w:p w14:paraId="4E618442" w14:textId="77777777" w:rsidR="00E71A17" w:rsidRPr="00E52025" w:rsidRDefault="00E71A17" w:rsidP="00E71A17">
      <w:pPr>
        <w:spacing w:before="285" w:after="285" w:line="240" w:lineRule="auto"/>
        <w:ind w:firstLine="567"/>
        <w:jc w:val="center"/>
        <w:rPr>
          <w:rFonts w:eastAsia="Times New Roman" w:cstheme="minorHAnsi"/>
          <w:b/>
          <w:bCs/>
          <w:sz w:val="20"/>
          <w:szCs w:val="20"/>
          <w:lang w:eastAsia="pt-BR"/>
        </w:rPr>
      </w:pPr>
      <w:r w:rsidRPr="00E52025">
        <w:rPr>
          <w:rFonts w:eastAsia="Times New Roman" w:cstheme="minorHAnsi"/>
          <w:b/>
          <w:bCs/>
          <w:sz w:val="20"/>
          <w:szCs w:val="20"/>
          <w:lang w:eastAsia="pt-BR"/>
        </w:rPr>
        <w:t xml:space="preserve">Claudia Teixeira Cesena </w:t>
      </w:r>
    </w:p>
    <w:p w14:paraId="70CA527E" w14:textId="3FF38EB2" w:rsidR="00361B8A" w:rsidRPr="0028555E" w:rsidRDefault="00E71A17" w:rsidP="0028555E">
      <w:pPr>
        <w:spacing w:before="285" w:after="285" w:line="240" w:lineRule="auto"/>
        <w:ind w:firstLine="567"/>
        <w:jc w:val="center"/>
        <w:rPr>
          <w:rFonts w:eastAsia="Times New Roman" w:cstheme="minorHAnsi"/>
          <w:b/>
          <w:bCs/>
          <w:sz w:val="20"/>
          <w:szCs w:val="20"/>
          <w:lang w:eastAsia="pt-BR"/>
        </w:rPr>
      </w:pPr>
      <w:r w:rsidRPr="00E52025">
        <w:rPr>
          <w:rFonts w:eastAsia="Times New Roman" w:cstheme="minorHAnsi"/>
          <w:b/>
          <w:bCs/>
          <w:sz w:val="20"/>
          <w:szCs w:val="20"/>
          <w:lang w:eastAsia="pt-BR"/>
        </w:rPr>
        <w:t>Líder I</w:t>
      </w: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E52025">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134"/>
        <w:gridCol w:w="1134"/>
        <w:gridCol w:w="992"/>
        <w:gridCol w:w="851"/>
      </w:tblGrid>
      <w:tr w:rsidR="00E52025" w:rsidRPr="00BB406F" w14:paraId="370E765A" w14:textId="77777777" w:rsidTr="00D83405">
        <w:tc>
          <w:tcPr>
            <w:tcW w:w="709" w:type="dxa"/>
            <w:shd w:val="clear" w:color="auto" w:fill="auto"/>
          </w:tcPr>
          <w:p w14:paraId="3DE9D445"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Item</w:t>
            </w:r>
          </w:p>
        </w:tc>
        <w:tc>
          <w:tcPr>
            <w:tcW w:w="3402" w:type="dxa"/>
            <w:shd w:val="clear" w:color="auto" w:fill="auto"/>
          </w:tcPr>
          <w:p w14:paraId="4E81271E"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Especificação</w:t>
            </w:r>
          </w:p>
        </w:tc>
        <w:tc>
          <w:tcPr>
            <w:tcW w:w="1134" w:type="dxa"/>
            <w:shd w:val="clear" w:color="auto" w:fill="auto"/>
          </w:tcPr>
          <w:p w14:paraId="4BC691C0"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Código</w:t>
            </w:r>
          </w:p>
        </w:tc>
        <w:tc>
          <w:tcPr>
            <w:tcW w:w="1134" w:type="dxa"/>
            <w:shd w:val="clear" w:color="auto" w:fill="auto"/>
          </w:tcPr>
          <w:p w14:paraId="1BD24327"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Cód. Siafisico</w:t>
            </w:r>
          </w:p>
        </w:tc>
        <w:tc>
          <w:tcPr>
            <w:tcW w:w="1134" w:type="dxa"/>
            <w:shd w:val="clear" w:color="auto" w:fill="auto"/>
          </w:tcPr>
          <w:p w14:paraId="6C66DED2"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CATMAT</w:t>
            </w:r>
          </w:p>
        </w:tc>
        <w:tc>
          <w:tcPr>
            <w:tcW w:w="992" w:type="dxa"/>
            <w:shd w:val="clear" w:color="auto" w:fill="auto"/>
          </w:tcPr>
          <w:p w14:paraId="417F0C36"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Und. de medida</w:t>
            </w:r>
          </w:p>
        </w:tc>
        <w:tc>
          <w:tcPr>
            <w:tcW w:w="851" w:type="dxa"/>
            <w:shd w:val="clear" w:color="auto" w:fill="auto"/>
          </w:tcPr>
          <w:p w14:paraId="42043913" w14:textId="4E77025E" w:rsidR="00E52025" w:rsidRPr="00BB406F" w:rsidRDefault="00E52025" w:rsidP="00D83405">
            <w:pPr>
              <w:spacing w:after="120"/>
              <w:jc w:val="both"/>
              <w:rPr>
                <w:rFonts w:ascii="Arial" w:hAnsi="Arial" w:cs="Arial"/>
                <w:b/>
                <w:sz w:val="20"/>
                <w:szCs w:val="20"/>
              </w:rPr>
            </w:pPr>
            <w:r w:rsidRPr="00BB406F">
              <w:rPr>
                <w:rFonts w:ascii="Arial" w:hAnsi="Arial" w:cs="Arial"/>
                <w:b/>
                <w:sz w:val="20"/>
                <w:szCs w:val="20"/>
              </w:rPr>
              <w:t>Qtde</w:t>
            </w:r>
          </w:p>
        </w:tc>
      </w:tr>
      <w:tr w:rsidR="00E52025" w:rsidRPr="00BB406F" w14:paraId="57735D7E" w14:textId="77777777" w:rsidTr="00D83405">
        <w:tc>
          <w:tcPr>
            <w:tcW w:w="709" w:type="dxa"/>
            <w:shd w:val="clear" w:color="auto" w:fill="auto"/>
          </w:tcPr>
          <w:p w14:paraId="40DF3C7A"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w:t>
            </w:r>
          </w:p>
        </w:tc>
        <w:tc>
          <w:tcPr>
            <w:tcW w:w="3402" w:type="dxa"/>
            <w:shd w:val="clear" w:color="auto" w:fill="auto"/>
          </w:tcPr>
          <w:p w14:paraId="4F1FEFBB" w14:textId="342B6D1B" w:rsidR="00E52025" w:rsidRPr="00BB406F" w:rsidRDefault="006E65ED" w:rsidP="006E65ED">
            <w:pPr>
              <w:spacing w:after="120"/>
              <w:jc w:val="both"/>
              <w:rPr>
                <w:rFonts w:ascii="Arial" w:hAnsi="Arial" w:cs="Arial"/>
                <w:sz w:val="20"/>
                <w:szCs w:val="20"/>
              </w:rPr>
            </w:pPr>
            <w:r w:rsidRPr="00BB406F">
              <w:rPr>
                <w:rFonts w:ascii="Arial" w:hAnsi="Arial" w:cs="Arial"/>
                <w:sz w:val="20"/>
                <w:szCs w:val="20"/>
              </w:rPr>
              <w:t>GLICOSE 50% SOLUÇÃO INJETÁVEL 500 ML. GLICOSE 50% EM AGUA PARA INJEÇÃO A SOLUÇÃO DEVE SER EM SISTEMA FECHADO, ATENDENDO A CARACTERÍSTICA DE FRASCO OU BOLSA, TRANSPARENTE E ATÓXICO. O VOLUME TOTAL DA SOLUÇÃO DEVE ESCOAR SEM NECESSIDADE DE ENTRADA DE AR, SEM UTILIZAÇÃO DE RESPIRO E COM GOTEJAMENTO CONSTANTE PARA GARANTIR O SISTEMA FECHADO EM QUALQUER CONDIÇÃO</w:t>
            </w:r>
          </w:p>
        </w:tc>
        <w:tc>
          <w:tcPr>
            <w:tcW w:w="1134" w:type="dxa"/>
            <w:shd w:val="clear" w:color="auto" w:fill="auto"/>
          </w:tcPr>
          <w:p w14:paraId="173CC9DA"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11140025</w:t>
            </w:r>
          </w:p>
        </w:tc>
        <w:tc>
          <w:tcPr>
            <w:tcW w:w="1134" w:type="dxa"/>
            <w:shd w:val="clear" w:color="auto" w:fill="auto"/>
          </w:tcPr>
          <w:p w14:paraId="12187FC6"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109010</w:t>
            </w:r>
          </w:p>
        </w:tc>
        <w:tc>
          <w:tcPr>
            <w:tcW w:w="1134" w:type="dxa"/>
            <w:shd w:val="clear" w:color="auto" w:fill="auto"/>
          </w:tcPr>
          <w:p w14:paraId="50EA7EA9"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604858</w:t>
            </w:r>
          </w:p>
        </w:tc>
        <w:tc>
          <w:tcPr>
            <w:tcW w:w="992" w:type="dxa"/>
            <w:shd w:val="clear" w:color="auto" w:fill="auto"/>
          </w:tcPr>
          <w:p w14:paraId="4F09E7EB"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BOLSA</w:t>
            </w:r>
          </w:p>
        </w:tc>
        <w:tc>
          <w:tcPr>
            <w:tcW w:w="851" w:type="dxa"/>
            <w:shd w:val="clear" w:color="auto" w:fill="auto"/>
          </w:tcPr>
          <w:p w14:paraId="4A1309FF" w14:textId="759BB3AB" w:rsidR="00E52025" w:rsidRPr="00BB406F" w:rsidRDefault="00E52025" w:rsidP="00D83405">
            <w:pPr>
              <w:spacing w:after="120"/>
              <w:jc w:val="center"/>
              <w:rPr>
                <w:rFonts w:ascii="Arial" w:hAnsi="Arial" w:cs="Arial"/>
                <w:sz w:val="20"/>
                <w:szCs w:val="20"/>
              </w:rPr>
            </w:pPr>
            <w:r w:rsidRPr="00BB406F">
              <w:rPr>
                <w:rFonts w:ascii="Arial" w:hAnsi="Arial" w:cs="Arial"/>
                <w:sz w:val="20"/>
                <w:szCs w:val="20"/>
              </w:rPr>
              <w:t>19.900</w:t>
            </w:r>
          </w:p>
        </w:tc>
      </w:tr>
      <w:tr w:rsidR="00E52025" w:rsidRPr="00BB406F" w14:paraId="69F08297" w14:textId="77777777" w:rsidTr="00D83405">
        <w:tc>
          <w:tcPr>
            <w:tcW w:w="709" w:type="dxa"/>
            <w:shd w:val="clear" w:color="auto" w:fill="auto"/>
          </w:tcPr>
          <w:p w14:paraId="7FD68D27"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w:t>
            </w:r>
          </w:p>
        </w:tc>
        <w:tc>
          <w:tcPr>
            <w:tcW w:w="3402" w:type="dxa"/>
            <w:shd w:val="clear" w:color="auto" w:fill="auto"/>
          </w:tcPr>
          <w:p w14:paraId="64F1FDF6"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GLICOSE 5% SOLUCAO INJETAVEL PARA DILUICAO DE MEDICAMENTOS FRASCO 250 ML. SOLUÇÃO DE GLICOSE 5% 250ML EM FRASCOS DE POLIETILENO COM SISTEMA FECHADO PARA ADITIVACAO E DILUICAO DE MEDICAMENTOS ONCOLOGICOS, QUIMIOTERAPICOS E DIAZEPAM OU SOLUCAO DE GLICOSE 5% 250ML EM BOLSA TRILAMINADA (POLIESTER, POLIETILENO E COPOLIMERO DE PROPILENO), COM 2 SITIOS, SENDO 1 SITIO DE INJECAO DE LATEX AUTO VEDÁVEL E 1 SITIO COM MEMBRANA PARA ADMINISTRAÇÃO, SISTEMA FECHADO, TRANSPARENTE E FLEXÍVEL.</w:t>
            </w:r>
          </w:p>
        </w:tc>
        <w:tc>
          <w:tcPr>
            <w:tcW w:w="1134" w:type="dxa"/>
            <w:shd w:val="clear" w:color="auto" w:fill="auto"/>
          </w:tcPr>
          <w:p w14:paraId="32A8BCAE"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11140039</w:t>
            </w:r>
          </w:p>
        </w:tc>
        <w:tc>
          <w:tcPr>
            <w:tcW w:w="1134" w:type="dxa"/>
            <w:shd w:val="clear" w:color="auto" w:fill="auto"/>
          </w:tcPr>
          <w:p w14:paraId="0E5B31C9"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109363</w:t>
            </w:r>
          </w:p>
        </w:tc>
        <w:tc>
          <w:tcPr>
            <w:tcW w:w="1134" w:type="dxa"/>
            <w:shd w:val="clear" w:color="auto" w:fill="auto"/>
          </w:tcPr>
          <w:p w14:paraId="5B91A5F0"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270092</w:t>
            </w:r>
          </w:p>
        </w:tc>
        <w:tc>
          <w:tcPr>
            <w:tcW w:w="992" w:type="dxa"/>
            <w:shd w:val="clear" w:color="auto" w:fill="auto"/>
          </w:tcPr>
          <w:p w14:paraId="7D97D1AF"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BOLSA</w:t>
            </w:r>
          </w:p>
        </w:tc>
        <w:tc>
          <w:tcPr>
            <w:tcW w:w="851" w:type="dxa"/>
            <w:shd w:val="clear" w:color="auto" w:fill="auto"/>
          </w:tcPr>
          <w:p w14:paraId="44541D30" w14:textId="62691D73" w:rsidR="00E52025" w:rsidRPr="00BB406F" w:rsidRDefault="00E52025" w:rsidP="00D83405">
            <w:pPr>
              <w:spacing w:after="120"/>
              <w:jc w:val="center"/>
              <w:rPr>
                <w:rFonts w:ascii="Arial" w:hAnsi="Arial" w:cs="Arial"/>
                <w:sz w:val="20"/>
                <w:szCs w:val="20"/>
              </w:rPr>
            </w:pPr>
            <w:r w:rsidRPr="00BB406F">
              <w:rPr>
                <w:rFonts w:ascii="Arial" w:hAnsi="Arial" w:cs="Arial"/>
                <w:sz w:val="20"/>
                <w:szCs w:val="20"/>
              </w:rPr>
              <w:t>36.240</w:t>
            </w:r>
          </w:p>
        </w:tc>
      </w:tr>
      <w:tr w:rsidR="00E52025" w:rsidRPr="00BB406F" w14:paraId="154D6326" w14:textId="77777777" w:rsidTr="00D83405">
        <w:tc>
          <w:tcPr>
            <w:tcW w:w="709" w:type="dxa"/>
            <w:shd w:val="clear" w:color="auto" w:fill="auto"/>
          </w:tcPr>
          <w:p w14:paraId="4ACED7F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3</w:t>
            </w:r>
          </w:p>
        </w:tc>
        <w:tc>
          <w:tcPr>
            <w:tcW w:w="3402" w:type="dxa"/>
            <w:shd w:val="clear" w:color="auto" w:fill="auto"/>
          </w:tcPr>
          <w:p w14:paraId="5BE2A922" w14:textId="7148A0BA"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 xml:space="preserve">"""SULFATO DE BARIO EM FORMA DE GEL/SUPENSÃO, </w:t>
            </w:r>
            <w:r w:rsidRPr="00BB406F">
              <w:rPr>
                <w:rFonts w:ascii="Arial" w:hAnsi="Arial" w:cs="Arial"/>
                <w:sz w:val="20"/>
                <w:szCs w:val="20"/>
              </w:rPr>
              <w:lastRenderedPageBreak/>
              <w:t>COM CONCENTRAÇÃO/DOSAGEM MINIMA DE 65% FRASCO DE 150ML. """</w:t>
            </w:r>
          </w:p>
        </w:tc>
        <w:tc>
          <w:tcPr>
            <w:tcW w:w="1134" w:type="dxa"/>
            <w:shd w:val="clear" w:color="auto" w:fill="auto"/>
          </w:tcPr>
          <w:p w14:paraId="217F6295"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lastRenderedPageBreak/>
              <w:t>11140028</w:t>
            </w:r>
          </w:p>
        </w:tc>
        <w:tc>
          <w:tcPr>
            <w:tcW w:w="1134" w:type="dxa"/>
            <w:shd w:val="clear" w:color="auto" w:fill="auto"/>
          </w:tcPr>
          <w:p w14:paraId="2EF5B0D1"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111031</w:t>
            </w:r>
          </w:p>
        </w:tc>
        <w:tc>
          <w:tcPr>
            <w:tcW w:w="1134" w:type="dxa"/>
            <w:shd w:val="clear" w:color="auto" w:fill="auto"/>
          </w:tcPr>
          <w:p w14:paraId="228D0EBB"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448848</w:t>
            </w:r>
          </w:p>
        </w:tc>
        <w:tc>
          <w:tcPr>
            <w:tcW w:w="992" w:type="dxa"/>
            <w:shd w:val="clear" w:color="auto" w:fill="auto"/>
          </w:tcPr>
          <w:p w14:paraId="187AD661"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FRASCO</w:t>
            </w:r>
          </w:p>
        </w:tc>
        <w:tc>
          <w:tcPr>
            <w:tcW w:w="851" w:type="dxa"/>
            <w:shd w:val="clear" w:color="auto" w:fill="auto"/>
          </w:tcPr>
          <w:p w14:paraId="3B7F14CA" w14:textId="310B259E" w:rsidR="00E52025" w:rsidRPr="00BB406F" w:rsidRDefault="00E52025" w:rsidP="00217083">
            <w:pPr>
              <w:spacing w:after="120"/>
              <w:jc w:val="both"/>
              <w:rPr>
                <w:rFonts w:ascii="Arial" w:hAnsi="Arial" w:cs="Arial"/>
                <w:sz w:val="20"/>
                <w:szCs w:val="20"/>
              </w:rPr>
            </w:pPr>
            <w:r w:rsidRPr="00BB406F">
              <w:rPr>
                <w:rFonts w:ascii="Arial" w:hAnsi="Arial" w:cs="Arial"/>
                <w:sz w:val="20"/>
                <w:szCs w:val="20"/>
              </w:rPr>
              <w:t xml:space="preserve">  1.906</w:t>
            </w:r>
          </w:p>
        </w:tc>
      </w:tr>
      <w:tr w:rsidR="00E52025" w:rsidRPr="00BB406F" w14:paraId="5B28C75D" w14:textId="77777777" w:rsidTr="00D83405">
        <w:tc>
          <w:tcPr>
            <w:tcW w:w="709" w:type="dxa"/>
            <w:shd w:val="clear" w:color="auto" w:fill="auto"/>
          </w:tcPr>
          <w:p w14:paraId="54E17382"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w:t>
            </w:r>
          </w:p>
        </w:tc>
        <w:tc>
          <w:tcPr>
            <w:tcW w:w="3402" w:type="dxa"/>
            <w:shd w:val="clear" w:color="auto" w:fill="auto"/>
          </w:tcPr>
          <w:p w14:paraId="68191FB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TENOXICAM 20 MG PO LIOFILIZADO PARA SOLUCAO INJETAVEL FRASCO-AMPOLA</w:t>
            </w:r>
          </w:p>
        </w:tc>
        <w:tc>
          <w:tcPr>
            <w:tcW w:w="1134" w:type="dxa"/>
            <w:shd w:val="clear" w:color="auto" w:fill="auto"/>
          </w:tcPr>
          <w:p w14:paraId="26E36383"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11090019</w:t>
            </w:r>
          </w:p>
        </w:tc>
        <w:tc>
          <w:tcPr>
            <w:tcW w:w="1134" w:type="dxa"/>
            <w:shd w:val="clear" w:color="auto" w:fill="auto"/>
          </w:tcPr>
          <w:p w14:paraId="7C6D67D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161217</w:t>
            </w:r>
          </w:p>
        </w:tc>
        <w:tc>
          <w:tcPr>
            <w:tcW w:w="1134" w:type="dxa"/>
            <w:shd w:val="clear" w:color="auto" w:fill="auto"/>
          </w:tcPr>
          <w:p w14:paraId="0C3669DF"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268532</w:t>
            </w:r>
          </w:p>
        </w:tc>
        <w:tc>
          <w:tcPr>
            <w:tcW w:w="992" w:type="dxa"/>
            <w:shd w:val="clear" w:color="auto" w:fill="auto"/>
          </w:tcPr>
          <w:p w14:paraId="1E8848BC"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FRASCO-AMPOLA</w:t>
            </w:r>
          </w:p>
        </w:tc>
        <w:tc>
          <w:tcPr>
            <w:tcW w:w="851" w:type="dxa"/>
            <w:shd w:val="clear" w:color="auto" w:fill="auto"/>
          </w:tcPr>
          <w:p w14:paraId="6D5B1B07" w14:textId="13AEF4A5" w:rsidR="00E52025" w:rsidRPr="00BB406F" w:rsidRDefault="00E52025" w:rsidP="00217083">
            <w:pPr>
              <w:spacing w:after="120"/>
              <w:jc w:val="both"/>
              <w:rPr>
                <w:rFonts w:ascii="Arial" w:hAnsi="Arial" w:cs="Arial"/>
                <w:sz w:val="20"/>
                <w:szCs w:val="20"/>
              </w:rPr>
            </w:pPr>
            <w:r w:rsidRPr="00BB406F">
              <w:rPr>
                <w:rFonts w:ascii="Arial" w:hAnsi="Arial" w:cs="Arial"/>
                <w:sz w:val="20"/>
                <w:szCs w:val="20"/>
              </w:rPr>
              <w:t xml:space="preserve">    724</w:t>
            </w:r>
          </w:p>
        </w:tc>
      </w:tr>
      <w:tr w:rsidR="00E52025" w:rsidRPr="00BB406F" w14:paraId="2AE8A376" w14:textId="77777777" w:rsidTr="00D83405">
        <w:tc>
          <w:tcPr>
            <w:tcW w:w="709" w:type="dxa"/>
            <w:shd w:val="clear" w:color="auto" w:fill="auto"/>
          </w:tcPr>
          <w:p w14:paraId="4675234F"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5</w:t>
            </w:r>
          </w:p>
        </w:tc>
        <w:tc>
          <w:tcPr>
            <w:tcW w:w="3402" w:type="dxa"/>
            <w:shd w:val="clear" w:color="auto" w:fill="auto"/>
          </w:tcPr>
          <w:p w14:paraId="16D87674"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VIMBLASTINA (SULFATO) 10 MG PO LIOFILIZADO PARA SOLUCAO INJETAVEL FRASCO</w:t>
            </w:r>
          </w:p>
        </w:tc>
        <w:tc>
          <w:tcPr>
            <w:tcW w:w="1134" w:type="dxa"/>
            <w:shd w:val="clear" w:color="auto" w:fill="auto"/>
          </w:tcPr>
          <w:p w14:paraId="0944F113"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11080063</w:t>
            </w:r>
          </w:p>
        </w:tc>
        <w:tc>
          <w:tcPr>
            <w:tcW w:w="1134" w:type="dxa"/>
            <w:shd w:val="clear" w:color="auto" w:fill="auto"/>
          </w:tcPr>
          <w:p w14:paraId="34E10A78"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191213</w:t>
            </w:r>
          </w:p>
        </w:tc>
        <w:tc>
          <w:tcPr>
            <w:tcW w:w="1134" w:type="dxa"/>
            <w:shd w:val="clear" w:color="auto" w:fill="auto"/>
          </w:tcPr>
          <w:p w14:paraId="385B69A6"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268542</w:t>
            </w:r>
          </w:p>
        </w:tc>
        <w:tc>
          <w:tcPr>
            <w:tcW w:w="992" w:type="dxa"/>
            <w:shd w:val="clear" w:color="auto" w:fill="auto"/>
          </w:tcPr>
          <w:p w14:paraId="25F0C6CB"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FRASCO-AMPOLA</w:t>
            </w:r>
          </w:p>
        </w:tc>
        <w:tc>
          <w:tcPr>
            <w:tcW w:w="851" w:type="dxa"/>
            <w:shd w:val="clear" w:color="auto" w:fill="auto"/>
          </w:tcPr>
          <w:p w14:paraId="21072A25" w14:textId="39EC140A" w:rsidR="00E52025" w:rsidRPr="00BB406F" w:rsidRDefault="00E52025" w:rsidP="00217083">
            <w:pPr>
              <w:spacing w:after="120"/>
              <w:jc w:val="both"/>
              <w:rPr>
                <w:rFonts w:ascii="Arial" w:hAnsi="Arial" w:cs="Arial"/>
                <w:sz w:val="20"/>
                <w:szCs w:val="20"/>
              </w:rPr>
            </w:pPr>
            <w:r w:rsidRPr="00BB406F">
              <w:rPr>
                <w:rFonts w:ascii="Arial" w:hAnsi="Arial" w:cs="Arial"/>
                <w:sz w:val="20"/>
                <w:szCs w:val="20"/>
              </w:rPr>
              <w:t xml:space="preserve">     80</w:t>
            </w:r>
          </w:p>
        </w:tc>
      </w:tr>
      <w:tr w:rsidR="00E52025" w:rsidRPr="00BB406F" w14:paraId="3D06FF67" w14:textId="77777777" w:rsidTr="00D83405">
        <w:tc>
          <w:tcPr>
            <w:tcW w:w="709" w:type="dxa"/>
            <w:shd w:val="clear" w:color="auto" w:fill="auto"/>
          </w:tcPr>
          <w:p w14:paraId="39D3AD6D"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6</w:t>
            </w:r>
          </w:p>
        </w:tc>
        <w:tc>
          <w:tcPr>
            <w:tcW w:w="3402" w:type="dxa"/>
            <w:shd w:val="clear" w:color="auto" w:fill="auto"/>
          </w:tcPr>
          <w:p w14:paraId="08B0F3FC" w14:textId="7AD74BC9" w:rsidR="00E52025" w:rsidRPr="00BB406F" w:rsidRDefault="006E65ED" w:rsidP="006E65ED">
            <w:pPr>
              <w:spacing w:after="120"/>
              <w:jc w:val="both"/>
              <w:rPr>
                <w:rFonts w:ascii="Arial" w:hAnsi="Arial" w:cs="Arial"/>
                <w:sz w:val="20"/>
                <w:szCs w:val="20"/>
              </w:rPr>
            </w:pPr>
            <w:r w:rsidRPr="00BB406F">
              <w:rPr>
                <w:rFonts w:ascii="Arial" w:hAnsi="Arial" w:cs="Arial"/>
                <w:sz w:val="20"/>
                <w:szCs w:val="20"/>
              </w:rPr>
              <w:t>TRIANCINOLONA (HEXACETONIDA) 20 MG/ML SUSPENSÃO INJETÁVEL FRASCO-AMPOLA 5 ML VIA DE ADMINISTRAÇÃO INTRA-ARTICULAR</w:t>
            </w:r>
          </w:p>
        </w:tc>
        <w:tc>
          <w:tcPr>
            <w:tcW w:w="1134" w:type="dxa"/>
            <w:shd w:val="clear" w:color="auto" w:fill="auto"/>
          </w:tcPr>
          <w:p w14:paraId="078CC5AB"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11090024</w:t>
            </w:r>
          </w:p>
        </w:tc>
        <w:tc>
          <w:tcPr>
            <w:tcW w:w="1134" w:type="dxa"/>
            <w:shd w:val="clear" w:color="auto" w:fill="auto"/>
          </w:tcPr>
          <w:p w14:paraId="3E87F0A9"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4572289</w:t>
            </w:r>
          </w:p>
        </w:tc>
        <w:tc>
          <w:tcPr>
            <w:tcW w:w="1134" w:type="dxa"/>
            <w:shd w:val="clear" w:color="auto" w:fill="auto"/>
          </w:tcPr>
          <w:p w14:paraId="00285E70"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434445</w:t>
            </w:r>
          </w:p>
        </w:tc>
        <w:tc>
          <w:tcPr>
            <w:tcW w:w="992" w:type="dxa"/>
            <w:shd w:val="clear" w:color="auto" w:fill="auto"/>
          </w:tcPr>
          <w:p w14:paraId="27BB9667" w14:textId="77777777" w:rsidR="00E52025" w:rsidRPr="00D83405" w:rsidRDefault="00E52025" w:rsidP="006E65ED">
            <w:pPr>
              <w:spacing w:after="120"/>
              <w:jc w:val="both"/>
              <w:rPr>
                <w:rFonts w:ascii="Arial" w:hAnsi="Arial" w:cs="Arial"/>
                <w:sz w:val="18"/>
                <w:szCs w:val="18"/>
              </w:rPr>
            </w:pPr>
            <w:r w:rsidRPr="00D83405">
              <w:rPr>
                <w:rFonts w:ascii="Arial" w:hAnsi="Arial" w:cs="Arial"/>
                <w:sz w:val="18"/>
                <w:szCs w:val="18"/>
              </w:rPr>
              <w:t>FRASCO-AMPOLA</w:t>
            </w:r>
          </w:p>
        </w:tc>
        <w:tc>
          <w:tcPr>
            <w:tcW w:w="851" w:type="dxa"/>
            <w:shd w:val="clear" w:color="auto" w:fill="auto"/>
          </w:tcPr>
          <w:p w14:paraId="6285AB3C" w14:textId="380521CA" w:rsidR="00E52025" w:rsidRPr="00BB406F" w:rsidRDefault="00217083" w:rsidP="00217083">
            <w:pPr>
              <w:spacing w:after="120"/>
              <w:jc w:val="both"/>
              <w:rPr>
                <w:rFonts w:ascii="Arial" w:hAnsi="Arial" w:cs="Arial"/>
                <w:sz w:val="20"/>
                <w:szCs w:val="20"/>
              </w:rPr>
            </w:pPr>
            <w:r>
              <w:rPr>
                <w:rFonts w:ascii="Arial" w:hAnsi="Arial" w:cs="Arial"/>
                <w:sz w:val="20"/>
                <w:szCs w:val="20"/>
              </w:rPr>
              <w:t xml:space="preserve">  1.816</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lastRenderedPageBreak/>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lastRenderedPageBreak/>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lastRenderedPageBreak/>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2A32C5EC" w:rsidR="00BA20EA" w:rsidRPr="00225831" w:rsidRDefault="00225831" w:rsidP="00FE6EE7">
      <w:pPr>
        <w:rPr>
          <w:sz w:val="20"/>
          <w:szCs w:val="20"/>
          <w:lang w:eastAsia="pt-BR"/>
        </w:rPr>
      </w:pPr>
      <w:r w:rsidRPr="00225831">
        <w:rPr>
          <w:sz w:val="20"/>
          <w:szCs w:val="20"/>
          <w:lang w:eastAsia="pt-BR"/>
        </w:rPr>
        <w:t>Moises Rodrigues de Souza</w:t>
      </w:r>
    </w:p>
    <w:p w14:paraId="3EB2ECE3" w14:textId="77777777" w:rsidR="00BA20EA" w:rsidRPr="00225831" w:rsidRDefault="00BA20EA" w:rsidP="00FE6EE7">
      <w:pPr>
        <w:rPr>
          <w:sz w:val="20"/>
          <w:szCs w:val="20"/>
          <w:lang w:eastAsia="pt-BR"/>
        </w:rPr>
      </w:pPr>
      <w:r w:rsidRPr="00225831">
        <w:rPr>
          <w:sz w:val="20"/>
          <w:szCs w:val="20"/>
          <w:lang w:eastAsia="pt-BR"/>
        </w:rPr>
        <w:t>Oficial Administrativo</w:t>
      </w:r>
    </w:p>
    <w:p w14:paraId="566B9846" w14:textId="77777777" w:rsidR="00BA20EA" w:rsidRPr="00225831" w:rsidRDefault="00BA20EA" w:rsidP="00FE6EE7">
      <w:pPr>
        <w:rPr>
          <w:sz w:val="20"/>
          <w:szCs w:val="20"/>
          <w:lang w:eastAsia="pt-BR"/>
        </w:rPr>
      </w:pPr>
    </w:p>
    <w:p w14:paraId="794A4CA8" w14:textId="21CCC04F" w:rsidR="00FE6EE7" w:rsidRPr="00225831" w:rsidRDefault="00BA20EA" w:rsidP="00FE6EE7">
      <w:pPr>
        <w:rPr>
          <w:sz w:val="20"/>
          <w:szCs w:val="20"/>
          <w:lang w:eastAsia="pt-BR"/>
        </w:rPr>
      </w:pPr>
      <w:r w:rsidRPr="00225831">
        <w:rPr>
          <w:sz w:val="20"/>
          <w:szCs w:val="20"/>
          <w:lang w:eastAsia="pt-BR"/>
        </w:rPr>
        <w:t>Patricia Nunes dos Santos</w:t>
      </w:r>
    </w:p>
    <w:p w14:paraId="326BBD05" w14:textId="09B61BA2" w:rsidR="00FE6EE7" w:rsidRPr="00225831" w:rsidRDefault="00BA20EA" w:rsidP="00FE6EE7">
      <w:pPr>
        <w:rPr>
          <w:sz w:val="20"/>
          <w:szCs w:val="20"/>
          <w:lang w:eastAsia="pt-BR"/>
        </w:rPr>
      </w:pPr>
      <w:r w:rsidRPr="00225831">
        <w:rPr>
          <w:sz w:val="20"/>
          <w:szCs w:val="20"/>
          <w:lang w:eastAsia="pt-BR"/>
        </w:rPr>
        <w:t>Encarregado I</w:t>
      </w:r>
    </w:p>
    <w:p w14:paraId="6A3F498C" w14:textId="77777777" w:rsidR="00FE6EE7" w:rsidRPr="00225831" w:rsidRDefault="00FE6EE7" w:rsidP="00FE6EE7">
      <w:pPr>
        <w:rPr>
          <w:sz w:val="20"/>
          <w:szCs w:val="20"/>
          <w:lang w:eastAsia="pt-BR"/>
        </w:rPr>
      </w:pPr>
    </w:p>
    <w:p w14:paraId="1C98B7CE" w14:textId="77777777" w:rsidR="00FE6EE7" w:rsidRPr="00225831" w:rsidRDefault="00FE6EE7" w:rsidP="00FE6EE7">
      <w:pPr>
        <w:rPr>
          <w:sz w:val="20"/>
          <w:szCs w:val="20"/>
          <w:lang w:eastAsia="pt-BR"/>
        </w:rPr>
      </w:pPr>
      <w:r w:rsidRPr="00225831">
        <w:rPr>
          <w:sz w:val="20"/>
          <w:szCs w:val="20"/>
          <w:lang w:eastAsia="pt-BR"/>
        </w:rPr>
        <w:t>Maristela Barros de Sousa</w:t>
      </w:r>
    </w:p>
    <w:p w14:paraId="29D015EE" w14:textId="77777777" w:rsidR="00FE6EE7" w:rsidRPr="00225831" w:rsidRDefault="00FE6EE7" w:rsidP="00FE6EE7">
      <w:pPr>
        <w:rPr>
          <w:sz w:val="20"/>
          <w:szCs w:val="20"/>
          <w:lang w:eastAsia="pt-BR"/>
        </w:rPr>
      </w:pPr>
      <w:r w:rsidRPr="00225831">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6C6D1EE7" w14:textId="77777777" w:rsidR="00B8263B" w:rsidRDefault="00B8263B" w:rsidP="00FE6EE7">
      <w:pPr>
        <w:rPr>
          <w:rFonts w:asciiTheme="majorHAnsi" w:hAnsiTheme="majorHAnsi" w:cstheme="majorHAnsi"/>
          <w:b/>
          <w:sz w:val="19"/>
          <w:szCs w:val="19"/>
        </w:rPr>
      </w:pPr>
    </w:p>
    <w:p w14:paraId="314765ED" w14:textId="77777777" w:rsidR="00B8263B" w:rsidRDefault="00B8263B" w:rsidP="00FE6EE7">
      <w:pPr>
        <w:rPr>
          <w:rFonts w:asciiTheme="majorHAnsi" w:hAnsiTheme="majorHAnsi" w:cstheme="majorHAnsi"/>
          <w:b/>
          <w:sz w:val="19"/>
          <w:szCs w:val="19"/>
        </w:rPr>
      </w:pPr>
    </w:p>
    <w:p w14:paraId="1B1DFF0E" w14:textId="77777777" w:rsidR="00B8263B" w:rsidRDefault="00B8263B"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539BBD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7C52E3">
        <w:rPr>
          <w:rFonts w:eastAsia="Calibri" w:cstheme="minorHAnsi"/>
          <w:sz w:val="20"/>
          <w:szCs w:val="20"/>
        </w:rPr>
        <w:t xml:space="preserve">: </w:t>
      </w:r>
      <w:r w:rsidR="00DA111D" w:rsidRPr="007C52E3">
        <w:rPr>
          <w:rFonts w:eastAsia="Calibri" w:cstheme="minorHAnsi"/>
          <w:sz w:val="20"/>
          <w:szCs w:val="20"/>
        </w:rPr>
        <w:t>145.00020581/2024-55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7C52E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601"/>
        <w:gridCol w:w="1106"/>
        <w:gridCol w:w="1039"/>
        <w:gridCol w:w="1100"/>
        <w:gridCol w:w="1026"/>
        <w:gridCol w:w="846"/>
      </w:tblGrid>
      <w:tr w:rsidR="00E52025" w:rsidRPr="00BB406F" w14:paraId="387C6E59" w14:textId="77777777" w:rsidTr="00B8263B">
        <w:tc>
          <w:tcPr>
            <w:tcW w:w="628" w:type="dxa"/>
            <w:shd w:val="clear" w:color="auto" w:fill="auto"/>
          </w:tcPr>
          <w:p w14:paraId="66390C81"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Item</w:t>
            </w:r>
          </w:p>
        </w:tc>
        <w:tc>
          <w:tcPr>
            <w:tcW w:w="3601" w:type="dxa"/>
            <w:shd w:val="clear" w:color="auto" w:fill="auto"/>
          </w:tcPr>
          <w:p w14:paraId="35A1AD05"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Especificação</w:t>
            </w:r>
          </w:p>
        </w:tc>
        <w:tc>
          <w:tcPr>
            <w:tcW w:w="1106" w:type="dxa"/>
            <w:shd w:val="clear" w:color="auto" w:fill="auto"/>
          </w:tcPr>
          <w:p w14:paraId="167771D6"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Código</w:t>
            </w:r>
          </w:p>
        </w:tc>
        <w:tc>
          <w:tcPr>
            <w:tcW w:w="1039" w:type="dxa"/>
            <w:shd w:val="clear" w:color="auto" w:fill="auto"/>
          </w:tcPr>
          <w:p w14:paraId="7F56CA1F"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Cód. Siafisico</w:t>
            </w:r>
          </w:p>
        </w:tc>
        <w:tc>
          <w:tcPr>
            <w:tcW w:w="1100" w:type="dxa"/>
            <w:shd w:val="clear" w:color="auto" w:fill="auto"/>
          </w:tcPr>
          <w:p w14:paraId="3F950DFC"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CATMAT</w:t>
            </w:r>
          </w:p>
        </w:tc>
        <w:tc>
          <w:tcPr>
            <w:tcW w:w="1026" w:type="dxa"/>
            <w:shd w:val="clear" w:color="auto" w:fill="auto"/>
          </w:tcPr>
          <w:p w14:paraId="544646CD" w14:textId="77777777" w:rsidR="00E52025" w:rsidRPr="00BB406F" w:rsidRDefault="00E52025" w:rsidP="006E65ED">
            <w:pPr>
              <w:spacing w:after="120"/>
              <w:jc w:val="both"/>
              <w:rPr>
                <w:rFonts w:ascii="Arial" w:hAnsi="Arial" w:cs="Arial"/>
                <w:b/>
                <w:sz w:val="20"/>
                <w:szCs w:val="20"/>
              </w:rPr>
            </w:pPr>
            <w:r w:rsidRPr="00BB406F">
              <w:rPr>
                <w:rFonts w:ascii="Arial" w:hAnsi="Arial" w:cs="Arial"/>
                <w:b/>
                <w:sz w:val="20"/>
                <w:szCs w:val="20"/>
              </w:rPr>
              <w:t>Und. de medida</w:t>
            </w:r>
          </w:p>
        </w:tc>
        <w:tc>
          <w:tcPr>
            <w:tcW w:w="846" w:type="dxa"/>
            <w:shd w:val="clear" w:color="auto" w:fill="auto"/>
          </w:tcPr>
          <w:p w14:paraId="2717008A" w14:textId="2D98A107" w:rsidR="00E52025" w:rsidRPr="00BB406F" w:rsidRDefault="00E52025" w:rsidP="00B8263B">
            <w:pPr>
              <w:spacing w:after="120"/>
              <w:jc w:val="both"/>
              <w:rPr>
                <w:rFonts w:ascii="Arial" w:hAnsi="Arial" w:cs="Arial"/>
                <w:b/>
                <w:sz w:val="20"/>
                <w:szCs w:val="20"/>
              </w:rPr>
            </w:pPr>
            <w:r w:rsidRPr="00BB406F">
              <w:rPr>
                <w:rFonts w:ascii="Arial" w:hAnsi="Arial" w:cs="Arial"/>
                <w:b/>
                <w:sz w:val="20"/>
                <w:szCs w:val="20"/>
              </w:rPr>
              <w:t>Qtade</w:t>
            </w:r>
          </w:p>
        </w:tc>
      </w:tr>
      <w:tr w:rsidR="00E52025" w:rsidRPr="00BB406F" w14:paraId="678C612A" w14:textId="77777777" w:rsidTr="00B8263B">
        <w:tc>
          <w:tcPr>
            <w:tcW w:w="628" w:type="dxa"/>
            <w:shd w:val="clear" w:color="auto" w:fill="auto"/>
          </w:tcPr>
          <w:p w14:paraId="18A2195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w:t>
            </w:r>
          </w:p>
        </w:tc>
        <w:tc>
          <w:tcPr>
            <w:tcW w:w="3601" w:type="dxa"/>
            <w:shd w:val="clear" w:color="auto" w:fill="auto"/>
          </w:tcPr>
          <w:p w14:paraId="1DB3ADC6" w14:textId="23498BC1" w:rsidR="00E52025" w:rsidRPr="00BB406F" w:rsidRDefault="00833BE7" w:rsidP="006E65ED">
            <w:pPr>
              <w:spacing w:after="120"/>
              <w:jc w:val="both"/>
              <w:rPr>
                <w:rFonts w:ascii="Arial" w:hAnsi="Arial" w:cs="Arial"/>
                <w:sz w:val="20"/>
                <w:szCs w:val="20"/>
              </w:rPr>
            </w:pPr>
            <w:r w:rsidRPr="00BB406F">
              <w:rPr>
                <w:rFonts w:ascii="Arial" w:hAnsi="Arial" w:cs="Arial"/>
                <w:sz w:val="20"/>
                <w:szCs w:val="20"/>
              </w:rPr>
              <w:t>GLICOSE 50% SOLUÇÃO INJETÁVEL 500 ML. GLICOSE 50% EM AGUA PARA INJEÇÃO A SOLUÇÃO DEVE SER EM SISTEMA FECHADO, ATENDENDO A CARACTERÍSTICA DE FRASCO OU BOLSA, TRANSPARENTE E ATÓXICO. O VOLUME TOTAL DA SOLUÇÃO DEVE ESCOAR SEM NECESSIDADE DE ENTRADA DE AR, SEM UTILIZAÇÃO DE RESPIRO E COM GOTEJAMENTO CONSTANTE PARA GARANTIR O SISTEMA FECHADO EM QUALQUER CONDIÇÃO</w:t>
            </w:r>
          </w:p>
        </w:tc>
        <w:tc>
          <w:tcPr>
            <w:tcW w:w="1106" w:type="dxa"/>
            <w:shd w:val="clear" w:color="auto" w:fill="auto"/>
          </w:tcPr>
          <w:p w14:paraId="111E461F"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11140025</w:t>
            </w:r>
          </w:p>
        </w:tc>
        <w:tc>
          <w:tcPr>
            <w:tcW w:w="1039" w:type="dxa"/>
            <w:shd w:val="clear" w:color="auto" w:fill="auto"/>
          </w:tcPr>
          <w:p w14:paraId="5174C7C9"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109010</w:t>
            </w:r>
          </w:p>
        </w:tc>
        <w:tc>
          <w:tcPr>
            <w:tcW w:w="1100" w:type="dxa"/>
            <w:shd w:val="clear" w:color="auto" w:fill="auto"/>
          </w:tcPr>
          <w:p w14:paraId="08215086"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604858</w:t>
            </w:r>
          </w:p>
        </w:tc>
        <w:tc>
          <w:tcPr>
            <w:tcW w:w="1026" w:type="dxa"/>
            <w:shd w:val="clear" w:color="auto" w:fill="auto"/>
          </w:tcPr>
          <w:p w14:paraId="011AEABE"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BOLSA</w:t>
            </w:r>
          </w:p>
        </w:tc>
        <w:tc>
          <w:tcPr>
            <w:tcW w:w="846" w:type="dxa"/>
            <w:shd w:val="clear" w:color="auto" w:fill="auto"/>
          </w:tcPr>
          <w:p w14:paraId="00AC2822" w14:textId="78706307" w:rsidR="00E52025" w:rsidRPr="00BB406F" w:rsidRDefault="00E52025" w:rsidP="00B8263B">
            <w:pPr>
              <w:spacing w:after="120"/>
              <w:jc w:val="center"/>
              <w:rPr>
                <w:rFonts w:ascii="Arial" w:hAnsi="Arial" w:cs="Arial"/>
                <w:sz w:val="20"/>
                <w:szCs w:val="20"/>
              </w:rPr>
            </w:pPr>
            <w:r w:rsidRPr="00BB406F">
              <w:rPr>
                <w:rFonts w:ascii="Arial" w:hAnsi="Arial" w:cs="Arial"/>
                <w:sz w:val="20"/>
                <w:szCs w:val="20"/>
              </w:rPr>
              <w:t>19.900</w:t>
            </w:r>
          </w:p>
        </w:tc>
      </w:tr>
      <w:tr w:rsidR="00E52025" w:rsidRPr="00BB406F" w14:paraId="2178E587" w14:textId="77777777" w:rsidTr="00B8263B">
        <w:tc>
          <w:tcPr>
            <w:tcW w:w="628" w:type="dxa"/>
            <w:shd w:val="clear" w:color="auto" w:fill="auto"/>
          </w:tcPr>
          <w:p w14:paraId="0F78722B"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w:t>
            </w:r>
          </w:p>
        </w:tc>
        <w:tc>
          <w:tcPr>
            <w:tcW w:w="3601" w:type="dxa"/>
            <w:shd w:val="clear" w:color="auto" w:fill="auto"/>
          </w:tcPr>
          <w:p w14:paraId="1AC0A80D"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GLICOSE 5% SOLUCAO INJETAVEL PARA DILUICAO DE MEDICAMENTOS FRASCO 250 ML. SOLUÇÃO DE GLICOSE 5% 250ML EM FRASCOS DE POLIETILENO COM SISTEMA FECHADO PARA ADITIVACAO E DILUICAO DE MEDICAMENTOS ONCOLOGICOS, QUIMIOTERAPICOS E DIAZEPAM OU SOLUCAO DE GLICOSE 5% 250ML EM BOLSA TRILAMINADA (POLIESTER, POLIETILENO E COPOLIMERO DE PROPILENO), COM 2 SITIOS, SENDO 1 SITIO DE INJECAO DE LATEX AUTO VEDÁVEL E 1 SITIO COM MEMBRANA PARA ADMINISTRAÇÃO, SISTEMA FECHADO, TRANSPARENTE E FLEXÍVEL.</w:t>
            </w:r>
          </w:p>
        </w:tc>
        <w:tc>
          <w:tcPr>
            <w:tcW w:w="1106" w:type="dxa"/>
            <w:shd w:val="clear" w:color="auto" w:fill="auto"/>
          </w:tcPr>
          <w:p w14:paraId="6BFBB8B0"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11140039</w:t>
            </w:r>
          </w:p>
        </w:tc>
        <w:tc>
          <w:tcPr>
            <w:tcW w:w="1039" w:type="dxa"/>
            <w:shd w:val="clear" w:color="auto" w:fill="auto"/>
          </w:tcPr>
          <w:p w14:paraId="32E91A18"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109363</w:t>
            </w:r>
          </w:p>
        </w:tc>
        <w:tc>
          <w:tcPr>
            <w:tcW w:w="1100" w:type="dxa"/>
            <w:shd w:val="clear" w:color="auto" w:fill="auto"/>
          </w:tcPr>
          <w:p w14:paraId="339AE2C3"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270092</w:t>
            </w:r>
          </w:p>
        </w:tc>
        <w:tc>
          <w:tcPr>
            <w:tcW w:w="1026" w:type="dxa"/>
            <w:shd w:val="clear" w:color="auto" w:fill="auto"/>
          </w:tcPr>
          <w:p w14:paraId="57FA16B9"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BOLSA</w:t>
            </w:r>
          </w:p>
        </w:tc>
        <w:tc>
          <w:tcPr>
            <w:tcW w:w="846" w:type="dxa"/>
            <w:shd w:val="clear" w:color="auto" w:fill="auto"/>
          </w:tcPr>
          <w:p w14:paraId="3046A6C7" w14:textId="0A940553" w:rsidR="00E52025" w:rsidRPr="00BB406F" w:rsidRDefault="00B8263B" w:rsidP="00B8263B">
            <w:pPr>
              <w:spacing w:after="120"/>
              <w:jc w:val="center"/>
              <w:rPr>
                <w:rFonts w:ascii="Arial" w:hAnsi="Arial" w:cs="Arial"/>
                <w:sz w:val="20"/>
                <w:szCs w:val="20"/>
              </w:rPr>
            </w:pPr>
            <w:r>
              <w:rPr>
                <w:rFonts w:ascii="Arial" w:hAnsi="Arial" w:cs="Arial"/>
                <w:sz w:val="20"/>
                <w:szCs w:val="20"/>
              </w:rPr>
              <w:t>36.240</w:t>
            </w:r>
          </w:p>
        </w:tc>
      </w:tr>
      <w:tr w:rsidR="00E52025" w:rsidRPr="00BB406F" w14:paraId="408E008A" w14:textId="77777777" w:rsidTr="00B8263B">
        <w:tc>
          <w:tcPr>
            <w:tcW w:w="628" w:type="dxa"/>
            <w:shd w:val="clear" w:color="auto" w:fill="auto"/>
          </w:tcPr>
          <w:p w14:paraId="360A3F97"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lastRenderedPageBreak/>
              <w:t>3</w:t>
            </w:r>
          </w:p>
        </w:tc>
        <w:tc>
          <w:tcPr>
            <w:tcW w:w="3601" w:type="dxa"/>
            <w:shd w:val="clear" w:color="auto" w:fill="auto"/>
          </w:tcPr>
          <w:p w14:paraId="42364BA3"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 xml:space="preserve">"""SULFATO DE BARIO EM FORMA DE GEL/SUPENSÃO, COM CONCENTRAÇÃO/DOSAGEM MINIMA DE 65% FRASCO DE 150ML. </w:t>
            </w:r>
          </w:p>
          <w:p w14:paraId="38008681"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w:t>
            </w:r>
          </w:p>
        </w:tc>
        <w:tc>
          <w:tcPr>
            <w:tcW w:w="1106" w:type="dxa"/>
            <w:shd w:val="clear" w:color="auto" w:fill="auto"/>
          </w:tcPr>
          <w:p w14:paraId="0734D7F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11140028</w:t>
            </w:r>
          </w:p>
        </w:tc>
        <w:tc>
          <w:tcPr>
            <w:tcW w:w="1039" w:type="dxa"/>
            <w:shd w:val="clear" w:color="auto" w:fill="auto"/>
          </w:tcPr>
          <w:p w14:paraId="114E9F37"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111031</w:t>
            </w:r>
          </w:p>
        </w:tc>
        <w:tc>
          <w:tcPr>
            <w:tcW w:w="1100" w:type="dxa"/>
            <w:shd w:val="clear" w:color="auto" w:fill="auto"/>
          </w:tcPr>
          <w:p w14:paraId="103EAB18"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448848</w:t>
            </w:r>
          </w:p>
        </w:tc>
        <w:tc>
          <w:tcPr>
            <w:tcW w:w="1026" w:type="dxa"/>
            <w:shd w:val="clear" w:color="auto" w:fill="auto"/>
          </w:tcPr>
          <w:p w14:paraId="4F366E57"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FRASCO</w:t>
            </w:r>
          </w:p>
        </w:tc>
        <w:tc>
          <w:tcPr>
            <w:tcW w:w="846" w:type="dxa"/>
            <w:shd w:val="clear" w:color="auto" w:fill="auto"/>
          </w:tcPr>
          <w:p w14:paraId="7633E967" w14:textId="6B9CE557" w:rsidR="00E52025" w:rsidRPr="00BB406F" w:rsidRDefault="00E52025" w:rsidP="00B8263B">
            <w:pPr>
              <w:spacing w:after="120"/>
              <w:jc w:val="center"/>
              <w:rPr>
                <w:rFonts w:ascii="Arial" w:hAnsi="Arial" w:cs="Arial"/>
                <w:sz w:val="20"/>
                <w:szCs w:val="20"/>
              </w:rPr>
            </w:pPr>
            <w:r w:rsidRPr="00BB406F">
              <w:rPr>
                <w:rFonts w:ascii="Arial" w:hAnsi="Arial" w:cs="Arial"/>
                <w:sz w:val="20"/>
                <w:szCs w:val="20"/>
              </w:rPr>
              <w:t>1.906</w:t>
            </w:r>
          </w:p>
        </w:tc>
      </w:tr>
      <w:tr w:rsidR="00E52025" w:rsidRPr="00BB406F" w14:paraId="2582D6E5" w14:textId="77777777" w:rsidTr="00B8263B">
        <w:tc>
          <w:tcPr>
            <w:tcW w:w="628" w:type="dxa"/>
            <w:shd w:val="clear" w:color="auto" w:fill="auto"/>
          </w:tcPr>
          <w:p w14:paraId="22B78C2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w:t>
            </w:r>
          </w:p>
        </w:tc>
        <w:tc>
          <w:tcPr>
            <w:tcW w:w="3601" w:type="dxa"/>
            <w:shd w:val="clear" w:color="auto" w:fill="auto"/>
          </w:tcPr>
          <w:p w14:paraId="768925E2"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TENOXICAM 20 MG PO LIOFILIZADO PARA SOLUCAO INJETAVEL FRASCO-AMPOLA</w:t>
            </w:r>
          </w:p>
        </w:tc>
        <w:tc>
          <w:tcPr>
            <w:tcW w:w="1106" w:type="dxa"/>
            <w:shd w:val="clear" w:color="auto" w:fill="auto"/>
          </w:tcPr>
          <w:p w14:paraId="067F4E42"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11090019</w:t>
            </w:r>
          </w:p>
        </w:tc>
        <w:tc>
          <w:tcPr>
            <w:tcW w:w="1039" w:type="dxa"/>
            <w:shd w:val="clear" w:color="auto" w:fill="auto"/>
          </w:tcPr>
          <w:p w14:paraId="5CE9F6E4"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161217</w:t>
            </w:r>
          </w:p>
        </w:tc>
        <w:tc>
          <w:tcPr>
            <w:tcW w:w="1100" w:type="dxa"/>
            <w:shd w:val="clear" w:color="auto" w:fill="auto"/>
          </w:tcPr>
          <w:p w14:paraId="16B17C85"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268532</w:t>
            </w:r>
          </w:p>
        </w:tc>
        <w:tc>
          <w:tcPr>
            <w:tcW w:w="1026" w:type="dxa"/>
            <w:shd w:val="clear" w:color="auto" w:fill="auto"/>
          </w:tcPr>
          <w:p w14:paraId="3202BF2D"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FRASCO-AMPOLA</w:t>
            </w:r>
          </w:p>
        </w:tc>
        <w:tc>
          <w:tcPr>
            <w:tcW w:w="846" w:type="dxa"/>
            <w:shd w:val="clear" w:color="auto" w:fill="auto"/>
          </w:tcPr>
          <w:p w14:paraId="2E6CF86A" w14:textId="7C5BDB34" w:rsidR="00E52025" w:rsidRPr="00BB406F" w:rsidRDefault="00B8263B" w:rsidP="00B8263B">
            <w:pPr>
              <w:spacing w:after="120"/>
              <w:jc w:val="both"/>
              <w:rPr>
                <w:rFonts w:ascii="Arial" w:hAnsi="Arial" w:cs="Arial"/>
                <w:sz w:val="20"/>
                <w:szCs w:val="20"/>
              </w:rPr>
            </w:pPr>
            <w:r>
              <w:rPr>
                <w:rFonts w:ascii="Arial" w:hAnsi="Arial" w:cs="Arial"/>
                <w:sz w:val="20"/>
                <w:szCs w:val="20"/>
              </w:rPr>
              <w:t xml:space="preserve">    724</w:t>
            </w:r>
          </w:p>
        </w:tc>
      </w:tr>
      <w:tr w:rsidR="00E52025" w:rsidRPr="00BB406F" w14:paraId="3EC4ED86" w14:textId="77777777" w:rsidTr="00B8263B">
        <w:tc>
          <w:tcPr>
            <w:tcW w:w="628" w:type="dxa"/>
            <w:shd w:val="clear" w:color="auto" w:fill="auto"/>
          </w:tcPr>
          <w:p w14:paraId="277AE79C"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5</w:t>
            </w:r>
          </w:p>
        </w:tc>
        <w:tc>
          <w:tcPr>
            <w:tcW w:w="3601" w:type="dxa"/>
            <w:shd w:val="clear" w:color="auto" w:fill="auto"/>
          </w:tcPr>
          <w:p w14:paraId="31140C09"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VIMBLASTINA (SULFATO) 10 MG PO LIOFILIZADO PARA SOLUCAO INJETAVEL FRASCO</w:t>
            </w:r>
          </w:p>
        </w:tc>
        <w:tc>
          <w:tcPr>
            <w:tcW w:w="1106" w:type="dxa"/>
            <w:shd w:val="clear" w:color="auto" w:fill="auto"/>
          </w:tcPr>
          <w:p w14:paraId="691E903B"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11080063</w:t>
            </w:r>
          </w:p>
        </w:tc>
        <w:tc>
          <w:tcPr>
            <w:tcW w:w="1039" w:type="dxa"/>
            <w:shd w:val="clear" w:color="auto" w:fill="auto"/>
          </w:tcPr>
          <w:p w14:paraId="549014E7"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191213</w:t>
            </w:r>
          </w:p>
        </w:tc>
        <w:tc>
          <w:tcPr>
            <w:tcW w:w="1100" w:type="dxa"/>
            <w:shd w:val="clear" w:color="auto" w:fill="auto"/>
          </w:tcPr>
          <w:p w14:paraId="367ECA38"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268542</w:t>
            </w:r>
          </w:p>
        </w:tc>
        <w:tc>
          <w:tcPr>
            <w:tcW w:w="1026" w:type="dxa"/>
            <w:shd w:val="clear" w:color="auto" w:fill="auto"/>
          </w:tcPr>
          <w:p w14:paraId="39209A30"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FRASCO-AMPOLA</w:t>
            </w:r>
          </w:p>
        </w:tc>
        <w:tc>
          <w:tcPr>
            <w:tcW w:w="846" w:type="dxa"/>
            <w:shd w:val="clear" w:color="auto" w:fill="auto"/>
          </w:tcPr>
          <w:p w14:paraId="32C80718" w14:textId="6AF544F6" w:rsidR="00E52025" w:rsidRPr="00BB406F" w:rsidRDefault="00E52025" w:rsidP="00B8263B">
            <w:pPr>
              <w:spacing w:after="120"/>
              <w:jc w:val="both"/>
              <w:rPr>
                <w:rFonts w:ascii="Arial" w:hAnsi="Arial" w:cs="Arial"/>
                <w:sz w:val="20"/>
                <w:szCs w:val="20"/>
              </w:rPr>
            </w:pPr>
            <w:r w:rsidRPr="00BB406F">
              <w:rPr>
                <w:rFonts w:ascii="Arial" w:hAnsi="Arial" w:cs="Arial"/>
                <w:sz w:val="20"/>
                <w:szCs w:val="20"/>
              </w:rPr>
              <w:t xml:space="preserve">     80</w:t>
            </w:r>
          </w:p>
        </w:tc>
      </w:tr>
      <w:tr w:rsidR="00E52025" w:rsidRPr="00BB406F" w14:paraId="37EDCAA0" w14:textId="77777777" w:rsidTr="00B8263B">
        <w:tc>
          <w:tcPr>
            <w:tcW w:w="628" w:type="dxa"/>
            <w:shd w:val="clear" w:color="auto" w:fill="auto"/>
          </w:tcPr>
          <w:p w14:paraId="23D9044D"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6</w:t>
            </w:r>
          </w:p>
        </w:tc>
        <w:tc>
          <w:tcPr>
            <w:tcW w:w="3601" w:type="dxa"/>
            <w:shd w:val="clear" w:color="auto" w:fill="auto"/>
          </w:tcPr>
          <w:p w14:paraId="5786B08C" w14:textId="38E68BBD" w:rsidR="00E52025" w:rsidRPr="00BB406F" w:rsidRDefault="00833BE7" w:rsidP="006E65ED">
            <w:pPr>
              <w:spacing w:after="120"/>
              <w:jc w:val="both"/>
              <w:rPr>
                <w:rFonts w:ascii="Arial" w:hAnsi="Arial" w:cs="Arial"/>
                <w:sz w:val="20"/>
                <w:szCs w:val="20"/>
              </w:rPr>
            </w:pPr>
            <w:r w:rsidRPr="00BB406F">
              <w:rPr>
                <w:rFonts w:ascii="Arial" w:hAnsi="Arial" w:cs="Arial"/>
                <w:sz w:val="20"/>
                <w:szCs w:val="20"/>
              </w:rPr>
              <w:t>TRIANCINOLONA (HEXACETONIDA) 20 MG/ML SUSPENSÃO INJETÁVEL FRASCO-AMPOLA 5 ML VIA DE ADMINISTRAÇÃO INTRA-ARTICULAR</w:t>
            </w:r>
          </w:p>
        </w:tc>
        <w:tc>
          <w:tcPr>
            <w:tcW w:w="1106" w:type="dxa"/>
            <w:shd w:val="clear" w:color="auto" w:fill="auto"/>
          </w:tcPr>
          <w:p w14:paraId="652FDC00"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11090024</w:t>
            </w:r>
          </w:p>
        </w:tc>
        <w:tc>
          <w:tcPr>
            <w:tcW w:w="1039" w:type="dxa"/>
            <w:shd w:val="clear" w:color="auto" w:fill="auto"/>
          </w:tcPr>
          <w:p w14:paraId="7817D07A"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4572289</w:t>
            </w:r>
          </w:p>
        </w:tc>
        <w:tc>
          <w:tcPr>
            <w:tcW w:w="1100" w:type="dxa"/>
            <w:shd w:val="clear" w:color="auto" w:fill="auto"/>
          </w:tcPr>
          <w:p w14:paraId="44A5C86A" w14:textId="77777777" w:rsidR="00E52025" w:rsidRPr="00BB406F" w:rsidRDefault="00E52025" w:rsidP="006E65ED">
            <w:pPr>
              <w:spacing w:after="120"/>
              <w:jc w:val="both"/>
              <w:rPr>
                <w:rFonts w:ascii="Arial" w:hAnsi="Arial" w:cs="Arial"/>
                <w:sz w:val="20"/>
                <w:szCs w:val="20"/>
              </w:rPr>
            </w:pPr>
            <w:r w:rsidRPr="00BB406F">
              <w:rPr>
                <w:rFonts w:ascii="Arial" w:hAnsi="Arial" w:cs="Arial"/>
                <w:sz w:val="20"/>
                <w:szCs w:val="20"/>
              </w:rPr>
              <w:t>434445</w:t>
            </w:r>
          </w:p>
        </w:tc>
        <w:tc>
          <w:tcPr>
            <w:tcW w:w="1026" w:type="dxa"/>
            <w:shd w:val="clear" w:color="auto" w:fill="auto"/>
          </w:tcPr>
          <w:p w14:paraId="27065A29" w14:textId="77777777" w:rsidR="00E52025" w:rsidRPr="00B8263B" w:rsidRDefault="00E52025" w:rsidP="006E65ED">
            <w:pPr>
              <w:spacing w:after="120"/>
              <w:jc w:val="both"/>
              <w:rPr>
                <w:rFonts w:ascii="Arial" w:hAnsi="Arial" w:cs="Arial"/>
                <w:sz w:val="18"/>
                <w:szCs w:val="18"/>
              </w:rPr>
            </w:pPr>
            <w:r w:rsidRPr="00B8263B">
              <w:rPr>
                <w:rFonts w:ascii="Arial" w:hAnsi="Arial" w:cs="Arial"/>
                <w:sz w:val="18"/>
                <w:szCs w:val="18"/>
              </w:rPr>
              <w:t>FRASCO-AMPOLA</w:t>
            </w:r>
          </w:p>
        </w:tc>
        <w:tc>
          <w:tcPr>
            <w:tcW w:w="846" w:type="dxa"/>
            <w:shd w:val="clear" w:color="auto" w:fill="auto"/>
          </w:tcPr>
          <w:p w14:paraId="39BD8D98" w14:textId="5E6380EF" w:rsidR="00E52025" w:rsidRPr="00BB406F" w:rsidRDefault="00E52025" w:rsidP="00B8263B">
            <w:pPr>
              <w:spacing w:after="120"/>
              <w:jc w:val="both"/>
              <w:rPr>
                <w:rFonts w:ascii="Arial" w:hAnsi="Arial" w:cs="Arial"/>
                <w:sz w:val="20"/>
                <w:szCs w:val="20"/>
              </w:rPr>
            </w:pPr>
            <w:r w:rsidRPr="00BB406F">
              <w:rPr>
                <w:rFonts w:ascii="Arial" w:hAnsi="Arial" w:cs="Arial"/>
                <w:sz w:val="20"/>
                <w:szCs w:val="20"/>
              </w:rPr>
              <w:t xml:space="preserve">  1.816</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40743BC"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A111D">
        <w:rPr>
          <w:rFonts w:cstheme="minorHAnsi"/>
          <w:sz w:val="20"/>
          <w:szCs w:val="20"/>
        </w:rPr>
        <w:t>145.00020581/2024-55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w:t>
      </w:r>
      <w:r w:rsidRPr="00F43360">
        <w:rPr>
          <w:rFonts w:cstheme="minorHAnsi"/>
          <w:sz w:val="20"/>
          <w:szCs w:val="20"/>
        </w:rPr>
        <w:lastRenderedPageBreak/>
        <w:t>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CE93FDF"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A111D">
        <w:rPr>
          <w:rFonts w:cstheme="minorHAnsi"/>
          <w:sz w:val="20"/>
          <w:szCs w:val="20"/>
        </w:rPr>
        <w:t>145.00020581/2024-55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2821D8E4" w:rsidR="00FE6EE7" w:rsidRPr="007C52E3" w:rsidRDefault="007C52E3" w:rsidP="00FE6EE7">
      <w:pPr>
        <w:rPr>
          <w:sz w:val="20"/>
          <w:szCs w:val="20"/>
          <w:lang w:eastAsia="pt-BR"/>
        </w:rPr>
      </w:pPr>
      <w:r w:rsidRPr="007C52E3">
        <w:rPr>
          <w:sz w:val="20"/>
          <w:szCs w:val="20"/>
          <w:lang w:eastAsia="pt-BR"/>
        </w:rPr>
        <w:t>Moises Rodrigues de Souza</w:t>
      </w:r>
    </w:p>
    <w:p w14:paraId="4100BF72" w14:textId="2C86832E" w:rsidR="00FE6EE7" w:rsidRPr="007C52E3" w:rsidRDefault="007C52E3" w:rsidP="00FE6EE7">
      <w:pPr>
        <w:rPr>
          <w:sz w:val="20"/>
          <w:szCs w:val="20"/>
          <w:lang w:eastAsia="pt-BR"/>
        </w:rPr>
      </w:pPr>
      <w:r w:rsidRPr="007C52E3">
        <w:rPr>
          <w:sz w:val="20"/>
          <w:szCs w:val="20"/>
          <w:lang w:eastAsia="pt-BR"/>
        </w:rPr>
        <w:t>Oficial Administrativo</w:t>
      </w:r>
    </w:p>
    <w:p w14:paraId="54BD5ACB" w14:textId="77777777" w:rsidR="00FE6EE7" w:rsidRPr="007C52E3" w:rsidRDefault="00FE6EE7" w:rsidP="00FE6EE7">
      <w:pPr>
        <w:rPr>
          <w:sz w:val="20"/>
          <w:szCs w:val="20"/>
          <w:lang w:eastAsia="pt-BR"/>
        </w:rPr>
      </w:pPr>
    </w:p>
    <w:p w14:paraId="6AF2C726" w14:textId="77777777" w:rsidR="007C52E3" w:rsidRPr="007C52E3" w:rsidRDefault="007C52E3" w:rsidP="007C52E3">
      <w:pPr>
        <w:rPr>
          <w:sz w:val="20"/>
          <w:szCs w:val="20"/>
          <w:lang w:eastAsia="pt-BR"/>
        </w:rPr>
      </w:pPr>
      <w:r w:rsidRPr="007C52E3">
        <w:rPr>
          <w:sz w:val="20"/>
          <w:szCs w:val="20"/>
          <w:lang w:eastAsia="pt-BR"/>
        </w:rPr>
        <w:t>Patricia Nunes dos Santos</w:t>
      </w:r>
    </w:p>
    <w:p w14:paraId="35B15610" w14:textId="47512E9F" w:rsidR="00FE6EE7" w:rsidRDefault="007C52E3" w:rsidP="007C52E3">
      <w:pPr>
        <w:rPr>
          <w:sz w:val="20"/>
          <w:szCs w:val="20"/>
          <w:lang w:eastAsia="pt-BR"/>
        </w:rPr>
      </w:pPr>
      <w:r w:rsidRPr="007C52E3">
        <w:rPr>
          <w:sz w:val="20"/>
          <w:szCs w:val="20"/>
          <w:lang w:eastAsia="pt-BR"/>
        </w:rPr>
        <w:t>Encarregado I</w:t>
      </w:r>
    </w:p>
    <w:p w14:paraId="10766062" w14:textId="285C422E" w:rsidR="007C52E3" w:rsidRDefault="007C52E3" w:rsidP="007C52E3">
      <w:pPr>
        <w:rPr>
          <w:sz w:val="20"/>
          <w:szCs w:val="20"/>
          <w:lang w:eastAsia="pt-BR"/>
        </w:rPr>
      </w:pPr>
    </w:p>
    <w:p w14:paraId="686A04E3" w14:textId="77777777" w:rsidR="007C52E3" w:rsidRPr="007C52E3" w:rsidRDefault="007C52E3" w:rsidP="007C52E3">
      <w:pPr>
        <w:rPr>
          <w:sz w:val="20"/>
          <w:szCs w:val="20"/>
          <w:lang w:eastAsia="pt-BR"/>
        </w:rPr>
      </w:pPr>
      <w:r w:rsidRPr="007C52E3">
        <w:rPr>
          <w:sz w:val="20"/>
          <w:szCs w:val="20"/>
          <w:lang w:eastAsia="pt-BR"/>
        </w:rPr>
        <w:t>Claudia Teixeira Cesena</w:t>
      </w:r>
    </w:p>
    <w:p w14:paraId="7663A97D" w14:textId="437BD73B" w:rsidR="007C52E3" w:rsidRPr="007C52E3" w:rsidRDefault="007C52E3" w:rsidP="007C52E3">
      <w:pPr>
        <w:rPr>
          <w:sz w:val="20"/>
          <w:szCs w:val="20"/>
          <w:lang w:eastAsia="pt-BR"/>
        </w:rPr>
      </w:pPr>
      <w:r>
        <w:rPr>
          <w:sz w:val="20"/>
          <w:szCs w:val="20"/>
          <w:lang w:eastAsia="pt-BR"/>
        </w:rPr>
        <w:t>Chefe I</w:t>
      </w:r>
    </w:p>
    <w:p w14:paraId="54DA723C" w14:textId="77777777" w:rsidR="00556FBC" w:rsidRDefault="00556FBC" w:rsidP="00FE6EE7">
      <w:pPr>
        <w:rPr>
          <w:sz w:val="20"/>
          <w:szCs w:val="20"/>
          <w:lang w:eastAsia="pt-BR"/>
        </w:rPr>
      </w:pPr>
    </w:p>
    <w:p w14:paraId="6F3F64B3" w14:textId="4720EABF" w:rsidR="00FE6EE7" w:rsidRPr="007C52E3" w:rsidRDefault="00FE6EE7" w:rsidP="00FE6EE7">
      <w:pPr>
        <w:rPr>
          <w:sz w:val="20"/>
          <w:szCs w:val="20"/>
          <w:lang w:eastAsia="pt-BR"/>
        </w:rPr>
      </w:pPr>
      <w:r w:rsidRPr="007C52E3">
        <w:rPr>
          <w:sz w:val="20"/>
          <w:szCs w:val="20"/>
          <w:lang w:eastAsia="pt-BR"/>
        </w:rPr>
        <w:t>Maristela Barros de Sousa</w:t>
      </w:r>
    </w:p>
    <w:p w14:paraId="6E070C67" w14:textId="77777777" w:rsidR="00FE6EE7" w:rsidRPr="007C52E3" w:rsidRDefault="00FE6EE7" w:rsidP="00FE6EE7">
      <w:pPr>
        <w:rPr>
          <w:sz w:val="20"/>
          <w:szCs w:val="20"/>
          <w:lang w:eastAsia="pt-BR"/>
        </w:rPr>
      </w:pPr>
      <w:r w:rsidRPr="007C52E3">
        <w:rPr>
          <w:sz w:val="20"/>
          <w:szCs w:val="20"/>
          <w:lang w:eastAsia="pt-BR"/>
        </w:rPr>
        <w:lastRenderedPageBreak/>
        <w:t>Equipe Técnica</w:t>
      </w:r>
    </w:p>
    <w:p w14:paraId="1F73C27B" w14:textId="77777777" w:rsidR="00FE6EE7" w:rsidRPr="00FE6EE7" w:rsidRDefault="00FE6EE7" w:rsidP="00FE6EE7">
      <w:pPr>
        <w:rPr>
          <w:sz w:val="20"/>
          <w:szCs w:val="20"/>
          <w:highlight w:val="yellow"/>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E0D86A6"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A111D" w:rsidRPr="00BE2721">
        <w:rPr>
          <w:rFonts w:cstheme="minorHAnsi"/>
          <w:b/>
          <w:color w:val="000000" w:themeColor="text1"/>
          <w:sz w:val="20"/>
          <w:szCs w:val="20"/>
        </w:rPr>
        <w:t>145.00020581/2024-55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D5FC29A"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BE2721">
        <w:rPr>
          <w:rFonts w:eastAsia="Arial" w:cstheme="minorHAnsi"/>
          <w:sz w:val="20"/>
          <w:szCs w:val="20"/>
        </w:rPr>
        <w:t xml:space="preserve">nº </w:t>
      </w:r>
      <w:r w:rsidR="00DA111D" w:rsidRPr="00BE2721">
        <w:rPr>
          <w:rFonts w:eastAsia="Arial" w:cstheme="minorHAnsi"/>
          <w:sz w:val="20"/>
          <w:szCs w:val="20"/>
        </w:rPr>
        <w:t>145.00020581/2024-55</w:t>
      </w:r>
      <w:r w:rsidRPr="00BE2721">
        <w:rPr>
          <w:rFonts w:eastAsia="Arial" w:cstheme="minorHAnsi"/>
          <w:sz w:val="20"/>
          <w:szCs w:val="20"/>
        </w:rPr>
        <w:t xml:space="preserve"> e</w:t>
      </w:r>
      <w:r w:rsidRPr="00F43360">
        <w:rPr>
          <w:rFonts w:eastAsia="Arial" w:cstheme="minorHAnsi"/>
          <w:sz w:val="20"/>
          <w:szCs w:val="20"/>
        </w:rPr>
        <w:t xml:space="preserve"> em observância às disposições da Lei nº 14.133, de 1º de abril de 2021, e demais normas da legislação aplicável, resolvem celebrar o presente Termo de Contrato, decorrente do Pregão Eletrônico nº </w:t>
      </w:r>
      <w:r w:rsidR="00AA7247" w:rsidRPr="00BE2721">
        <w:rPr>
          <w:rFonts w:eastAsia="Arial" w:cstheme="minorHAnsi"/>
          <w:sz w:val="20"/>
          <w:szCs w:val="20"/>
        </w:rPr>
        <w:t>..........</w:t>
      </w:r>
      <w:r w:rsidRPr="00BE2721">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BE2721" w:rsidRDefault="00681240" w:rsidP="002D0DF5">
            <w:pPr>
              <w:widowControl w:val="0"/>
              <w:spacing w:before="120" w:line="312" w:lineRule="auto"/>
              <w:jc w:val="center"/>
              <w:rPr>
                <w:rFonts w:eastAsia="Arial" w:cstheme="minorHAnsi"/>
                <w:b/>
                <w:bCs/>
                <w:color w:val="000000"/>
                <w:sz w:val="20"/>
                <w:szCs w:val="20"/>
              </w:rPr>
            </w:pPr>
            <w:r w:rsidRPr="00BE2721">
              <w:rPr>
                <w:rFonts w:eastAsia="Arial" w:cstheme="minorHAnsi"/>
                <w:b/>
                <w:bCs/>
                <w:color w:val="000000" w:themeColor="text1"/>
                <w:sz w:val="20"/>
                <w:szCs w:val="20"/>
              </w:rPr>
              <w:t>ITEM</w:t>
            </w:r>
          </w:p>
          <w:p w14:paraId="219361F1" w14:textId="77777777" w:rsidR="00681240" w:rsidRPr="00BE272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BE2721" w:rsidRDefault="00681240" w:rsidP="002D0DF5">
            <w:pPr>
              <w:widowControl w:val="0"/>
              <w:spacing w:before="120" w:line="312" w:lineRule="auto"/>
              <w:jc w:val="center"/>
              <w:rPr>
                <w:rFonts w:eastAsia="Arial" w:cstheme="minorHAnsi"/>
                <w:color w:val="000000"/>
                <w:sz w:val="20"/>
                <w:szCs w:val="20"/>
              </w:rPr>
            </w:pPr>
            <w:r w:rsidRPr="00BE272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BE2721" w:rsidRDefault="00681240" w:rsidP="002D0DF5">
            <w:pPr>
              <w:widowControl w:val="0"/>
              <w:spacing w:before="120" w:line="312" w:lineRule="auto"/>
              <w:jc w:val="center"/>
              <w:rPr>
                <w:rFonts w:eastAsia="Arial" w:cstheme="minorHAnsi"/>
                <w:color w:val="000000"/>
                <w:sz w:val="20"/>
                <w:szCs w:val="20"/>
              </w:rPr>
            </w:pPr>
            <w:r w:rsidRPr="00BE272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BE2721" w:rsidRDefault="00681240" w:rsidP="002D0DF5">
            <w:pPr>
              <w:widowControl w:val="0"/>
              <w:spacing w:before="120" w:line="312" w:lineRule="auto"/>
              <w:jc w:val="center"/>
              <w:rPr>
                <w:rFonts w:eastAsia="Arial" w:cstheme="minorHAnsi"/>
                <w:color w:val="000000"/>
                <w:sz w:val="20"/>
                <w:szCs w:val="20"/>
              </w:rPr>
            </w:pPr>
            <w:r w:rsidRPr="00BE272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BE2721" w:rsidRDefault="00681240" w:rsidP="002D0DF5">
            <w:pPr>
              <w:widowControl w:val="0"/>
              <w:spacing w:before="120" w:line="312" w:lineRule="auto"/>
              <w:jc w:val="center"/>
              <w:rPr>
                <w:rFonts w:eastAsia="Arial" w:cstheme="minorHAnsi"/>
                <w:b/>
                <w:bCs/>
                <w:sz w:val="20"/>
                <w:szCs w:val="20"/>
              </w:rPr>
            </w:pPr>
            <w:r w:rsidRPr="00BE272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BE2721" w:rsidRDefault="00681240" w:rsidP="002D0DF5">
            <w:pPr>
              <w:widowControl w:val="0"/>
              <w:spacing w:before="120" w:line="312" w:lineRule="auto"/>
              <w:jc w:val="center"/>
              <w:rPr>
                <w:rFonts w:eastAsia="Arial" w:cstheme="minorHAnsi"/>
                <w:b/>
                <w:bCs/>
                <w:sz w:val="20"/>
                <w:szCs w:val="20"/>
              </w:rPr>
            </w:pPr>
            <w:r w:rsidRPr="00BE272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BE2721" w:rsidRDefault="00681240" w:rsidP="002D0DF5">
            <w:pPr>
              <w:widowControl w:val="0"/>
              <w:spacing w:before="120" w:line="312" w:lineRule="auto"/>
              <w:jc w:val="center"/>
              <w:rPr>
                <w:rFonts w:eastAsia="Arial" w:cstheme="minorHAnsi"/>
                <w:b/>
                <w:bCs/>
                <w:sz w:val="20"/>
                <w:szCs w:val="20"/>
              </w:rPr>
            </w:pPr>
            <w:r w:rsidRPr="00BE2721">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BE2721" w:rsidRDefault="00681240" w:rsidP="002D0DF5">
            <w:pPr>
              <w:widowControl w:val="0"/>
              <w:spacing w:before="120" w:line="312" w:lineRule="auto"/>
              <w:jc w:val="center"/>
              <w:rPr>
                <w:rFonts w:eastAsia="Arial" w:cstheme="minorHAnsi"/>
                <w:b/>
                <w:bCs/>
                <w:color w:val="000000"/>
                <w:sz w:val="20"/>
                <w:szCs w:val="20"/>
              </w:rPr>
            </w:pPr>
            <w:r w:rsidRPr="00BE272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BE2721" w:rsidRDefault="00F65388"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BE2721" w:rsidRDefault="00F65388"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BE2721" w:rsidRDefault="00F65388"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BE2721" w:rsidRDefault="00681240"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BE2721" w:rsidRDefault="00681240"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BE2721" w:rsidRDefault="00E6564F" w:rsidP="002D0DF5">
            <w:pPr>
              <w:widowControl w:val="0"/>
              <w:spacing w:before="120" w:line="312" w:lineRule="auto"/>
              <w:rPr>
                <w:rFonts w:eastAsia="Arial" w:cstheme="minorHAnsi"/>
                <w:color w:val="000000"/>
                <w:sz w:val="20"/>
                <w:szCs w:val="20"/>
              </w:rPr>
            </w:pPr>
            <w:r w:rsidRPr="00BE2721">
              <w:rPr>
                <w:rFonts w:eastAsia="Arial" w:cstheme="minorHAnsi"/>
                <w:color w:val="000000"/>
                <w:sz w:val="20"/>
                <w:szCs w:val="20"/>
              </w:rPr>
              <w:t>R$..................</w:t>
            </w:r>
            <w:r w:rsidR="00681240" w:rsidRPr="00BE272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0262B033" w:rsidR="007D17F1" w:rsidRDefault="00044FEE" w:rsidP="001F1035">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9D2BE17" w:rsidR="001F3004" w:rsidRPr="00BE2721"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DA111D" w:rsidRPr="00BE2721">
        <w:rPr>
          <w:rStyle w:val="Forte"/>
          <w:rFonts w:asciiTheme="minorHAnsi" w:hAnsiTheme="minorHAnsi" w:cstheme="minorHAnsi"/>
          <w:sz w:val="20"/>
          <w:szCs w:val="20"/>
        </w:rPr>
        <w:t>145.00020581/2024-55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BE2721">
        <w:rPr>
          <w:rStyle w:val="Forte"/>
          <w:rFonts w:asciiTheme="minorHAnsi" w:hAnsiTheme="minorHAnsi" w:cstheme="minorHAnsi"/>
          <w:sz w:val="20"/>
          <w:szCs w:val="20"/>
        </w:rPr>
        <w:t xml:space="preserve">PREGÃO ELETRÔNICO Nº </w:t>
      </w:r>
      <w:r w:rsidR="00B06FDB" w:rsidRPr="00BE2721">
        <w:rPr>
          <w:rStyle w:val="Forte"/>
          <w:rFonts w:asciiTheme="minorHAnsi" w:hAnsiTheme="minorHAnsi" w:cstheme="minorHAnsi"/>
          <w:sz w:val="20"/>
          <w:szCs w:val="20"/>
        </w:rPr>
        <w:t>..........</w:t>
      </w:r>
      <w:r w:rsidRPr="00BE2721">
        <w:rPr>
          <w:rStyle w:val="Forte"/>
          <w:rFonts w:asciiTheme="minorHAnsi" w:hAnsiTheme="minorHAnsi" w:cstheme="minorHAnsi"/>
          <w:sz w:val="20"/>
          <w:szCs w:val="20"/>
        </w:rPr>
        <w:t>/2024</w:t>
      </w:r>
    </w:p>
    <w:p w14:paraId="6B073275" w14:textId="211B2BB6" w:rsidR="00616DDD" w:rsidRPr="00351A78" w:rsidRDefault="001F3004" w:rsidP="00351A78">
      <w:pPr>
        <w:pStyle w:val="NormalWeb"/>
        <w:spacing w:before="0" w:beforeAutospacing="0" w:after="0" w:afterAutospacing="0"/>
        <w:jc w:val="center"/>
        <w:rPr>
          <w:rFonts w:asciiTheme="minorHAnsi" w:hAnsiTheme="minorHAnsi" w:cstheme="minorHAnsi"/>
          <w:b/>
          <w:bCs/>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5B9A85B8" w14:textId="028E18CD"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w:t>
      </w:r>
      <w:r w:rsidR="001F1035">
        <w:rPr>
          <w:rFonts w:asciiTheme="minorHAnsi" w:hAnsiTheme="minorHAnsi" w:cstheme="minorHAnsi"/>
          <w:b/>
          <w:sz w:val="20"/>
          <w:szCs w:val="20"/>
        </w:rPr>
        <w:t>S DA FACULDADE DE MEDICINA DA U</w:t>
      </w:r>
      <w:r w:rsidRPr="00B06FDB">
        <w:rPr>
          <w:rFonts w:asciiTheme="minorHAnsi" w:hAnsiTheme="minorHAnsi" w:cstheme="minorHAnsi"/>
          <w:b/>
          <w:sz w:val="20"/>
          <w:szCs w:val="20"/>
        </w:rPr>
        <w:t>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A111D" w:rsidRPr="00BE2721">
        <w:rPr>
          <w:rStyle w:val="Forte"/>
          <w:rFonts w:asciiTheme="minorHAnsi" w:hAnsiTheme="minorHAnsi" w:cstheme="minorHAnsi"/>
          <w:sz w:val="20"/>
          <w:szCs w:val="20"/>
        </w:rPr>
        <w:t>145.00020581/2024-55</w:t>
      </w:r>
      <w:r w:rsidRPr="00BE2721">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165A8C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9A3B38">
        <w:rPr>
          <w:rFonts w:ascii="Calibri" w:hAnsi="Calibri" w:cs="Calibri"/>
          <w:color w:val="000000"/>
          <w:sz w:val="22"/>
          <w:szCs w:val="22"/>
        </w:rPr>
        <w:t>GLICOSE 50% SOLUÇÃO INJETÁVEL BOLSA 500 ML, GLICOSE 5% SOL INJ PARA DILUICAO DE MEDICAMENTOS F/B 250 ML, BARIO (SULFATO) 1 G/ML 150 ML SUSPENSAO ORAL FRASCO, TENOXICAM 20 MG PO LIOFILIZADO PARA SOLUCAO INJETAVEL FA, VIMBLASTINA (SULFATO) 10 MG PO LIOFILIZADO PARA SOL INJ FA, TRIANCINOLONA (HEXACETONIDA) 20 MG/ML SUS INJ IA FA 5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6E65ED" w:rsidRDefault="006E65ED" w:rsidP="00CD63E8">
      <w:pPr>
        <w:spacing w:after="0" w:line="240" w:lineRule="auto"/>
      </w:pPr>
      <w:r>
        <w:separator/>
      </w:r>
    </w:p>
  </w:endnote>
  <w:endnote w:type="continuationSeparator" w:id="0">
    <w:p w14:paraId="006F6C37" w14:textId="77777777" w:rsidR="006E65ED" w:rsidRDefault="006E65ED"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6E65ED" w:rsidRDefault="006E65ED" w:rsidP="00CD63E8">
      <w:pPr>
        <w:spacing w:after="0" w:line="240" w:lineRule="auto"/>
      </w:pPr>
      <w:r>
        <w:separator/>
      </w:r>
    </w:p>
  </w:footnote>
  <w:footnote w:type="continuationSeparator" w:id="0">
    <w:p w14:paraId="4BD0FC99" w14:textId="77777777" w:rsidR="006E65ED" w:rsidRDefault="006E65ED"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9704A"/>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1035"/>
    <w:rsid w:val="001F3004"/>
    <w:rsid w:val="002011D5"/>
    <w:rsid w:val="00217083"/>
    <w:rsid w:val="00225831"/>
    <w:rsid w:val="002367D7"/>
    <w:rsid w:val="00260C93"/>
    <w:rsid w:val="0028555E"/>
    <w:rsid w:val="002A7022"/>
    <w:rsid w:val="002D0DF5"/>
    <w:rsid w:val="002D74C3"/>
    <w:rsid w:val="002F6B4B"/>
    <w:rsid w:val="0032344A"/>
    <w:rsid w:val="00351A78"/>
    <w:rsid w:val="00355887"/>
    <w:rsid w:val="00361B8A"/>
    <w:rsid w:val="00362011"/>
    <w:rsid w:val="00365395"/>
    <w:rsid w:val="00374FAB"/>
    <w:rsid w:val="003969E0"/>
    <w:rsid w:val="00396C2B"/>
    <w:rsid w:val="003A1EAF"/>
    <w:rsid w:val="00430052"/>
    <w:rsid w:val="004432E8"/>
    <w:rsid w:val="00445E97"/>
    <w:rsid w:val="00446ADE"/>
    <w:rsid w:val="00452AAC"/>
    <w:rsid w:val="00462BAA"/>
    <w:rsid w:val="00462FB9"/>
    <w:rsid w:val="00463E06"/>
    <w:rsid w:val="00466B52"/>
    <w:rsid w:val="00470E86"/>
    <w:rsid w:val="00492108"/>
    <w:rsid w:val="004D4D0B"/>
    <w:rsid w:val="004D76DA"/>
    <w:rsid w:val="004F4D78"/>
    <w:rsid w:val="005178D2"/>
    <w:rsid w:val="00532A12"/>
    <w:rsid w:val="00553308"/>
    <w:rsid w:val="00556FBC"/>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6E65ED"/>
    <w:rsid w:val="00711738"/>
    <w:rsid w:val="00726E39"/>
    <w:rsid w:val="00765B43"/>
    <w:rsid w:val="00783287"/>
    <w:rsid w:val="007A44DE"/>
    <w:rsid w:val="007B6D00"/>
    <w:rsid w:val="007B71FE"/>
    <w:rsid w:val="007C2029"/>
    <w:rsid w:val="007C52E3"/>
    <w:rsid w:val="007D17F1"/>
    <w:rsid w:val="007F6BCD"/>
    <w:rsid w:val="007F6E63"/>
    <w:rsid w:val="008141C9"/>
    <w:rsid w:val="00815764"/>
    <w:rsid w:val="008225D3"/>
    <w:rsid w:val="00824099"/>
    <w:rsid w:val="00833BE7"/>
    <w:rsid w:val="00892DCD"/>
    <w:rsid w:val="008F772C"/>
    <w:rsid w:val="00952EAF"/>
    <w:rsid w:val="0095532A"/>
    <w:rsid w:val="009554D0"/>
    <w:rsid w:val="00960BA6"/>
    <w:rsid w:val="00972E49"/>
    <w:rsid w:val="009765FF"/>
    <w:rsid w:val="00981C90"/>
    <w:rsid w:val="0099770A"/>
    <w:rsid w:val="009A0F12"/>
    <w:rsid w:val="009A3B38"/>
    <w:rsid w:val="009F66F7"/>
    <w:rsid w:val="00A1477F"/>
    <w:rsid w:val="00A17884"/>
    <w:rsid w:val="00A4142D"/>
    <w:rsid w:val="00A45D56"/>
    <w:rsid w:val="00A70D2C"/>
    <w:rsid w:val="00A9533C"/>
    <w:rsid w:val="00AA7247"/>
    <w:rsid w:val="00AA7BF6"/>
    <w:rsid w:val="00AB0EE3"/>
    <w:rsid w:val="00AF64CB"/>
    <w:rsid w:val="00B06FDB"/>
    <w:rsid w:val="00B204E5"/>
    <w:rsid w:val="00B5326F"/>
    <w:rsid w:val="00B57A18"/>
    <w:rsid w:val="00B60558"/>
    <w:rsid w:val="00B650C8"/>
    <w:rsid w:val="00B72727"/>
    <w:rsid w:val="00B81255"/>
    <w:rsid w:val="00B8263B"/>
    <w:rsid w:val="00B837C7"/>
    <w:rsid w:val="00B92DC5"/>
    <w:rsid w:val="00BA20EA"/>
    <w:rsid w:val="00BE2721"/>
    <w:rsid w:val="00BF7550"/>
    <w:rsid w:val="00C54544"/>
    <w:rsid w:val="00C57DEC"/>
    <w:rsid w:val="00C75E1F"/>
    <w:rsid w:val="00C93AE9"/>
    <w:rsid w:val="00C94946"/>
    <w:rsid w:val="00CB349E"/>
    <w:rsid w:val="00CC5E57"/>
    <w:rsid w:val="00CD63E8"/>
    <w:rsid w:val="00CF1855"/>
    <w:rsid w:val="00D220FB"/>
    <w:rsid w:val="00D253AB"/>
    <w:rsid w:val="00D41945"/>
    <w:rsid w:val="00D55207"/>
    <w:rsid w:val="00D7074A"/>
    <w:rsid w:val="00D753CA"/>
    <w:rsid w:val="00D75B5B"/>
    <w:rsid w:val="00D83405"/>
    <w:rsid w:val="00D970F1"/>
    <w:rsid w:val="00DA111D"/>
    <w:rsid w:val="00DA45B9"/>
    <w:rsid w:val="00DC57CB"/>
    <w:rsid w:val="00DE7FDE"/>
    <w:rsid w:val="00DF53D4"/>
    <w:rsid w:val="00E354F4"/>
    <w:rsid w:val="00E418E5"/>
    <w:rsid w:val="00E5202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7E97-099A-4E12-AA8B-74157336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65</Pages>
  <Words>33798</Words>
  <Characters>182515</Characters>
  <Application>Microsoft Office Word</Application>
  <DocSecurity>0</DocSecurity>
  <Lines>1520</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25</cp:revision>
  <dcterms:created xsi:type="dcterms:W3CDTF">2024-10-08T14:44:00Z</dcterms:created>
  <dcterms:modified xsi:type="dcterms:W3CDTF">2024-11-05T18:27:00Z</dcterms:modified>
</cp:coreProperties>
</file>