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5A3C5">
      <w:pPr>
        <w:tabs>
          <w:tab w:val="left" w:pos="3617"/>
        </w:tabs>
        <w:jc w:val="both"/>
        <w:rPr>
          <w:rFonts w:ascii="Verdana" w:hAnsi="Verdana" w:cs="Arial"/>
          <w:b/>
          <w:bCs/>
          <w:sz w:val="20"/>
          <w:szCs w:val="20"/>
        </w:rPr>
      </w:pPr>
      <w:bookmarkStart w:id="17" w:name="_GoBack"/>
      <w:bookmarkEnd w:id="17"/>
    </w:p>
    <w:p w14:paraId="03B1F766">
      <w:pPr>
        <w:tabs>
          <w:tab w:val="left" w:pos="3617"/>
        </w:tabs>
        <w:rPr>
          <w:rFonts w:ascii="Verdana" w:hAnsi="Verdana" w:cs="Arial"/>
          <w:b/>
          <w:bCs/>
          <w:sz w:val="52"/>
          <w:szCs w:val="52"/>
        </w:rPr>
      </w:pPr>
    </w:p>
    <w:p w14:paraId="2DF50EA5">
      <w:pPr>
        <w:tabs>
          <w:tab w:val="left" w:pos="3617"/>
        </w:tabs>
        <w:rPr>
          <w:rFonts w:ascii="Verdana" w:hAnsi="Verdana" w:cs="Arial"/>
          <w:b/>
          <w:bCs/>
          <w:sz w:val="52"/>
          <w:szCs w:val="52"/>
        </w:rPr>
      </w:pPr>
    </w:p>
    <w:p w14:paraId="7A5EFD7F">
      <w:pPr>
        <w:tabs>
          <w:tab w:val="left" w:pos="3617"/>
        </w:tabs>
        <w:rPr>
          <w:rFonts w:ascii="Verdana" w:hAnsi="Verdana" w:cs="Arial"/>
          <w:b/>
          <w:bCs/>
          <w:sz w:val="52"/>
          <w:szCs w:val="52"/>
        </w:rPr>
      </w:pPr>
    </w:p>
    <w:p w14:paraId="2B7BF41F">
      <w:pPr>
        <w:tabs>
          <w:tab w:val="left" w:pos="3617"/>
        </w:tabs>
        <w:rPr>
          <w:rFonts w:ascii="Verdana" w:hAnsi="Verdana" w:cs="Arial"/>
          <w:b/>
          <w:bCs/>
          <w:sz w:val="52"/>
          <w:szCs w:val="52"/>
        </w:rPr>
      </w:pPr>
    </w:p>
    <w:p w14:paraId="394FB590">
      <w:pPr>
        <w:tabs>
          <w:tab w:val="left" w:pos="3617"/>
        </w:tabs>
        <w:rPr>
          <w:rFonts w:ascii="Verdana" w:hAnsi="Verdana" w:cs="Arial"/>
          <w:b/>
          <w:bCs/>
          <w:sz w:val="52"/>
          <w:szCs w:val="52"/>
        </w:rPr>
      </w:pPr>
    </w:p>
    <w:p w14:paraId="6FEEE451">
      <w:pPr>
        <w:tabs>
          <w:tab w:val="left" w:pos="3617"/>
        </w:tabs>
        <w:rPr>
          <w:rFonts w:ascii="Verdana" w:hAnsi="Verdana" w:cs="Arial"/>
          <w:b/>
          <w:bCs/>
          <w:sz w:val="52"/>
          <w:szCs w:val="52"/>
        </w:rPr>
      </w:pPr>
      <w:r>
        <w:rPr>
          <w:rFonts w:ascii="Verdana" w:hAnsi="Verdana" w:cs="Arial"/>
          <w:b/>
          <w:bCs/>
          <w:sz w:val="52"/>
          <w:szCs w:val="52"/>
        </w:rPr>
        <w:t>PREGÃO ELETRÔNICO</w:t>
      </w:r>
    </w:p>
    <w:p w14:paraId="3215BDCC">
      <w:pPr>
        <w:tabs>
          <w:tab w:val="left" w:pos="3617"/>
        </w:tabs>
        <w:rPr>
          <w:rFonts w:ascii="Verdana" w:hAnsi="Verdana" w:cs="Arial"/>
          <w:b/>
          <w:bCs/>
          <w:sz w:val="52"/>
          <w:szCs w:val="52"/>
        </w:rPr>
      </w:pPr>
      <w:r>
        <w:rPr>
          <w:rFonts w:ascii="Verdana" w:hAnsi="Verdana" w:cs="Arial"/>
          <w:b/>
          <w:bCs/>
          <w:sz w:val="52"/>
          <w:szCs w:val="52"/>
        </w:rPr>
        <w:t>Nº 01/2024</w:t>
      </w:r>
    </w:p>
    <w:p w14:paraId="6BC8BB00">
      <w:pPr>
        <w:tabs>
          <w:tab w:val="left" w:pos="3617"/>
        </w:tabs>
        <w:rPr>
          <w:rFonts w:ascii="Verdana" w:hAnsi="Verdana" w:cs="Arial"/>
          <w:b/>
          <w:bCs/>
          <w:sz w:val="44"/>
          <w:szCs w:val="44"/>
        </w:rPr>
      </w:pPr>
    </w:p>
    <w:p w14:paraId="3024C181">
      <w:pPr>
        <w:tabs>
          <w:tab w:val="left" w:pos="3617"/>
        </w:tabs>
        <w:rPr>
          <w:rFonts w:ascii="Verdana" w:hAnsi="Verdana" w:cs="Arial"/>
          <w:b/>
          <w:bCs/>
          <w:sz w:val="44"/>
          <w:szCs w:val="44"/>
        </w:rPr>
      </w:pPr>
    </w:p>
    <w:p w14:paraId="2958BD55">
      <w:pPr>
        <w:tabs>
          <w:tab w:val="left" w:pos="3617"/>
        </w:tabs>
        <w:rPr>
          <w:rFonts w:ascii="Verdana" w:hAnsi="Verdana" w:cs="Arial"/>
          <w:b/>
          <w:bCs/>
          <w:sz w:val="44"/>
          <w:szCs w:val="44"/>
        </w:rPr>
      </w:pPr>
    </w:p>
    <w:p w14:paraId="38A3D2EF">
      <w:pPr>
        <w:tabs>
          <w:tab w:val="left" w:pos="3617"/>
        </w:tabs>
        <w:rPr>
          <w:rFonts w:ascii="Verdana" w:hAnsi="Verdana" w:cs="Arial"/>
          <w:b/>
          <w:bCs/>
          <w:sz w:val="44"/>
          <w:szCs w:val="44"/>
        </w:rPr>
      </w:pPr>
      <w:r>
        <w:rPr>
          <w:rFonts w:ascii="Verdana" w:hAnsi="Verdana" w:cs="Arial"/>
          <w:b/>
          <w:bCs/>
          <w:sz w:val="44"/>
          <w:szCs w:val="44"/>
        </w:rPr>
        <w:t xml:space="preserve">Processo Administrativo </w:t>
      </w:r>
    </w:p>
    <w:p w14:paraId="74B1AD43">
      <w:pPr>
        <w:tabs>
          <w:tab w:val="left" w:pos="3617"/>
        </w:tabs>
        <w:rPr>
          <w:rFonts w:ascii="Verdana" w:hAnsi="Verdana" w:cs="Arial"/>
          <w:b/>
          <w:bCs/>
          <w:sz w:val="44"/>
          <w:szCs w:val="44"/>
        </w:rPr>
      </w:pPr>
      <w:r>
        <w:rPr>
          <w:rFonts w:ascii="Verdana" w:hAnsi="Verdana" w:cs="Arial"/>
          <w:b/>
          <w:bCs/>
          <w:sz w:val="44"/>
          <w:szCs w:val="44"/>
        </w:rPr>
        <w:t>Nº 008/2024</w:t>
      </w:r>
    </w:p>
    <w:p w14:paraId="7E6E1498">
      <w:pPr>
        <w:tabs>
          <w:tab w:val="left" w:pos="3617"/>
        </w:tabs>
        <w:jc w:val="both"/>
        <w:rPr>
          <w:rFonts w:ascii="Verdana" w:hAnsi="Verdana" w:cs="Arial"/>
          <w:b/>
          <w:bCs/>
          <w:sz w:val="20"/>
          <w:szCs w:val="20"/>
        </w:rPr>
      </w:pPr>
    </w:p>
    <w:tbl>
      <w:tblPr>
        <w:tblStyle w:val="12"/>
        <w:tblpPr w:leftFromText="141" w:rightFromText="141" w:vertAnchor="text" w:horzAnchor="margin" w:tblpY="712"/>
        <w:tblW w:w="10078" w:type="dxa"/>
        <w:tblInd w:w="0" w:type="dxa"/>
        <w:tblLayout w:type="fixed"/>
        <w:tblCellMar>
          <w:top w:w="0" w:type="dxa"/>
          <w:left w:w="108" w:type="dxa"/>
          <w:bottom w:w="0" w:type="dxa"/>
          <w:right w:w="108" w:type="dxa"/>
        </w:tblCellMar>
      </w:tblPr>
      <w:tblGrid>
        <w:gridCol w:w="1838"/>
        <w:gridCol w:w="1276"/>
        <w:gridCol w:w="1984"/>
        <w:gridCol w:w="4980"/>
      </w:tblGrid>
      <w:tr w14:paraId="0C161A8C">
        <w:tblPrEx>
          <w:tblCellMar>
            <w:top w:w="0" w:type="dxa"/>
            <w:left w:w="108" w:type="dxa"/>
            <w:bottom w:w="0" w:type="dxa"/>
            <w:right w:w="108" w:type="dxa"/>
          </w:tblCellMar>
        </w:tblPrEx>
        <w:tc>
          <w:tcPr>
            <w:tcW w:w="3114" w:type="dxa"/>
            <w:gridSpan w:val="2"/>
            <w:tcBorders>
              <w:top w:val="single" w:color="000000" w:sz="4" w:space="0"/>
              <w:left w:val="single" w:color="000000" w:sz="4" w:space="0"/>
              <w:bottom w:val="single" w:color="000000" w:sz="4" w:space="0"/>
              <w:right w:val="single" w:color="000000" w:sz="4" w:space="0"/>
            </w:tcBorders>
            <w:shd w:val="clear" w:color="auto" w:fill="BFBFBF"/>
          </w:tcPr>
          <w:p w14:paraId="58D6C0A3">
            <w:pPr>
              <w:pageBreakBefore/>
              <w:rPr>
                <w:rFonts w:ascii="Verdana" w:hAnsi="Verdana"/>
                <w:sz w:val="20"/>
                <w:szCs w:val="20"/>
              </w:rPr>
            </w:pPr>
            <w:r>
              <w:rPr>
                <w:rFonts w:ascii="Verdana" w:hAnsi="Verdana"/>
                <w:b/>
                <w:sz w:val="20"/>
                <w:szCs w:val="20"/>
              </w:rPr>
              <w:t>Pregão Eletrônico: 01/2024 (SRP)</w:t>
            </w:r>
          </w:p>
        </w:tc>
        <w:tc>
          <w:tcPr>
            <w:tcW w:w="6964" w:type="dxa"/>
            <w:gridSpan w:val="2"/>
            <w:tcBorders>
              <w:top w:val="single" w:color="000000" w:sz="4" w:space="0"/>
              <w:left w:val="single" w:color="000000" w:sz="4" w:space="0"/>
              <w:bottom w:val="single" w:color="000000" w:sz="4" w:space="0"/>
              <w:right w:val="single" w:color="000000" w:sz="4" w:space="0"/>
            </w:tcBorders>
            <w:shd w:val="clear" w:color="auto" w:fill="BFBFBF"/>
          </w:tcPr>
          <w:p w14:paraId="41A90448">
            <w:pPr>
              <w:spacing w:line="360" w:lineRule="auto"/>
              <w:rPr>
                <w:rFonts w:ascii="Verdana" w:hAnsi="Verdana"/>
                <w:sz w:val="20"/>
                <w:szCs w:val="20"/>
              </w:rPr>
            </w:pPr>
            <w:r>
              <w:rPr>
                <w:rFonts w:ascii="Verdana" w:hAnsi="Verdana"/>
                <w:b/>
                <w:sz w:val="20"/>
                <w:szCs w:val="20"/>
              </w:rPr>
              <w:t>Data de abertura:  27/06/2024 às 13h11min</w:t>
            </w:r>
          </w:p>
        </w:tc>
      </w:tr>
      <w:tr w14:paraId="2A7FB75F">
        <w:tblPrEx>
          <w:tblCellMar>
            <w:top w:w="0" w:type="dxa"/>
            <w:left w:w="108" w:type="dxa"/>
            <w:bottom w:w="0" w:type="dxa"/>
            <w:right w:w="108" w:type="dxa"/>
          </w:tblCellMar>
        </w:tblPrEx>
        <w:trPr>
          <w:trHeight w:val="376" w:hRule="atLeast"/>
        </w:trPr>
        <w:tc>
          <w:tcPr>
            <w:tcW w:w="10078" w:type="dxa"/>
            <w:gridSpan w:val="4"/>
            <w:tcBorders>
              <w:top w:val="single" w:color="000000" w:sz="4" w:space="0"/>
              <w:left w:val="single" w:color="000000" w:sz="4" w:space="0"/>
              <w:bottom w:val="single" w:color="000000" w:sz="4" w:space="0"/>
              <w:right w:val="single" w:color="000000" w:sz="4" w:space="0"/>
            </w:tcBorders>
            <w:shd w:val="clear" w:color="auto" w:fill="D9D9D9"/>
          </w:tcPr>
          <w:p w14:paraId="47051EE9">
            <w:pPr>
              <w:spacing w:line="360" w:lineRule="auto"/>
              <w:jc w:val="both"/>
              <w:rPr>
                <w:rFonts w:ascii="Verdana" w:hAnsi="Verdana"/>
                <w:sz w:val="20"/>
                <w:szCs w:val="20"/>
              </w:rPr>
            </w:pPr>
            <w:r>
              <w:rPr>
                <w:rStyle w:val="153"/>
                <w:rFonts w:ascii="Verdana" w:hAnsi="Verdana"/>
                <w:b/>
                <w:sz w:val="20"/>
                <w:szCs w:val="20"/>
              </w:rPr>
              <w:t>Objeto</w:t>
            </w:r>
          </w:p>
        </w:tc>
      </w:tr>
      <w:tr w14:paraId="2AC2196E">
        <w:tblPrEx>
          <w:tblCellMar>
            <w:top w:w="0" w:type="dxa"/>
            <w:left w:w="108" w:type="dxa"/>
            <w:bottom w:w="0" w:type="dxa"/>
            <w:right w:w="108" w:type="dxa"/>
          </w:tblCellMar>
        </w:tblPrEx>
        <w:trPr>
          <w:trHeight w:val="376" w:hRule="atLeast"/>
        </w:trPr>
        <w:tc>
          <w:tcPr>
            <w:tcW w:w="10078" w:type="dxa"/>
            <w:gridSpan w:val="4"/>
            <w:tcBorders>
              <w:top w:val="single" w:color="000000" w:sz="4" w:space="0"/>
              <w:left w:val="single" w:color="000000" w:sz="4" w:space="0"/>
              <w:bottom w:val="single" w:color="000000" w:sz="4" w:space="0"/>
              <w:right w:val="single" w:color="000000" w:sz="4" w:space="0"/>
            </w:tcBorders>
            <w:shd w:val="clear" w:color="auto" w:fill="auto"/>
          </w:tcPr>
          <w:p w14:paraId="00AA927B">
            <w:pPr>
              <w:jc w:val="both"/>
              <w:rPr>
                <w:rFonts w:ascii="Verdana" w:hAnsi="Verdana"/>
                <w:b/>
                <w:bCs/>
                <w:caps/>
                <w:color w:val="FFFFFF"/>
                <w:sz w:val="20"/>
                <w:szCs w:val="20"/>
              </w:rPr>
            </w:pPr>
            <w:bookmarkStart w:id="0" w:name="_Hlk166766530"/>
            <w:r>
              <w:rPr>
                <w:rFonts w:ascii="Verdana" w:hAnsi="Verdana"/>
                <w:b/>
                <w:bCs/>
                <w:caps/>
                <w:color w:val="000000"/>
                <w:sz w:val="20"/>
                <w:szCs w:val="20"/>
              </w:rPr>
              <w:t xml:space="preserve">Registro de Preço </w:t>
            </w:r>
            <w:r>
              <w:rPr>
                <w:rFonts w:ascii="Verdana" w:hAnsi="Verdana" w:eastAsia="Segoe UI"/>
                <w:b/>
                <w:bCs/>
                <w:caps/>
                <w:sz w:val="20"/>
                <w:szCs w:val="20"/>
              </w:rPr>
              <w:t>para futura contratação de empresa especializada NO</w:t>
            </w:r>
            <w:r>
              <w:rPr>
                <w:rFonts w:ascii="Verdana" w:hAnsi="Verdana"/>
                <w:b/>
                <w:bCs/>
                <w:caps/>
                <w:sz w:val="20"/>
                <w:szCs w:val="20"/>
              </w:rPr>
              <w:t xml:space="preserve"> </w:t>
            </w:r>
            <w:r>
              <w:rPr>
                <w:rFonts w:ascii="Verdana" w:hAnsi="Verdana" w:eastAsia="Segoe UI"/>
                <w:b/>
                <w:bCs/>
                <w:caps/>
                <w:sz w:val="20"/>
                <w:szCs w:val="20"/>
              </w:rPr>
              <w:t xml:space="preserve">FORNECIMENTO </w:t>
            </w:r>
            <w:r>
              <w:rPr>
                <w:rFonts w:ascii="Verdana" w:hAnsi="Verdana"/>
                <w:b/>
                <w:bCs/>
                <w:caps/>
                <w:sz w:val="20"/>
                <w:szCs w:val="20"/>
              </w:rPr>
              <w:t>de Fraldas e fitas reagentes para glicemia, VISANDO atender a demanda dos pacientes com enfermidades, incluindo pessoas idosas acamadas, pessoas com deficiências e paciente diabetes mellitus tipo 1 e tipo 2 assistidos pelo sistema único de saúde</w:t>
            </w:r>
            <w:r>
              <w:rPr>
                <w:rFonts w:ascii="Verdana" w:hAnsi="Verdana" w:eastAsia="Segoe UI"/>
                <w:b/>
                <w:bCs/>
                <w:caps/>
                <w:sz w:val="20"/>
                <w:szCs w:val="20"/>
              </w:rPr>
              <w:t>; conforme especificações constantes no Termo de Referência (anexo I do edital)</w:t>
            </w:r>
            <w:bookmarkEnd w:id="0"/>
            <w:r>
              <w:rPr>
                <w:rFonts w:ascii="Verdana" w:hAnsi="Verdana" w:eastAsia="Segoe UI"/>
                <w:b/>
                <w:bCs/>
                <w:caps/>
                <w:sz w:val="20"/>
                <w:szCs w:val="20"/>
              </w:rPr>
              <w:t>.</w:t>
            </w:r>
          </w:p>
        </w:tc>
      </w:tr>
      <w:tr w14:paraId="51B720E6">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D9D9D9"/>
          </w:tcPr>
          <w:p w14:paraId="735652E5">
            <w:pPr>
              <w:spacing w:line="360" w:lineRule="auto"/>
              <w:jc w:val="both"/>
              <w:rPr>
                <w:rFonts w:ascii="Verdana" w:hAnsi="Verdana"/>
                <w:sz w:val="20"/>
                <w:szCs w:val="20"/>
              </w:rPr>
            </w:pPr>
            <w:r>
              <w:rPr>
                <w:rFonts w:ascii="Verdana" w:hAnsi="Verdana"/>
                <w:b/>
                <w:sz w:val="20"/>
                <w:szCs w:val="20"/>
              </w:rPr>
              <w:t>Valor Total Estimado</w:t>
            </w:r>
          </w:p>
        </w:tc>
      </w:tr>
      <w:tr w14:paraId="406956F2">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auto"/>
          </w:tcPr>
          <w:p w14:paraId="797609F8">
            <w:pPr>
              <w:spacing w:line="360" w:lineRule="auto"/>
              <w:jc w:val="both"/>
              <w:rPr>
                <w:rFonts w:ascii="Verdana" w:hAnsi="Verdana"/>
                <w:sz w:val="20"/>
                <w:szCs w:val="20"/>
              </w:rPr>
            </w:pPr>
            <w:r>
              <w:rPr>
                <w:rStyle w:val="13"/>
                <w:b w:val="0"/>
                <w:bCs w:val="0"/>
                <w:sz w:val="20"/>
                <w:szCs w:val="20"/>
              </w:rPr>
              <w:t xml:space="preserve">R$ </w:t>
            </w:r>
            <w:r>
              <w:rPr>
                <w:rStyle w:val="13"/>
                <w:rFonts w:ascii="Arial" w:hAnsi="Arial" w:cs="Arial"/>
                <w:b w:val="0"/>
                <w:bCs w:val="0"/>
                <w:sz w:val="20"/>
                <w:szCs w:val="20"/>
              </w:rPr>
              <w:t>​​​​​​​</w:t>
            </w:r>
            <w:r>
              <w:rPr>
                <w:rFonts w:ascii="Verdana" w:hAnsi="Verdana" w:eastAsia="CIDFont+F2" w:cs="CIDFont+F2"/>
                <w:b/>
                <w:bCs/>
                <w:sz w:val="20"/>
                <w:szCs w:val="20"/>
              </w:rPr>
              <w:t xml:space="preserve"> </w:t>
            </w:r>
            <w:r>
              <w:rPr>
                <w:rFonts w:ascii="Verdana" w:hAnsi="Verdana" w:cs="Arial"/>
                <w:sz w:val="20"/>
                <w:szCs w:val="20"/>
              </w:rPr>
              <w:t>139.603,45</w:t>
            </w:r>
            <w:r>
              <w:rPr>
                <w:rFonts w:ascii="Verdana" w:hAnsi="Verdana" w:eastAsia="CIDFont+F2" w:cs="CIDFont+F2"/>
                <w:sz w:val="20"/>
                <w:szCs w:val="20"/>
              </w:rPr>
              <w:t xml:space="preserve"> (cento e trinta e nove mil seiscentos e três reais e quarenta e cinco centavo</w:t>
            </w:r>
            <w:r>
              <w:rPr>
                <w:rStyle w:val="13"/>
                <w:sz w:val="20"/>
                <w:szCs w:val="20"/>
              </w:rPr>
              <w:t xml:space="preserve"> ).</w:t>
            </w:r>
          </w:p>
        </w:tc>
      </w:tr>
      <w:tr w14:paraId="01CA8C83">
        <w:tblPrEx>
          <w:tblCellMar>
            <w:top w:w="0" w:type="dxa"/>
            <w:left w:w="108" w:type="dxa"/>
            <w:bottom w:w="0" w:type="dxa"/>
            <w:right w:w="108" w:type="dxa"/>
          </w:tblCellMar>
        </w:tblPrEx>
        <w:trPr>
          <w:trHeight w:val="41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D9D9D9"/>
          </w:tcPr>
          <w:p w14:paraId="24395277">
            <w:pPr>
              <w:rPr>
                <w:rFonts w:ascii="Verdana" w:hAnsi="Verdana"/>
                <w:sz w:val="20"/>
                <w:szCs w:val="20"/>
              </w:rPr>
            </w:pPr>
            <w:r>
              <w:rPr>
                <w:rFonts w:ascii="Verdana" w:hAnsi="Verdana"/>
                <w:b/>
                <w:sz w:val="20"/>
                <w:szCs w:val="20"/>
              </w:rPr>
              <w:t>Registro de Preços?</w:t>
            </w:r>
          </w:p>
        </w:tc>
        <w:tc>
          <w:tcPr>
            <w:tcW w:w="1276" w:type="dxa"/>
            <w:tcBorders>
              <w:top w:val="single" w:color="000000" w:sz="4" w:space="0"/>
              <w:left w:val="single" w:color="000000" w:sz="4" w:space="0"/>
              <w:bottom w:val="single" w:color="000000" w:sz="4" w:space="0"/>
              <w:right w:val="single" w:color="000000" w:sz="4" w:space="0"/>
            </w:tcBorders>
            <w:shd w:val="clear" w:color="auto" w:fill="D9D9D9"/>
          </w:tcPr>
          <w:p w14:paraId="461D5CD2">
            <w:pPr>
              <w:rPr>
                <w:rFonts w:ascii="Verdana" w:hAnsi="Verdana"/>
                <w:sz w:val="20"/>
                <w:szCs w:val="20"/>
              </w:rPr>
            </w:pPr>
            <w:r>
              <w:rPr>
                <w:rFonts w:ascii="Verdana" w:hAnsi="Verdana"/>
                <w:b/>
                <w:sz w:val="20"/>
                <w:szCs w:val="20"/>
              </w:rPr>
              <w:t>Vistoria</w:t>
            </w:r>
          </w:p>
        </w:tc>
        <w:tc>
          <w:tcPr>
            <w:tcW w:w="1984" w:type="dxa"/>
            <w:tcBorders>
              <w:top w:val="single" w:color="000000" w:sz="4" w:space="0"/>
              <w:left w:val="single" w:color="000000" w:sz="4" w:space="0"/>
              <w:bottom w:val="single" w:color="000000" w:sz="4" w:space="0"/>
              <w:right w:val="single" w:color="000000" w:sz="4" w:space="0"/>
            </w:tcBorders>
            <w:shd w:val="clear" w:color="auto" w:fill="D9D9D9"/>
          </w:tcPr>
          <w:p w14:paraId="6F7EC9F7">
            <w:pPr>
              <w:spacing w:line="360" w:lineRule="auto"/>
              <w:rPr>
                <w:rFonts w:ascii="Verdana" w:hAnsi="Verdana"/>
                <w:sz w:val="20"/>
                <w:szCs w:val="20"/>
              </w:rPr>
            </w:pPr>
            <w:r>
              <w:rPr>
                <w:rFonts w:ascii="Verdana" w:hAnsi="Verdana"/>
                <w:b/>
                <w:sz w:val="20"/>
                <w:szCs w:val="20"/>
              </w:rPr>
              <w:t>Instrumento Contratual</w:t>
            </w:r>
          </w:p>
        </w:tc>
        <w:tc>
          <w:tcPr>
            <w:tcW w:w="4980" w:type="dxa"/>
            <w:tcBorders>
              <w:top w:val="single" w:color="000000" w:sz="4" w:space="0"/>
              <w:left w:val="single" w:color="000000" w:sz="4" w:space="0"/>
              <w:bottom w:val="single" w:color="000000" w:sz="4" w:space="0"/>
              <w:right w:val="single" w:color="000000" w:sz="4" w:space="0"/>
            </w:tcBorders>
            <w:shd w:val="clear" w:color="auto" w:fill="D9D9D9"/>
          </w:tcPr>
          <w:p w14:paraId="6E16F539">
            <w:pPr>
              <w:spacing w:line="360" w:lineRule="auto"/>
              <w:rPr>
                <w:rFonts w:ascii="Verdana" w:hAnsi="Verdana"/>
                <w:sz w:val="20"/>
                <w:szCs w:val="20"/>
              </w:rPr>
            </w:pPr>
            <w:r>
              <w:rPr>
                <w:rFonts w:ascii="Verdana" w:hAnsi="Verdana"/>
                <w:b/>
                <w:sz w:val="20"/>
                <w:szCs w:val="20"/>
              </w:rPr>
              <w:t>Forma de Adjudicação</w:t>
            </w:r>
          </w:p>
        </w:tc>
      </w:tr>
      <w:tr w14:paraId="0E4082C5">
        <w:tblPrEx>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527D3A5B">
            <w:pPr>
              <w:rPr>
                <w:rFonts w:ascii="Verdana" w:hAnsi="Verdana"/>
                <w:sz w:val="20"/>
                <w:szCs w:val="20"/>
              </w:rPr>
            </w:pPr>
            <w:r>
              <w:rPr>
                <w:rFonts w:ascii="Verdana" w:hAnsi="Verdana"/>
                <w:sz w:val="20"/>
                <w:szCs w:val="20"/>
              </w:rPr>
              <w:t>Sim</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9349AD1">
            <w:pPr>
              <w:rPr>
                <w:rFonts w:ascii="Verdana" w:hAnsi="Verdana"/>
                <w:sz w:val="20"/>
                <w:szCs w:val="20"/>
              </w:rPr>
            </w:pPr>
            <w:r>
              <w:rPr>
                <w:rFonts w:ascii="Verdana" w:hAnsi="Verdana"/>
                <w:sz w:val="20"/>
                <w:szCs w:val="20"/>
              </w:rPr>
              <w:t>Não</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14:paraId="622401AA">
            <w:pPr>
              <w:rPr>
                <w:rFonts w:ascii="Verdana" w:hAnsi="Verdana"/>
                <w:sz w:val="20"/>
                <w:szCs w:val="20"/>
              </w:rPr>
            </w:pPr>
            <w:r>
              <w:rPr>
                <w:rFonts w:ascii="Verdana" w:hAnsi="Verdana"/>
                <w:sz w:val="20"/>
                <w:szCs w:val="20"/>
              </w:rPr>
              <w:t>Ata de Registro de Preços</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1A60CA60">
            <w:pPr>
              <w:rPr>
                <w:rFonts w:ascii="Verdana" w:hAnsi="Verdana"/>
                <w:sz w:val="20"/>
                <w:szCs w:val="20"/>
              </w:rPr>
            </w:pPr>
            <w:r>
              <w:rPr>
                <w:rFonts w:ascii="Verdana" w:hAnsi="Verdana" w:cs="Arial"/>
                <w:bCs/>
                <w:sz w:val="20"/>
                <w:szCs w:val="20"/>
              </w:rPr>
              <w:t>ofertado com base nos valores de referência do Município</w:t>
            </w:r>
          </w:p>
        </w:tc>
      </w:tr>
      <w:tr w14:paraId="0CAEFC58">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D9D9D9"/>
          </w:tcPr>
          <w:p w14:paraId="5BE57464">
            <w:pPr>
              <w:spacing w:line="360" w:lineRule="auto"/>
              <w:jc w:val="both"/>
              <w:rPr>
                <w:rFonts w:ascii="Verdana" w:hAnsi="Verdana"/>
                <w:sz w:val="20"/>
                <w:szCs w:val="20"/>
              </w:rPr>
            </w:pPr>
            <w:r>
              <w:rPr>
                <w:rStyle w:val="153"/>
                <w:rFonts w:ascii="Verdana" w:hAnsi="Verdana"/>
                <w:b/>
                <w:sz w:val="20"/>
                <w:szCs w:val="20"/>
              </w:rPr>
              <w:t>Documentos de Habilitação</w:t>
            </w:r>
          </w:p>
        </w:tc>
      </w:tr>
      <w:tr w14:paraId="74F7B676">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auto"/>
          </w:tcPr>
          <w:p w14:paraId="3013718B">
            <w:pPr>
              <w:spacing w:line="360" w:lineRule="auto"/>
              <w:jc w:val="both"/>
              <w:rPr>
                <w:rFonts w:ascii="Verdana" w:hAnsi="Verdana"/>
                <w:sz w:val="20"/>
                <w:szCs w:val="20"/>
              </w:rPr>
            </w:pPr>
            <w:r>
              <w:rPr>
                <w:rStyle w:val="153"/>
                <w:rFonts w:ascii="Verdana" w:hAnsi="Verdana"/>
                <w:sz w:val="20"/>
                <w:szCs w:val="20"/>
              </w:rPr>
              <w:t>Ver Item 10.4 do Edital</w:t>
            </w:r>
          </w:p>
        </w:tc>
      </w:tr>
      <w:tr w14:paraId="04EE3E95">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D9D9D9"/>
          </w:tcPr>
          <w:p w14:paraId="5E1FCC52">
            <w:pPr>
              <w:spacing w:line="360" w:lineRule="auto"/>
              <w:jc w:val="both"/>
              <w:rPr>
                <w:rFonts w:ascii="Verdana" w:hAnsi="Verdana"/>
                <w:sz w:val="20"/>
                <w:szCs w:val="20"/>
              </w:rPr>
            </w:pPr>
            <w:r>
              <w:rPr>
                <w:rFonts w:ascii="Verdana" w:hAnsi="Verdana"/>
                <w:b/>
                <w:sz w:val="20"/>
                <w:szCs w:val="20"/>
              </w:rPr>
              <w:t>Requisitos Específicos</w:t>
            </w:r>
          </w:p>
        </w:tc>
      </w:tr>
      <w:tr w14:paraId="302394D1">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auto"/>
          </w:tcPr>
          <w:p w14:paraId="42E396F9">
            <w:pPr>
              <w:spacing w:line="360" w:lineRule="auto"/>
              <w:jc w:val="both"/>
              <w:rPr>
                <w:rFonts w:ascii="Verdana" w:hAnsi="Verdana"/>
                <w:sz w:val="20"/>
                <w:szCs w:val="20"/>
              </w:rPr>
            </w:pPr>
            <w:r>
              <w:rPr>
                <w:rStyle w:val="153"/>
                <w:rFonts w:ascii="Verdana" w:hAnsi="Verdana" w:eastAsia="SimSun"/>
                <w:sz w:val="20"/>
                <w:szCs w:val="20"/>
              </w:rPr>
              <w:t>*O detalhamento dos documentos/requisitos de habilitação deve ser consultado na seção do instrumento convocatório acima indicada.</w:t>
            </w:r>
          </w:p>
        </w:tc>
      </w:tr>
      <w:tr w14:paraId="45C2B6B1">
        <w:tblPrEx>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shd w:val="clear" w:color="auto" w:fill="D9D9D9"/>
          </w:tcPr>
          <w:p w14:paraId="6010DEE8">
            <w:pPr>
              <w:rPr>
                <w:rFonts w:ascii="Verdana" w:hAnsi="Verdana"/>
                <w:sz w:val="20"/>
                <w:szCs w:val="20"/>
              </w:rPr>
            </w:pPr>
            <w:r>
              <w:rPr>
                <w:rStyle w:val="153"/>
                <w:rFonts w:ascii="Verdana" w:hAnsi="Verdana" w:eastAsia="SimSun"/>
                <w:b/>
                <w:bCs/>
                <w:sz w:val="20"/>
                <w:szCs w:val="20"/>
              </w:rPr>
              <w:t>Lic. Exclusiva ME/EPP?</w:t>
            </w:r>
          </w:p>
        </w:tc>
        <w:tc>
          <w:tcPr>
            <w:tcW w:w="1276" w:type="dxa"/>
            <w:tcBorders>
              <w:top w:val="single" w:color="000000" w:sz="4" w:space="0"/>
              <w:left w:val="single" w:color="000000" w:sz="4" w:space="0"/>
              <w:bottom w:val="single" w:color="000000" w:sz="4" w:space="0"/>
              <w:right w:val="single" w:color="000000" w:sz="4" w:space="0"/>
            </w:tcBorders>
            <w:shd w:val="clear" w:color="auto" w:fill="D9D9D9"/>
          </w:tcPr>
          <w:p w14:paraId="024440FA">
            <w:pPr>
              <w:rPr>
                <w:rFonts w:ascii="Verdana" w:hAnsi="Verdana"/>
                <w:sz w:val="20"/>
                <w:szCs w:val="20"/>
              </w:rPr>
            </w:pPr>
            <w:r>
              <w:rPr>
                <w:rStyle w:val="153"/>
                <w:rFonts w:ascii="Verdana" w:hAnsi="Verdana" w:eastAsia="SimSun"/>
                <w:b/>
                <w:bCs/>
                <w:sz w:val="20"/>
                <w:szCs w:val="20"/>
              </w:rPr>
              <w:t>Reserv. Cota ME/EPP?</w:t>
            </w:r>
          </w:p>
        </w:tc>
        <w:tc>
          <w:tcPr>
            <w:tcW w:w="1984" w:type="dxa"/>
            <w:tcBorders>
              <w:top w:val="single" w:color="000000" w:sz="4" w:space="0"/>
              <w:left w:val="single" w:color="000000" w:sz="4" w:space="0"/>
              <w:bottom w:val="single" w:color="000000" w:sz="4" w:space="0"/>
              <w:right w:val="single" w:color="000000" w:sz="4" w:space="0"/>
            </w:tcBorders>
            <w:shd w:val="clear" w:color="auto" w:fill="D9D9D9"/>
          </w:tcPr>
          <w:p w14:paraId="0F7D705E">
            <w:pPr>
              <w:spacing w:line="360" w:lineRule="auto"/>
              <w:rPr>
                <w:rFonts w:ascii="Verdana" w:hAnsi="Verdana"/>
                <w:sz w:val="20"/>
                <w:szCs w:val="20"/>
              </w:rPr>
            </w:pPr>
            <w:r>
              <w:rPr>
                <w:rStyle w:val="153"/>
                <w:rFonts w:ascii="Verdana" w:hAnsi="Verdana" w:eastAsia="SimSun"/>
                <w:b/>
                <w:bCs/>
                <w:sz w:val="20"/>
                <w:szCs w:val="20"/>
              </w:rPr>
              <w:t>Exige Amostra</w:t>
            </w:r>
          </w:p>
        </w:tc>
        <w:tc>
          <w:tcPr>
            <w:tcW w:w="4980" w:type="dxa"/>
            <w:tcBorders>
              <w:top w:val="single" w:color="000000" w:sz="4" w:space="0"/>
              <w:left w:val="single" w:color="000000" w:sz="4" w:space="0"/>
              <w:bottom w:val="single" w:color="000000" w:sz="4" w:space="0"/>
              <w:right w:val="single" w:color="000000" w:sz="4" w:space="0"/>
            </w:tcBorders>
            <w:shd w:val="clear" w:color="auto" w:fill="D9D9D9"/>
          </w:tcPr>
          <w:p w14:paraId="5A4C8CCF">
            <w:pPr>
              <w:spacing w:line="360" w:lineRule="auto"/>
              <w:rPr>
                <w:rFonts w:ascii="Verdana" w:hAnsi="Verdana"/>
                <w:b/>
                <w:bCs/>
                <w:sz w:val="20"/>
                <w:szCs w:val="20"/>
              </w:rPr>
            </w:pPr>
            <w:r>
              <w:rPr>
                <w:rFonts w:ascii="Verdana" w:hAnsi="Verdana"/>
                <w:b/>
                <w:bCs/>
                <w:sz w:val="20"/>
                <w:szCs w:val="20"/>
              </w:rPr>
              <w:t>Modo de Disputa</w:t>
            </w:r>
          </w:p>
        </w:tc>
      </w:tr>
      <w:tr w14:paraId="379F4CB1">
        <w:tblPrEx>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shd w:val="clear" w:color="auto" w:fill="auto"/>
          </w:tcPr>
          <w:p w14:paraId="59E787CE">
            <w:pPr>
              <w:rPr>
                <w:rFonts w:ascii="Verdana" w:hAnsi="Verdana"/>
                <w:sz w:val="20"/>
                <w:szCs w:val="20"/>
              </w:rPr>
            </w:pPr>
            <w:r>
              <w:rPr>
                <w:rFonts w:ascii="Verdana" w:hAnsi="Verdana"/>
                <w:sz w:val="20"/>
                <w:szCs w:val="20"/>
              </w:rPr>
              <w:t>Não</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251CC12">
            <w:pPr>
              <w:rPr>
                <w:rFonts w:ascii="Verdana" w:hAnsi="Verdana"/>
                <w:sz w:val="20"/>
                <w:szCs w:val="20"/>
              </w:rPr>
            </w:pPr>
            <w:r>
              <w:rPr>
                <w:rFonts w:ascii="Verdana" w:hAnsi="Verdana"/>
                <w:sz w:val="20"/>
                <w:szCs w:val="20"/>
              </w:rPr>
              <w:t>Não</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14:paraId="370E8709">
            <w:pPr>
              <w:spacing w:line="360" w:lineRule="auto"/>
              <w:rPr>
                <w:rFonts w:ascii="Verdana" w:hAnsi="Verdana"/>
                <w:sz w:val="20"/>
                <w:szCs w:val="20"/>
              </w:rPr>
            </w:pPr>
            <w:r>
              <w:rPr>
                <w:rFonts w:ascii="Verdana" w:hAnsi="Verdana"/>
                <w:sz w:val="20"/>
                <w:szCs w:val="20"/>
              </w:rPr>
              <w:t>Não</w:t>
            </w:r>
          </w:p>
        </w:tc>
        <w:tc>
          <w:tcPr>
            <w:tcW w:w="4980" w:type="dxa"/>
            <w:tcBorders>
              <w:top w:val="single" w:color="000000" w:sz="4" w:space="0"/>
              <w:left w:val="single" w:color="000000" w:sz="4" w:space="0"/>
              <w:bottom w:val="single" w:color="000000" w:sz="4" w:space="0"/>
              <w:right w:val="single" w:color="000000" w:sz="4" w:space="0"/>
            </w:tcBorders>
            <w:shd w:val="clear" w:color="auto" w:fill="auto"/>
          </w:tcPr>
          <w:p w14:paraId="435F3C76">
            <w:pPr>
              <w:spacing w:line="360" w:lineRule="auto"/>
              <w:rPr>
                <w:rFonts w:ascii="Verdana" w:hAnsi="Verdana"/>
                <w:sz w:val="20"/>
                <w:szCs w:val="20"/>
              </w:rPr>
            </w:pPr>
            <w:r>
              <w:rPr>
                <w:rFonts w:ascii="Verdana" w:hAnsi="Verdana"/>
                <w:sz w:val="20"/>
                <w:szCs w:val="20"/>
              </w:rPr>
              <w:t>Aberto</w:t>
            </w:r>
          </w:p>
        </w:tc>
      </w:tr>
      <w:tr w14:paraId="48146DB0">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D9D9D9"/>
          </w:tcPr>
          <w:p w14:paraId="754DE343">
            <w:pPr>
              <w:spacing w:line="360" w:lineRule="auto"/>
              <w:rPr>
                <w:rFonts w:ascii="Verdana" w:hAnsi="Verdana"/>
                <w:sz w:val="20"/>
                <w:szCs w:val="20"/>
              </w:rPr>
            </w:pPr>
            <w:r>
              <w:rPr>
                <w:rStyle w:val="153"/>
                <w:rFonts w:ascii="Verdana" w:hAnsi="Verdana" w:eastAsia="SimSun"/>
                <w:b/>
                <w:bCs/>
                <w:sz w:val="20"/>
                <w:szCs w:val="20"/>
              </w:rPr>
              <w:t>Prazo para envio da proposta/documentação</w:t>
            </w:r>
          </w:p>
        </w:tc>
      </w:tr>
      <w:tr w14:paraId="486904BA">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auto"/>
          </w:tcPr>
          <w:p w14:paraId="52C0C597">
            <w:pPr>
              <w:spacing w:line="360" w:lineRule="auto"/>
              <w:rPr>
                <w:rFonts w:ascii="Verdana" w:hAnsi="Verdana"/>
                <w:sz w:val="20"/>
                <w:szCs w:val="20"/>
              </w:rPr>
            </w:pPr>
            <w:r>
              <w:rPr>
                <w:rStyle w:val="153"/>
                <w:rFonts w:ascii="Verdana" w:hAnsi="Verdana" w:eastAsia="SimSun"/>
                <w:bCs/>
                <w:sz w:val="20"/>
                <w:szCs w:val="20"/>
              </w:rPr>
              <w:t>Até às 08h10min após a convocação realizado pelo(a) pregoeiro(a)</w:t>
            </w:r>
          </w:p>
        </w:tc>
      </w:tr>
      <w:tr w14:paraId="1A5A6339">
        <w:tblPrEx>
          <w:tblCellMar>
            <w:top w:w="0" w:type="dxa"/>
            <w:left w:w="108" w:type="dxa"/>
            <w:bottom w:w="0" w:type="dxa"/>
            <w:right w:w="108" w:type="dxa"/>
          </w:tblCellMar>
        </w:tblPrEx>
        <w:tc>
          <w:tcPr>
            <w:tcW w:w="3114" w:type="dxa"/>
            <w:gridSpan w:val="2"/>
            <w:tcBorders>
              <w:top w:val="single" w:color="000000" w:sz="4" w:space="0"/>
              <w:left w:val="single" w:color="000000" w:sz="4" w:space="0"/>
              <w:bottom w:val="single" w:color="000000" w:sz="4" w:space="0"/>
              <w:right w:val="single" w:color="000000" w:sz="4" w:space="0"/>
            </w:tcBorders>
            <w:shd w:val="clear" w:color="auto" w:fill="D9D9D9"/>
          </w:tcPr>
          <w:p w14:paraId="7FE7295C">
            <w:pPr>
              <w:jc w:val="both"/>
              <w:rPr>
                <w:rFonts w:ascii="Verdana" w:hAnsi="Verdana"/>
                <w:sz w:val="20"/>
                <w:szCs w:val="20"/>
              </w:rPr>
            </w:pPr>
            <w:r>
              <w:rPr>
                <w:rStyle w:val="153"/>
                <w:rFonts w:ascii="Verdana" w:hAnsi="Verdana" w:eastAsia="SimSun"/>
                <w:b/>
                <w:bCs/>
                <w:sz w:val="20"/>
                <w:szCs w:val="20"/>
              </w:rPr>
              <w:t>Pedidos de Esclarecimentos</w:t>
            </w:r>
          </w:p>
        </w:tc>
        <w:tc>
          <w:tcPr>
            <w:tcW w:w="6964" w:type="dxa"/>
            <w:gridSpan w:val="2"/>
            <w:tcBorders>
              <w:top w:val="single" w:color="000000" w:sz="4" w:space="0"/>
              <w:left w:val="single" w:color="000000" w:sz="4" w:space="0"/>
              <w:bottom w:val="single" w:color="000000" w:sz="4" w:space="0"/>
              <w:right w:val="single" w:color="000000" w:sz="4" w:space="0"/>
            </w:tcBorders>
            <w:shd w:val="clear" w:color="auto" w:fill="D9D9D9"/>
          </w:tcPr>
          <w:p w14:paraId="622AADCC">
            <w:pPr>
              <w:spacing w:line="360" w:lineRule="auto"/>
              <w:rPr>
                <w:rFonts w:ascii="Verdana" w:hAnsi="Verdana"/>
                <w:sz w:val="20"/>
                <w:szCs w:val="20"/>
              </w:rPr>
            </w:pPr>
            <w:r>
              <w:rPr>
                <w:rStyle w:val="153"/>
                <w:rFonts w:ascii="Verdana" w:hAnsi="Verdana" w:eastAsia="SimSun"/>
                <w:b/>
                <w:bCs/>
                <w:sz w:val="20"/>
                <w:szCs w:val="20"/>
              </w:rPr>
              <w:t>Impugnações</w:t>
            </w:r>
          </w:p>
        </w:tc>
      </w:tr>
      <w:tr w14:paraId="4C85FE43">
        <w:tblPrEx>
          <w:tblCellMar>
            <w:top w:w="0" w:type="dxa"/>
            <w:left w:w="108" w:type="dxa"/>
            <w:bottom w:w="0" w:type="dxa"/>
            <w:right w:w="108" w:type="dxa"/>
          </w:tblCellMar>
        </w:tblPrEx>
        <w:tc>
          <w:tcPr>
            <w:tcW w:w="3114" w:type="dxa"/>
            <w:gridSpan w:val="2"/>
            <w:tcBorders>
              <w:top w:val="single" w:color="000000" w:sz="4" w:space="0"/>
              <w:left w:val="single" w:color="000000" w:sz="4" w:space="0"/>
              <w:bottom w:val="single" w:color="000000" w:sz="4" w:space="0"/>
              <w:right w:val="single" w:color="000000" w:sz="4" w:space="0"/>
            </w:tcBorders>
            <w:shd w:val="clear" w:color="auto" w:fill="auto"/>
          </w:tcPr>
          <w:p w14:paraId="189D3BB4">
            <w:pPr>
              <w:rPr>
                <w:rFonts w:ascii="Verdana" w:hAnsi="Verdana"/>
                <w:sz w:val="20"/>
                <w:szCs w:val="20"/>
              </w:rPr>
            </w:pPr>
            <w:r>
              <w:rPr>
                <w:rStyle w:val="153"/>
                <w:rFonts w:ascii="Verdana" w:hAnsi="Verdana" w:eastAsia="SimSun"/>
                <w:bCs/>
                <w:sz w:val="20"/>
                <w:szCs w:val="20"/>
              </w:rPr>
              <w:t xml:space="preserve">Até 25/06/2024 para o endereço:   </w:t>
            </w:r>
            <w:r>
              <w:fldChar w:fldCharType="begin"/>
            </w:r>
            <w:r>
              <w:instrText xml:space="preserve"> HYPERLINK "http://www.licitanet.com.br" </w:instrText>
            </w:r>
            <w:r>
              <w:fldChar w:fldCharType="separate"/>
            </w:r>
            <w:r>
              <w:rPr>
                <w:rStyle w:val="16"/>
                <w:rFonts w:ascii="Verdana" w:hAnsi="Verdana" w:cs="Arial"/>
                <w:sz w:val="20"/>
                <w:szCs w:val="20"/>
              </w:rPr>
              <w:t>www.licitanet.com.br</w:t>
            </w:r>
            <w:r>
              <w:rPr>
                <w:rStyle w:val="16"/>
                <w:rFonts w:ascii="Verdana" w:hAnsi="Verdana" w:cs="Arial"/>
                <w:sz w:val="20"/>
                <w:szCs w:val="20"/>
              </w:rPr>
              <w:fldChar w:fldCharType="end"/>
            </w:r>
            <w:r>
              <w:rPr>
                <w:rStyle w:val="16"/>
                <w:rFonts w:ascii="Verdana" w:hAnsi="Verdana" w:cs="Arial"/>
                <w:sz w:val="20"/>
                <w:szCs w:val="20"/>
                <w:u w:val="none"/>
              </w:rPr>
              <w:t xml:space="preserve">  e/ou licitacaocanhoba@hmail.com </w:t>
            </w:r>
          </w:p>
        </w:tc>
        <w:tc>
          <w:tcPr>
            <w:tcW w:w="6964" w:type="dxa"/>
            <w:gridSpan w:val="2"/>
            <w:tcBorders>
              <w:top w:val="single" w:color="000000" w:sz="4" w:space="0"/>
              <w:left w:val="single" w:color="000000" w:sz="4" w:space="0"/>
              <w:bottom w:val="single" w:color="000000" w:sz="4" w:space="0"/>
              <w:right w:val="single" w:color="000000" w:sz="4" w:space="0"/>
            </w:tcBorders>
            <w:shd w:val="clear" w:color="auto" w:fill="auto"/>
          </w:tcPr>
          <w:p w14:paraId="6308327E">
            <w:pPr>
              <w:spacing w:line="360" w:lineRule="auto"/>
              <w:rPr>
                <w:rFonts w:ascii="Verdana" w:hAnsi="Verdana"/>
                <w:sz w:val="20"/>
                <w:szCs w:val="20"/>
              </w:rPr>
            </w:pPr>
            <w:r>
              <w:rPr>
                <w:rStyle w:val="153"/>
                <w:rFonts w:ascii="Verdana" w:hAnsi="Verdana" w:eastAsia="SimSun"/>
                <w:bCs/>
                <w:sz w:val="20"/>
                <w:szCs w:val="20"/>
              </w:rPr>
              <w:t xml:space="preserve">Até 25/06/2024 para o endereço: </w:t>
            </w:r>
            <w:r>
              <w:fldChar w:fldCharType="begin"/>
            </w:r>
            <w:r>
              <w:instrText xml:space="preserve"> HYPERLINK "http://www.licitanet.com.br" </w:instrText>
            </w:r>
            <w:r>
              <w:fldChar w:fldCharType="separate"/>
            </w:r>
            <w:r>
              <w:rPr>
                <w:rStyle w:val="16"/>
                <w:rFonts w:ascii="Verdana" w:hAnsi="Verdana" w:cs="Arial"/>
                <w:sz w:val="20"/>
                <w:szCs w:val="20"/>
              </w:rPr>
              <w:t>www.licitanet.com.br</w:t>
            </w:r>
            <w:r>
              <w:rPr>
                <w:rStyle w:val="16"/>
                <w:rFonts w:ascii="Verdana" w:hAnsi="Verdana" w:cs="Arial"/>
                <w:sz w:val="20"/>
                <w:szCs w:val="20"/>
              </w:rPr>
              <w:fldChar w:fldCharType="end"/>
            </w:r>
            <w:r>
              <w:rPr>
                <w:rStyle w:val="16"/>
                <w:rFonts w:ascii="Verdana" w:hAnsi="Verdana" w:cs="Arial"/>
                <w:sz w:val="20"/>
                <w:szCs w:val="20"/>
                <w:u w:val="none"/>
              </w:rPr>
              <w:t xml:space="preserve">  e/ou licitacaocanhoba@hmail.com</w:t>
            </w:r>
          </w:p>
        </w:tc>
      </w:tr>
      <w:tr w14:paraId="5F1BD42C">
        <w:tblPrEx>
          <w:tblCellMar>
            <w:top w:w="0" w:type="dxa"/>
            <w:left w:w="108" w:type="dxa"/>
            <w:bottom w:w="0" w:type="dxa"/>
            <w:right w:w="108" w:type="dxa"/>
          </w:tblCellMar>
        </w:tblPrEx>
        <w:tc>
          <w:tcPr>
            <w:tcW w:w="10078" w:type="dxa"/>
            <w:gridSpan w:val="4"/>
            <w:tcBorders>
              <w:top w:val="single" w:color="000000" w:sz="4" w:space="0"/>
              <w:left w:val="single" w:color="000000" w:sz="4" w:space="0"/>
              <w:bottom w:val="single" w:color="000000" w:sz="4" w:space="0"/>
              <w:right w:val="single" w:color="000000" w:sz="4" w:space="0"/>
            </w:tcBorders>
            <w:shd w:val="clear" w:color="auto" w:fill="D9D9D9"/>
          </w:tcPr>
          <w:p w14:paraId="4B783F29">
            <w:pPr>
              <w:spacing w:line="360" w:lineRule="auto"/>
              <w:rPr>
                <w:rFonts w:ascii="Verdana" w:hAnsi="Verdana"/>
                <w:sz w:val="20"/>
                <w:szCs w:val="20"/>
              </w:rPr>
            </w:pPr>
            <w:r>
              <w:rPr>
                <w:rFonts w:ascii="Verdana" w:hAnsi="Verdana" w:eastAsia="SimSun"/>
                <w:b/>
                <w:bCs/>
                <w:sz w:val="20"/>
                <w:szCs w:val="20"/>
              </w:rPr>
              <w:t>Relação de itens</w:t>
            </w:r>
          </w:p>
        </w:tc>
      </w:tr>
      <w:tr w14:paraId="37DBB746">
        <w:tblPrEx>
          <w:tblCellMar>
            <w:top w:w="0" w:type="dxa"/>
            <w:left w:w="108" w:type="dxa"/>
            <w:bottom w:w="0" w:type="dxa"/>
            <w:right w:w="108" w:type="dxa"/>
          </w:tblCellMar>
        </w:tblPrEx>
        <w:trPr>
          <w:trHeight w:val="272" w:hRule="atLeast"/>
        </w:trPr>
        <w:tc>
          <w:tcPr>
            <w:tcW w:w="10078" w:type="dxa"/>
            <w:gridSpan w:val="4"/>
            <w:tcBorders>
              <w:top w:val="single" w:color="000000" w:sz="4" w:space="0"/>
              <w:left w:val="single" w:color="000000" w:sz="4" w:space="0"/>
              <w:bottom w:val="single" w:color="auto" w:sz="4" w:space="0"/>
              <w:right w:val="single" w:color="000000" w:sz="4" w:space="0"/>
            </w:tcBorders>
            <w:shd w:val="clear" w:color="auto" w:fill="auto"/>
          </w:tcPr>
          <w:p w14:paraId="49A77260">
            <w:pPr>
              <w:spacing w:line="360" w:lineRule="auto"/>
              <w:rPr>
                <w:rFonts w:ascii="Verdana" w:hAnsi="Verdana"/>
                <w:sz w:val="20"/>
                <w:szCs w:val="20"/>
              </w:rPr>
            </w:pPr>
            <w:r>
              <w:rPr>
                <w:rStyle w:val="153"/>
                <w:rFonts w:ascii="Verdana" w:hAnsi="Verdana"/>
                <w:sz w:val="20"/>
                <w:szCs w:val="20"/>
              </w:rPr>
              <w:t>Ver item 5.7.1 do Edital</w:t>
            </w:r>
          </w:p>
        </w:tc>
      </w:tr>
    </w:tbl>
    <w:p w14:paraId="483AA6C5">
      <w:pPr>
        <w:tabs>
          <w:tab w:val="left" w:pos="3617"/>
        </w:tabs>
        <w:jc w:val="both"/>
        <w:rPr>
          <w:rFonts w:ascii="Verdana" w:hAnsi="Verdana" w:cs="Arial"/>
          <w:b/>
          <w:bCs/>
          <w:sz w:val="20"/>
          <w:szCs w:val="20"/>
        </w:rPr>
      </w:pPr>
    </w:p>
    <w:p w14:paraId="3CE4A7E7">
      <w:pPr>
        <w:tabs>
          <w:tab w:val="left" w:pos="3617"/>
        </w:tabs>
        <w:jc w:val="both"/>
        <w:rPr>
          <w:rFonts w:ascii="Verdana" w:hAnsi="Verdana" w:cs="Arial"/>
          <w:b/>
          <w:bCs/>
          <w:sz w:val="20"/>
          <w:szCs w:val="20"/>
        </w:rPr>
      </w:pPr>
    </w:p>
    <w:p w14:paraId="41073F6B">
      <w:pPr>
        <w:tabs>
          <w:tab w:val="left" w:pos="3617"/>
        </w:tabs>
        <w:jc w:val="both"/>
        <w:rPr>
          <w:rFonts w:ascii="Verdana" w:hAnsi="Verdana" w:cs="Arial"/>
          <w:b/>
          <w:bCs/>
          <w:sz w:val="20"/>
          <w:szCs w:val="20"/>
        </w:rPr>
      </w:pPr>
    </w:p>
    <w:p w14:paraId="28851BDC">
      <w:pPr>
        <w:tabs>
          <w:tab w:val="left" w:pos="3617"/>
        </w:tabs>
        <w:jc w:val="both"/>
        <w:rPr>
          <w:rFonts w:ascii="Verdana" w:hAnsi="Verdana" w:cs="Arial"/>
          <w:b/>
          <w:bCs/>
          <w:sz w:val="20"/>
          <w:szCs w:val="20"/>
        </w:rPr>
      </w:pPr>
    </w:p>
    <w:p w14:paraId="7DF09C6E">
      <w:pPr>
        <w:tabs>
          <w:tab w:val="left" w:pos="3617"/>
        </w:tabs>
        <w:jc w:val="both"/>
        <w:rPr>
          <w:rFonts w:ascii="Verdana" w:hAnsi="Verdana" w:cs="Arial"/>
          <w:b/>
          <w:bCs/>
          <w:sz w:val="20"/>
          <w:szCs w:val="20"/>
        </w:rPr>
      </w:pPr>
    </w:p>
    <w:p w14:paraId="3B22C937">
      <w:pPr>
        <w:tabs>
          <w:tab w:val="left" w:pos="3617"/>
        </w:tabs>
        <w:jc w:val="both"/>
        <w:rPr>
          <w:rFonts w:ascii="Verdana" w:hAnsi="Verdana" w:cs="Arial"/>
          <w:b/>
          <w:bCs/>
          <w:sz w:val="20"/>
          <w:szCs w:val="20"/>
        </w:rPr>
      </w:pPr>
    </w:p>
    <w:p w14:paraId="22BEE33A">
      <w:pPr>
        <w:tabs>
          <w:tab w:val="left" w:pos="3617"/>
        </w:tabs>
        <w:jc w:val="both"/>
        <w:rPr>
          <w:rFonts w:ascii="Verdana" w:hAnsi="Verdana" w:cs="Arial"/>
          <w:b/>
          <w:bCs/>
          <w:sz w:val="20"/>
          <w:szCs w:val="20"/>
        </w:rPr>
      </w:pPr>
    </w:p>
    <w:p w14:paraId="21CA6D49">
      <w:pPr>
        <w:tabs>
          <w:tab w:val="left" w:pos="3617"/>
        </w:tabs>
        <w:jc w:val="both"/>
        <w:rPr>
          <w:rFonts w:ascii="Verdana" w:hAnsi="Verdana" w:cs="Arial"/>
          <w:b/>
          <w:bCs/>
          <w:sz w:val="20"/>
          <w:szCs w:val="20"/>
        </w:rPr>
      </w:pPr>
    </w:p>
    <w:p w14:paraId="2A078FC0">
      <w:pPr>
        <w:tabs>
          <w:tab w:val="left" w:pos="3617"/>
        </w:tabs>
        <w:jc w:val="both"/>
        <w:rPr>
          <w:rFonts w:ascii="Verdana" w:hAnsi="Verdana" w:cs="Arial"/>
          <w:b/>
          <w:bCs/>
          <w:sz w:val="20"/>
          <w:szCs w:val="20"/>
        </w:rPr>
      </w:pPr>
    </w:p>
    <w:p w14:paraId="6B5048AE">
      <w:pPr>
        <w:tabs>
          <w:tab w:val="left" w:pos="3617"/>
        </w:tabs>
        <w:jc w:val="both"/>
        <w:rPr>
          <w:rFonts w:ascii="Verdana" w:hAnsi="Verdana" w:cs="Arial"/>
          <w:b/>
          <w:bCs/>
          <w:sz w:val="20"/>
          <w:szCs w:val="20"/>
        </w:rPr>
      </w:pPr>
    </w:p>
    <w:p w14:paraId="06E880A8">
      <w:pPr>
        <w:tabs>
          <w:tab w:val="left" w:pos="3617"/>
        </w:tabs>
        <w:jc w:val="both"/>
        <w:rPr>
          <w:rFonts w:ascii="Verdana" w:hAnsi="Verdana" w:cs="Arial"/>
          <w:b/>
          <w:bCs/>
          <w:sz w:val="20"/>
          <w:szCs w:val="20"/>
        </w:rPr>
      </w:pPr>
    </w:p>
    <w:p w14:paraId="7E266A20">
      <w:pPr>
        <w:tabs>
          <w:tab w:val="left" w:pos="3617"/>
        </w:tabs>
        <w:jc w:val="both"/>
        <w:rPr>
          <w:rFonts w:ascii="Verdana" w:hAnsi="Verdana" w:cs="Arial"/>
          <w:b/>
          <w:bCs/>
          <w:sz w:val="20"/>
          <w:szCs w:val="20"/>
        </w:rPr>
      </w:pPr>
    </w:p>
    <w:p w14:paraId="43D967D0">
      <w:pPr>
        <w:rPr>
          <w:rFonts w:ascii="Verdana" w:hAnsi="Verdana"/>
          <w:b/>
          <w:sz w:val="20"/>
          <w:szCs w:val="20"/>
        </w:rPr>
      </w:pPr>
    </w:p>
    <w:p w14:paraId="207E4926">
      <w:pPr>
        <w:rPr>
          <w:rFonts w:ascii="Verdana" w:hAnsi="Verdana"/>
          <w:b/>
          <w:sz w:val="20"/>
          <w:szCs w:val="20"/>
        </w:rPr>
      </w:pPr>
    </w:p>
    <w:p w14:paraId="6BDA30EE">
      <w:pPr>
        <w:rPr>
          <w:rFonts w:ascii="Verdana" w:hAnsi="Verdana"/>
          <w:b/>
          <w:sz w:val="20"/>
          <w:szCs w:val="20"/>
        </w:rPr>
      </w:pPr>
      <w:r>
        <w:rPr>
          <w:rFonts w:ascii="Verdana" w:hAnsi="Verdana"/>
          <w:b/>
          <w:sz w:val="20"/>
          <w:szCs w:val="20"/>
        </w:rPr>
        <w:t xml:space="preserve">EDITAL - PREGÃO ELETRÔNICO Nº 01/2024 – SRP </w:t>
      </w:r>
    </w:p>
    <w:p w14:paraId="5D060058">
      <w:pPr>
        <w:rPr>
          <w:rFonts w:ascii="Verdana" w:hAnsi="Verdana"/>
          <w:b/>
          <w:sz w:val="20"/>
          <w:szCs w:val="20"/>
        </w:rPr>
      </w:pPr>
      <w:r>
        <w:rPr>
          <w:rFonts w:ascii="Verdana" w:hAnsi="Verdana"/>
          <w:b/>
          <w:sz w:val="20"/>
          <w:szCs w:val="20"/>
        </w:rPr>
        <w:t>PROCESSO ADMINISTRATIVO Nº 008/2024</w:t>
      </w:r>
    </w:p>
    <w:p w14:paraId="6BDA30EF">
      <w:pPr>
        <w:rPr>
          <w:rFonts w:ascii="Verdana" w:hAnsi="Verdana"/>
          <w:sz w:val="20"/>
          <w:szCs w:val="20"/>
          <w:highlight w:val="yellow"/>
        </w:rPr>
      </w:pPr>
    </w:p>
    <w:p w14:paraId="45EC03A7">
      <w:pPr>
        <w:pStyle w:val="64"/>
        <w:pBdr>
          <w:bottom w:val="single" w:color="auto" w:sz="4" w:space="1"/>
        </w:pBdr>
        <w:spacing w:before="0" w:beforeAutospacing="0" w:after="0" w:afterAutospacing="0"/>
        <w:jc w:val="both"/>
        <w:rPr>
          <w:rFonts w:ascii="Verdana" w:hAnsi="Verdana"/>
          <w:b/>
          <w:sz w:val="20"/>
          <w:szCs w:val="20"/>
        </w:rPr>
      </w:pPr>
      <w:r>
        <w:rPr>
          <w:rFonts w:ascii="Verdana" w:hAnsi="Verdana"/>
          <w:b/>
          <w:sz w:val="20"/>
          <w:szCs w:val="20"/>
        </w:rPr>
        <w:t>DAS DISPOSIÇÕES PRELIMINARES</w:t>
      </w:r>
    </w:p>
    <w:p w14:paraId="55AE8766">
      <w:pPr>
        <w:jc w:val="both"/>
        <w:rPr>
          <w:rFonts w:ascii="Verdana" w:hAnsi="Verdana" w:cs="Arial"/>
          <w:sz w:val="20"/>
          <w:szCs w:val="20"/>
        </w:rPr>
      </w:pPr>
      <w:r>
        <w:rPr>
          <w:rFonts w:ascii="Verdana" w:hAnsi="Verdana"/>
          <w:b/>
          <w:sz w:val="20"/>
          <w:szCs w:val="20"/>
        </w:rPr>
        <w:t xml:space="preserve">O FUNDO MUNICIPAL DE SAÚDE DE CANHOBA, ESTADO DE SERGIPE, </w:t>
      </w:r>
      <w:r>
        <w:rPr>
          <w:rFonts w:ascii="Verdana" w:hAnsi="Verdana"/>
          <w:sz w:val="20"/>
          <w:szCs w:val="20"/>
        </w:rPr>
        <w:t>através da</w:t>
      </w:r>
      <w:r>
        <w:rPr>
          <w:rFonts w:ascii="Verdana" w:hAnsi="Verdana"/>
          <w:b/>
          <w:sz w:val="20"/>
          <w:szCs w:val="20"/>
        </w:rPr>
        <w:t xml:space="preserve"> PREFEITURA MUNICIPAL, </w:t>
      </w:r>
      <w:r>
        <w:rPr>
          <w:rFonts w:ascii="Verdana" w:hAnsi="Verdana"/>
          <w:sz w:val="20"/>
          <w:szCs w:val="20"/>
        </w:rPr>
        <w:t xml:space="preserve">inscrito sob o CNPJ n° 11.640.517/0001 – 61, com sede na Avenida Governador Eronildes Ferreira de Carvalho, nº 620, Centro, CEP 49880-000, Canhoba, estado de Sergipe, por intermédio de seu Pregoeiro e Equipe de Apoio, torna público, para conhecimento dos interessados </w:t>
      </w:r>
      <w:r>
        <w:rPr>
          <w:rFonts w:ascii="Verdana" w:hAnsi="Verdana" w:cs="Aharoni"/>
          <w:sz w:val="20"/>
          <w:szCs w:val="20"/>
        </w:rPr>
        <w:t xml:space="preserve">que fará realizar licitação do </w:t>
      </w:r>
      <w:r>
        <w:rPr>
          <w:rFonts w:ascii="Verdana" w:hAnsi="Verdana" w:cs="Arial"/>
          <w:sz w:val="20"/>
          <w:szCs w:val="20"/>
        </w:rPr>
        <w:t xml:space="preserve">tipo </w:t>
      </w:r>
      <w:r>
        <w:rPr>
          <w:rFonts w:ascii="Verdana" w:hAnsi="Verdana" w:cs="Arial"/>
          <w:b/>
          <w:sz w:val="20"/>
          <w:szCs w:val="20"/>
        </w:rPr>
        <w:t>MENOR PREÇO POR ITEM</w:t>
      </w:r>
      <w:r>
        <w:rPr>
          <w:rFonts w:ascii="Verdana" w:hAnsi="Verdana" w:cs="Arial"/>
          <w:sz w:val="20"/>
          <w:szCs w:val="20"/>
        </w:rPr>
        <w:t xml:space="preserve">, sob a modalidade </w:t>
      </w:r>
      <w:r>
        <w:rPr>
          <w:rFonts w:ascii="Verdana" w:hAnsi="Verdana" w:cs="Arial"/>
          <w:b/>
          <w:sz w:val="20"/>
          <w:szCs w:val="20"/>
        </w:rPr>
        <w:t>PREGÃO ELETRONICO Nº. 01/2024 – SRP</w:t>
      </w:r>
      <w:r>
        <w:rPr>
          <w:rFonts w:ascii="Verdana" w:hAnsi="Verdana" w:cs="Arial"/>
          <w:sz w:val="20"/>
          <w:szCs w:val="20"/>
        </w:rPr>
        <w:t>, com objetivo abaixo especificado e conforme especificação do anexo I (Termo de Referência) deste Edital.</w:t>
      </w:r>
    </w:p>
    <w:p w14:paraId="0389548D">
      <w:pPr>
        <w:tabs>
          <w:tab w:val="left" w:pos="0"/>
          <w:tab w:val="left" w:pos="1620"/>
        </w:tabs>
        <w:jc w:val="both"/>
        <w:rPr>
          <w:rFonts w:ascii="Verdana" w:hAnsi="Verdana" w:cs="Arial"/>
          <w:sz w:val="20"/>
          <w:szCs w:val="20"/>
        </w:rPr>
      </w:pPr>
    </w:p>
    <w:p w14:paraId="19F04D85">
      <w:pPr>
        <w:tabs>
          <w:tab w:val="left" w:pos="0"/>
          <w:tab w:val="left" w:pos="1620"/>
        </w:tabs>
        <w:jc w:val="both"/>
        <w:rPr>
          <w:rFonts w:ascii="Verdana" w:hAnsi="Verdana" w:cs="Arial"/>
          <w:sz w:val="20"/>
          <w:szCs w:val="20"/>
        </w:rPr>
      </w:pPr>
      <w:r>
        <w:rPr>
          <w:rFonts w:ascii="Verdana" w:hAnsi="Verdana" w:cs="Arial"/>
          <w:sz w:val="20"/>
          <w:szCs w:val="20"/>
        </w:rPr>
        <w:t>O procedimento licitatório obedecerá integralmente à legislação que se aplica a Lei 14.1333/2021 de 01 de abril de 2021, Decreto Municipal nº 41 de 15 de março de 2024, Lei 123/2006 alterada pela Lei 147/2014, bem como as condições estabelecidas neste Edital e seus Anexos.</w:t>
      </w:r>
    </w:p>
    <w:p w14:paraId="1418FE00">
      <w:pPr>
        <w:tabs>
          <w:tab w:val="left" w:pos="0"/>
          <w:tab w:val="left" w:pos="1620"/>
        </w:tabs>
        <w:jc w:val="both"/>
        <w:rPr>
          <w:rFonts w:ascii="Verdana" w:hAnsi="Verdana" w:cs="Arial"/>
          <w:sz w:val="20"/>
          <w:szCs w:val="20"/>
        </w:rPr>
      </w:pPr>
    </w:p>
    <w:p w14:paraId="210409B2">
      <w:pPr>
        <w:pStyle w:val="64"/>
        <w:pBdr>
          <w:bottom w:val="single" w:color="auto" w:sz="4" w:space="1"/>
        </w:pBdr>
        <w:spacing w:before="0" w:beforeAutospacing="0" w:after="0" w:afterAutospacing="0"/>
        <w:jc w:val="both"/>
        <w:rPr>
          <w:rFonts w:ascii="Verdana" w:hAnsi="Verdana"/>
          <w:b/>
          <w:sz w:val="20"/>
          <w:szCs w:val="20"/>
        </w:rPr>
      </w:pPr>
      <w:r>
        <w:rPr>
          <w:rFonts w:ascii="Verdana" w:hAnsi="Verdana"/>
          <w:b/>
          <w:sz w:val="20"/>
          <w:szCs w:val="20"/>
        </w:rPr>
        <w:t>DA SESSÃO PÚBLICA DO PREGÃO ELETRÔNICO</w:t>
      </w:r>
    </w:p>
    <w:p w14:paraId="67766554">
      <w:pPr>
        <w:tabs>
          <w:tab w:val="left" w:pos="0"/>
          <w:tab w:val="left" w:pos="1620"/>
        </w:tabs>
        <w:jc w:val="both"/>
        <w:rPr>
          <w:rFonts w:ascii="Verdana" w:hAnsi="Verdana" w:cs="Arial"/>
          <w:sz w:val="20"/>
          <w:szCs w:val="20"/>
        </w:rPr>
      </w:pPr>
      <w:r>
        <w:rPr>
          <w:rFonts w:ascii="Verdana" w:hAnsi="Verdana" w:cs="Arial"/>
          <w:sz w:val="20"/>
          <w:szCs w:val="20"/>
        </w:rPr>
        <w:t xml:space="preserve">A sessão pública será realizada no site </w:t>
      </w:r>
      <w:r>
        <w:fldChar w:fldCharType="begin"/>
      </w:r>
      <w:r>
        <w:instrText xml:space="preserve"> HYPERLINK "http://www.licitanet.com.br" </w:instrText>
      </w:r>
      <w:r>
        <w:fldChar w:fldCharType="separate"/>
      </w:r>
      <w:r>
        <w:rPr>
          <w:rStyle w:val="16"/>
          <w:rFonts w:ascii="Verdana" w:hAnsi="Verdana" w:cs="Arial"/>
          <w:sz w:val="20"/>
          <w:szCs w:val="20"/>
        </w:rPr>
        <w:t>www.licitanet.com.br</w:t>
      </w:r>
      <w:r>
        <w:rPr>
          <w:rStyle w:val="16"/>
          <w:rFonts w:ascii="Verdana" w:hAnsi="Verdana" w:cs="Arial"/>
          <w:sz w:val="20"/>
          <w:szCs w:val="20"/>
        </w:rPr>
        <w:fldChar w:fldCharType="end"/>
      </w:r>
      <w:r>
        <w:rPr>
          <w:rFonts w:ascii="Verdana" w:hAnsi="Verdana" w:cs="Arial"/>
          <w:sz w:val="20"/>
          <w:szCs w:val="20"/>
        </w:rPr>
        <w:t xml:space="preserve"> nas seguintes condições: </w:t>
      </w:r>
    </w:p>
    <w:p w14:paraId="3A6A2720">
      <w:pPr>
        <w:tabs>
          <w:tab w:val="left" w:pos="0"/>
          <w:tab w:val="left" w:pos="1620"/>
        </w:tabs>
        <w:jc w:val="both"/>
        <w:rPr>
          <w:rFonts w:ascii="Verdana" w:hAnsi="Verdana" w:cs="Arial"/>
          <w:sz w:val="20"/>
          <w:szCs w:val="20"/>
        </w:rPr>
      </w:pPr>
    </w:p>
    <w:p w14:paraId="1F4AC31B">
      <w:pPr>
        <w:tabs>
          <w:tab w:val="left" w:pos="0"/>
          <w:tab w:val="left" w:pos="1620"/>
        </w:tabs>
        <w:jc w:val="both"/>
        <w:rPr>
          <w:rFonts w:ascii="Verdana" w:hAnsi="Verdana" w:cs="Arial"/>
          <w:sz w:val="20"/>
          <w:szCs w:val="20"/>
        </w:rPr>
      </w:pPr>
      <w:r>
        <w:rPr>
          <w:rFonts w:ascii="Verdana" w:hAnsi="Verdana" w:cs="Arial"/>
          <w:sz w:val="20"/>
          <w:szCs w:val="20"/>
        </w:rPr>
        <w:t>FIM DE ACOLHIMENTO DAS PROPOSTAS COMERCIAIS: Dia 27 de junho de 2024, as 13h10min.</w:t>
      </w:r>
    </w:p>
    <w:p w14:paraId="30561BFB">
      <w:pPr>
        <w:tabs>
          <w:tab w:val="left" w:pos="0"/>
          <w:tab w:val="left" w:pos="1620"/>
        </w:tabs>
        <w:jc w:val="both"/>
        <w:rPr>
          <w:rFonts w:ascii="Verdana" w:hAnsi="Verdana" w:cs="Arial"/>
          <w:sz w:val="20"/>
          <w:szCs w:val="20"/>
        </w:rPr>
      </w:pPr>
    </w:p>
    <w:p w14:paraId="6AFA5BD1">
      <w:pPr>
        <w:tabs>
          <w:tab w:val="left" w:pos="0"/>
          <w:tab w:val="left" w:pos="1620"/>
        </w:tabs>
        <w:jc w:val="both"/>
        <w:rPr>
          <w:rFonts w:ascii="Verdana" w:hAnsi="Verdana" w:cs="Arial"/>
          <w:sz w:val="20"/>
          <w:szCs w:val="20"/>
        </w:rPr>
      </w:pPr>
      <w:r>
        <w:rPr>
          <w:rFonts w:ascii="Verdana" w:hAnsi="Verdana" w:cs="Arial"/>
          <w:sz w:val="20"/>
          <w:szCs w:val="20"/>
        </w:rPr>
        <w:t>ABERTURA DA SESSÃO DO PREGÃO ELETRÔNICO: Dia 27 de junho de 2024, as 13h11min.</w:t>
      </w:r>
    </w:p>
    <w:p w14:paraId="3A33A90D">
      <w:pPr>
        <w:tabs>
          <w:tab w:val="left" w:pos="0"/>
          <w:tab w:val="left" w:pos="1620"/>
        </w:tabs>
        <w:jc w:val="both"/>
        <w:rPr>
          <w:rFonts w:ascii="Verdana" w:hAnsi="Verdana" w:cs="Arial"/>
          <w:sz w:val="20"/>
          <w:szCs w:val="20"/>
        </w:rPr>
      </w:pPr>
    </w:p>
    <w:p w14:paraId="32DA9C71">
      <w:pPr>
        <w:tabs>
          <w:tab w:val="left" w:pos="0"/>
          <w:tab w:val="left" w:pos="1620"/>
        </w:tabs>
        <w:jc w:val="both"/>
        <w:rPr>
          <w:rFonts w:ascii="Verdana" w:hAnsi="Verdana" w:cs="Arial"/>
          <w:b/>
          <w:sz w:val="20"/>
          <w:szCs w:val="20"/>
        </w:rPr>
      </w:pPr>
      <w:r>
        <w:rPr>
          <w:rFonts w:ascii="Verdana" w:hAnsi="Verdana" w:cs="Arial"/>
          <w:b/>
          <w:sz w:val="20"/>
          <w:szCs w:val="20"/>
          <w:u w:val="single"/>
        </w:rPr>
        <w:t>Formalização de Consultas e Edital</w:t>
      </w:r>
      <w:r>
        <w:rPr>
          <w:rFonts w:ascii="Verdana" w:hAnsi="Verdana" w:cs="Arial"/>
          <w:sz w:val="20"/>
          <w:szCs w:val="20"/>
        </w:rPr>
        <w:t xml:space="preserve">:  Sala de Licitações, na sede da Prefeitura situada à </w:t>
      </w:r>
      <w:r>
        <w:rPr>
          <w:rFonts w:ascii="Verdana" w:hAnsi="Verdana"/>
          <w:sz w:val="20"/>
          <w:szCs w:val="20"/>
        </w:rPr>
        <w:t>Praça Américo Silveira da Rocha, s/n, Centro, CEP 49880-000, Canhoba, estado de Sergipe</w:t>
      </w:r>
      <w:r>
        <w:rPr>
          <w:rFonts w:ascii="Verdana" w:hAnsi="Verdana" w:cs="Arial"/>
          <w:sz w:val="20"/>
          <w:szCs w:val="20"/>
        </w:rPr>
        <w:t xml:space="preserve">, no horário das 08h00min às 13h00min, e ainda através do e-mail </w:t>
      </w:r>
      <w:r>
        <w:fldChar w:fldCharType="begin"/>
      </w:r>
      <w:r>
        <w:instrText xml:space="preserve"> HYPERLINK "mailto:licitacaocanhoba@gmail.com" </w:instrText>
      </w:r>
      <w:r>
        <w:fldChar w:fldCharType="separate"/>
      </w:r>
      <w:r>
        <w:rPr>
          <w:rStyle w:val="16"/>
          <w:rFonts w:ascii="Verdana" w:hAnsi="Verdana" w:cs="Arial"/>
          <w:sz w:val="20"/>
          <w:szCs w:val="20"/>
        </w:rPr>
        <w:t>licitacaocanhoba@gmail.com</w:t>
      </w:r>
      <w:r>
        <w:rPr>
          <w:rStyle w:val="16"/>
          <w:rFonts w:ascii="Verdana" w:hAnsi="Verdana" w:cs="Arial"/>
          <w:sz w:val="20"/>
          <w:szCs w:val="20"/>
        </w:rPr>
        <w:fldChar w:fldCharType="end"/>
      </w:r>
      <w:r>
        <w:rPr>
          <w:rFonts w:ascii="Verdana" w:hAnsi="Verdana" w:cs="Arial"/>
          <w:sz w:val="20"/>
          <w:szCs w:val="20"/>
        </w:rPr>
        <w:t xml:space="preserve"> .</w:t>
      </w:r>
    </w:p>
    <w:p w14:paraId="552B0DE2">
      <w:pPr>
        <w:pStyle w:val="18"/>
        <w:rPr>
          <w:rFonts w:ascii="Verdana" w:hAnsi="Verdana"/>
          <w:sz w:val="20"/>
          <w:szCs w:val="20"/>
        </w:rPr>
      </w:pPr>
    </w:p>
    <w:p w14:paraId="6FC07223">
      <w:pPr>
        <w:pStyle w:val="18"/>
        <w:ind w:right="77"/>
        <w:rPr>
          <w:rFonts w:ascii="Verdana" w:hAnsi="Verdana"/>
          <w:sz w:val="20"/>
          <w:szCs w:val="20"/>
        </w:rPr>
      </w:pPr>
      <w:r>
        <w:rPr>
          <w:rFonts w:ascii="Verdana" w:hAnsi="Verdana"/>
          <w:sz w:val="20"/>
          <w:szCs w:val="20"/>
        </w:rPr>
        <w:t>Se no dia supracitado houver qualquer tipo de problema técnico para andamento do processo eletrônico, o certame será, automaticamente, transferido para o primeiro dia útil subsequente a data originalmente marcada, se outra data não tiver sido definida pelo Pregoeiro.</w:t>
      </w:r>
    </w:p>
    <w:p w14:paraId="01282B3F">
      <w:pPr>
        <w:tabs>
          <w:tab w:val="left" w:pos="720"/>
          <w:tab w:val="left" w:pos="1620"/>
        </w:tabs>
        <w:ind w:left="720" w:hanging="720"/>
        <w:jc w:val="both"/>
        <w:rPr>
          <w:rFonts w:ascii="Verdana" w:hAnsi="Verdana" w:cs="Arial"/>
          <w:sz w:val="20"/>
          <w:szCs w:val="20"/>
        </w:rPr>
      </w:pPr>
    </w:p>
    <w:p w14:paraId="1020608D">
      <w:pPr>
        <w:widowControl w:val="0"/>
        <w:jc w:val="both"/>
        <w:rPr>
          <w:rFonts w:ascii="Verdana" w:hAnsi="Verdana"/>
          <w:sz w:val="20"/>
          <w:szCs w:val="20"/>
        </w:rPr>
      </w:pPr>
      <w:r>
        <w:rPr>
          <w:rFonts w:ascii="Verdana" w:hAnsi="Verdana"/>
          <w:b/>
          <w:sz w:val="20"/>
          <w:szCs w:val="20"/>
        </w:rPr>
        <w:t>EDITAL:</w:t>
      </w:r>
      <w:r>
        <w:rPr>
          <w:rFonts w:ascii="Verdana" w:hAnsi="Verdana"/>
          <w:sz w:val="20"/>
          <w:szCs w:val="20"/>
        </w:rPr>
        <w:t xml:space="preserve"> O edital poderá ser adquirido das seguintes formas:</w:t>
      </w:r>
    </w:p>
    <w:p w14:paraId="4524AC9B">
      <w:pPr>
        <w:tabs>
          <w:tab w:val="left" w:pos="284"/>
        </w:tabs>
        <w:jc w:val="both"/>
        <w:rPr>
          <w:rFonts w:ascii="Verdana" w:hAnsi="Verdana"/>
          <w:b/>
          <w:bCs/>
          <w:sz w:val="20"/>
          <w:szCs w:val="20"/>
        </w:rPr>
      </w:pPr>
      <w:r>
        <w:rPr>
          <w:rFonts w:ascii="Verdana" w:hAnsi="Verdana"/>
          <w:sz w:val="20"/>
          <w:szCs w:val="20"/>
        </w:rPr>
        <w:t>a)</w:t>
      </w:r>
      <w:r>
        <w:rPr>
          <w:rFonts w:ascii="Verdana" w:hAnsi="Verdana"/>
          <w:sz w:val="20"/>
          <w:szCs w:val="20"/>
        </w:rPr>
        <w:tab/>
      </w:r>
      <w:r>
        <w:rPr>
          <w:rFonts w:ascii="Verdana" w:hAnsi="Verdana"/>
          <w:b/>
          <w:bCs/>
          <w:sz w:val="20"/>
          <w:szCs w:val="20"/>
          <w:u w:val="single"/>
        </w:rPr>
        <w:t>Na forma eletrônica</w:t>
      </w:r>
      <w:r>
        <w:rPr>
          <w:rFonts w:ascii="Verdana" w:hAnsi="Verdana"/>
          <w:sz w:val="20"/>
          <w:szCs w:val="20"/>
        </w:rPr>
        <w:t xml:space="preserve">, no endereço eletrônico </w:t>
      </w:r>
      <w:r>
        <w:fldChar w:fldCharType="begin"/>
      </w:r>
      <w:r>
        <w:instrText xml:space="preserve"> HYPERLINK "http://www.canhoba.se.gov.br" </w:instrText>
      </w:r>
      <w:r>
        <w:fldChar w:fldCharType="separate"/>
      </w:r>
      <w:r>
        <w:rPr>
          <w:rStyle w:val="16"/>
          <w:rFonts w:ascii="Verdana" w:hAnsi="Verdana"/>
          <w:w w:val="102"/>
          <w:sz w:val="20"/>
          <w:szCs w:val="20"/>
        </w:rPr>
        <w:t>http://www.canhoba.se.gov.br</w:t>
      </w:r>
      <w:r>
        <w:rPr>
          <w:rStyle w:val="16"/>
          <w:rFonts w:ascii="Verdana" w:hAnsi="Verdana"/>
          <w:w w:val="102"/>
          <w:sz w:val="20"/>
          <w:szCs w:val="20"/>
        </w:rPr>
        <w:fldChar w:fldCharType="end"/>
      </w:r>
      <w:r>
        <w:rPr>
          <w:rFonts w:ascii="Verdana" w:hAnsi="Verdana"/>
          <w:w w:val="102"/>
          <w:sz w:val="20"/>
          <w:szCs w:val="20"/>
        </w:rPr>
        <w:t xml:space="preserve">, no link </w:t>
      </w:r>
      <w:r>
        <w:rPr>
          <w:rFonts w:ascii="Verdana" w:hAnsi="Verdana"/>
          <w:b/>
          <w:w w:val="102"/>
          <w:sz w:val="20"/>
          <w:szCs w:val="20"/>
          <w:u w:val="single"/>
        </w:rPr>
        <w:t>licitações</w:t>
      </w:r>
      <w:r>
        <w:rPr>
          <w:rFonts w:ascii="Verdana" w:hAnsi="Verdana"/>
          <w:w w:val="102"/>
          <w:sz w:val="20"/>
          <w:szCs w:val="20"/>
        </w:rPr>
        <w:t xml:space="preserve"> e </w:t>
      </w:r>
      <w:r>
        <w:fldChar w:fldCharType="begin"/>
      </w:r>
      <w:r>
        <w:instrText xml:space="preserve"> HYPERLINK "http://www.licitanet.com.br" </w:instrText>
      </w:r>
      <w:r>
        <w:fldChar w:fldCharType="separate"/>
      </w:r>
      <w:r>
        <w:rPr>
          <w:rStyle w:val="16"/>
          <w:rFonts w:ascii="Verdana" w:hAnsi="Verdana" w:cs="Arial"/>
          <w:sz w:val="20"/>
          <w:szCs w:val="20"/>
        </w:rPr>
        <w:t>www.licitanet.com.br</w:t>
      </w:r>
      <w:r>
        <w:rPr>
          <w:rStyle w:val="16"/>
          <w:rFonts w:ascii="Verdana" w:hAnsi="Verdana" w:cs="Arial"/>
          <w:sz w:val="20"/>
          <w:szCs w:val="20"/>
        </w:rPr>
        <w:fldChar w:fldCharType="end"/>
      </w:r>
      <w:r>
        <w:rPr>
          <w:rFonts w:ascii="Verdana" w:hAnsi="Verdana"/>
          <w:w w:val="102"/>
          <w:sz w:val="20"/>
          <w:szCs w:val="20"/>
        </w:rPr>
        <w:t xml:space="preserve">,  pesquisando o </w:t>
      </w:r>
      <w:r>
        <w:rPr>
          <w:rFonts w:ascii="Verdana" w:hAnsi="Verdana"/>
          <w:sz w:val="20"/>
          <w:szCs w:val="20"/>
        </w:rPr>
        <w:t xml:space="preserve">Edital de seu interesse, ou através de solicitação ao Setor de Licitação devendo o pedido ser enviado para o e-mail do setor: </w:t>
      </w:r>
      <w:r>
        <w:fldChar w:fldCharType="begin"/>
      </w:r>
      <w:r>
        <w:instrText xml:space="preserve"> HYPERLINK "mailto:licitacaocanhoba@gmail.com" </w:instrText>
      </w:r>
      <w:r>
        <w:fldChar w:fldCharType="separate"/>
      </w:r>
      <w:r>
        <w:rPr>
          <w:rStyle w:val="16"/>
          <w:rFonts w:ascii="Verdana" w:hAnsi="Verdana"/>
          <w:sz w:val="20"/>
          <w:szCs w:val="20"/>
        </w:rPr>
        <w:t>licitacaocanhoba@gmail.com</w:t>
      </w:r>
      <w:r>
        <w:rPr>
          <w:rStyle w:val="16"/>
          <w:rFonts w:ascii="Verdana" w:hAnsi="Verdana"/>
          <w:sz w:val="20"/>
          <w:szCs w:val="20"/>
        </w:rPr>
        <w:fldChar w:fldCharType="end"/>
      </w:r>
      <w:r>
        <w:rPr>
          <w:rFonts w:ascii="Verdana" w:hAnsi="Verdana"/>
          <w:b/>
          <w:bCs/>
          <w:sz w:val="20"/>
          <w:szCs w:val="20"/>
        </w:rPr>
        <w:t>.</w:t>
      </w:r>
    </w:p>
    <w:p w14:paraId="2AFE96AB">
      <w:pPr>
        <w:tabs>
          <w:tab w:val="left" w:pos="284"/>
        </w:tabs>
        <w:jc w:val="both"/>
        <w:rPr>
          <w:rFonts w:ascii="Verdana" w:hAnsi="Verdana"/>
          <w:sz w:val="20"/>
          <w:szCs w:val="20"/>
        </w:rPr>
      </w:pPr>
    </w:p>
    <w:p w14:paraId="408B94BC">
      <w:pPr>
        <w:jc w:val="both"/>
        <w:rPr>
          <w:rFonts w:ascii="Verdana" w:hAnsi="Verdana"/>
          <w:sz w:val="20"/>
          <w:szCs w:val="20"/>
        </w:rPr>
      </w:pPr>
      <w:r>
        <w:rPr>
          <w:rFonts w:ascii="Verdana" w:hAnsi="Verdana"/>
          <w:b/>
          <w:sz w:val="20"/>
          <w:szCs w:val="20"/>
        </w:rPr>
        <w:t>REGIME DE EXECUÇÃO</w:t>
      </w:r>
      <w:r>
        <w:rPr>
          <w:rFonts w:ascii="Verdana" w:hAnsi="Verdana"/>
          <w:sz w:val="20"/>
          <w:szCs w:val="20"/>
        </w:rPr>
        <w:t>: Os serviços serão realizados sob o regime de empreitada por menor preço por item.</w:t>
      </w:r>
    </w:p>
    <w:p w14:paraId="45D5C497">
      <w:pPr>
        <w:jc w:val="both"/>
        <w:rPr>
          <w:rFonts w:ascii="Verdana" w:hAnsi="Verdana" w:cs="Aharoni"/>
          <w:sz w:val="20"/>
          <w:szCs w:val="20"/>
        </w:rPr>
      </w:pPr>
    </w:p>
    <w:p w14:paraId="040F5748">
      <w:pPr>
        <w:jc w:val="both"/>
        <w:rPr>
          <w:rFonts w:ascii="Verdana" w:hAnsi="Verdana" w:cs="Aharoni"/>
          <w:sz w:val="20"/>
          <w:szCs w:val="20"/>
          <w:u w:val="single"/>
        </w:rPr>
      </w:pPr>
      <w:r>
        <w:rPr>
          <w:rFonts w:ascii="Verdana" w:hAnsi="Verdana" w:cs="Aharoni"/>
          <w:b/>
          <w:bCs/>
          <w:sz w:val="20"/>
          <w:szCs w:val="20"/>
          <w:u w:val="single"/>
        </w:rPr>
        <w:t>1 -</w:t>
      </w:r>
      <w:r>
        <w:rPr>
          <w:rFonts w:ascii="Verdana" w:hAnsi="Verdana" w:cs="Aharoni"/>
          <w:sz w:val="20"/>
          <w:szCs w:val="20"/>
          <w:u w:val="single"/>
        </w:rPr>
        <w:t xml:space="preserve"> </w:t>
      </w:r>
      <w:r>
        <w:rPr>
          <w:rFonts w:ascii="Verdana" w:hAnsi="Verdana" w:cs="Aharoni"/>
          <w:b/>
          <w:bCs/>
          <w:sz w:val="20"/>
          <w:szCs w:val="20"/>
          <w:u w:val="single"/>
        </w:rPr>
        <w:t>DO OBJETO</w:t>
      </w:r>
    </w:p>
    <w:p w14:paraId="5B9428F7">
      <w:pPr>
        <w:jc w:val="both"/>
        <w:rPr>
          <w:rFonts w:ascii="Verdana" w:hAnsi="Verdana" w:cs="Aharoni"/>
          <w:sz w:val="20"/>
          <w:szCs w:val="20"/>
        </w:rPr>
      </w:pPr>
      <w:r>
        <w:rPr>
          <w:rFonts w:ascii="Verdana" w:hAnsi="Verdana" w:cs="Aharoni"/>
          <w:sz w:val="20"/>
          <w:szCs w:val="20"/>
        </w:rPr>
        <w:t>1.1 A Pres</w:t>
      </w:r>
      <w:bookmarkStart w:id="1" w:name="_Hlk61256572"/>
      <w:r>
        <w:rPr>
          <w:rFonts w:ascii="Verdana" w:hAnsi="Verdana" w:cs="Aharoni"/>
          <w:sz w:val="20"/>
          <w:szCs w:val="20"/>
        </w:rPr>
        <w:t xml:space="preserve">ente licitação tem por objeto o </w:t>
      </w:r>
      <w:bookmarkEnd w:id="1"/>
      <w:r>
        <w:rPr>
          <w:rFonts w:ascii="Verdana" w:hAnsi="Verdana"/>
          <w:b/>
          <w:bCs/>
          <w:caps/>
          <w:color w:val="000000"/>
          <w:sz w:val="20"/>
          <w:szCs w:val="20"/>
        </w:rPr>
        <w:t xml:space="preserve">Registro de Preço </w:t>
      </w:r>
      <w:r>
        <w:rPr>
          <w:rFonts w:ascii="Verdana" w:hAnsi="Verdana" w:eastAsia="Segoe UI"/>
          <w:b/>
          <w:bCs/>
          <w:caps/>
          <w:sz w:val="20"/>
          <w:szCs w:val="20"/>
        </w:rPr>
        <w:t>para futura contratação de empresa especializada NO</w:t>
      </w:r>
      <w:r>
        <w:rPr>
          <w:rFonts w:ascii="Verdana" w:hAnsi="Verdana"/>
          <w:b/>
          <w:bCs/>
          <w:caps/>
          <w:sz w:val="20"/>
          <w:szCs w:val="20"/>
        </w:rPr>
        <w:t xml:space="preserve"> </w:t>
      </w:r>
      <w:r>
        <w:rPr>
          <w:rFonts w:ascii="Verdana" w:hAnsi="Verdana" w:eastAsia="Segoe UI"/>
          <w:b/>
          <w:bCs/>
          <w:caps/>
          <w:sz w:val="20"/>
          <w:szCs w:val="20"/>
        </w:rPr>
        <w:t xml:space="preserve">FORNECIMENTO </w:t>
      </w:r>
      <w:r>
        <w:rPr>
          <w:rFonts w:ascii="Verdana" w:hAnsi="Verdana"/>
          <w:b/>
          <w:bCs/>
          <w:caps/>
          <w:sz w:val="20"/>
          <w:szCs w:val="20"/>
        </w:rPr>
        <w:t>de Fraldas e fitas reagentes para glicemia, VISANDO atender a demanda dos pacientes com enfermidades, incluindo pessoas idosas acamadas, pessoas com deficiências e paciente diabetes mellitus tipo 1 e tipo 2 assistidos pelo sistema único de saúde</w:t>
      </w:r>
      <w:r>
        <w:rPr>
          <w:rFonts w:ascii="Verdana" w:hAnsi="Verdana" w:eastAsia="Segoe UI"/>
          <w:b/>
          <w:bCs/>
          <w:caps/>
          <w:sz w:val="20"/>
          <w:szCs w:val="20"/>
        </w:rPr>
        <w:t>; conforme especificações constantes no Termo de Referência (anexo I do edital).</w:t>
      </w:r>
    </w:p>
    <w:p w14:paraId="5DF47454">
      <w:pPr>
        <w:jc w:val="both"/>
        <w:rPr>
          <w:rFonts w:ascii="Verdana" w:hAnsi="Verdana" w:cs="Aharoni"/>
          <w:b/>
          <w:bCs/>
          <w:sz w:val="20"/>
          <w:szCs w:val="20"/>
        </w:rPr>
      </w:pPr>
      <w:r>
        <w:rPr>
          <w:rFonts w:ascii="Verdana" w:hAnsi="Verdana" w:cs="Aharoni"/>
          <w:sz w:val="20"/>
          <w:szCs w:val="20"/>
        </w:rPr>
        <w:t xml:space="preserve">1.2 O objeto acima mencionado é por item, conforme especificações mínimas descritas no </w:t>
      </w:r>
      <w:r>
        <w:rPr>
          <w:rFonts w:ascii="Verdana" w:hAnsi="Verdana" w:cs="Aharoni"/>
          <w:b/>
          <w:bCs/>
          <w:sz w:val="20"/>
          <w:szCs w:val="20"/>
        </w:rPr>
        <w:t>ANEXO I.</w:t>
      </w:r>
    </w:p>
    <w:p w14:paraId="061FAA3D">
      <w:pPr>
        <w:jc w:val="both"/>
        <w:rPr>
          <w:rFonts w:ascii="Verdana" w:hAnsi="Verdana" w:cs="Aharoni"/>
          <w:sz w:val="20"/>
          <w:szCs w:val="20"/>
        </w:rPr>
      </w:pPr>
      <w:r>
        <w:rPr>
          <w:rFonts w:ascii="Verdana" w:hAnsi="Verdana" w:cs="Aharoni"/>
          <w:sz w:val="20"/>
          <w:szCs w:val="20"/>
        </w:rPr>
        <w:t>1.3 Os itens descritos no anexo I será considerado em sua totalidade, ou seja, será composto por todos os elementos contidos nele.</w:t>
      </w:r>
    </w:p>
    <w:p w14:paraId="07D292F9">
      <w:pPr>
        <w:jc w:val="both"/>
        <w:rPr>
          <w:rFonts w:ascii="Verdana" w:hAnsi="Verdana" w:cs="Aharoni"/>
          <w:sz w:val="20"/>
          <w:szCs w:val="20"/>
        </w:rPr>
      </w:pPr>
      <w:r>
        <w:rPr>
          <w:rFonts w:ascii="Verdana" w:hAnsi="Verdana" w:cs="Aharoni"/>
          <w:sz w:val="20"/>
          <w:szCs w:val="20"/>
        </w:rPr>
        <w:t>1.4 A empresa participante deverá cotar os itens de acordo com as especificações do Anexo I, e para estes haverá etapas de lances.</w:t>
      </w:r>
    </w:p>
    <w:p w14:paraId="6EBEB495">
      <w:pPr>
        <w:jc w:val="both"/>
        <w:rPr>
          <w:rFonts w:ascii="Verdana" w:hAnsi="Verdana" w:cs="Aharoni"/>
          <w:sz w:val="20"/>
          <w:szCs w:val="20"/>
        </w:rPr>
      </w:pPr>
      <w:r>
        <w:rPr>
          <w:rFonts w:ascii="Verdana" w:hAnsi="Verdana" w:cs="Aharoni"/>
          <w:sz w:val="20"/>
          <w:szCs w:val="20"/>
        </w:rPr>
        <w:t>1.5. Os serviços deverão atender aos padrões de qualidade reconhecidos no mercado nacional e normas brasileiras vigentes.</w:t>
      </w:r>
    </w:p>
    <w:p w14:paraId="27DBC50F">
      <w:pPr>
        <w:tabs>
          <w:tab w:val="left" w:pos="755"/>
        </w:tabs>
        <w:adjustRightInd/>
        <w:ind w:right="2"/>
        <w:jc w:val="both"/>
        <w:rPr>
          <w:rFonts w:ascii="Verdana" w:hAnsi="Verdana"/>
          <w:sz w:val="20"/>
          <w:szCs w:val="20"/>
        </w:rPr>
      </w:pPr>
      <w:r>
        <w:rPr>
          <w:rFonts w:ascii="Verdana" w:hAnsi="Verdana" w:cs="Aharoni"/>
          <w:sz w:val="20"/>
          <w:szCs w:val="20"/>
        </w:rPr>
        <w:t xml:space="preserve">1.6. </w:t>
      </w:r>
      <w:r>
        <w:rPr>
          <w:rFonts w:ascii="Verdana" w:hAnsi="Verdana"/>
          <w:sz w:val="20"/>
          <w:szCs w:val="20"/>
        </w:rPr>
        <w:t>O valor total anual aproximada dos itens encontra-se no Anexo I – Termo de Referência.</w:t>
      </w:r>
    </w:p>
    <w:p w14:paraId="2EF97D76">
      <w:pPr>
        <w:pStyle w:val="116"/>
        <w:numPr>
          <w:ilvl w:val="2"/>
          <w:numId w:val="5"/>
        </w:numPr>
        <w:ind w:left="0" w:firstLine="0"/>
        <w:jc w:val="both"/>
        <w:rPr>
          <w:rFonts w:ascii="Verdana" w:hAnsi="Verdana" w:cs="Aharoni"/>
        </w:rPr>
      </w:pPr>
      <w:r>
        <mc:AlternateContent>
          <mc:Choice Requires="wps">
            <w:drawing>
              <wp:anchor distT="0" distB="0" distL="114300" distR="114300" simplePos="0" relativeHeight="251661312" behindDoc="1" locked="0" layoutInCell="1" allowOverlap="1">
                <wp:simplePos x="0" y="0"/>
                <wp:positionH relativeFrom="page">
                  <wp:posOffset>4935855</wp:posOffset>
                </wp:positionH>
                <wp:positionV relativeFrom="paragraph">
                  <wp:posOffset>293370</wp:posOffset>
                </wp:positionV>
                <wp:extent cx="45720" cy="7620"/>
                <wp:effectExtent l="0" t="0" r="0" b="0"/>
                <wp:wrapNone/>
                <wp:docPr id="1122191771" name="Retângulo 4"/>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14:paraId="75723429">
                            <w:pPr>
                              <w:jc w:val="center"/>
                            </w:pPr>
                          </w:p>
                        </w:txbxContent>
                      </wps:txbx>
                      <wps:bodyPr rot="0" vert="horz" wrap="square" lIns="91440" tIns="45720" rIns="91440" bIns="45720" anchor="t" anchorCtr="0" upright="1">
                        <a:noAutofit/>
                      </wps:bodyPr>
                    </wps:wsp>
                  </a:graphicData>
                </a:graphic>
              </wp:anchor>
            </w:drawing>
          </mc:Choice>
          <mc:Fallback>
            <w:pict>
              <v:rect id="Retângulo 4" o:spid="_x0000_s1026" o:spt="1" style="position:absolute;left:0pt;margin-left:388.65pt;margin-top:23.1pt;height:0.6pt;width:3.6pt;mso-position-horizontal-relative:page;z-index:-251655168;mso-width-relative:page;mso-height-relative:page;" fillcolor="#000000" filled="t" stroked="f" coordsize="21600,21600" o:gfxdata="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l9vQ2QAAAAkB&#10;AAAPAAAAAAAAAAEAIAAAACIAAABkcnMvZG93bnJldi54bWxQSwECFAAUAAAACACHTuJAjxlelBoC&#10;AAA6BAAADgAAAAAAAAABACAAAAAoAQAAZHJzL2Uyb0RvYy54bWxQSwUGAAAAAAYABgBZAQAAtAUA&#10;AAAA&#10;">
                <v:fill on="t" focussize="0,0"/>
                <v:stroke on="f"/>
                <v:imagedata o:title=""/>
                <o:lock v:ext="edit" aspectratio="f"/>
                <v:textbox>
                  <w:txbxContent>
                    <w:p w14:paraId="75723429">
                      <w:pPr>
                        <w:jc w:val="center"/>
                      </w:pPr>
                    </w:p>
                  </w:txbxContent>
                </v:textbox>
              </v:rect>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6383655</wp:posOffset>
                </wp:positionH>
                <wp:positionV relativeFrom="paragraph">
                  <wp:posOffset>293370</wp:posOffset>
                </wp:positionV>
                <wp:extent cx="44450" cy="7620"/>
                <wp:effectExtent l="0" t="0" r="0" b="0"/>
                <wp:wrapNone/>
                <wp:docPr id="1771615581" name="Retângulo 3"/>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00"/>
                        </a:solidFill>
                        <a:ln>
                          <a:noFill/>
                        </a:ln>
                      </wps:spPr>
                      <wps:txbx>
                        <w:txbxContent>
                          <w:p w14:paraId="7FEB5490">
                            <w:pPr>
                              <w:jc w:val="center"/>
                            </w:pPr>
                          </w:p>
                        </w:txbxContent>
                      </wps:txbx>
                      <wps:bodyPr rot="0" vert="horz" wrap="square" lIns="91440" tIns="45720" rIns="91440" bIns="45720" anchor="t" anchorCtr="0" upright="1">
                        <a:noAutofit/>
                      </wps:bodyPr>
                    </wps:wsp>
                  </a:graphicData>
                </a:graphic>
              </wp:anchor>
            </w:drawing>
          </mc:Choice>
          <mc:Fallback>
            <w:pict>
              <v:rect id="Retângulo 3" o:spid="_x0000_s1026" o:spt="1" style="position:absolute;left:0pt;margin-left:502.65pt;margin-top:23.1pt;height:0.6pt;width:3.5pt;mso-position-horizontal-relative:page;z-index:-251654144;mso-width-relative:page;mso-height-relative:page;" fillcolor="#000000" filled="t" stroked="f" coordsize="21600,21600" o:gfxdata="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htU&#10;ZtgAAAALAQAADwAAAAAAAAABACAAAAAiAAAAZHJzL2Rvd25yZXYueG1sUEsBAhQAFAAAAAgAh07i&#10;QIdK9SMiAgAAOgQAAA4AAAAAAAAAAQAgAAAAJwEAAGRycy9lMm9Eb2MueG1sUEsFBgAAAAAGAAYA&#10;WQEAALsFAAAAAA==&#10;">
                <v:fill on="t" focussize="0,0"/>
                <v:stroke on="f"/>
                <v:imagedata o:title=""/>
                <o:lock v:ext="edit" aspectratio="f"/>
                <v:textbox>
                  <w:txbxContent>
                    <w:p w14:paraId="7FEB5490">
                      <w:pPr>
                        <w:jc w:val="center"/>
                      </w:pPr>
                    </w:p>
                  </w:txbxContent>
                </v:textbox>
              </v:rect>
            </w:pict>
          </mc:Fallback>
        </mc:AlternateContent>
      </w:r>
      <w:r>
        <w:rPr>
          <w:rFonts w:ascii="Verdana" w:hAnsi="Verdana"/>
        </w:rPr>
        <w:t xml:space="preserve">O prazo de validade da ata de registro de preços será de 12 (doze) meses, incluídas eventuais prorrogações, conforme o </w:t>
      </w:r>
      <w:r>
        <w:fldChar w:fldCharType="begin"/>
      </w:r>
      <w:r>
        <w:instrText xml:space="preserve"> HYPERLINK "http://www.planalto.gov.br/ccivil_03/LEIS/L8666cons.htm" \l "art15搂3iii" \h </w:instrText>
      </w:r>
      <w:r>
        <w:fldChar w:fldCharType="separate"/>
      </w:r>
      <w:r>
        <w:rPr>
          <w:rFonts w:ascii="Verdana" w:hAnsi="Verdana"/>
        </w:rPr>
        <w:t xml:space="preserve"> art. 84 da Lei nº </w:t>
      </w:r>
      <w:r>
        <w:rPr>
          <w:rFonts w:ascii="Verdana" w:hAnsi="Verdana"/>
        </w:rPr>
        <w:fldChar w:fldCharType="end"/>
      </w:r>
      <w:r>
        <w:rPr>
          <w:rFonts w:ascii="Verdana" w:hAnsi="Verdana"/>
        </w:rPr>
        <w:t>14.133/2021.</w:t>
      </w:r>
    </w:p>
    <w:p w14:paraId="6E68E1D9">
      <w:pPr>
        <w:jc w:val="both"/>
        <w:rPr>
          <w:rFonts w:ascii="Verdana" w:hAnsi="Verdana" w:cs="Aharoni"/>
          <w:sz w:val="20"/>
          <w:szCs w:val="20"/>
        </w:rPr>
      </w:pPr>
    </w:p>
    <w:p w14:paraId="70E0F6B9">
      <w:pPr>
        <w:pStyle w:val="116"/>
        <w:numPr>
          <w:ilvl w:val="0"/>
          <w:numId w:val="5"/>
        </w:numPr>
        <w:jc w:val="both"/>
        <w:rPr>
          <w:rFonts w:ascii="Verdana" w:hAnsi="Verdana" w:cs="Aharoni"/>
          <w:u w:val="single"/>
        </w:rPr>
      </w:pPr>
      <w:r>
        <w:rPr>
          <w:rFonts w:ascii="Verdana" w:hAnsi="Verdana" w:cs="Aharoni"/>
          <w:b/>
          <w:bCs/>
          <w:u w:val="single"/>
        </w:rPr>
        <w:t>-</w:t>
      </w:r>
      <w:r>
        <w:rPr>
          <w:rFonts w:ascii="Verdana" w:hAnsi="Verdana" w:cs="Aharoni"/>
          <w:u w:val="single"/>
        </w:rPr>
        <w:t xml:space="preserve"> </w:t>
      </w:r>
      <w:r>
        <w:rPr>
          <w:rFonts w:ascii="Verdana" w:hAnsi="Verdana" w:cs="Aharoni"/>
          <w:b/>
          <w:bCs/>
          <w:u w:val="single"/>
        </w:rPr>
        <w:t xml:space="preserve">DA PARTICIPAÇÃO NO PREGÃO </w:t>
      </w:r>
    </w:p>
    <w:p w14:paraId="3651476D">
      <w:pPr>
        <w:pStyle w:val="155"/>
        <w:numPr>
          <w:ilvl w:val="0"/>
          <w:numId w:val="0"/>
        </w:numPr>
        <w:spacing w:before="0" w:after="0" w:line="240" w:lineRule="auto"/>
        <w:rPr>
          <w:rFonts w:ascii="Verdana" w:hAnsi="Verdana" w:cs="Times New Roman"/>
        </w:rPr>
      </w:pPr>
      <w:bookmarkStart w:id="2" w:name="_Hlk135302270"/>
      <w:r>
        <w:rPr>
          <w:rFonts w:ascii="Verdana" w:hAnsi="Verdana" w:cs="Times New Roman"/>
        </w:rPr>
        <w:t>2.1. Poderão participar deste Pregão os interessados que estiverem previamente credenciados no Sistema LICITANET (</w:t>
      </w:r>
      <w:r>
        <w:fldChar w:fldCharType="begin"/>
      </w:r>
      <w:r>
        <w:instrText xml:space="preserve"> HYPERLINK "http://www.licitanet.com.br" </w:instrText>
      </w:r>
      <w:r>
        <w:fldChar w:fldCharType="separate"/>
      </w:r>
      <w:r>
        <w:rPr>
          <w:rStyle w:val="16"/>
          <w:rFonts w:ascii="Verdana" w:hAnsi="Verdana"/>
        </w:rPr>
        <w:t>www.licitanet.com.br</w:t>
      </w:r>
      <w:r>
        <w:rPr>
          <w:rStyle w:val="16"/>
          <w:rFonts w:ascii="Verdana" w:hAnsi="Verdana"/>
        </w:rPr>
        <w:fldChar w:fldCharType="end"/>
      </w:r>
      <w:r>
        <w:rPr>
          <w:rFonts w:ascii="Verdana" w:hAnsi="Verdana" w:cs="Times New Roman"/>
        </w:rPr>
        <w:t>)</w:t>
      </w:r>
      <w:bookmarkEnd w:id="2"/>
      <w:r>
        <w:rPr>
          <w:rFonts w:ascii="Verdana" w:hAnsi="Verdana" w:cs="Times New Roman"/>
        </w:rPr>
        <w:t>; e</w:t>
      </w:r>
    </w:p>
    <w:p w14:paraId="7BA68E43">
      <w:pPr>
        <w:pStyle w:val="155"/>
        <w:numPr>
          <w:ilvl w:val="0"/>
          <w:numId w:val="0"/>
        </w:numPr>
        <w:spacing w:before="0" w:after="0" w:line="240" w:lineRule="auto"/>
        <w:rPr>
          <w:rFonts w:ascii="Verdana" w:hAnsi="Verdana"/>
        </w:rPr>
      </w:pPr>
      <w:r>
        <w:rPr>
          <w:rFonts w:ascii="Verdana" w:hAnsi="Verdana" w:cs="Times New Roman"/>
        </w:rPr>
        <w:t>2.1.1. T</w:t>
      </w:r>
      <w:r>
        <w:rPr>
          <w:rFonts w:ascii="Verdana" w:hAnsi="Verdana"/>
        </w:rPr>
        <w:t>odas as empresas, cadastradas ou não na Prefeitura Municipal de Canhoba;</w:t>
      </w:r>
    </w:p>
    <w:p w14:paraId="54F8B9EF">
      <w:pPr>
        <w:pStyle w:val="155"/>
        <w:numPr>
          <w:ilvl w:val="0"/>
          <w:numId w:val="0"/>
        </w:numPr>
        <w:spacing w:before="0" w:after="0" w:line="240" w:lineRule="auto"/>
        <w:rPr>
          <w:rFonts w:ascii="Verdana" w:hAnsi="Verdana" w:cs="Times New Roman"/>
          <w:b/>
          <w:bCs/>
          <w:i/>
          <w:iCs/>
        </w:rPr>
      </w:pPr>
      <w:r>
        <w:rPr>
          <w:rFonts w:ascii="Verdana" w:hAnsi="Verdana"/>
          <w:b/>
          <w:bCs/>
          <w:i/>
          <w:iCs/>
        </w:rPr>
        <w:t>2.1.2. Será concedido tratamento favorecido para as microempresas e empresas de pequeno porte e para o microempreendedor individual - MEI, nos limites geográficos previstos no Decreto Municipal nº 113/2023 - GP, de 29 de novembro de 2023;</w:t>
      </w:r>
    </w:p>
    <w:p w14:paraId="672E0094">
      <w:pPr>
        <w:pStyle w:val="156"/>
        <w:numPr>
          <w:ilvl w:val="0"/>
          <w:numId w:val="0"/>
        </w:numPr>
        <w:spacing w:before="0" w:after="0" w:line="240" w:lineRule="auto"/>
        <w:rPr>
          <w:rFonts w:ascii="Verdana" w:hAnsi="Verdana" w:cs="Times New Roman"/>
        </w:rPr>
      </w:pPr>
      <w:r>
        <w:rPr>
          <w:rFonts w:ascii="Verdana" w:hAnsi="Verdana" w:cs="Times New Roman"/>
        </w:rPr>
        <w:t>2.2. O</w:t>
      </w:r>
      <w:bookmarkStart w:id="3" w:name="_Hlk135304247"/>
      <w:r>
        <w:rPr>
          <w:rFonts w:ascii="Verdana" w:hAnsi="Verdana" w:cs="Times New Roman"/>
        </w:rPr>
        <w:t>s interessados deverão atender às condições exigidas no cadastramento até à data prevista para recebimento das propostas;</w:t>
      </w:r>
    </w:p>
    <w:bookmarkEnd w:id="3"/>
    <w:p w14:paraId="1525A481">
      <w:pPr>
        <w:pStyle w:val="155"/>
        <w:numPr>
          <w:ilvl w:val="0"/>
          <w:numId w:val="0"/>
        </w:numPr>
        <w:spacing w:before="0" w:after="0" w:line="240" w:lineRule="auto"/>
        <w:rPr>
          <w:rFonts w:ascii="Verdana" w:hAnsi="Verdana" w:cs="Times New Roman"/>
        </w:rPr>
      </w:pPr>
      <w:r>
        <w:rPr>
          <w:rFonts w:ascii="Verdana" w:hAnsi="Verdana" w:cs="Times New Roman"/>
        </w:rPr>
        <w:t>2.3.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6F0C9D9">
      <w:pPr>
        <w:pStyle w:val="155"/>
        <w:numPr>
          <w:ilvl w:val="0"/>
          <w:numId w:val="0"/>
        </w:numPr>
        <w:spacing w:before="0" w:after="0" w:line="240" w:lineRule="auto"/>
        <w:rPr>
          <w:rFonts w:ascii="Verdana" w:hAnsi="Verdana" w:cs="Times New Roman"/>
        </w:rPr>
      </w:pPr>
      <w:r>
        <w:rPr>
          <w:rFonts w:ascii="Verdana" w:hAnsi="Verdana" w:cs="Times New Roman"/>
        </w:rPr>
        <w:t>2.4.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E7C507C">
      <w:pPr>
        <w:pStyle w:val="155"/>
        <w:numPr>
          <w:ilvl w:val="0"/>
          <w:numId w:val="0"/>
        </w:numPr>
        <w:spacing w:before="0" w:after="0" w:line="240" w:lineRule="auto"/>
        <w:rPr>
          <w:rFonts w:ascii="Verdana" w:hAnsi="Verdana" w:cs="Times New Roman"/>
        </w:rPr>
      </w:pPr>
      <w:r>
        <w:rPr>
          <w:rFonts w:ascii="Verdana" w:hAnsi="Verdana" w:cs="Times New Roman"/>
        </w:rPr>
        <w:t>2.5. A não observância do disposto no item anterior poderá ensejar desclassificação no momento da habilitação;</w:t>
      </w:r>
    </w:p>
    <w:p w14:paraId="0228B045">
      <w:pPr>
        <w:pStyle w:val="155"/>
        <w:numPr>
          <w:ilvl w:val="0"/>
          <w:numId w:val="0"/>
        </w:numPr>
        <w:spacing w:before="0" w:after="0" w:line="240" w:lineRule="auto"/>
        <w:rPr>
          <w:rFonts w:ascii="Verdana" w:hAnsi="Verdana" w:eastAsia="Times New Roman" w:cs="Times New Roman"/>
          <w:color w:val="auto"/>
        </w:rPr>
      </w:pPr>
      <w:r>
        <w:rPr>
          <w:rFonts w:ascii="Verdana" w:hAnsi="Verdana" w:cs="Times New Roman"/>
          <w:color w:val="auto"/>
        </w:rPr>
        <w:t>2.6. Será concedido tratamento favorecido para as microempresas e empresas de pequeno porte e para o microempreendedor individual - MEI, nos limites previstos da Lei Complementar nº 123/2006 e do Decreto n.º 8.538, de 2015 em conformidade as informações abaixo:</w:t>
      </w:r>
    </w:p>
    <w:p w14:paraId="50AD91FB">
      <w:pPr>
        <w:jc w:val="both"/>
        <w:rPr>
          <w:rFonts w:ascii="Verdana" w:hAnsi="Verdana"/>
          <w:i/>
          <w:iCs/>
          <w:sz w:val="20"/>
          <w:szCs w:val="20"/>
        </w:rPr>
      </w:pPr>
      <w:r>
        <w:rPr>
          <w:rFonts w:ascii="Verdana" w:hAnsi="Verdana"/>
          <w:b/>
          <w:bCs/>
          <w:i/>
          <w:iCs/>
          <w:sz w:val="20"/>
          <w:szCs w:val="20"/>
        </w:rPr>
        <w:t xml:space="preserve">2.6.1. </w:t>
      </w:r>
      <w:r>
        <w:rPr>
          <w:rFonts w:ascii="Verdana" w:hAnsi="Verdana"/>
          <w:sz w:val="20"/>
          <w:szCs w:val="20"/>
        </w:rPr>
        <w:t>Para os itens cujo valor máximo estimado por item seja de até R$ 80.000,00 (oitenta mil reais), serão destinados exclusivamente à participação de Microempresas – ME’S e Empresas de Pequeno Porte – EPP’S, conforme preceitos do art. 48, inc. I da Lei Complementar n°. 123, de 14 de dezembro de 2006, com a redação dada pela Lei Complementar n°. 147, de 07 de agosto de 2014, assim comprovadas mediante apresentação, no ato do credenciamento, de certidão emitida dentro do exercício vigente, pela respectiva Junta Comercial, na forma do artigo 8°. da Instrução Normativa n°. 103, de 30 de abril de 2007, do Departamento Nacional de Registro do Comércio - DNRC, e que detenham atividade compatível e pertinente com o seu objeto;</w:t>
      </w:r>
    </w:p>
    <w:p w14:paraId="6DFEE70F">
      <w:pPr>
        <w:pStyle w:val="155"/>
        <w:numPr>
          <w:ilvl w:val="1"/>
          <w:numId w:val="6"/>
        </w:numPr>
        <w:spacing w:before="0" w:after="0" w:line="240" w:lineRule="auto"/>
        <w:rPr>
          <w:rFonts w:ascii="Verdana" w:hAnsi="Verdana" w:cs="Times New Roman"/>
        </w:rPr>
      </w:pPr>
      <w:bookmarkStart w:id="4" w:name="_Ref117000692"/>
      <w:r>
        <w:rPr>
          <w:rFonts w:ascii="Verdana" w:hAnsi="Verdana" w:cs="Times New Roman"/>
        </w:rPr>
        <w:t>Não poderão disputar esta licitação:</w:t>
      </w:r>
      <w:bookmarkEnd w:id="4"/>
    </w:p>
    <w:p w14:paraId="66F319CB">
      <w:pPr>
        <w:pStyle w:val="156"/>
        <w:numPr>
          <w:ilvl w:val="1"/>
          <w:numId w:val="6"/>
        </w:numPr>
        <w:spacing w:before="0" w:after="0" w:line="240" w:lineRule="auto"/>
        <w:rPr>
          <w:rFonts w:ascii="Verdana" w:hAnsi="Verdana" w:cs="Times New Roman"/>
        </w:rPr>
      </w:pPr>
      <w:bookmarkStart w:id="5" w:name="_Ref113883338"/>
      <w:r>
        <w:rPr>
          <w:rFonts w:ascii="Verdana" w:hAnsi="Verdana" w:cs="Times New Roman"/>
        </w:rPr>
        <w:t>aquele que não atenda às condições deste Edital e seu(s) anexo(s);</w:t>
      </w:r>
    </w:p>
    <w:p w14:paraId="17316E85">
      <w:pPr>
        <w:pStyle w:val="156"/>
        <w:numPr>
          <w:ilvl w:val="2"/>
          <w:numId w:val="6"/>
        </w:numPr>
        <w:spacing w:before="0" w:after="0" w:line="240" w:lineRule="auto"/>
        <w:ind w:left="0" w:firstLine="0"/>
        <w:rPr>
          <w:rFonts w:ascii="Verdana" w:hAnsi="Verdana" w:cs="Times New Roman"/>
        </w:rPr>
      </w:pPr>
      <w:bookmarkStart w:id="6" w:name="_Ref114659912"/>
      <w:r>
        <w:rPr>
          <w:rFonts w:ascii="Verdana" w:hAnsi="Verdana" w:cs="Times New Roman"/>
        </w:rPr>
        <w:t>autor do anteprojeto, do projeto básico ou do projeto executivo, pessoa física ou jurídica, quando a licitação versar sobre serviços ou fornecimento de bens a ele relacionados;</w:t>
      </w:r>
      <w:bookmarkEnd w:id="5"/>
      <w:bookmarkEnd w:id="6"/>
    </w:p>
    <w:p w14:paraId="5E699BC3">
      <w:pPr>
        <w:pStyle w:val="156"/>
        <w:numPr>
          <w:ilvl w:val="2"/>
          <w:numId w:val="6"/>
        </w:numPr>
        <w:spacing w:before="0" w:after="0" w:line="240" w:lineRule="auto"/>
        <w:ind w:left="0" w:firstLine="0"/>
        <w:rPr>
          <w:rFonts w:ascii="Verdana" w:hAnsi="Verdana" w:cs="Times New Roman"/>
        </w:rPr>
      </w:pPr>
      <w:bookmarkStart w:id="7" w:name="_Ref114659913"/>
      <w:bookmarkStart w:id="8" w:name="_Ref113883339"/>
      <w:r>
        <w:rPr>
          <w:rFonts w:ascii="Verdana" w:hAnsi="Verdana"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Verdana" w:hAnsi="Verdana" w:cs="Times New Roman"/>
        </w:rPr>
        <w:t xml:space="preserve"> </w:t>
      </w:r>
      <w:bookmarkEnd w:id="8"/>
    </w:p>
    <w:p w14:paraId="14897191">
      <w:pPr>
        <w:pStyle w:val="156"/>
        <w:numPr>
          <w:ilvl w:val="2"/>
          <w:numId w:val="6"/>
        </w:numPr>
        <w:spacing w:before="0" w:after="0" w:line="240" w:lineRule="auto"/>
        <w:ind w:left="0" w:firstLine="0"/>
        <w:rPr>
          <w:rFonts w:ascii="Verdana" w:hAnsi="Verdana" w:cs="Times New Roman"/>
        </w:rPr>
      </w:pPr>
      <w:bookmarkStart w:id="9" w:name="_Ref113883003"/>
      <w:r>
        <w:rPr>
          <w:rFonts w:ascii="Verdana" w:hAnsi="Verdana" w:cs="Times New Roman"/>
        </w:rPr>
        <w:t>pessoa física ou jurídica que se encontre, ao tempo da licitação, impossibilitada de participar da licitação em decorrência de sanção que lhe foi imposta;</w:t>
      </w:r>
      <w:bookmarkEnd w:id="9"/>
    </w:p>
    <w:p w14:paraId="77D68676">
      <w:pPr>
        <w:pStyle w:val="156"/>
        <w:numPr>
          <w:ilvl w:val="2"/>
          <w:numId w:val="6"/>
        </w:numPr>
        <w:spacing w:before="0" w:after="0" w:line="240" w:lineRule="auto"/>
        <w:ind w:left="0" w:firstLine="0"/>
        <w:rPr>
          <w:rFonts w:ascii="Verdana" w:hAnsi="Verdana" w:cs="Times New Roman"/>
        </w:rPr>
      </w:pPr>
      <w:r>
        <w:rPr>
          <w:rFonts w:ascii="Verdana" w:hAnsi="Verdana"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BF1654F">
      <w:pPr>
        <w:pStyle w:val="156"/>
        <w:numPr>
          <w:ilvl w:val="2"/>
          <w:numId w:val="6"/>
        </w:numPr>
        <w:spacing w:before="0" w:after="0" w:line="240" w:lineRule="auto"/>
        <w:ind w:left="0" w:firstLine="0"/>
        <w:rPr>
          <w:rFonts w:ascii="Verdana" w:hAnsi="Verdana" w:cs="Times New Roman"/>
        </w:rPr>
      </w:pPr>
      <w:bookmarkStart w:id="10" w:name="_Ref113883579"/>
      <w:r>
        <w:rPr>
          <w:rFonts w:ascii="Verdana" w:hAnsi="Verdana" w:cs="Times New Roman"/>
        </w:rPr>
        <w:t>empresas controladoras, controladas ou coligadas, nos termos da Lei nº 6.404, de 15 de dezembro de 1976, concorrendo entre si;</w:t>
      </w:r>
      <w:bookmarkEnd w:id="10"/>
    </w:p>
    <w:p w14:paraId="76C87F0F">
      <w:pPr>
        <w:pStyle w:val="156"/>
        <w:numPr>
          <w:ilvl w:val="2"/>
          <w:numId w:val="6"/>
        </w:numPr>
        <w:spacing w:before="0" w:after="0" w:line="240" w:lineRule="auto"/>
        <w:ind w:left="0" w:firstLine="0"/>
        <w:rPr>
          <w:rFonts w:ascii="Verdana" w:hAnsi="Verdana" w:cs="Times New Roman"/>
        </w:rPr>
      </w:pPr>
      <w:r>
        <w:rPr>
          <w:rFonts w:ascii="Verdana" w:hAnsi="Verdana"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4BF49EE">
      <w:pPr>
        <w:pStyle w:val="156"/>
        <w:numPr>
          <w:ilvl w:val="2"/>
          <w:numId w:val="6"/>
        </w:numPr>
        <w:spacing w:before="0" w:after="0" w:line="240" w:lineRule="auto"/>
        <w:ind w:left="0" w:firstLine="0"/>
        <w:rPr>
          <w:rFonts w:ascii="Verdana" w:hAnsi="Verdana" w:cs="Times New Roman"/>
        </w:rPr>
      </w:pPr>
      <w:bookmarkStart w:id="11" w:name="_Ref113962336"/>
      <w:r>
        <w:rPr>
          <w:rFonts w:ascii="Verdana" w:hAnsi="Verdana" w:cs="Times New Roman"/>
        </w:rPr>
        <w:t>agente público do órgão ou entidade licitante;</w:t>
      </w:r>
      <w:bookmarkEnd w:id="11"/>
    </w:p>
    <w:p w14:paraId="3983DD18">
      <w:pPr>
        <w:pStyle w:val="160"/>
        <w:numPr>
          <w:ilvl w:val="2"/>
          <w:numId w:val="6"/>
        </w:numPr>
        <w:spacing w:before="0" w:after="0" w:line="240" w:lineRule="auto"/>
        <w:ind w:left="0" w:firstLine="0"/>
        <w:rPr>
          <w:rFonts w:ascii="Verdana" w:hAnsi="Verdana" w:cs="Times New Roman"/>
          <w:color w:val="auto"/>
        </w:rPr>
      </w:pPr>
      <w:r>
        <w:rPr>
          <w:rFonts w:ascii="Verdana" w:hAnsi="Verdana" w:cs="Times New Roman"/>
          <w:i w:val="0"/>
          <w:iCs w:val="0"/>
          <w:color w:val="auto"/>
        </w:rPr>
        <w:t>consórcio de empresas, qualquer que seja sua forma de constituição;</w:t>
      </w:r>
    </w:p>
    <w:p w14:paraId="12C5ACF3">
      <w:pPr>
        <w:pStyle w:val="156"/>
        <w:numPr>
          <w:ilvl w:val="2"/>
          <w:numId w:val="6"/>
        </w:numPr>
        <w:spacing w:before="0" w:after="0" w:line="240" w:lineRule="auto"/>
        <w:ind w:left="0" w:firstLine="0"/>
        <w:rPr>
          <w:rFonts w:ascii="Verdana" w:hAnsi="Verdana" w:cs="Times New Roman"/>
        </w:rPr>
      </w:pPr>
      <w:r>
        <w:rPr>
          <w:rFonts w:ascii="Verdana" w:hAnsi="Verdana" w:cs="Times New Roman"/>
        </w:rPr>
        <w:t>Organizações da Sociedade Civil de Interesse Público - OSCIP, atuando nessa condição;</w:t>
      </w:r>
    </w:p>
    <w:p w14:paraId="4488A7D7">
      <w:pPr>
        <w:pStyle w:val="156"/>
        <w:numPr>
          <w:ilvl w:val="2"/>
          <w:numId w:val="6"/>
        </w:numPr>
        <w:spacing w:before="0" w:after="0" w:line="240" w:lineRule="auto"/>
        <w:ind w:left="0" w:firstLine="0"/>
        <w:rPr>
          <w:rFonts w:ascii="Verdana" w:hAnsi="Verdana" w:cs="Times New Roman"/>
        </w:rPr>
      </w:pPr>
      <w:r>
        <w:rPr>
          <w:rFonts w:ascii="Verdana" w:hAnsi="Verdana" w:cs="Times New Roman"/>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6"/>
          <w:rFonts w:ascii="Verdana" w:hAnsi="Verdana"/>
        </w:rPr>
        <w:t>§ 1º do art. 9º da Lei nº 14.133, de 2021</w:t>
      </w:r>
      <w:r>
        <w:rPr>
          <w:rStyle w:val="16"/>
          <w:rFonts w:ascii="Verdana" w:hAnsi="Verdana"/>
        </w:rPr>
        <w:fldChar w:fldCharType="end"/>
      </w:r>
      <w:r>
        <w:rPr>
          <w:rFonts w:ascii="Verdana" w:hAnsi="Verdana" w:cs="Times New Roman"/>
        </w:rPr>
        <w:t>.</w:t>
      </w:r>
    </w:p>
    <w:p w14:paraId="499BBA79">
      <w:pPr>
        <w:pStyle w:val="155"/>
        <w:numPr>
          <w:ilvl w:val="1"/>
          <w:numId w:val="6"/>
        </w:numPr>
        <w:spacing w:before="0" w:after="0" w:line="240" w:lineRule="auto"/>
        <w:ind w:left="0" w:firstLine="0"/>
        <w:rPr>
          <w:rFonts w:ascii="Verdana" w:hAnsi="Verdana" w:cs="Times New Roman"/>
        </w:rPr>
      </w:pPr>
      <w:r>
        <w:rPr>
          <w:rFonts w:ascii="Verdana" w:hAnsi="Verdana" w:cs="Times New Roman"/>
        </w:rPr>
        <w:t xml:space="preserve">O impedimento de que trata o item </w:t>
      </w:r>
      <w:r>
        <w:rPr>
          <w:rFonts w:ascii="Verdana" w:hAnsi="Verdana" w:cs="Times New Roman"/>
        </w:rPr>
        <w:fldChar w:fldCharType="begin"/>
      </w:r>
      <w:r>
        <w:rPr>
          <w:rFonts w:ascii="Verdana" w:hAnsi="Verdana" w:cs="Times New Roman"/>
        </w:rPr>
        <w:instrText xml:space="preserve"> REF _Ref113883003 \r \h  \* MERGEFORMAT </w:instrText>
      </w:r>
      <w:r>
        <w:rPr>
          <w:rFonts w:ascii="Verdana" w:hAnsi="Verdana" w:cs="Times New Roman"/>
        </w:rPr>
        <w:fldChar w:fldCharType="separate"/>
      </w:r>
      <w:r>
        <w:rPr>
          <w:rFonts w:ascii="Verdana" w:hAnsi="Verdana" w:cs="Times New Roman"/>
        </w:rPr>
        <w:t>2.8.3</w:t>
      </w:r>
      <w:r>
        <w:rPr>
          <w:rFonts w:ascii="Verdana" w:hAnsi="Verdana" w:cs="Times New Roman"/>
        </w:rPr>
        <w:fldChar w:fldCharType="end"/>
      </w:r>
      <w:r>
        <w:rPr>
          <w:rFonts w:ascii="Verdana" w:hAnsi="Verdana" w:cs="Times New Roman"/>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64D85DA">
      <w:pPr>
        <w:pStyle w:val="155"/>
        <w:numPr>
          <w:ilvl w:val="1"/>
          <w:numId w:val="6"/>
        </w:numPr>
        <w:spacing w:before="0" w:after="0" w:line="240" w:lineRule="auto"/>
        <w:ind w:left="0" w:firstLine="0"/>
        <w:rPr>
          <w:rFonts w:ascii="Verdana" w:hAnsi="Verdana" w:cs="Times New Roman"/>
        </w:rPr>
      </w:pPr>
      <w:bookmarkStart w:id="12" w:name="art14§2"/>
      <w:bookmarkEnd w:id="12"/>
      <w:r>
        <w:rPr>
          <w:rFonts w:ascii="Verdana" w:hAnsi="Verdana" w:cs="Times New Roman"/>
        </w:rPr>
        <w:t xml:space="preserve">A critério da Administração e exclusivamente a seu serviço, o autor dos projetos e a empresa a que se referem os itens </w:t>
      </w:r>
      <w:r>
        <w:rPr>
          <w:rFonts w:ascii="Verdana" w:hAnsi="Verdana" w:cs="Times New Roman"/>
        </w:rPr>
        <w:fldChar w:fldCharType="begin"/>
      </w:r>
      <w:r>
        <w:rPr>
          <w:rFonts w:ascii="Verdana" w:hAnsi="Verdana" w:cs="Times New Roman"/>
        </w:rPr>
        <w:instrText xml:space="preserve"> REF _Ref114659912 \r \h  \* MERGEFORMAT </w:instrText>
      </w:r>
      <w:r>
        <w:rPr>
          <w:rFonts w:ascii="Verdana" w:hAnsi="Verdana" w:cs="Times New Roman"/>
        </w:rPr>
        <w:fldChar w:fldCharType="separate"/>
      </w:r>
      <w:r>
        <w:rPr>
          <w:rFonts w:ascii="Verdana" w:hAnsi="Verdana" w:cs="Times New Roman"/>
        </w:rPr>
        <w:t>2.8.1</w:t>
      </w:r>
      <w:r>
        <w:rPr>
          <w:rFonts w:ascii="Verdana" w:hAnsi="Verdana" w:cs="Times New Roman"/>
        </w:rPr>
        <w:fldChar w:fldCharType="end"/>
      </w:r>
      <w:r>
        <w:rPr>
          <w:rFonts w:ascii="Verdana" w:hAnsi="Verdana" w:cs="Times New Roman"/>
        </w:rPr>
        <w:t xml:space="preserve"> e </w:t>
      </w:r>
      <w:r>
        <w:rPr>
          <w:rFonts w:ascii="Verdana" w:hAnsi="Verdana" w:cs="Times New Roman"/>
        </w:rPr>
        <w:fldChar w:fldCharType="begin"/>
      </w:r>
      <w:r>
        <w:rPr>
          <w:rFonts w:ascii="Verdana" w:hAnsi="Verdana" w:cs="Times New Roman"/>
        </w:rPr>
        <w:instrText xml:space="preserve"> REF _Ref114659913 \r \h  \* MERGEFORMAT </w:instrText>
      </w:r>
      <w:r>
        <w:rPr>
          <w:rFonts w:ascii="Verdana" w:hAnsi="Verdana" w:cs="Times New Roman"/>
        </w:rPr>
        <w:fldChar w:fldCharType="separate"/>
      </w:r>
      <w:r>
        <w:rPr>
          <w:rFonts w:ascii="Verdana" w:hAnsi="Verdana" w:cs="Times New Roman"/>
        </w:rPr>
        <w:t>2.8.2</w:t>
      </w:r>
      <w:r>
        <w:rPr>
          <w:rFonts w:ascii="Verdana" w:hAnsi="Verdana" w:cs="Times New Roman"/>
        </w:rPr>
        <w:fldChar w:fldCharType="end"/>
      </w:r>
      <w:r>
        <w:rPr>
          <w:rFonts w:ascii="Verdana" w:hAnsi="Verdana" w:cs="Times New Roman"/>
        </w:rPr>
        <w:t xml:space="preserve"> poderão participar no apoio das atividades de planejamento da contratação, de execução da licitação ou de gestão do contrato, desde que sob supervisão exclusiva de agentes públicos do órgão ou entidade.</w:t>
      </w:r>
    </w:p>
    <w:p w14:paraId="1714EA7E">
      <w:pPr>
        <w:pStyle w:val="155"/>
        <w:numPr>
          <w:ilvl w:val="1"/>
          <w:numId w:val="6"/>
        </w:numPr>
        <w:spacing w:before="0" w:after="0" w:line="240" w:lineRule="auto"/>
        <w:ind w:left="0" w:firstLine="0"/>
        <w:rPr>
          <w:rFonts w:ascii="Verdana" w:hAnsi="Verdana" w:cs="Times New Roman"/>
        </w:rPr>
      </w:pPr>
      <w:bookmarkStart w:id="13" w:name="art14§3"/>
      <w:bookmarkEnd w:id="13"/>
      <w:r>
        <w:rPr>
          <w:rFonts w:ascii="Verdana" w:hAnsi="Verdana" w:cs="Times New Roman"/>
        </w:rPr>
        <w:t>Equiparam-se aos autores do projeto as empresas integrantes do mesmo grupo econômico.</w:t>
      </w:r>
    </w:p>
    <w:p w14:paraId="1874A5A3">
      <w:pPr>
        <w:pStyle w:val="155"/>
        <w:numPr>
          <w:ilvl w:val="1"/>
          <w:numId w:val="6"/>
        </w:numPr>
        <w:spacing w:before="0" w:after="0" w:line="240" w:lineRule="auto"/>
        <w:ind w:left="0" w:firstLine="0"/>
        <w:rPr>
          <w:rFonts w:ascii="Verdana" w:hAnsi="Verdana" w:cs="Times New Roman"/>
        </w:rPr>
      </w:pPr>
      <w:bookmarkStart w:id="14" w:name="art14§4"/>
      <w:bookmarkEnd w:id="14"/>
      <w:r>
        <w:rPr>
          <w:rFonts w:ascii="Verdana" w:hAnsi="Verdana" w:cs="Times New Roman"/>
        </w:rPr>
        <w:t xml:space="preserve">O disposto nos itens </w:t>
      </w:r>
      <w:r>
        <w:rPr>
          <w:rFonts w:ascii="Verdana" w:hAnsi="Verdana" w:cs="Times New Roman"/>
        </w:rPr>
        <w:fldChar w:fldCharType="begin"/>
      </w:r>
      <w:r>
        <w:rPr>
          <w:rFonts w:ascii="Verdana" w:hAnsi="Verdana" w:cs="Times New Roman"/>
        </w:rPr>
        <w:instrText xml:space="preserve"> REF _Ref114659912 \r \h  \* MERGEFORMAT </w:instrText>
      </w:r>
      <w:r>
        <w:rPr>
          <w:rFonts w:ascii="Verdana" w:hAnsi="Verdana" w:cs="Times New Roman"/>
        </w:rPr>
        <w:fldChar w:fldCharType="separate"/>
      </w:r>
      <w:r>
        <w:rPr>
          <w:rFonts w:ascii="Verdana" w:hAnsi="Verdana" w:cs="Times New Roman"/>
        </w:rPr>
        <w:t>2.8.1</w:t>
      </w:r>
      <w:r>
        <w:rPr>
          <w:rFonts w:ascii="Verdana" w:hAnsi="Verdana" w:cs="Times New Roman"/>
        </w:rPr>
        <w:fldChar w:fldCharType="end"/>
      </w:r>
      <w:r>
        <w:rPr>
          <w:rFonts w:ascii="Verdana" w:hAnsi="Verdana" w:cs="Times New Roman"/>
        </w:rPr>
        <w:t xml:space="preserve"> e </w:t>
      </w:r>
      <w:r>
        <w:rPr>
          <w:rFonts w:ascii="Verdana" w:hAnsi="Verdana" w:cs="Times New Roman"/>
        </w:rPr>
        <w:fldChar w:fldCharType="begin"/>
      </w:r>
      <w:r>
        <w:rPr>
          <w:rFonts w:ascii="Verdana" w:hAnsi="Verdana" w:cs="Times New Roman"/>
        </w:rPr>
        <w:instrText xml:space="preserve"> REF _Ref114659913 \r \h  \* MERGEFORMAT </w:instrText>
      </w:r>
      <w:r>
        <w:rPr>
          <w:rFonts w:ascii="Verdana" w:hAnsi="Verdana" w:cs="Times New Roman"/>
        </w:rPr>
        <w:fldChar w:fldCharType="separate"/>
      </w:r>
      <w:r>
        <w:rPr>
          <w:rFonts w:ascii="Verdana" w:hAnsi="Verdana" w:cs="Times New Roman"/>
        </w:rPr>
        <w:t>2.8.2</w:t>
      </w:r>
      <w:r>
        <w:rPr>
          <w:rFonts w:ascii="Verdana" w:hAnsi="Verdana" w:cs="Times New Roman"/>
        </w:rPr>
        <w:fldChar w:fldCharType="end"/>
      </w:r>
      <w:r>
        <w:rPr>
          <w:rFonts w:ascii="Verdana" w:hAnsi="Verdana" w:cs="Times New Roman"/>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E032B17">
      <w:pPr>
        <w:pStyle w:val="155"/>
        <w:numPr>
          <w:ilvl w:val="1"/>
          <w:numId w:val="6"/>
        </w:numPr>
        <w:spacing w:before="0" w:after="0" w:line="240" w:lineRule="auto"/>
        <w:ind w:left="0" w:firstLine="0"/>
        <w:rPr>
          <w:rFonts w:ascii="Verdana" w:hAnsi="Verdana" w:cs="Times New Roman"/>
        </w:rPr>
      </w:pPr>
      <w:bookmarkStart w:id="15" w:name="art14§5"/>
      <w:bookmarkEnd w:id="15"/>
      <w:r>
        <w:rPr>
          <w:rFonts w:ascii="Verdana" w:hAnsi="Verdana" w:cs="Times New Roman"/>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6"/>
          <w:rFonts w:ascii="Verdana" w:hAnsi="Verdana"/>
        </w:rPr>
        <w:t>Lei nº 14.133/2021</w:t>
      </w:r>
      <w:r>
        <w:rPr>
          <w:rStyle w:val="16"/>
          <w:rFonts w:ascii="Verdana" w:hAnsi="Verdana"/>
        </w:rPr>
        <w:fldChar w:fldCharType="end"/>
      </w:r>
      <w:r>
        <w:rPr>
          <w:rFonts w:ascii="Verdana" w:hAnsi="Verdana" w:cs="Times New Roman"/>
        </w:rPr>
        <w:t>.</w:t>
      </w:r>
    </w:p>
    <w:p w14:paraId="6A98F921">
      <w:pPr>
        <w:pStyle w:val="155"/>
        <w:numPr>
          <w:ilvl w:val="1"/>
          <w:numId w:val="6"/>
        </w:numPr>
        <w:spacing w:before="0" w:after="0" w:line="240" w:lineRule="auto"/>
        <w:ind w:left="0" w:firstLine="0"/>
        <w:rPr>
          <w:rFonts w:ascii="Verdana" w:hAnsi="Verdana" w:cs="Times New Roman"/>
        </w:rPr>
      </w:pPr>
      <w:r>
        <w:rPr>
          <w:rFonts w:ascii="Verdana" w:hAnsi="Verdana" w:cs="Times New Roman"/>
        </w:rPr>
        <w:t xml:space="preserve">A vedação de que trata o item </w:t>
      </w:r>
      <w:r>
        <w:rPr>
          <w:rFonts w:ascii="Verdana" w:hAnsi="Verdana" w:cs="Times New Roman"/>
        </w:rPr>
        <w:fldChar w:fldCharType="begin"/>
      </w:r>
      <w:r>
        <w:rPr>
          <w:rFonts w:ascii="Verdana" w:hAnsi="Verdana" w:cs="Times New Roman"/>
        </w:rPr>
        <w:instrText xml:space="preserve"> REF _Ref113962336 \r \h  \* MERGEFORMAT </w:instrText>
      </w:r>
      <w:r>
        <w:rPr>
          <w:rFonts w:ascii="Verdana" w:hAnsi="Verdana" w:cs="Times New Roman"/>
        </w:rPr>
        <w:fldChar w:fldCharType="separate"/>
      </w:r>
      <w:r>
        <w:rPr>
          <w:rFonts w:ascii="Verdana" w:hAnsi="Verdana" w:cs="Times New Roman"/>
        </w:rPr>
        <w:t>2.8.7</w:t>
      </w:r>
      <w:r>
        <w:rPr>
          <w:rFonts w:ascii="Verdana" w:hAnsi="Verdana" w:cs="Times New Roman"/>
        </w:rPr>
        <w:fldChar w:fldCharType="end"/>
      </w:r>
      <w:r>
        <w:rPr>
          <w:rFonts w:ascii="Verdana" w:hAnsi="Verdana" w:cs="Times New Roman"/>
        </w:rPr>
        <w:t xml:space="preserve"> estende-se a terceiro que auxilie a condução da contratação na qualidade de integrante de equipe de apoio, profissional especializado ou funcionário ou representante de empresa que preste assessoria técnica.</w:t>
      </w:r>
    </w:p>
    <w:p w14:paraId="3A7C59FA">
      <w:pPr>
        <w:pStyle w:val="116"/>
        <w:tabs>
          <w:tab w:val="left" w:pos="0"/>
        </w:tabs>
        <w:ind w:left="0"/>
        <w:jc w:val="both"/>
        <w:rPr>
          <w:rFonts w:ascii="Verdana" w:hAnsi="Verdana" w:cs="Verdana"/>
          <w:color w:val="000000"/>
        </w:rPr>
      </w:pPr>
      <w:r>
        <w:rPr>
          <w:rFonts w:ascii="Verdana" w:hAnsi="Verdana" w:cs="Verdana"/>
          <w:b/>
          <w:bCs/>
          <w:color w:val="000000"/>
        </w:rPr>
        <w:t xml:space="preserve">3. Não poderão participar deste PREGÃO ELETRÔNICO, as empresas enquadradas nos casos a seguir: </w:t>
      </w:r>
    </w:p>
    <w:p w14:paraId="4F9493AD">
      <w:pPr>
        <w:tabs>
          <w:tab w:val="left" w:pos="0"/>
          <w:tab w:val="left" w:pos="709"/>
          <w:tab w:val="left" w:pos="851"/>
        </w:tabs>
        <w:jc w:val="both"/>
        <w:rPr>
          <w:rFonts w:ascii="Verdana" w:hAnsi="Verdana" w:cs="Verdana"/>
          <w:color w:val="000000"/>
          <w:sz w:val="20"/>
          <w:szCs w:val="20"/>
        </w:rPr>
      </w:pPr>
      <w:r>
        <w:rPr>
          <w:rFonts w:ascii="Verdana" w:hAnsi="Verdana" w:cs="Verdana"/>
          <w:color w:val="000000"/>
          <w:sz w:val="20"/>
          <w:szCs w:val="20"/>
        </w:rPr>
        <w:t xml:space="preserve">3.1. Consórcio de empresas, qualquer que seja sua forma de constituição;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w:t>
      </w:r>
    </w:p>
    <w:p w14:paraId="13EC1DCF">
      <w:pPr>
        <w:pStyle w:val="116"/>
        <w:tabs>
          <w:tab w:val="left" w:pos="0"/>
          <w:tab w:val="left" w:pos="851"/>
          <w:tab w:val="left" w:pos="1276"/>
        </w:tabs>
        <w:ind w:left="0"/>
        <w:jc w:val="both"/>
        <w:rPr>
          <w:rFonts w:ascii="Verdana" w:hAnsi="Verdana" w:cs="Verdana"/>
          <w:color w:val="000000"/>
        </w:rPr>
      </w:pPr>
      <w:r>
        <w:rPr>
          <w:rFonts w:ascii="Verdana" w:hAnsi="Verdana" w:cs="Verdana"/>
          <w:b/>
          <w:bCs/>
          <w:color w:val="000000"/>
        </w:rPr>
        <w:t>3.2. Empresa declarada inidônea para licitar ou contratar com a administração Pública. Para verificação das condições definidas nesta alínea, o Pregoeiro e equipe de apoio, promoverá a consulta eletrônica junto ao cadastro nacional de Empresas Inidôneas e Suspensas-CEIS;</w:t>
      </w:r>
    </w:p>
    <w:p w14:paraId="122CA41D">
      <w:pPr>
        <w:pStyle w:val="116"/>
        <w:tabs>
          <w:tab w:val="left" w:pos="0"/>
          <w:tab w:val="left" w:pos="851"/>
        </w:tabs>
        <w:ind w:left="0"/>
        <w:jc w:val="both"/>
        <w:rPr>
          <w:rFonts w:ascii="Verdana" w:hAnsi="Verdana" w:cs="Verdana"/>
          <w:color w:val="000000"/>
        </w:rPr>
      </w:pPr>
      <w:r>
        <w:rPr>
          <w:rFonts w:ascii="Verdana" w:hAnsi="Verdana" w:cs="Verdana"/>
          <w:color w:val="000000"/>
        </w:rPr>
        <w:t xml:space="preserve">3.3. Servidor de qualquer órgão ou entidade vinculada ao órgão promotor da licitação, bem assim empresa da qual tal servidor seja sócio, dirigente ou responsável técnico. </w:t>
      </w:r>
    </w:p>
    <w:p w14:paraId="114960AF">
      <w:pPr>
        <w:pStyle w:val="116"/>
        <w:tabs>
          <w:tab w:val="left" w:pos="0"/>
          <w:tab w:val="left" w:pos="567"/>
        </w:tabs>
        <w:ind w:left="0"/>
        <w:jc w:val="both"/>
        <w:rPr>
          <w:rFonts w:ascii="Verdana" w:hAnsi="Verdana" w:cs="Verdana"/>
          <w:color w:val="000000"/>
        </w:rPr>
      </w:pPr>
      <w:r>
        <w:rPr>
          <w:rFonts w:ascii="Verdana" w:hAnsi="Verdana" w:cs="Verdana"/>
          <w:b/>
          <w:bCs/>
          <w:color w:val="000000"/>
        </w:rPr>
        <w:t xml:space="preserve">3.4. A participação na sessão pública da internet dar-se-á pela utilização da senha privativa do licitante. </w:t>
      </w:r>
    </w:p>
    <w:p w14:paraId="470ECDB9">
      <w:pPr>
        <w:pStyle w:val="116"/>
        <w:tabs>
          <w:tab w:val="left" w:pos="0"/>
          <w:tab w:val="left" w:pos="426"/>
        </w:tabs>
        <w:ind w:left="0"/>
        <w:jc w:val="both"/>
        <w:rPr>
          <w:rFonts w:ascii="Verdana" w:hAnsi="Verdana" w:cs="Verdana"/>
          <w:color w:val="000000"/>
        </w:rPr>
      </w:pPr>
      <w:r>
        <w:rPr>
          <w:rFonts w:ascii="Verdana" w:hAnsi="Verdana" w:cs="Verdana"/>
          <w:color w:val="000000"/>
        </w:rPr>
        <w:t xml:space="preserve">3.5. Os documentos necessários à participação na presente licitação, compreendendo os documentos referentes à proposta de preço e à habilitação (e seus anexos), deverão ser apresentados no idioma oficial do Brasil, com valores cotados em moeda nacional do país; </w:t>
      </w:r>
    </w:p>
    <w:p w14:paraId="7E7B16C7">
      <w:pPr>
        <w:pStyle w:val="116"/>
        <w:tabs>
          <w:tab w:val="left" w:pos="0"/>
        </w:tabs>
        <w:ind w:left="0"/>
        <w:jc w:val="both"/>
        <w:rPr>
          <w:rFonts w:ascii="Verdana" w:hAnsi="Verdana" w:cs="Verdana"/>
          <w:color w:val="000000"/>
        </w:rPr>
      </w:pPr>
      <w:r>
        <w:rPr>
          <w:rFonts w:ascii="Verdana" w:hAnsi="Verdana" w:cs="Verdana"/>
          <w:color w:val="000000"/>
        </w:rPr>
        <w:t xml:space="preserve">3.6. Os licitantes devem estar cientes das condições para participação no certame e assumir a responsabilidade pela autenticidade de todos os documentos apresentados; </w:t>
      </w:r>
    </w:p>
    <w:p w14:paraId="5325C5C8">
      <w:pPr>
        <w:pStyle w:val="116"/>
        <w:tabs>
          <w:tab w:val="left" w:pos="0"/>
        </w:tabs>
        <w:ind w:left="0"/>
        <w:jc w:val="both"/>
        <w:rPr>
          <w:rFonts w:ascii="Verdana" w:hAnsi="Verdana" w:cs="Verdana"/>
          <w:color w:val="000000"/>
        </w:rPr>
      </w:pPr>
      <w:r>
        <w:rPr>
          <w:rFonts w:ascii="Verdana" w:hAnsi="Verdana" w:cs="Verdana"/>
          <w:color w:val="000000"/>
        </w:rPr>
        <w:t xml:space="preserve">3.7. O contratado deverá manter, durante toda a vigência do contrato, as mesmas condições de habilitação e qualificação exigidas na licitação; </w:t>
      </w:r>
    </w:p>
    <w:p w14:paraId="7D17DE23">
      <w:pPr>
        <w:jc w:val="both"/>
        <w:rPr>
          <w:rFonts w:ascii="Verdana" w:hAnsi="Verdana" w:cs="Verdana"/>
          <w:color w:val="000000"/>
          <w:sz w:val="20"/>
          <w:szCs w:val="20"/>
        </w:rPr>
      </w:pPr>
      <w:r>
        <w:rPr>
          <w:rFonts w:ascii="Verdana" w:hAnsi="Verdana" w:cs="Verdana"/>
          <w:color w:val="000000"/>
          <w:sz w:val="20"/>
          <w:szCs w:val="20"/>
        </w:rPr>
        <w:t xml:space="preserve">3.8.  Os licitantes encaminharão, exclusivamente por meio do sistema (https://licitanet.com.br/), concomitantemente com os documentos de </w:t>
      </w:r>
      <w:r>
        <w:rPr>
          <w:rFonts w:ascii="Verdana" w:hAnsi="Verdana" w:cs="Verdana"/>
          <w:b/>
          <w:bCs/>
          <w:color w:val="000000"/>
          <w:sz w:val="20"/>
          <w:szCs w:val="20"/>
        </w:rPr>
        <w:t xml:space="preserve">HABILITAÇÃO </w:t>
      </w:r>
      <w:r>
        <w:rPr>
          <w:rFonts w:ascii="Verdana" w:hAnsi="Verdana" w:cs="Verdana"/>
          <w:color w:val="000000"/>
          <w:sz w:val="20"/>
          <w:szCs w:val="20"/>
        </w:rPr>
        <w:t xml:space="preserve">exigidos no edital, </w:t>
      </w:r>
      <w:r>
        <w:rPr>
          <w:rFonts w:ascii="Verdana" w:hAnsi="Verdana" w:cs="Verdana"/>
          <w:b/>
          <w:bCs/>
          <w:color w:val="000000"/>
          <w:sz w:val="20"/>
          <w:szCs w:val="20"/>
        </w:rPr>
        <w:t xml:space="preserve">PROPOSTA </w:t>
      </w:r>
      <w:r>
        <w:rPr>
          <w:rFonts w:ascii="Verdana" w:hAnsi="Verdana" w:cs="Verdana"/>
          <w:color w:val="000000"/>
          <w:sz w:val="20"/>
          <w:szCs w:val="20"/>
        </w:rPr>
        <w:t xml:space="preserve">com a </w:t>
      </w:r>
      <w:r>
        <w:rPr>
          <w:rFonts w:ascii="Verdana" w:hAnsi="Verdana" w:cs="Verdana"/>
          <w:b/>
          <w:bCs/>
          <w:color w:val="000000"/>
          <w:sz w:val="20"/>
          <w:szCs w:val="20"/>
        </w:rPr>
        <w:t>“DESCRIÇÃO DETALHADA DO OBJETO OFERTADO”</w:t>
      </w:r>
      <w:r>
        <w:rPr>
          <w:rFonts w:ascii="Verdana" w:hAnsi="Verdana" w:cs="Verdana"/>
          <w:color w:val="000000"/>
          <w:sz w:val="20"/>
          <w:szCs w:val="20"/>
        </w:rPr>
        <w:t xml:space="preserve">, incluindo </w:t>
      </w:r>
      <w:r>
        <w:rPr>
          <w:rFonts w:ascii="Verdana" w:hAnsi="Verdana" w:cs="Verdana"/>
          <w:b/>
          <w:bCs/>
          <w:color w:val="000000"/>
          <w:sz w:val="20"/>
          <w:szCs w:val="20"/>
        </w:rPr>
        <w:t>QUANTIDADE, PREÇO e a MARCA (CONFORME SOLICITA O SISTEMA)</w:t>
      </w:r>
      <w:r>
        <w:rPr>
          <w:rFonts w:ascii="Verdana" w:hAnsi="Verdana" w:cs="Verdana"/>
          <w:color w:val="000000"/>
          <w:sz w:val="20"/>
          <w:szCs w:val="20"/>
        </w:rPr>
        <w:t xml:space="preserve">, até o horário limite de início da Sessão Pública, horário de Brasília, exclusivamente por meio do Sistema Eletrônico, quando, então, encerrar-se-á, automaticamente, a etapa de envio dessa documentação; </w:t>
      </w:r>
    </w:p>
    <w:p w14:paraId="1D322DEF">
      <w:pPr>
        <w:pStyle w:val="116"/>
        <w:tabs>
          <w:tab w:val="left" w:pos="0"/>
        </w:tabs>
        <w:ind w:left="0"/>
        <w:jc w:val="both"/>
        <w:rPr>
          <w:rFonts w:ascii="Verdana" w:hAnsi="Verdana" w:cs="Verdana"/>
          <w:color w:val="000000"/>
        </w:rPr>
      </w:pPr>
      <w:r>
        <w:rPr>
          <w:rFonts w:ascii="Verdana" w:hAnsi="Verdana" w:cs="Verdana"/>
          <w:b/>
          <w:bCs/>
          <w:color w:val="000000"/>
        </w:rPr>
        <w:t xml:space="preserve">3.9. As propostas cadastradas no Sistema NÃO DEVEM CONTER NENHUMA IDENTIFICAÇÃO DA EMPRESA PROPONENTE, visando atender o princípio da impessoalidade e preservar o sigilo das propostas. </w:t>
      </w:r>
    </w:p>
    <w:p w14:paraId="1B6A3127">
      <w:pPr>
        <w:pStyle w:val="116"/>
        <w:tabs>
          <w:tab w:val="left" w:pos="0"/>
        </w:tabs>
        <w:ind w:left="0"/>
        <w:jc w:val="both"/>
        <w:rPr>
          <w:rFonts w:ascii="Verdana" w:hAnsi="Verdana" w:cs="Verdana"/>
          <w:color w:val="000000"/>
        </w:rPr>
      </w:pPr>
      <w:r>
        <w:rPr>
          <w:rFonts w:ascii="Verdana" w:hAnsi="Verdana" w:cs="Verdana"/>
          <w:b/>
          <w:bCs/>
          <w:color w:val="000000"/>
        </w:rPr>
        <w:t xml:space="preserve">3.10. Em caso de identificação da licitante na proposta cadastrada, esta será DESCLASSIFICADA pelo pregoeiro; </w:t>
      </w:r>
    </w:p>
    <w:p w14:paraId="76965418">
      <w:pPr>
        <w:pStyle w:val="116"/>
        <w:tabs>
          <w:tab w:val="left" w:pos="0"/>
        </w:tabs>
        <w:ind w:left="0"/>
        <w:jc w:val="both"/>
        <w:rPr>
          <w:rFonts w:ascii="Verdana" w:hAnsi="Verdana" w:cs="Verdana"/>
          <w:color w:val="000000"/>
        </w:rPr>
      </w:pPr>
      <w:r>
        <w:rPr>
          <w:rFonts w:ascii="Verdana" w:hAnsi="Verdana" w:cs="Verdana"/>
          <w:color w:val="000000"/>
        </w:rPr>
        <w:t xml:space="preserve">3.11. A Licitante será responsável por todas as transações que forem efetuadas em seu nome no Sistema Eletrônico, assumindo como firmes e verdadeiras sua proposta de preços e lances inseridos em sessão pública; </w:t>
      </w:r>
    </w:p>
    <w:p w14:paraId="64A7FF6C">
      <w:pPr>
        <w:pStyle w:val="116"/>
        <w:tabs>
          <w:tab w:val="left" w:pos="0"/>
          <w:tab w:val="left" w:pos="567"/>
        </w:tabs>
        <w:ind w:left="0"/>
        <w:jc w:val="both"/>
        <w:rPr>
          <w:rFonts w:ascii="Verdana" w:hAnsi="Verdana" w:cs="Verdana"/>
          <w:color w:val="000000"/>
        </w:rPr>
      </w:pPr>
      <w:r>
        <w:rPr>
          <w:rFonts w:ascii="Verdana" w:hAnsi="Verdana" w:cs="Verdana"/>
          <w:color w:val="000000"/>
        </w:rPr>
        <w:t xml:space="preserve">3.12. O licitante deverá obedecer rigorosamente aos termos deste Edital e seus anexos. Em caso de discordância existente entre as especificações deste objeto descritas no PORTAL e as especificações constantes do ANEXO I (TERMO DE REFERÊNCIA), prevalecerão às últimas; </w:t>
      </w:r>
    </w:p>
    <w:p w14:paraId="175DC113">
      <w:pPr>
        <w:pStyle w:val="116"/>
        <w:tabs>
          <w:tab w:val="left" w:pos="0"/>
        </w:tabs>
        <w:ind w:left="0"/>
        <w:jc w:val="both"/>
        <w:rPr>
          <w:rFonts w:ascii="Verdana" w:hAnsi="Verdana" w:cs="Verdana"/>
          <w:color w:val="000000"/>
        </w:rPr>
      </w:pPr>
      <w:r>
        <w:rPr>
          <w:rFonts w:ascii="Verdana" w:hAnsi="Verdana" w:cs="Verdana"/>
          <w:color w:val="000000"/>
        </w:rPr>
        <w:t xml:space="preserve">3.13. 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 </w:t>
      </w:r>
    </w:p>
    <w:p w14:paraId="4CB14AC6">
      <w:pPr>
        <w:pStyle w:val="116"/>
        <w:tabs>
          <w:tab w:val="left" w:pos="0"/>
        </w:tabs>
        <w:ind w:left="0"/>
        <w:jc w:val="both"/>
        <w:rPr>
          <w:rFonts w:ascii="Verdana" w:hAnsi="Verdana" w:cs="Verdana"/>
          <w:color w:val="000000"/>
        </w:rPr>
      </w:pPr>
      <w:r>
        <w:rPr>
          <w:rFonts w:ascii="Verdana" w:hAnsi="Verdana" w:cs="Verdana"/>
        </w:rPr>
        <w:t xml:space="preserve">3.14. O envio da proposta, acompanhada dos documentos de habilitação exigidos neste Edital, </w:t>
      </w:r>
      <w:r>
        <w:rPr>
          <w:rFonts w:ascii="Verdana" w:hAnsi="Verdana" w:cs="Verdana"/>
          <w:color w:val="000000"/>
        </w:rPr>
        <w:t xml:space="preserve">ocorrerá por meio de chave de acesso e senha; </w:t>
      </w:r>
    </w:p>
    <w:p w14:paraId="1A411878">
      <w:pPr>
        <w:tabs>
          <w:tab w:val="left" w:pos="0"/>
        </w:tabs>
        <w:jc w:val="both"/>
        <w:rPr>
          <w:rFonts w:ascii="Verdana" w:hAnsi="Verdana" w:cs="Verdana"/>
          <w:color w:val="000000"/>
          <w:sz w:val="20"/>
          <w:szCs w:val="20"/>
        </w:rPr>
      </w:pPr>
      <w:r>
        <w:rPr>
          <w:rFonts w:ascii="Verdana" w:hAnsi="Verdana" w:cs="Verdana"/>
          <w:color w:val="000000"/>
          <w:sz w:val="20"/>
          <w:szCs w:val="20"/>
        </w:rPr>
        <w:t xml:space="preserve">3.15. As Microempresas e Empresas de Pequeno Porte deverão encaminhar a documentação de habilitação, ainda que haja alguma restrição de regularidade fiscal e trabalhista, nos termos do art. 43, § 1º da LC nº 123, de 2006; </w:t>
      </w:r>
    </w:p>
    <w:p w14:paraId="53F1AFFE">
      <w:pPr>
        <w:pStyle w:val="116"/>
        <w:tabs>
          <w:tab w:val="left" w:pos="0"/>
        </w:tabs>
        <w:ind w:left="0"/>
        <w:jc w:val="both"/>
        <w:rPr>
          <w:rFonts w:ascii="Verdana" w:hAnsi="Verdana" w:cs="Verdana"/>
          <w:color w:val="000000"/>
        </w:rPr>
      </w:pPr>
      <w:r>
        <w:rPr>
          <w:rFonts w:ascii="Verdana" w:hAnsi="Verdana" w:cs="Verdana"/>
          <w:color w:val="000000"/>
        </w:rPr>
        <w:t xml:space="preserve">3.16. Como requisito para participação no PREGÃO ELETRÔNICO, no ato do cadastramento da proposta o Licitante deverá manifestar, em campo próprio do Sistema Eletrônico, que: </w:t>
      </w:r>
    </w:p>
    <w:p w14:paraId="4F948A1A">
      <w:pPr>
        <w:pStyle w:val="116"/>
        <w:tabs>
          <w:tab w:val="left" w:pos="0"/>
        </w:tabs>
        <w:ind w:left="0"/>
        <w:jc w:val="both"/>
        <w:rPr>
          <w:rFonts w:ascii="Verdana" w:hAnsi="Verdana" w:cs="Verdana"/>
          <w:color w:val="000000"/>
        </w:rPr>
      </w:pPr>
      <w:r>
        <w:rPr>
          <w:rFonts w:ascii="Verdana" w:hAnsi="Verdana" w:cs="Verdana"/>
          <w:color w:val="000000"/>
        </w:rPr>
        <w:t xml:space="preserve">3.16.1 </w:t>
      </w:r>
      <w:r>
        <w:rPr>
          <w:rFonts w:ascii="Verdana" w:hAnsi="Verdana" w:cs="Verdana"/>
          <w:b/>
          <w:bCs/>
          <w:color w:val="000000"/>
        </w:rPr>
        <w:t>Declaração que, até a presente data encontra-se desimpedida de participar da licitação</w:t>
      </w:r>
      <w:r>
        <w:rPr>
          <w:rFonts w:ascii="Verdana" w:hAnsi="Verdana" w:cs="Verdana"/>
          <w:color w:val="000000"/>
        </w:rPr>
        <w:t xml:space="preserve">, obrigando-se, ainda, a declarar, sob penalidades cabíveis, </w:t>
      </w:r>
      <w:r>
        <w:rPr>
          <w:rFonts w:ascii="Verdana" w:hAnsi="Verdana" w:cs="Verdana"/>
          <w:b/>
          <w:bCs/>
          <w:color w:val="000000"/>
        </w:rPr>
        <w:t>a superveniência de fato impeditivo da habilitação;</w:t>
      </w:r>
      <w:r>
        <w:rPr>
          <w:rFonts w:ascii="Verdana" w:hAnsi="Verdana" w:cs="Verdana"/>
          <w:color w:val="000000"/>
        </w:rPr>
        <w:t xml:space="preserve"> </w:t>
      </w:r>
    </w:p>
    <w:p w14:paraId="0B64F887">
      <w:pPr>
        <w:pStyle w:val="116"/>
        <w:tabs>
          <w:tab w:val="left" w:pos="0"/>
        </w:tabs>
        <w:ind w:left="0"/>
        <w:jc w:val="both"/>
        <w:rPr>
          <w:rFonts w:ascii="Verdana" w:hAnsi="Verdana" w:cs="Verdana"/>
          <w:color w:val="000000"/>
        </w:rPr>
      </w:pPr>
      <w:r>
        <w:rPr>
          <w:rFonts w:ascii="Verdana" w:hAnsi="Verdana" w:cs="Verdana"/>
          <w:b/>
          <w:bCs/>
          <w:color w:val="000000"/>
        </w:rPr>
        <w:t xml:space="preserve">3.16.2. Declaração que não possui em seu quadro permanente de pessoal, empregados menores de 18 (dezoito) anos em trabalho noturno, perigoso ou insalubre e em qualquer trabalho, menores de 16 (dezesseis) anos, salvo a condição de aprendiz, a partir de 14 (quatorze) anos, em observância ao inciso VI, artigo 68 da Lei 14.133/2021; </w:t>
      </w:r>
    </w:p>
    <w:p w14:paraId="6E0C758F">
      <w:pPr>
        <w:pStyle w:val="116"/>
        <w:tabs>
          <w:tab w:val="left" w:pos="0"/>
        </w:tabs>
        <w:ind w:left="0"/>
        <w:jc w:val="both"/>
        <w:rPr>
          <w:rFonts w:ascii="Verdana" w:hAnsi="Verdana" w:cs="Verdana"/>
          <w:color w:val="000000"/>
        </w:rPr>
      </w:pPr>
      <w:r>
        <w:rPr>
          <w:rFonts w:ascii="Verdana" w:hAnsi="Verdana" w:cs="Verdana"/>
          <w:color w:val="000000"/>
        </w:rPr>
        <w:t xml:space="preserve">3.17. Até a abertura da sessão pública, os licitantes poderão retirar ou substituir a proposta e os documentos de habilitação anteriormente inseridos no sistema; </w:t>
      </w:r>
    </w:p>
    <w:p w14:paraId="776DA45C">
      <w:pPr>
        <w:pStyle w:val="116"/>
        <w:tabs>
          <w:tab w:val="left" w:pos="0"/>
        </w:tabs>
        <w:ind w:left="0"/>
        <w:jc w:val="both"/>
        <w:rPr>
          <w:rFonts w:ascii="Verdana" w:hAnsi="Verdana" w:cs="Verdana"/>
          <w:color w:val="000000"/>
        </w:rPr>
      </w:pPr>
      <w:r>
        <w:rPr>
          <w:rFonts w:ascii="Verdana" w:hAnsi="Verdana" w:cs="Verdana"/>
          <w:color w:val="000000"/>
        </w:rPr>
        <w:t xml:space="preserve">3.18. Não será estabelecida, nessa etapa do certame, ordem de classificação entre as propostas apresentadas, o que somente ocorrerá após a realização dos procedimentos de negociação e julgamento da proposta; </w:t>
      </w:r>
    </w:p>
    <w:p w14:paraId="7DDD3787">
      <w:pPr>
        <w:tabs>
          <w:tab w:val="left" w:pos="0"/>
        </w:tabs>
        <w:overflowPunct/>
        <w:jc w:val="both"/>
        <w:textAlignment w:val="auto"/>
        <w:rPr>
          <w:rFonts w:ascii="Verdana" w:hAnsi="Verdana" w:cs="Verdana"/>
          <w:color w:val="000000"/>
          <w:sz w:val="20"/>
          <w:szCs w:val="20"/>
        </w:rPr>
      </w:pPr>
      <w:r>
        <w:rPr>
          <w:rFonts w:ascii="Verdana" w:hAnsi="Verdana" w:cs="Verdana"/>
          <w:color w:val="000000"/>
          <w:sz w:val="20"/>
          <w:szCs w:val="20"/>
        </w:rPr>
        <w:t xml:space="preserve">3.19. Os documentos que compõem a proposta e a habilitação do licitante melhor classificado somente serão disponibilizados para avaliação do pregoeiro e para acesso público após o encerramento do envio de lances; </w:t>
      </w:r>
    </w:p>
    <w:p w14:paraId="6B215C4D">
      <w:pPr>
        <w:tabs>
          <w:tab w:val="left" w:pos="0"/>
        </w:tabs>
        <w:overflowPunct/>
        <w:jc w:val="both"/>
        <w:textAlignment w:val="auto"/>
        <w:rPr>
          <w:rFonts w:ascii="Verdana" w:hAnsi="Verdana" w:cs="Verdana"/>
          <w:color w:val="000000"/>
          <w:sz w:val="20"/>
          <w:szCs w:val="20"/>
        </w:rPr>
      </w:pPr>
      <w:r>
        <w:rPr>
          <w:rFonts w:ascii="Verdana" w:hAnsi="Verdana" w:cs="Verdana"/>
          <w:color w:val="000000"/>
          <w:sz w:val="20"/>
          <w:szCs w:val="20"/>
        </w:rPr>
        <w:t xml:space="preserve">3.20. 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 </w:t>
      </w:r>
      <w:r>
        <w:rPr>
          <w:rFonts w:ascii="Verdana" w:hAnsi="Verdana" w:cs="Verdana"/>
          <w:b/>
          <w:bCs/>
          <w:color w:val="000000"/>
          <w:sz w:val="20"/>
          <w:szCs w:val="20"/>
        </w:rPr>
        <w:t xml:space="preserve"> </w:t>
      </w:r>
    </w:p>
    <w:p w14:paraId="13220376">
      <w:pPr>
        <w:pStyle w:val="116"/>
        <w:tabs>
          <w:tab w:val="left" w:pos="0"/>
          <w:tab w:val="left" w:pos="709"/>
        </w:tabs>
        <w:adjustRightInd/>
        <w:ind w:left="0" w:right="262"/>
        <w:jc w:val="both"/>
        <w:rPr>
          <w:rFonts w:ascii="Verdana" w:hAnsi="Verdana"/>
        </w:rPr>
      </w:pPr>
    </w:p>
    <w:p w14:paraId="07B01951">
      <w:pPr>
        <w:pStyle w:val="116"/>
        <w:tabs>
          <w:tab w:val="left" w:pos="426"/>
        </w:tabs>
        <w:ind w:left="360" w:hanging="360"/>
        <w:jc w:val="both"/>
        <w:rPr>
          <w:rFonts w:ascii="Verdana" w:hAnsi="Verdana" w:cs="Aharoni"/>
          <w:b/>
          <w:u w:val="single"/>
        </w:rPr>
      </w:pPr>
      <w:r>
        <w:rPr>
          <w:rFonts w:ascii="Verdana" w:hAnsi="Verdana" w:cs="Aharoni"/>
          <w:b/>
          <w:bCs/>
          <w:u w:val="single"/>
        </w:rPr>
        <w:t>4.– DO CREDENCIAMENTO</w:t>
      </w:r>
    </w:p>
    <w:p w14:paraId="09C7E3E3">
      <w:pPr>
        <w:pStyle w:val="116"/>
        <w:tabs>
          <w:tab w:val="left" w:pos="426"/>
        </w:tabs>
        <w:ind w:left="0"/>
        <w:jc w:val="both"/>
        <w:rPr>
          <w:rFonts w:ascii="Verdana" w:hAnsi="Verdana" w:cs="Verdana"/>
          <w:color w:val="000000"/>
        </w:rPr>
      </w:pPr>
      <w:r>
        <w:rPr>
          <w:rFonts w:ascii="Verdana" w:hAnsi="Verdana" w:cs="Verdana"/>
          <w:color w:val="000000"/>
        </w:rPr>
        <w:t xml:space="preserve">4.1 Para participar do </w:t>
      </w:r>
      <w:r>
        <w:rPr>
          <w:rFonts w:ascii="Verdana" w:hAnsi="Verdana" w:cs="Verdana"/>
          <w:b/>
          <w:bCs/>
          <w:color w:val="000000"/>
        </w:rPr>
        <w:t>PREGÃO ELETRÔNICO</w:t>
      </w:r>
      <w:r>
        <w:rPr>
          <w:rFonts w:ascii="Verdana" w:hAnsi="Verdana" w:cs="Verdana"/>
          <w:color w:val="000000"/>
        </w:rPr>
        <w:t>, o licitante deverá estar credenciado no sistema “</w:t>
      </w:r>
      <w:r>
        <w:rPr>
          <w:rFonts w:ascii="Verdana" w:hAnsi="Verdana" w:cs="Verdana"/>
          <w:b/>
          <w:bCs/>
          <w:color w:val="000000"/>
        </w:rPr>
        <w:t>PREGÃO ELETRÔNICO</w:t>
      </w:r>
      <w:r>
        <w:rPr>
          <w:rFonts w:ascii="Verdana" w:hAnsi="Verdana" w:cs="Verdana"/>
          <w:color w:val="000000"/>
        </w:rPr>
        <w:t xml:space="preserve">” através do site https://licitanet.com.br/; </w:t>
      </w:r>
    </w:p>
    <w:p w14:paraId="547E3C6D">
      <w:pPr>
        <w:pStyle w:val="116"/>
        <w:tabs>
          <w:tab w:val="left" w:pos="426"/>
        </w:tabs>
        <w:ind w:left="0"/>
        <w:jc w:val="both"/>
        <w:rPr>
          <w:rFonts w:ascii="Verdana" w:hAnsi="Verdana" w:cs="Verdana"/>
          <w:color w:val="000000"/>
        </w:rPr>
      </w:pPr>
      <w:r>
        <w:rPr>
          <w:rFonts w:ascii="Verdana" w:hAnsi="Verdana" w:cs="Verdana"/>
          <w:color w:val="000000"/>
        </w:rPr>
        <w:t xml:space="preserve">4.2. O credenciamento dar-se-á pela atribuição de chave de identificação e de senha, pessoal e intransferível, para acesso ao sistema eletrônico; </w:t>
      </w:r>
    </w:p>
    <w:p w14:paraId="133AED8B">
      <w:pPr>
        <w:pStyle w:val="116"/>
        <w:tabs>
          <w:tab w:val="left" w:pos="426"/>
        </w:tabs>
        <w:ind w:left="0"/>
        <w:jc w:val="both"/>
        <w:rPr>
          <w:rFonts w:ascii="Verdana" w:hAnsi="Verdana" w:cs="Verdana"/>
          <w:color w:val="000000"/>
        </w:rPr>
      </w:pPr>
      <w:r>
        <w:rPr>
          <w:rFonts w:ascii="Verdana" w:hAnsi="Verdana" w:cs="Verdana"/>
          <w:color w:val="000000"/>
        </w:rPr>
        <w:t>4.3.  O credenciamento junto ao provedor do sistema implica na responsabilidade legal do licitante ou de seu representante legal e a presunção de sua capacidade técnica para realização das transações inerentes ao Pregão na forma eletrônica;</w:t>
      </w:r>
    </w:p>
    <w:p w14:paraId="56B7B760">
      <w:pPr>
        <w:pStyle w:val="116"/>
        <w:tabs>
          <w:tab w:val="left" w:pos="426"/>
        </w:tabs>
        <w:ind w:left="0"/>
        <w:jc w:val="both"/>
        <w:rPr>
          <w:rFonts w:ascii="Verdana" w:hAnsi="Verdana" w:cs="Verdana"/>
          <w:color w:val="000000"/>
        </w:rPr>
      </w:pPr>
      <w:r>
        <w:rPr>
          <w:rFonts w:ascii="Verdana" w:hAnsi="Verdana" w:cs="Verdana"/>
          <w:color w:val="000000"/>
        </w:rPr>
        <w:t xml:space="preserve">4.4. O licitante que deixar de assinalar o campo da Declaração de ME/EPP não terá direito a usufruir do tratamento favorecido previsto na Lei Complementar nº 123, de 2006, mesmo que microempresa, empresa de pequeno porte e equiparadas; </w:t>
      </w:r>
    </w:p>
    <w:p w14:paraId="2D8E19CC">
      <w:pPr>
        <w:pStyle w:val="116"/>
        <w:tabs>
          <w:tab w:val="left" w:pos="426"/>
        </w:tabs>
        <w:ind w:left="0"/>
        <w:jc w:val="both"/>
        <w:rPr>
          <w:rFonts w:ascii="Verdana" w:hAnsi="Verdana" w:cs="Verdana"/>
          <w:color w:val="000000"/>
        </w:rPr>
      </w:pPr>
      <w:r>
        <w:rPr>
          <w:rFonts w:ascii="Verdana" w:hAnsi="Verdana" w:cs="Verdana"/>
          <w:color w:val="000000"/>
        </w:rPr>
        <w:t xml:space="preserve">4.5.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AA7D2A8">
      <w:pPr>
        <w:jc w:val="both"/>
        <w:rPr>
          <w:rFonts w:ascii="Verdana" w:hAnsi="Verdana" w:cs="Aharoni"/>
          <w:b/>
          <w:bCs/>
          <w:sz w:val="20"/>
          <w:szCs w:val="20"/>
        </w:rPr>
      </w:pPr>
    </w:p>
    <w:p w14:paraId="1F35E7F4">
      <w:pPr>
        <w:ind w:right="2"/>
        <w:jc w:val="both"/>
        <w:rPr>
          <w:rFonts w:ascii="Verdana" w:hAnsi="Verdana" w:cs="Aharoni"/>
          <w:sz w:val="20"/>
          <w:szCs w:val="20"/>
          <w:u w:val="single"/>
        </w:rPr>
      </w:pPr>
      <w:r>
        <w:rPr>
          <w:rFonts w:ascii="Verdana" w:hAnsi="Verdana" w:cs="Aharoni"/>
          <w:b/>
          <w:bCs/>
          <w:sz w:val="20"/>
          <w:szCs w:val="20"/>
          <w:u w:val="single"/>
        </w:rPr>
        <w:t>5 –</w:t>
      </w:r>
      <w:r>
        <w:rPr>
          <w:rFonts w:ascii="Verdana" w:hAnsi="Verdana" w:cs="Aharoni"/>
          <w:sz w:val="20"/>
          <w:szCs w:val="20"/>
          <w:u w:val="single"/>
        </w:rPr>
        <w:t xml:space="preserve"> </w:t>
      </w:r>
      <w:r>
        <w:rPr>
          <w:rFonts w:ascii="Verdana" w:hAnsi="Verdana" w:cs="Aharoni"/>
          <w:b/>
          <w:bCs/>
          <w:sz w:val="20"/>
          <w:szCs w:val="20"/>
          <w:u w:val="single"/>
        </w:rPr>
        <w:t>MODO DE DISPUTA</w:t>
      </w:r>
    </w:p>
    <w:p w14:paraId="56EABE92">
      <w:pPr>
        <w:tabs>
          <w:tab w:val="left" w:pos="1620"/>
        </w:tabs>
        <w:ind w:right="2"/>
        <w:jc w:val="both"/>
        <w:rPr>
          <w:rFonts w:ascii="Verdana" w:hAnsi="Verdana" w:cs="Arial"/>
          <w:sz w:val="20"/>
          <w:szCs w:val="20"/>
        </w:rPr>
      </w:pPr>
      <w:r>
        <w:rPr>
          <w:rFonts w:ascii="Verdana" w:hAnsi="Verdana" w:cs="Arial"/>
          <w:sz w:val="20"/>
          <w:szCs w:val="20"/>
        </w:rPr>
        <w:t xml:space="preserve">5.1. </w:t>
      </w:r>
      <w:r>
        <w:rPr>
          <w:rFonts w:ascii="Verdana" w:hAnsi="Verdana"/>
          <w:sz w:val="20"/>
          <w:szCs w:val="20"/>
        </w:rPr>
        <w:t>No modo de disputa aberto os licitantes apresentarão lances públicos e sucessivos em sessão pública com duração de 10 (dez) minutos com prorrogação automática quando houver lance ofertado nos últimos 02 (dois) minutos</w:t>
      </w:r>
      <w:r>
        <w:rPr>
          <w:rFonts w:ascii="Verdana" w:hAnsi="Verdana" w:cs="Arial"/>
          <w:sz w:val="20"/>
          <w:szCs w:val="20"/>
        </w:rPr>
        <w:t xml:space="preserve">; </w:t>
      </w:r>
    </w:p>
    <w:p w14:paraId="069DCC7F">
      <w:pPr>
        <w:tabs>
          <w:tab w:val="left" w:pos="1620"/>
        </w:tabs>
        <w:ind w:right="2"/>
        <w:jc w:val="both"/>
        <w:rPr>
          <w:rFonts w:ascii="Verdana" w:hAnsi="Verdana" w:cs="Arial"/>
          <w:sz w:val="20"/>
          <w:szCs w:val="20"/>
        </w:rPr>
      </w:pPr>
      <w:r>
        <w:rPr>
          <w:rFonts w:ascii="Verdana" w:hAnsi="Verdana" w:cs="Arial"/>
          <w:sz w:val="20"/>
          <w:szCs w:val="20"/>
        </w:rPr>
        <w:t xml:space="preserve">5.2. </w:t>
      </w:r>
      <w:r>
        <w:rPr>
          <w:rFonts w:ascii="Verdana" w:hAnsi="Verdana"/>
          <w:sz w:val="20"/>
          <w:szCs w:val="20"/>
        </w:rPr>
        <w:t>A prorrogação automática será de dois minutos e ocorrerá de forma sucessiva enquanto houver lances enviados nesse período</w:t>
      </w:r>
      <w:r>
        <w:rPr>
          <w:rFonts w:ascii="Verdana" w:hAnsi="Verdana" w:cs="Arial"/>
          <w:sz w:val="20"/>
          <w:szCs w:val="20"/>
        </w:rPr>
        <w:t xml:space="preserve">; </w:t>
      </w:r>
    </w:p>
    <w:p w14:paraId="6EBAD55D">
      <w:pPr>
        <w:tabs>
          <w:tab w:val="left" w:pos="1620"/>
        </w:tabs>
        <w:ind w:right="1"/>
        <w:jc w:val="both"/>
        <w:rPr>
          <w:rFonts w:ascii="Verdana" w:hAnsi="Verdana" w:cs="Arial"/>
          <w:sz w:val="20"/>
          <w:szCs w:val="20"/>
        </w:rPr>
      </w:pPr>
      <w:r>
        <w:rPr>
          <w:rFonts w:ascii="Verdana" w:hAnsi="Verdana" w:cs="Arial"/>
          <w:sz w:val="20"/>
          <w:szCs w:val="20"/>
        </w:rPr>
        <w:t xml:space="preserve">5.3. </w:t>
      </w:r>
      <w:r>
        <w:rPr>
          <w:rFonts w:ascii="Verdana" w:hAnsi="Verdana"/>
          <w:sz w:val="20"/>
          <w:szCs w:val="20"/>
        </w:rPr>
        <w:t>Não havendo novos lances a sessão pública encerrar-se-á automaticamente e o sistema ordenará e divulgará os lances conforme a ordem final de classificação</w:t>
      </w:r>
      <w:r>
        <w:rPr>
          <w:rFonts w:ascii="Verdana" w:hAnsi="Verdana" w:cs="Arial"/>
          <w:sz w:val="20"/>
          <w:szCs w:val="20"/>
        </w:rPr>
        <w:t xml:space="preserve">; </w:t>
      </w:r>
    </w:p>
    <w:p w14:paraId="10983797">
      <w:pPr>
        <w:tabs>
          <w:tab w:val="left" w:pos="1620"/>
          <w:tab w:val="left" w:pos="9498"/>
          <w:tab w:val="left" w:pos="9639"/>
        </w:tabs>
        <w:ind w:right="1"/>
        <w:jc w:val="both"/>
        <w:rPr>
          <w:rFonts w:ascii="Verdana" w:hAnsi="Verdana" w:cs="Arial"/>
          <w:sz w:val="20"/>
          <w:szCs w:val="20"/>
        </w:rPr>
      </w:pPr>
      <w:r>
        <w:rPr>
          <w:rFonts w:ascii="Verdana" w:hAnsi="Verdana" w:cs="Arial"/>
          <w:sz w:val="20"/>
          <w:szCs w:val="20"/>
        </w:rPr>
        <w:t xml:space="preserve">5.4 </w:t>
      </w:r>
      <w:r>
        <w:rPr>
          <w:rFonts w:ascii="Verdana" w:hAnsi="Verdana"/>
          <w:sz w:val="20"/>
          <w:szCs w:val="20"/>
        </w:rPr>
        <w:t>Após a definição da melhor proposta, se a diferença em relação à proposta classificada em segundo lugar for de pelo menos 5% (cinco por cento), a Administração poderá admitir o reinício da disputa aberta para a definição das demais colocações</w:t>
      </w:r>
      <w:r>
        <w:rPr>
          <w:rFonts w:ascii="Verdana" w:hAnsi="Verdana" w:cs="Arial"/>
          <w:sz w:val="20"/>
          <w:szCs w:val="20"/>
        </w:rPr>
        <w:t xml:space="preserve">; </w:t>
      </w:r>
    </w:p>
    <w:p w14:paraId="36365CBB">
      <w:pPr>
        <w:jc w:val="both"/>
        <w:rPr>
          <w:rFonts w:ascii="Verdana" w:hAnsi="Verdana" w:cs="Aharoni"/>
          <w:sz w:val="20"/>
          <w:szCs w:val="20"/>
        </w:rPr>
      </w:pPr>
    </w:p>
    <w:p w14:paraId="5E9046D3">
      <w:pPr>
        <w:pStyle w:val="116"/>
        <w:numPr>
          <w:ilvl w:val="0"/>
          <w:numId w:val="7"/>
        </w:numPr>
        <w:ind w:left="284" w:hanging="284"/>
        <w:jc w:val="both"/>
        <w:rPr>
          <w:rFonts w:ascii="Verdana" w:hAnsi="Verdana" w:cs="Aharoni"/>
          <w:b/>
          <w:bCs/>
          <w:u w:val="single"/>
        </w:rPr>
      </w:pPr>
      <w:r>
        <w:rPr>
          <w:rFonts w:ascii="Verdana" w:hAnsi="Verdana" w:cs="Aharoni"/>
          <w:b/>
          <w:bCs/>
          <w:u w:val="single"/>
        </w:rPr>
        <w:t>– DA APRESENTAÇÃO DA PROPOSTA E SEU PREENCHIMENTO</w:t>
      </w:r>
    </w:p>
    <w:p w14:paraId="44A7737B">
      <w:pPr>
        <w:ind w:right="289"/>
        <w:jc w:val="both"/>
        <w:rPr>
          <w:rFonts w:ascii="Verdana" w:hAnsi="Verdana" w:cs="Aharoni"/>
          <w:sz w:val="20"/>
          <w:szCs w:val="20"/>
        </w:rPr>
      </w:pPr>
      <w:r>
        <w:rPr>
          <w:rFonts w:ascii="Verdana" w:hAnsi="Verdana" w:cs="Aharoni"/>
          <w:sz w:val="20"/>
          <w:szCs w:val="20"/>
        </w:rPr>
        <w:t>6.1 A proposta de preços deverá ser elaborada com a identificação completa do proponente, em papel timbrado e redigida em língua portuguesa, salvo quanto às expressões técnicas de uso corrente, de preferência com suas páginas numeradas sequencialmente, sem rasuras, emendas, borrões ou entrelinhas e ser datada e assinada pelo representante legal da licitante ou pelo procurador, conforme preenchimento no ato do credenciamento;</w:t>
      </w:r>
    </w:p>
    <w:p w14:paraId="67061451">
      <w:pPr>
        <w:pStyle w:val="116"/>
        <w:ind w:left="0" w:right="289"/>
        <w:jc w:val="both"/>
        <w:rPr>
          <w:rFonts w:ascii="Verdana" w:hAnsi="Verdana" w:cs="Aharoni"/>
        </w:rPr>
      </w:pPr>
      <w:r>
        <w:rPr>
          <w:rFonts w:ascii="Verdana" w:hAnsi="Verdana" w:cs="Aharoni"/>
        </w:rPr>
        <w:t>6.2. Não serão admitidas, posteriormente, alegações de enganos, erros ou distrações na apresentação das propostas comerciais, como justificativas de quaisquer acréscimos ou solicitações de reembolsos e indenizações de qualquer natureza;</w:t>
      </w:r>
    </w:p>
    <w:p w14:paraId="6F465112">
      <w:pPr>
        <w:ind w:right="289"/>
        <w:jc w:val="both"/>
        <w:rPr>
          <w:rFonts w:ascii="Verdana" w:hAnsi="Verdana" w:cs="Aharoni"/>
          <w:sz w:val="20"/>
          <w:szCs w:val="20"/>
        </w:rPr>
      </w:pPr>
      <w:r>
        <w:rPr>
          <w:rFonts w:ascii="Verdana" w:hAnsi="Verdana" w:cs="Aharoni"/>
          <w:sz w:val="20"/>
          <w:szCs w:val="20"/>
        </w:rPr>
        <w:t>6.3. Deverão estar consignados na proposta:</w:t>
      </w:r>
    </w:p>
    <w:p w14:paraId="77A12416">
      <w:pPr>
        <w:ind w:right="289"/>
        <w:jc w:val="both"/>
        <w:rPr>
          <w:rFonts w:ascii="Verdana" w:hAnsi="Verdana" w:cs="Aharoni"/>
          <w:sz w:val="20"/>
          <w:szCs w:val="20"/>
        </w:rPr>
      </w:pPr>
      <w:r>
        <w:rPr>
          <w:rFonts w:ascii="Verdana" w:hAnsi="Verdana" w:cs="Aharoni"/>
          <w:sz w:val="20"/>
          <w:szCs w:val="20"/>
        </w:rPr>
        <w:t>6.3.1 A denominação, CNPJ, endereço, número de telefone, e-mail e data;</w:t>
      </w:r>
    </w:p>
    <w:p w14:paraId="7BF24644">
      <w:pPr>
        <w:ind w:right="289"/>
        <w:jc w:val="both"/>
        <w:rPr>
          <w:rFonts w:ascii="Verdana" w:hAnsi="Verdana" w:cs="Aharoni"/>
          <w:sz w:val="20"/>
          <w:szCs w:val="20"/>
        </w:rPr>
      </w:pPr>
      <w:r>
        <w:rPr>
          <w:rFonts w:ascii="Verdana" w:hAnsi="Verdana" w:cs="Aharoni"/>
          <w:sz w:val="20"/>
          <w:szCs w:val="20"/>
        </w:rPr>
        <w:t xml:space="preserve">6.3.2 Preços discriminados para cada item cotado e o preço global da proposta para a prestação dos serviços objeto desta licitação,  em algarismo, devendo constar no máximo duas casas após a vírgula, expresso em moeda corrente nacional, apurado à data de sua apresentação, sem inclusão de qualquer encargo financeiro ou previsão inflacionária, incluindo, além do lucro, todas as despesas resultantes de impostos, taxas, tributos, encargos trabalhistas, frete e demais encargos, assim como todas as despesas diretas ou indiretas relacionadas com o integral fornecimento do objeto da presente licitação, incluindo qualquer incidência para atender ao objeto licitado, conforme </w:t>
      </w:r>
      <w:r>
        <w:rPr>
          <w:rFonts w:ascii="Verdana" w:hAnsi="Verdana" w:cs="Aharoni"/>
          <w:b/>
          <w:sz w:val="20"/>
          <w:szCs w:val="20"/>
        </w:rPr>
        <w:t>ANEXO I-A e III</w:t>
      </w:r>
      <w:r>
        <w:rPr>
          <w:rFonts w:ascii="Verdana" w:hAnsi="Verdana" w:cs="Aharoni"/>
          <w:sz w:val="20"/>
          <w:szCs w:val="20"/>
        </w:rPr>
        <w:t>;</w:t>
      </w:r>
    </w:p>
    <w:p w14:paraId="187E9CA9">
      <w:pPr>
        <w:ind w:right="289"/>
        <w:jc w:val="both"/>
        <w:rPr>
          <w:rFonts w:ascii="Verdana" w:hAnsi="Verdana" w:cs="Aharoni"/>
          <w:sz w:val="20"/>
          <w:szCs w:val="20"/>
        </w:rPr>
      </w:pPr>
      <w:r>
        <w:rPr>
          <w:rFonts w:ascii="Verdana" w:hAnsi="Verdana" w:cs="Aharoni"/>
          <w:sz w:val="20"/>
          <w:szCs w:val="20"/>
        </w:rPr>
        <w:t xml:space="preserve">6.3.3. O Prazo de validade da proposta será de no mínimo 60 (sessenta) dias </w:t>
      </w:r>
      <w:r>
        <w:rPr>
          <w:rFonts w:ascii="Verdana" w:hAnsi="Verdana"/>
          <w:sz w:val="20"/>
          <w:szCs w:val="20"/>
        </w:rPr>
        <w:t>a contar da data marcada para a abertura da presente licitação. Em caso de omissão, considerar-se-á aceito o prazo citado nesta alínea;</w:t>
      </w:r>
    </w:p>
    <w:p w14:paraId="4C4CBFE8">
      <w:pPr>
        <w:pStyle w:val="121"/>
        <w:ind w:right="289"/>
        <w:jc w:val="both"/>
        <w:rPr>
          <w:rFonts w:ascii="Verdana" w:hAnsi="Verdana" w:cs="Arial"/>
          <w:color w:val="auto"/>
          <w:sz w:val="20"/>
          <w:szCs w:val="20"/>
        </w:rPr>
      </w:pPr>
      <w:r>
        <w:rPr>
          <w:rFonts w:ascii="Verdana" w:hAnsi="Verdana" w:cs="Arial"/>
          <w:color w:val="auto"/>
          <w:sz w:val="20"/>
          <w:szCs w:val="20"/>
        </w:rPr>
        <w:t>6.4. Apresentada a proposta, o Licitante estará automaticamente aceitando e se sujeitando às cláusulas e condições do presente Edital;</w:t>
      </w:r>
    </w:p>
    <w:p w14:paraId="376B102F">
      <w:pPr>
        <w:pStyle w:val="121"/>
        <w:ind w:right="289"/>
        <w:jc w:val="both"/>
        <w:rPr>
          <w:rFonts w:ascii="Verdana" w:hAnsi="Verdana" w:cs="Arial"/>
          <w:color w:val="auto"/>
          <w:sz w:val="20"/>
          <w:szCs w:val="20"/>
        </w:rPr>
      </w:pPr>
      <w:r>
        <w:rPr>
          <w:rFonts w:ascii="Verdana" w:hAnsi="Verdana" w:cs="Arial"/>
          <w:color w:val="auto"/>
          <w:sz w:val="20"/>
          <w:szCs w:val="20"/>
        </w:rPr>
        <w:t>6.5. Os licitantes que não atenderem às exigências legais previstas neste capítulo serão considerados desclassificados;</w:t>
      </w:r>
    </w:p>
    <w:p w14:paraId="7B9C71F5">
      <w:pPr>
        <w:pStyle w:val="121"/>
        <w:ind w:right="289"/>
        <w:jc w:val="both"/>
        <w:rPr>
          <w:rFonts w:ascii="Verdana" w:hAnsi="Verdana" w:cs="Arial"/>
          <w:color w:val="auto"/>
          <w:sz w:val="20"/>
          <w:szCs w:val="20"/>
        </w:rPr>
      </w:pPr>
      <w:r>
        <w:rPr>
          <w:rFonts w:ascii="Verdana" w:hAnsi="Verdana"/>
          <w:sz w:val="20"/>
          <w:szCs w:val="20"/>
        </w:rPr>
        <w:t>6.6. A proposta de preços deverá ser elaborada em conformidade com o disposto no Termo de Referência, incluindo todas as informações necessárias à perfeita compreensão dos serviços ofertados, inclusive com marca (conforme solicita o sistema), sob pena de</w:t>
      </w:r>
      <w:r>
        <w:rPr>
          <w:rFonts w:ascii="Verdana" w:hAnsi="Verdana"/>
          <w:spacing w:val="-19"/>
          <w:sz w:val="20"/>
          <w:szCs w:val="20"/>
        </w:rPr>
        <w:t xml:space="preserve"> </w:t>
      </w:r>
      <w:r>
        <w:rPr>
          <w:rFonts w:ascii="Verdana" w:hAnsi="Verdana"/>
          <w:sz w:val="20"/>
          <w:szCs w:val="20"/>
        </w:rPr>
        <w:t>desclassificação;</w:t>
      </w:r>
    </w:p>
    <w:p w14:paraId="3BCCCB2D">
      <w:pPr>
        <w:pStyle w:val="116"/>
        <w:tabs>
          <w:tab w:val="left" w:pos="722"/>
        </w:tabs>
        <w:adjustRightInd/>
        <w:ind w:left="0" w:right="289"/>
        <w:jc w:val="both"/>
        <w:rPr>
          <w:rFonts w:ascii="Verdana" w:hAnsi="Verdana"/>
        </w:rPr>
      </w:pPr>
      <w:r>
        <w:rPr>
          <w:rFonts w:ascii="Verdana" w:hAnsi="Verdana"/>
        </w:rPr>
        <w:t xml:space="preserve">6.7. Os preços deverão ser cotados em moeda corrente nacional pelo sistema eletrônico, o(a) licitante deverá preencher as informações no Campo “Informações Adicionais” ou anexá-las no campo apropriado do sistema </w:t>
      </w:r>
      <w:r>
        <w:rPr>
          <w:rFonts w:ascii="Verdana" w:hAnsi="Verdana"/>
          <w:b/>
        </w:rPr>
        <w:t>LICITANET</w:t>
      </w:r>
      <w:r>
        <w:rPr>
          <w:rFonts w:ascii="Verdana" w:hAnsi="Verdana"/>
        </w:rPr>
        <w:t>, sob pena de desclassificação e neles deverão estar inclusas todas e quaisquer despesas, salários, encargos sociais, trabalhistas e previdenciários, fardamento, materiais utilizados durante da entrega, tributos diretos e indiretos incidentes sobre o objeto</w:t>
      </w:r>
      <w:r>
        <w:rPr>
          <w:rFonts w:ascii="Verdana" w:hAnsi="Verdana"/>
          <w:spacing w:val="-4"/>
        </w:rPr>
        <w:t xml:space="preserve"> </w:t>
      </w:r>
      <w:r>
        <w:rPr>
          <w:rFonts w:ascii="Verdana" w:hAnsi="Verdana"/>
        </w:rPr>
        <w:t>licitado;</w:t>
      </w:r>
    </w:p>
    <w:p w14:paraId="72953351">
      <w:pPr>
        <w:pStyle w:val="116"/>
        <w:tabs>
          <w:tab w:val="left" w:pos="707"/>
        </w:tabs>
        <w:adjustRightInd/>
        <w:ind w:left="0" w:right="289"/>
        <w:jc w:val="both"/>
        <w:rPr>
          <w:rFonts w:ascii="Verdana" w:hAnsi="Verdana"/>
        </w:rPr>
      </w:pPr>
      <w:r>
        <w:rPr>
          <w:rFonts w:ascii="Verdana" w:hAnsi="Verdana"/>
        </w:rPr>
        <w:t>6.8. O(A) Licitante vencedor(a) do certame deverá apresentar sua proposta de preços a PLANILHA DE CUSTO, contendo composição clara do preço, todos os insumos, encargos em geral e lucro em relação ao preço</w:t>
      </w:r>
      <w:r>
        <w:rPr>
          <w:rFonts w:ascii="Verdana" w:hAnsi="Verdana"/>
          <w:spacing w:val="2"/>
        </w:rPr>
        <w:t xml:space="preserve"> </w:t>
      </w:r>
      <w:r>
        <w:rPr>
          <w:rFonts w:ascii="Verdana" w:hAnsi="Verdana"/>
        </w:rPr>
        <w:t>final;</w:t>
      </w:r>
    </w:p>
    <w:p w14:paraId="6EE3EA1C">
      <w:pPr>
        <w:pStyle w:val="116"/>
        <w:tabs>
          <w:tab w:val="left" w:pos="745"/>
        </w:tabs>
        <w:adjustRightInd/>
        <w:ind w:left="0" w:right="263"/>
        <w:jc w:val="both"/>
        <w:rPr>
          <w:rFonts w:ascii="Verdana" w:hAnsi="Verdana"/>
        </w:rPr>
      </w:pPr>
      <w:r>
        <w:rPr>
          <w:rFonts w:ascii="Verdana" w:hAnsi="Verdana"/>
        </w:rPr>
        <w:t>6.9 Ao disponibilizar sua proposta através do aplicativo www.licitanet.com.br, não poderá conter nenhum tipo de informação (logomarca, CNPJ, nome do(a) representante, telefone, endereço) que identifique a interessada, sob pena de desclassificação na participação do certame licitatório. A presente exigência está se referindo aos dados incluídos na proposta eletrônica do Sistema LICITANET, não ao da proposta em “pdf”, anexado obrigatoriamente no sistema.</w:t>
      </w:r>
    </w:p>
    <w:p w14:paraId="25568132">
      <w:pPr>
        <w:overflowPunct/>
        <w:ind w:right="286"/>
        <w:jc w:val="both"/>
        <w:textAlignment w:val="auto"/>
        <w:rPr>
          <w:rFonts w:ascii="Verdana" w:hAnsi="Verdana" w:cs="Verdana"/>
          <w:color w:val="000000"/>
          <w:sz w:val="20"/>
          <w:szCs w:val="20"/>
        </w:rPr>
      </w:pPr>
      <w:r>
        <w:rPr>
          <w:rFonts w:ascii="Verdana" w:hAnsi="Verdana" w:cs="Verdana"/>
          <w:color w:val="000000"/>
          <w:sz w:val="20"/>
          <w:szCs w:val="20"/>
        </w:rPr>
        <w:t xml:space="preserve">6.10. O licitante deverá enviar sua proposta mediante o preenchimento, no sistema eletrônico, dos seguintes campos: </w:t>
      </w:r>
    </w:p>
    <w:p w14:paraId="60509F93">
      <w:pPr>
        <w:overflowPunct/>
        <w:spacing w:after="49"/>
        <w:jc w:val="both"/>
        <w:textAlignment w:val="auto"/>
        <w:rPr>
          <w:rFonts w:ascii="Verdana" w:hAnsi="Verdana" w:cs="Verdana"/>
          <w:color w:val="000000"/>
          <w:sz w:val="20"/>
          <w:szCs w:val="20"/>
        </w:rPr>
      </w:pPr>
      <w:r>
        <w:rPr>
          <w:rFonts w:ascii="Verdana" w:hAnsi="Verdana" w:cs="Verdana"/>
          <w:color w:val="000000"/>
          <w:sz w:val="20"/>
          <w:szCs w:val="20"/>
        </w:rPr>
        <w:t xml:space="preserve">6.10.1. Valor unitário e total de cada item; </w:t>
      </w:r>
    </w:p>
    <w:p w14:paraId="1006A43F">
      <w:pPr>
        <w:overflowPunct/>
        <w:spacing w:after="49"/>
        <w:jc w:val="both"/>
        <w:textAlignment w:val="auto"/>
        <w:rPr>
          <w:rFonts w:ascii="Verdana" w:hAnsi="Verdana" w:cs="Verdana"/>
          <w:color w:val="000000"/>
          <w:sz w:val="20"/>
          <w:szCs w:val="20"/>
        </w:rPr>
      </w:pPr>
      <w:r>
        <w:rPr>
          <w:rFonts w:ascii="Verdana" w:hAnsi="Verdana" w:cs="Verdana"/>
          <w:color w:val="000000"/>
          <w:sz w:val="20"/>
          <w:szCs w:val="20"/>
        </w:rPr>
        <w:t xml:space="preserve">6.10.2. Marca (onde couber); </w:t>
      </w:r>
    </w:p>
    <w:p w14:paraId="69D7C732">
      <w:pPr>
        <w:overflowPunct/>
        <w:ind w:right="286"/>
        <w:jc w:val="both"/>
        <w:textAlignment w:val="auto"/>
        <w:rPr>
          <w:rFonts w:ascii="Verdana" w:hAnsi="Verdana" w:cs="Verdana"/>
          <w:color w:val="000000"/>
          <w:sz w:val="20"/>
          <w:szCs w:val="20"/>
        </w:rPr>
      </w:pPr>
      <w:r>
        <w:rPr>
          <w:rFonts w:ascii="Verdana" w:hAnsi="Verdana" w:cs="Verdana"/>
          <w:color w:val="000000"/>
          <w:sz w:val="20"/>
          <w:szCs w:val="20"/>
        </w:rPr>
        <w:t xml:space="preserve">6.10.3. Descrição detalhada do objeto, contendo as informações similares à especificação do </w:t>
      </w:r>
      <w:r>
        <w:rPr>
          <w:rFonts w:ascii="Verdana" w:hAnsi="Verdana" w:cs="Verdana"/>
          <w:b/>
          <w:bCs/>
          <w:color w:val="000000"/>
          <w:sz w:val="20"/>
          <w:szCs w:val="20"/>
        </w:rPr>
        <w:t>TERMO DE REFERÊNCIA</w:t>
      </w:r>
      <w:r>
        <w:rPr>
          <w:rFonts w:ascii="Verdana" w:hAnsi="Verdana" w:cs="Verdana"/>
          <w:color w:val="000000"/>
          <w:sz w:val="20"/>
          <w:szCs w:val="20"/>
        </w:rPr>
        <w:t xml:space="preserve">: indicando, no que for aplicável, o modelo, prazo de validade ou de garantia, número do registro ou inscrição do bem no órgão competente, quando for o caso; </w:t>
      </w:r>
    </w:p>
    <w:p w14:paraId="5C29DD3E">
      <w:pPr>
        <w:overflowPunct/>
        <w:ind w:right="286"/>
        <w:jc w:val="both"/>
        <w:textAlignment w:val="auto"/>
        <w:rPr>
          <w:rFonts w:ascii="Verdana" w:hAnsi="Verdana" w:cs="Verdana"/>
          <w:color w:val="000000"/>
          <w:sz w:val="20"/>
          <w:szCs w:val="20"/>
        </w:rPr>
      </w:pPr>
      <w:r>
        <w:rPr>
          <w:rFonts w:ascii="Verdana" w:hAnsi="Verdana" w:cs="Verdana"/>
          <w:color w:val="000000"/>
          <w:sz w:val="20"/>
          <w:szCs w:val="20"/>
        </w:rPr>
        <w:t xml:space="preserve">6.11. Todas as especificações do objeto contidas na proposta vinculam a Contratada; </w:t>
      </w:r>
    </w:p>
    <w:p w14:paraId="5E0D37E9">
      <w:pPr>
        <w:overflowPunct/>
        <w:ind w:right="286"/>
        <w:jc w:val="both"/>
        <w:textAlignment w:val="auto"/>
        <w:rPr>
          <w:rFonts w:ascii="Verdana" w:hAnsi="Verdana" w:cs="Verdana"/>
          <w:color w:val="000000"/>
          <w:sz w:val="20"/>
          <w:szCs w:val="20"/>
        </w:rPr>
      </w:pPr>
      <w:r>
        <w:rPr>
          <w:rFonts w:ascii="Verdana" w:hAnsi="Verdana" w:cs="Verdana"/>
          <w:color w:val="000000"/>
          <w:sz w:val="20"/>
          <w:szCs w:val="20"/>
        </w:rPr>
        <w:t xml:space="preserve">6.12. Os preços ofertados, tanto na proposta inicial, quanto na etapa de lances, serão de exclusiva responsabilidade do licitante, não lhe assistindo o direito de pleitear qualquer alteração, sob alegação de erro, omissão ou qualquer outro pretexto; </w:t>
      </w:r>
    </w:p>
    <w:p w14:paraId="4E0D0732">
      <w:pPr>
        <w:overflowPunct/>
        <w:ind w:right="286"/>
        <w:jc w:val="both"/>
        <w:textAlignment w:val="auto"/>
        <w:rPr>
          <w:rFonts w:ascii="Verdana" w:hAnsi="Verdana" w:cs="Verdana"/>
          <w:sz w:val="20"/>
          <w:szCs w:val="20"/>
        </w:rPr>
      </w:pPr>
      <w:r>
        <w:rPr>
          <w:rFonts w:ascii="Verdana" w:hAnsi="Verdana" w:cs="Verdana"/>
          <w:sz w:val="20"/>
          <w:szCs w:val="20"/>
        </w:rPr>
        <w:t xml:space="preserve">6.13. A proposta deverá ser apresentada conforme modelo disposto no ANEXO III deste Edital. </w:t>
      </w:r>
    </w:p>
    <w:p w14:paraId="3D1520A4">
      <w:pPr>
        <w:tabs>
          <w:tab w:val="left" w:pos="712"/>
        </w:tabs>
        <w:adjustRightInd/>
        <w:ind w:right="269"/>
        <w:jc w:val="both"/>
        <w:rPr>
          <w:rFonts w:ascii="Verdana" w:hAnsi="Verdana"/>
          <w:sz w:val="20"/>
          <w:szCs w:val="20"/>
        </w:rPr>
      </w:pPr>
      <w:r>
        <w:rPr>
          <w:rFonts w:ascii="Verdana" w:hAnsi="Verdana"/>
          <w:sz w:val="20"/>
          <w:szCs w:val="20"/>
        </w:rPr>
        <w:t>6.14. Até a abertura da sessão pública, os licitantes poderão retirar ou substituir a proposta e os documentos de habilitação anteriormente inseridos no</w:t>
      </w:r>
      <w:r>
        <w:rPr>
          <w:rFonts w:ascii="Verdana" w:hAnsi="Verdana"/>
          <w:spacing w:val="-6"/>
          <w:sz w:val="20"/>
          <w:szCs w:val="20"/>
        </w:rPr>
        <w:t xml:space="preserve"> </w:t>
      </w:r>
      <w:r>
        <w:rPr>
          <w:rFonts w:ascii="Verdana" w:hAnsi="Verdana"/>
          <w:sz w:val="20"/>
          <w:szCs w:val="20"/>
        </w:rPr>
        <w:t>sistema.</w:t>
      </w:r>
    </w:p>
    <w:p w14:paraId="6E91F6F0">
      <w:pPr>
        <w:pStyle w:val="116"/>
        <w:tabs>
          <w:tab w:val="left" w:pos="705"/>
        </w:tabs>
        <w:adjustRightInd/>
        <w:ind w:left="0" w:right="264"/>
        <w:jc w:val="both"/>
        <w:rPr>
          <w:rFonts w:ascii="Verdana" w:hAnsi="Verdana"/>
        </w:rPr>
      </w:pPr>
      <w:r>
        <w:rPr>
          <w:rFonts w:ascii="Verdana" w:hAnsi="Verdana"/>
        </w:rPr>
        <w:t>6.15. Não será estabelecida, nessa etapa do certame, ordem de classificação entre as propostas apresentadas, o que somente ocorrerá após a realização dos procedimentos de negociação e julgamento da</w:t>
      </w:r>
      <w:r>
        <w:rPr>
          <w:rFonts w:ascii="Verdana" w:hAnsi="Verdana"/>
          <w:spacing w:val="-1"/>
        </w:rPr>
        <w:t xml:space="preserve"> </w:t>
      </w:r>
      <w:r>
        <w:rPr>
          <w:rFonts w:ascii="Verdana" w:hAnsi="Verdana"/>
        </w:rPr>
        <w:t>proposta.</w:t>
      </w:r>
    </w:p>
    <w:p w14:paraId="76AF0199">
      <w:pPr>
        <w:pStyle w:val="116"/>
        <w:tabs>
          <w:tab w:val="left" w:pos="719"/>
        </w:tabs>
        <w:adjustRightInd/>
        <w:ind w:left="0" w:right="261"/>
        <w:jc w:val="both"/>
        <w:rPr>
          <w:rFonts w:ascii="Verdana" w:hAnsi="Verdana"/>
        </w:rPr>
      </w:pPr>
      <w:r>
        <w:rPr>
          <w:rFonts w:ascii="Verdana" w:hAnsi="Verdana"/>
        </w:rPr>
        <w:t xml:space="preserve">6.16. Como requisito para participação no PREGÃO ELETRÔNICO, no ato do cadastramento da proposta o Licitante deverá manifestar, em campo próprio do Sistema Eletrônico, que: </w:t>
      </w:r>
    </w:p>
    <w:p w14:paraId="43FFED37">
      <w:pPr>
        <w:pStyle w:val="116"/>
        <w:tabs>
          <w:tab w:val="left" w:pos="719"/>
        </w:tabs>
        <w:adjustRightInd/>
        <w:ind w:left="0" w:right="261"/>
        <w:jc w:val="both"/>
        <w:rPr>
          <w:rFonts w:ascii="Verdana" w:hAnsi="Verdana"/>
        </w:rPr>
      </w:pPr>
      <w:r>
        <w:rPr>
          <w:rFonts w:ascii="Verdana" w:hAnsi="Verdana"/>
        </w:rPr>
        <w:t xml:space="preserve">6.16.1. Declaração que, até a presente data encontra-se desimpedida de participar da licitação, obrigando-se, ainda, a declarar, sob penalidades cabíveis, a superveniência de fato impeditivo da habilitação, conforme Lei 14.133/2021. </w:t>
      </w:r>
    </w:p>
    <w:p w14:paraId="10734E21">
      <w:pPr>
        <w:pStyle w:val="116"/>
        <w:tabs>
          <w:tab w:val="left" w:pos="719"/>
        </w:tabs>
        <w:adjustRightInd/>
        <w:ind w:left="0" w:right="261"/>
        <w:jc w:val="both"/>
        <w:rPr>
          <w:rFonts w:ascii="Verdana" w:hAnsi="Verdana"/>
        </w:rPr>
      </w:pPr>
      <w:r>
        <w:rPr>
          <w:rFonts w:ascii="Verdana" w:hAnsi="Verdana"/>
        </w:rPr>
        <w:t xml:space="preserve">6.16.2. Declaração que não possui em seu quadro permanente de pessoal, empregados menores de 18 (dezoito) anos em trabalho noturno, perigoso ou insalubre e em qualquer trabalho, menores de 16 (dezesseis) anos, salvo a condição de aprendiz, a partir de 14 (quatorze) anos, em observância à Lei Federal 14.133/2021; </w:t>
      </w:r>
    </w:p>
    <w:p w14:paraId="08D50254">
      <w:pPr>
        <w:pStyle w:val="116"/>
        <w:tabs>
          <w:tab w:val="left" w:pos="719"/>
        </w:tabs>
        <w:adjustRightInd/>
        <w:ind w:left="0" w:right="261"/>
        <w:jc w:val="both"/>
        <w:rPr>
          <w:rFonts w:ascii="Verdana" w:hAnsi="Verdana"/>
        </w:rPr>
      </w:pPr>
      <w:r>
        <w:rPr>
          <w:rFonts w:ascii="Verdana" w:hAnsi="Verdana"/>
        </w:rPr>
        <w:t xml:space="preserve">6.16.3. Declara que tem pleno conhecimento e atende a todas as exigências de habilitação e especificações técnicas previstas no edital, nos termos da Lei 14.133/2021. </w:t>
      </w:r>
    </w:p>
    <w:p w14:paraId="4D07A020">
      <w:pPr>
        <w:pStyle w:val="116"/>
        <w:tabs>
          <w:tab w:val="left" w:pos="719"/>
        </w:tabs>
        <w:adjustRightInd/>
        <w:ind w:left="0" w:right="261"/>
        <w:jc w:val="both"/>
        <w:rPr>
          <w:rFonts w:ascii="Verdana" w:hAnsi="Verdana"/>
        </w:rPr>
      </w:pPr>
      <w:r>
        <w:rPr>
          <w:rFonts w:ascii="Verdana" w:hAnsi="Verdana"/>
        </w:rPr>
        <w:t>6.16.4. Declara que para fins de participação no processo licitatório, sob as penas da Lei, que a licitante concorda e se submete a todos os termos, normas e especificações pertinentes ao Edital, bem como, às Leis, Decretos, Portarias e Resoluções cujas normas incidam sobre a presente licitação;</w:t>
      </w:r>
    </w:p>
    <w:p w14:paraId="25FC8519">
      <w:pPr>
        <w:jc w:val="both"/>
        <w:rPr>
          <w:rFonts w:ascii="Verdana" w:hAnsi="Verdana" w:cs="Aharoni"/>
          <w:sz w:val="20"/>
          <w:szCs w:val="20"/>
        </w:rPr>
      </w:pPr>
    </w:p>
    <w:p w14:paraId="43FA1FA9">
      <w:pPr>
        <w:pStyle w:val="116"/>
        <w:tabs>
          <w:tab w:val="left" w:pos="426"/>
        </w:tabs>
        <w:ind w:left="0"/>
        <w:jc w:val="both"/>
        <w:rPr>
          <w:rFonts w:ascii="Verdana" w:hAnsi="Verdana" w:cs="Aharoni"/>
          <w:b/>
          <w:bCs/>
          <w:u w:val="single"/>
        </w:rPr>
      </w:pPr>
      <w:r>
        <w:rPr>
          <w:rFonts w:ascii="Verdana" w:hAnsi="Verdana" w:cs="Aharoni"/>
          <w:b/>
          <w:bCs/>
          <w:u w:val="single"/>
        </w:rPr>
        <w:t>7.– ABERTURA DA SESSÃO, CLASSIFICAÇÃO DAS PROPOSTAS E FORMULAÇÃO DE LANCES</w:t>
      </w:r>
    </w:p>
    <w:p w14:paraId="3B43D291">
      <w:pPr>
        <w:pStyle w:val="116"/>
        <w:tabs>
          <w:tab w:val="left" w:pos="426"/>
        </w:tabs>
        <w:ind w:left="0"/>
        <w:jc w:val="both"/>
        <w:rPr>
          <w:rFonts w:ascii="Verdana" w:hAnsi="Verdana"/>
        </w:rPr>
      </w:pPr>
      <w:r>
        <w:rPr>
          <w:rFonts w:ascii="Verdana" w:hAnsi="Verdana"/>
        </w:rPr>
        <w:t>7.1. A abertura da presente licitação dar-se-á automaticamente em sessão pública, por meio de sistema eletrônico, na data, horário e local indicados neste Edital;</w:t>
      </w:r>
    </w:p>
    <w:p w14:paraId="7F61CFA5">
      <w:pPr>
        <w:pStyle w:val="116"/>
        <w:tabs>
          <w:tab w:val="left" w:pos="426"/>
        </w:tabs>
        <w:ind w:left="0"/>
        <w:jc w:val="both"/>
        <w:rPr>
          <w:rFonts w:ascii="Verdana" w:hAnsi="Verdana"/>
        </w:rPr>
      </w:pPr>
      <w:r>
        <w:rPr>
          <w:rFonts w:ascii="Verdana" w:hAnsi="Verdana"/>
        </w:rPr>
        <w:t>7.2. Os licitantes poderão retirar ou substituir a proposta ou os documentos de habilitação, quando for o caso, anteriormente inseridos no sistema, até a abertura da sessão pública;</w:t>
      </w:r>
    </w:p>
    <w:p w14:paraId="6A09A1B0">
      <w:pPr>
        <w:pStyle w:val="116"/>
        <w:tabs>
          <w:tab w:val="left" w:pos="426"/>
        </w:tabs>
        <w:ind w:left="0"/>
        <w:jc w:val="both"/>
        <w:rPr>
          <w:rFonts w:ascii="Verdana" w:hAnsi="Verdana"/>
        </w:rPr>
      </w:pPr>
      <w:r>
        <w:rPr>
          <w:rFonts w:ascii="Verdana" w:hAnsi="Verdana"/>
        </w:rPr>
        <w:t>7.3. O sistema disponibilizará campo próprio para troca de mensagens entre o Pregoeiro e os licitantes;</w:t>
      </w:r>
    </w:p>
    <w:p w14:paraId="68198659">
      <w:pPr>
        <w:pStyle w:val="116"/>
        <w:tabs>
          <w:tab w:val="left" w:pos="426"/>
        </w:tabs>
        <w:ind w:left="0"/>
        <w:jc w:val="both"/>
        <w:rPr>
          <w:rFonts w:ascii="Verdana" w:hAnsi="Verdana"/>
        </w:rPr>
      </w:pPr>
      <w:r>
        <w:rPr>
          <w:rFonts w:ascii="Verdana" w:hAnsi="Verdana"/>
        </w:rPr>
        <w:t>7.4. Iniciada a etapa competitiva, os licitantes deverão encaminhar lances exclusivamente por meio de sistema eletrônico, sendo imediatamente informados do seu recebimento e do valor consignado no registro;</w:t>
      </w:r>
    </w:p>
    <w:p w14:paraId="0572A3E7">
      <w:pPr>
        <w:pStyle w:val="116"/>
        <w:tabs>
          <w:tab w:val="left" w:pos="426"/>
        </w:tabs>
        <w:ind w:left="0"/>
        <w:jc w:val="both"/>
        <w:rPr>
          <w:rFonts w:ascii="Verdana" w:hAnsi="Verdana"/>
        </w:rPr>
      </w:pPr>
      <w:r>
        <w:rPr>
          <w:rFonts w:ascii="Verdana" w:hAnsi="Verdana"/>
        </w:rPr>
        <w:t>7.5. O lance deverá ser ofertado pelo valor unitário do item;</w:t>
      </w:r>
    </w:p>
    <w:p w14:paraId="7C581156">
      <w:pPr>
        <w:pStyle w:val="116"/>
        <w:tabs>
          <w:tab w:val="left" w:pos="426"/>
        </w:tabs>
        <w:ind w:left="0"/>
        <w:jc w:val="both"/>
        <w:rPr>
          <w:rFonts w:ascii="Verdana" w:hAnsi="Verdana"/>
        </w:rPr>
      </w:pPr>
      <w:r>
        <w:rPr>
          <w:rFonts w:ascii="Verdana" w:hAnsi="Verdana"/>
        </w:rPr>
        <w:t>7.6. Os licitantes poderão oferecer lances sucessivos, observando o horário fixado para abertura da sessão e as regras estabelecidas no Edital;</w:t>
      </w:r>
    </w:p>
    <w:p w14:paraId="2F32066B">
      <w:pPr>
        <w:pStyle w:val="116"/>
        <w:tabs>
          <w:tab w:val="left" w:pos="426"/>
        </w:tabs>
        <w:ind w:left="0"/>
        <w:jc w:val="both"/>
        <w:rPr>
          <w:rFonts w:ascii="Verdana" w:hAnsi="Verdana"/>
        </w:rPr>
      </w:pPr>
      <w:r>
        <w:rPr>
          <w:rFonts w:ascii="Verdana" w:hAnsi="Verdana"/>
        </w:rPr>
        <w:t>7.7. O licitante somente poderá oferecer lance de valor inferior ao último por ele ofertado e registrado pelo sistema;</w:t>
      </w:r>
    </w:p>
    <w:p w14:paraId="5E7ECF02">
      <w:pPr>
        <w:pStyle w:val="116"/>
        <w:tabs>
          <w:tab w:val="left" w:pos="426"/>
        </w:tabs>
        <w:ind w:left="0"/>
        <w:jc w:val="both"/>
        <w:rPr>
          <w:rFonts w:ascii="Verdana" w:hAnsi="Verdana"/>
        </w:rPr>
      </w:pPr>
      <w:r>
        <w:rPr>
          <w:rFonts w:ascii="Verdana" w:hAnsi="Verdana"/>
        </w:rPr>
        <w:t>7.8. O intervalo mínimo de diferença de valores ou percentuais entre os lances, que incidirá tanto em relação aos lances intermediários quanto em relação à proposta que cobrir a melhor oferta deverá ser de R$ 1% (um por cento);</w:t>
      </w:r>
    </w:p>
    <w:p w14:paraId="6ACCB517">
      <w:pPr>
        <w:pStyle w:val="116"/>
        <w:tabs>
          <w:tab w:val="left" w:pos="426"/>
        </w:tabs>
        <w:ind w:left="0"/>
        <w:jc w:val="both"/>
        <w:rPr>
          <w:rFonts w:ascii="Verdana" w:hAnsi="Verdana"/>
        </w:rPr>
      </w:pPr>
      <w:r>
        <w:rPr>
          <w:rFonts w:ascii="Verdana" w:hAnsi="Verdana"/>
        </w:rPr>
        <w:t>7.9. O licitante poderá, uma única vez, excluir seu último lance ofertado, no intervalo de quinze segundos após o registro no sistema, na hipótese de lance inconsistente ou inexequível;</w:t>
      </w:r>
    </w:p>
    <w:p w14:paraId="2CA4E1CC">
      <w:pPr>
        <w:pStyle w:val="116"/>
        <w:tabs>
          <w:tab w:val="left" w:pos="426"/>
        </w:tabs>
        <w:ind w:left="0"/>
        <w:jc w:val="both"/>
        <w:rPr>
          <w:rFonts w:ascii="Verdana" w:hAnsi="Verdana"/>
        </w:rPr>
      </w:pPr>
      <w:r>
        <w:rPr>
          <w:rFonts w:ascii="Verdana" w:hAnsi="Verdana"/>
        </w:rPr>
        <w:t>7.10. O procedimento seguirá de acordo com o modo de disputa adotado;</w:t>
      </w:r>
    </w:p>
    <w:p w14:paraId="5742759B">
      <w:pPr>
        <w:pStyle w:val="116"/>
        <w:tabs>
          <w:tab w:val="left" w:pos="426"/>
        </w:tabs>
        <w:ind w:left="0"/>
        <w:jc w:val="both"/>
        <w:rPr>
          <w:rFonts w:ascii="Verdana" w:hAnsi="Verdana"/>
        </w:rPr>
      </w:pPr>
      <w:r>
        <w:rPr>
          <w:rFonts w:ascii="Verdana" w:hAnsi="Verdana"/>
        </w:rPr>
        <w:t>7.11. Caso seja adotado para o envio de lances no pregão eletrônico o modo de disputa “aberto”, os licitantes apresentarão lances públicos e sucessivos, com prorrogações;</w:t>
      </w:r>
    </w:p>
    <w:p w14:paraId="46CFF790">
      <w:pPr>
        <w:pStyle w:val="116"/>
        <w:tabs>
          <w:tab w:val="left" w:pos="426"/>
        </w:tabs>
        <w:ind w:left="0"/>
        <w:jc w:val="both"/>
        <w:rPr>
          <w:rFonts w:ascii="Verdana" w:hAnsi="Verdana"/>
        </w:rPr>
      </w:pPr>
      <w:r>
        <w:rPr>
          <w:rFonts w:ascii="Verdana" w:hAnsi="Verdana"/>
        </w:rPr>
        <w:t>7.11.1. A etapa de lances da sessão pública terá duração de dez minutos e, após isso, será prorrogada automaticamente pelo sistema quando houver lance ofertado nos últimos dois minutos do período de duração da sessão pública;</w:t>
      </w:r>
    </w:p>
    <w:p w14:paraId="22D9640D">
      <w:pPr>
        <w:pStyle w:val="116"/>
        <w:tabs>
          <w:tab w:val="left" w:pos="426"/>
        </w:tabs>
        <w:ind w:left="0"/>
        <w:jc w:val="both"/>
        <w:rPr>
          <w:rFonts w:ascii="Verdana" w:hAnsi="Verdana"/>
        </w:rPr>
      </w:pPr>
      <w:r>
        <w:rPr>
          <w:rFonts w:ascii="Verdana" w:hAnsi="Verdana"/>
        </w:rPr>
        <w:t>7.11.2. A prorrogação automática da etapa de lances, de que trata o subitem anterior, será de dois minutos e ocorrerá sucessivamente sempre que houver lances enviados nesse período de prorrogação, inclusive no caso de lances intermediários;</w:t>
      </w:r>
    </w:p>
    <w:p w14:paraId="436C765D">
      <w:pPr>
        <w:pStyle w:val="116"/>
        <w:tabs>
          <w:tab w:val="left" w:pos="426"/>
        </w:tabs>
        <w:ind w:left="0"/>
        <w:jc w:val="both"/>
        <w:rPr>
          <w:rFonts w:ascii="Verdana" w:hAnsi="Verdana"/>
        </w:rPr>
      </w:pPr>
      <w:r>
        <w:rPr>
          <w:rFonts w:ascii="Verdana" w:hAnsi="Verdana"/>
        </w:rPr>
        <w:t>7.11.3. Não havendo novos lances na forma estabelecida nos itens anteriores, a sessão pública encerrar-se-á automaticamente, e o sistema ordenará e divulgará os lances conforme a ordem final de classificação;</w:t>
      </w:r>
    </w:p>
    <w:p w14:paraId="70070756">
      <w:pPr>
        <w:pStyle w:val="116"/>
        <w:tabs>
          <w:tab w:val="left" w:pos="426"/>
        </w:tabs>
        <w:ind w:left="0"/>
        <w:jc w:val="both"/>
        <w:rPr>
          <w:rFonts w:ascii="Verdana" w:hAnsi="Verdana"/>
        </w:rPr>
      </w:pPr>
      <w:r>
        <w:rPr>
          <w:rFonts w:ascii="Verdana" w:hAnsi="Verdana"/>
        </w:rPr>
        <w:t>7.11.4.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1AF2709">
      <w:pPr>
        <w:pStyle w:val="116"/>
        <w:tabs>
          <w:tab w:val="left" w:pos="426"/>
        </w:tabs>
        <w:ind w:left="0"/>
        <w:jc w:val="both"/>
        <w:rPr>
          <w:rFonts w:ascii="Verdana" w:hAnsi="Verdana"/>
        </w:rPr>
      </w:pPr>
      <w:r>
        <w:rPr>
          <w:rFonts w:ascii="Verdana" w:hAnsi="Verdana"/>
        </w:rPr>
        <w:t>7.11.5. Após o reinício previsto no item supra, os licitantes serão convocados para apresentar lances intermediários;</w:t>
      </w:r>
    </w:p>
    <w:p w14:paraId="7F055198">
      <w:pPr>
        <w:pStyle w:val="116"/>
        <w:tabs>
          <w:tab w:val="left" w:pos="426"/>
        </w:tabs>
        <w:ind w:left="0"/>
        <w:jc w:val="both"/>
        <w:rPr>
          <w:rFonts w:ascii="Verdana" w:hAnsi="Verdana"/>
        </w:rPr>
      </w:pPr>
      <w:r>
        <w:rPr>
          <w:rFonts w:ascii="Verdana" w:hAnsi="Verdana"/>
        </w:rPr>
        <w:t>7.12. Após o término dos prazos estabelecidos nos subitens anteriores, o sistema ordenará e divulgará os lances segundo a ordem crescente de valores;</w:t>
      </w:r>
    </w:p>
    <w:p w14:paraId="66F79DB9">
      <w:pPr>
        <w:pStyle w:val="116"/>
        <w:tabs>
          <w:tab w:val="left" w:pos="426"/>
        </w:tabs>
        <w:ind w:left="0"/>
        <w:jc w:val="both"/>
        <w:rPr>
          <w:rFonts w:ascii="Verdana" w:hAnsi="Verdana"/>
        </w:rPr>
      </w:pPr>
      <w:r>
        <w:rPr>
          <w:rFonts w:ascii="Verdana" w:hAnsi="Verdana"/>
        </w:rPr>
        <w:t>7.13. Não serão aceitos dois ou mais lances de mesmo valor, prevalecendo aquele que for recebido e registrado em primeiro lugar;</w:t>
      </w:r>
    </w:p>
    <w:p w14:paraId="186DE890">
      <w:pPr>
        <w:pStyle w:val="116"/>
        <w:tabs>
          <w:tab w:val="left" w:pos="426"/>
        </w:tabs>
        <w:ind w:left="0"/>
        <w:jc w:val="both"/>
        <w:rPr>
          <w:rFonts w:ascii="Verdana" w:hAnsi="Verdana"/>
        </w:rPr>
      </w:pPr>
      <w:r>
        <w:rPr>
          <w:rFonts w:ascii="Verdana" w:hAnsi="Verdana"/>
        </w:rPr>
        <w:t>7.14. Durante o transcurso da sessão pública, os licitantes serão informados, em tempo real, do valor do menor lance registrado, vedada a identificação do licitante;</w:t>
      </w:r>
    </w:p>
    <w:p w14:paraId="42CEA83F">
      <w:pPr>
        <w:pStyle w:val="116"/>
        <w:tabs>
          <w:tab w:val="left" w:pos="426"/>
        </w:tabs>
        <w:ind w:left="0"/>
        <w:jc w:val="both"/>
        <w:rPr>
          <w:rFonts w:ascii="Verdana" w:hAnsi="Verdana"/>
        </w:rPr>
      </w:pPr>
      <w:r>
        <w:rPr>
          <w:rFonts w:ascii="Verdana" w:hAnsi="Verdana"/>
        </w:rPr>
        <w:t>7.15. No caso de desconexão com o Pregoeiro, no decorrer da etapa competitiva do Pregão, o sistema eletrônico poderá permanecer acessível aos licitantes para a recepção dos lances;</w:t>
      </w:r>
    </w:p>
    <w:p w14:paraId="70DB0D36">
      <w:pPr>
        <w:pStyle w:val="116"/>
        <w:tabs>
          <w:tab w:val="left" w:pos="426"/>
        </w:tabs>
        <w:ind w:left="0"/>
        <w:jc w:val="both"/>
        <w:rPr>
          <w:rFonts w:ascii="Verdana" w:hAnsi="Verdana"/>
        </w:rPr>
      </w:pPr>
      <w:r>
        <w:rPr>
          <w:rFonts w:ascii="Verdana" w:hAnsi="Verdana"/>
        </w:rPr>
        <w:t>7.16.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FDEAE75">
      <w:pPr>
        <w:pStyle w:val="116"/>
        <w:tabs>
          <w:tab w:val="left" w:pos="426"/>
        </w:tabs>
        <w:ind w:left="0"/>
        <w:jc w:val="both"/>
        <w:rPr>
          <w:rFonts w:ascii="Verdana" w:hAnsi="Verdana"/>
        </w:rPr>
      </w:pPr>
      <w:r>
        <w:rPr>
          <w:rFonts w:ascii="Verdana" w:hAnsi="Verdana"/>
        </w:rPr>
        <w:t>7.17. Caso o licitante não apresente lances, concorrerá com o valor de sua proposta;</w:t>
      </w:r>
    </w:p>
    <w:p w14:paraId="1E7D1F87">
      <w:pPr>
        <w:pStyle w:val="116"/>
        <w:tabs>
          <w:tab w:val="left" w:pos="426"/>
        </w:tabs>
        <w:ind w:left="0"/>
        <w:jc w:val="both"/>
        <w:rPr>
          <w:rFonts w:ascii="Verdana" w:hAnsi="Verdana"/>
        </w:rPr>
      </w:pPr>
      <w:r>
        <w:rPr>
          <w:rFonts w:ascii="Verdana" w:hAnsi="Verdana"/>
        </w:rPr>
        <w:t xml:space="preserve">7.18.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w:t>
      </w:r>
    </w:p>
    <w:p w14:paraId="2D753745">
      <w:pPr>
        <w:pStyle w:val="116"/>
        <w:tabs>
          <w:tab w:val="left" w:pos="426"/>
        </w:tabs>
        <w:ind w:left="0"/>
        <w:jc w:val="both"/>
        <w:rPr>
          <w:rFonts w:ascii="Verdana" w:hAnsi="Verdana"/>
        </w:rPr>
      </w:pPr>
      <w:r>
        <w:rPr>
          <w:rFonts w:ascii="Verdana" w:hAnsi="Verdana"/>
        </w:rPr>
        <w:t>7.18.1. Nessas condições, as propostas de microempresas e empresas de pequeno porte que se encontrarem na faixa de até 5% (cinco por cento) acima da melhor proposta ou melhor lance serão consideradas empatadas com a primeira colocada;</w:t>
      </w:r>
    </w:p>
    <w:p w14:paraId="2ECC06E2">
      <w:pPr>
        <w:pStyle w:val="116"/>
        <w:tabs>
          <w:tab w:val="left" w:pos="426"/>
        </w:tabs>
        <w:ind w:left="0"/>
        <w:jc w:val="both"/>
        <w:rPr>
          <w:rFonts w:ascii="Verdana" w:hAnsi="Verdana"/>
        </w:rPr>
      </w:pPr>
      <w:r>
        <w:rPr>
          <w:rFonts w:ascii="Verdana" w:hAnsi="Verdana"/>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14E59CA">
      <w:pPr>
        <w:pStyle w:val="116"/>
        <w:tabs>
          <w:tab w:val="left" w:pos="426"/>
        </w:tabs>
        <w:ind w:left="0"/>
        <w:jc w:val="both"/>
        <w:rPr>
          <w:rFonts w:ascii="Verdana" w:hAnsi="Verdana"/>
        </w:rPr>
      </w:pPr>
      <w:r>
        <w:rPr>
          <w:rFonts w:ascii="Verdana" w:hAnsi="Verdana"/>
        </w:rPr>
        <w:t>7.18.3.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18CC00D">
      <w:pPr>
        <w:pStyle w:val="116"/>
        <w:tabs>
          <w:tab w:val="left" w:pos="426"/>
        </w:tabs>
        <w:ind w:left="0"/>
        <w:jc w:val="both"/>
        <w:rPr>
          <w:rFonts w:ascii="Verdana" w:hAnsi="Verdana"/>
        </w:rPr>
      </w:pPr>
      <w:r>
        <w:rPr>
          <w:rFonts w:ascii="Verdana" w:hAnsi="Verdana"/>
        </w:rPr>
        <w:t>7.18.4.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4B8DF9">
      <w:pPr>
        <w:pStyle w:val="116"/>
        <w:tabs>
          <w:tab w:val="left" w:pos="426"/>
        </w:tabs>
        <w:ind w:left="0"/>
        <w:jc w:val="both"/>
        <w:rPr>
          <w:rFonts w:ascii="Verdana" w:hAnsi="Verdana"/>
        </w:rPr>
      </w:pPr>
      <w:r>
        <w:rPr>
          <w:rFonts w:ascii="Verdana" w:hAnsi="Verdana"/>
        </w:rPr>
        <w:t>7.19. Só poderá haver empate entre propostas iguais (não seguidas de lances), ou entre lances finais da fase fechada do modo de disputa aberto e fechado;</w:t>
      </w:r>
    </w:p>
    <w:p w14:paraId="300366CD">
      <w:pPr>
        <w:pStyle w:val="116"/>
        <w:tabs>
          <w:tab w:val="left" w:pos="426"/>
        </w:tabs>
        <w:ind w:left="0"/>
        <w:jc w:val="both"/>
        <w:rPr>
          <w:rFonts w:ascii="Verdana" w:hAnsi="Verdana"/>
        </w:rPr>
      </w:pPr>
      <w:r>
        <w:rPr>
          <w:rFonts w:ascii="Verdana" w:hAnsi="Verdana"/>
        </w:rPr>
        <w:t>7.19.1. Havendo eventual empate entre propostas ou lances, o critério de desempate será aquele previsto no art. 60 da Lei nº 14.133, de 2021, nesta ordem;</w:t>
      </w:r>
    </w:p>
    <w:p w14:paraId="1CEC7703">
      <w:pPr>
        <w:pStyle w:val="116"/>
        <w:tabs>
          <w:tab w:val="left" w:pos="426"/>
        </w:tabs>
        <w:ind w:left="0"/>
        <w:jc w:val="both"/>
        <w:rPr>
          <w:rFonts w:ascii="Verdana" w:hAnsi="Verdana"/>
        </w:rPr>
      </w:pPr>
      <w:r>
        <w:rPr>
          <w:rFonts w:ascii="Verdana" w:hAnsi="Verdana"/>
        </w:rPr>
        <w:t>7.19.1.1. Disputa final, hipótese em que os licitantes empatados poderão apresentar nova proposta em ato contínuo à classificação;</w:t>
      </w:r>
    </w:p>
    <w:p w14:paraId="3E334168">
      <w:pPr>
        <w:pStyle w:val="116"/>
        <w:tabs>
          <w:tab w:val="left" w:pos="426"/>
        </w:tabs>
        <w:ind w:left="0"/>
        <w:jc w:val="both"/>
        <w:rPr>
          <w:rFonts w:ascii="Verdana" w:hAnsi="Verdana"/>
        </w:rPr>
      </w:pPr>
      <w:r>
        <w:rPr>
          <w:rFonts w:ascii="Verdana" w:hAnsi="Verdana"/>
        </w:rPr>
        <w:t xml:space="preserve">7.19.1.2. Avaliação do desempenho contratual prévio dos licitantes, para a qual deverão preferencialmente ser utilizados registros cadastrais para efeito de atesto de cumprimento de obrigações previstos nesta Lei; </w:t>
      </w:r>
    </w:p>
    <w:p w14:paraId="589B6807">
      <w:pPr>
        <w:pStyle w:val="116"/>
        <w:tabs>
          <w:tab w:val="left" w:pos="426"/>
        </w:tabs>
        <w:ind w:left="0"/>
        <w:jc w:val="both"/>
        <w:rPr>
          <w:rFonts w:ascii="Verdana" w:hAnsi="Verdana"/>
        </w:rPr>
      </w:pPr>
      <w:r>
        <w:rPr>
          <w:rFonts w:ascii="Verdana" w:hAnsi="Verdana"/>
        </w:rPr>
        <w:t xml:space="preserve">7.19.1.3. desenvolvimento pelo licitante de ações de equidade entre homens e mulheres no ambiente de trabalho, conforme regulamento; </w:t>
      </w:r>
    </w:p>
    <w:p w14:paraId="04072BF9">
      <w:pPr>
        <w:pStyle w:val="116"/>
        <w:tabs>
          <w:tab w:val="left" w:pos="426"/>
        </w:tabs>
        <w:ind w:left="0"/>
        <w:jc w:val="both"/>
        <w:rPr>
          <w:rFonts w:ascii="Verdana" w:hAnsi="Verdana"/>
        </w:rPr>
      </w:pPr>
      <w:r>
        <w:rPr>
          <w:rFonts w:ascii="Verdana" w:hAnsi="Verdana"/>
        </w:rPr>
        <w:t>7.19.1.4. desenvolvimento pelo licitante de programa de integridade, conforme orientações dos órgãos de controle;</w:t>
      </w:r>
    </w:p>
    <w:p w14:paraId="74C57E9E">
      <w:pPr>
        <w:pStyle w:val="116"/>
        <w:tabs>
          <w:tab w:val="left" w:pos="426"/>
        </w:tabs>
        <w:ind w:left="0"/>
        <w:jc w:val="both"/>
        <w:rPr>
          <w:rFonts w:ascii="Verdana" w:hAnsi="Verdana"/>
        </w:rPr>
      </w:pPr>
      <w:r>
        <w:rPr>
          <w:rFonts w:ascii="Verdana" w:hAnsi="Verdana"/>
        </w:rPr>
        <w:t xml:space="preserve">7.19.2. Persistindo o empate, será assegurada preferência, sucessivamente, aos bens e serviços produzidos ou prestados por: </w:t>
      </w:r>
    </w:p>
    <w:p w14:paraId="693A811B">
      <w:pPr>
        <w:pStyle w:val="116"/>
        <w:tabs>
          <w:tab w:val="left" w:pos="426"/>
        </w:tabs>
        <w:ind w:left="0"/>
        <w:jc w:val="both"/>
        <w:rPr>
          <w:rFonts w:ascii="Verdana" w:hAnsi="Verdana"/>
        </w:rPr>
      </w:pPr>
      <w:r>
        <w:rPr>
          <w:rFonts w:ascii="Verdana" w:hAnsi="Verdana"/>
        </w:rPr>
        <w:t xml:space="preserve">7.19.2.1.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0845EFEA">
      <w:pPr>
        <w:pStyle w:val="116"/>
        <w:tabs>
          <w:tab w:val="left" w:pos="426"/>
        </w:tabs>
        <w:ind w:left="0"/>
        <w:jc w:val="both"/>
        <w:rPr>
          <w:rFonts w:ascii="Verdana" w:hAnsi="Verdana"/>
        </w:rPr>
      </w:pPr>
      <w:r>
        <w:rPr>
          <w:rFonts w:ascii="Verdana" w:hAnsi="Verdana"/>
        </w:rPr>
        <w:t>7.19.2.2. empresas brasileiras;</w:t>
      </w:r>
    </w:p>
    <w:p w14:paraId="05092946">
      <w:pPr>
        <w:pStyle w:val="116"/>
        <w:tabs>
          <w:tab w:val="left" w:pos="426"/>
        </w:tabs>
        <w:ind w:left="0"/>
        <w:jc w:val="both"/>
        <w:rPr>
          <w:rFonts w:ascii="Verdana" w:hAnsi="Verdana"/>
        </w:rPr>
      </w:pPr>
      <w:r>
        <w:rPr>
          <w:rFonts w:ascii="Verdana" w:hAnsi="Verdana"/>
        </w:rPr>
        <w:t>7.19.2.3. empresas que invistam em pesquisa e no desenvolvimento de tecnologia no País; 7.19.2.4. empresas que comprovem a prática de mitigação, nos termos da Lei nº 12.187, de 29 de dezembro de 2009;</w:t>
      </w:r>
    </w:p>
    <w:p w14:paraId="2A185C7C">
      <w:pPr>
        <w:pStyle w:val="116"/>
        <w:tabs>
          <w:tab w:val="left" w:pos="426"/>
        </w:tabs>
        <w:ind w:left="0"/>
        <w:jc w:val="both"/>
        <w:rPr>
          <w:rFonts w:ascii="Verdana" w:hAnsi="Verdana"/>
        </w:rPr>
      </w:pPr>
      <w:r>
        <w:rPr>
          <w:rFonts w:ascii="Verdana" w:hAnsi="Verdana"/>
        </w:rPr>
        <w:t>7.20. 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054BC078">
      <w:pPr>
        <w:pStyle w:val="116"/>
        <w:tabs>
          <w:tab w:val="left" w:pos="426"/>
        </w:tabs>
        <w:ind w:left="0"/>
        <w:jc w:val="both"/>
        <w:rPr>
          <w:rFonts w:ascii="Verdana" w:hAnsi="Verdana"/>
        </w:rPr>
      </w:pPr>
      <w:r>
        <w:rPr>
          <w:rFonts w:ascii="Verdana" w:hAnsi="Verdana"/>
        </w:rPr>
        <w:t>7.20.1.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61570F">
      <w:pPr>
        <w:pStyle w:val="116"/>
        <w:tabs>
          <w:tab w:val="left" w:pos="426"/>
        </w:tabs>
        <w:ind w:left="0"/>
        <w:jc w:val="both"/>
        <w:rPr>
          <w:rFonts w:ascii="Verdana" w:hAnsi="Verdana"/>
        </w:rPr>
      </w:pPr>
      <w:r>
        <w:rPr>
          <w:rFonts w:ascii="Verdana" w:hAnsi="Verdana"/>
        </w:rPr>
        <w:t>7.20.2. A negociação será realizada por meio do sistema, podendo ser acompanhada pelos demais licitantes;</w:t>
      </w:r>
    </w:p>
    <w:p w14:paraId="5DF52204">
      <w:pPr>
        <w:pStyle w:val="116"/>
        <w:tabs>
          <w:tab w:val="left" w:pos="426"/>
        </w:tabs>
        <w:ind w:left="0"/>
        <w:jc w:val="both"/>
        <w:rPr>
          <w:rFonts w:ascii="Verdana" w:hAnsi="Verdana"/>
        </w:rPr>
      </w:pPr>
      <w:r>
        <w:rPr>
          <w:rFonts w:ascii="Verdana" w:hAnsi="Verdana"/>
        </w:rPr>
        <w:t>7.20.3. O resultado da negociação será divulgado a todos os licitantes e anexado aos autos do processo licitatório;</w:t>
      </w:r>
    </w:p>
    <w:p w14:paraId="452EEF06">
      <w:pPr>
        <w:pStyle w:val="116"/>
        <w:tabs>
          <w:tab w:val="left" w:pos="426"/>
        </w:tabs>
        <w:ind w:left="0"/>
        <w:jc w:val="both"/>
        <w:rPr>
          <w:rFonts w:ascii="Verdana" w:hAnsi="Verdana"/>
        </w:rPr>
      </w:pPr>
      <w:r>
        <w:rPr>
          <w:rFonts w:ascii="Verdana" w:hAnsi="Verdana"/>
        </w:rPr>
        <w:t>7.20.4.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1ED246D">
      <w:pPr>
        <w:pStyle w:val="116"/>
        <w:tabs>
          <w:tab w:val="left" w:pos="426"/>
        </w:tabs>
        <w:ind w:left="0"/>
        <w:jc w:val="both"/>
        <w:rPr>
          <w:rFonts w:ascii="Verdana" w:hAnsi="Verdana"/>
        </w:rPr>
      </w:pPr>
      <w:r>
        <w:rPr>
          <w:rFonts w:ascii="Verdana" w:hAnsi="Verdana"/>
        </w:rPr>
        <w:t>7.20.5. É facultado ao pregoeiro prorrogar o prazo estabelecido, a partir de solicitação fundamentada feita no chat pelo licitante, antes de findo o prazo;</w:t>
      </w:r>
    </w:p>
    <w:p w14:paraId="03E8AFA8">
      <w:pPr>
        <w:pStyle w:val="116"/>
        <w:tabs>
          <w:tab w:val="left" w:pos="426"/>
        </w:tabs>
        <w:ind w:left="0"/>
        <w:jc w:val="both"/>
        <w:rPr>
          <w:rFonts w:ascii="Verdana" w:hAnsi="Verdana" w:cs="Verdana"/>
          <w:color w:val="000000"/>
        </w:rPr>
      </w:pPr>
      <w:r>
        <w:rPr>
          <w:rFonts w:ascii="Verdana" w:hAnsi="Verdana"/>
        </w:rPr>
        <w:t>7.21. Após a negociação do preço, o Pregoeiro iniciará a fase de aceitação e julgamento da proposta.</w:t>
      </w:r>
    </w:p>
    <w:p w14:paraId="2892B186">
      <w:pPr>
        <w:overflowPunct/>
        <w:jc w:val="both"/>
        <w:textAlignment w:val="auto"/>
        <w:rPr>
          <w:rFonts w:ascii="Verdana" w:hAnsi="Verdana" w:cs="Verdana"/>
          <w:color w:val="000000"/>
          <w:sz w:val="20"/>
          <w:szCs w:val="20"/>
        </w:rPr>
      </w:pPr>
    </w:p>
    <w:p w14:paraId="116DA138">
      <w:pPr>
        <w:pStyle w:val="116"/>
        <w:tabs>
          <w:tab w:val="left" w:pos="426"/>
        </w:tabs>
        <w:ind w:left="0"/>
        <w:jc w:val="both"/>
        <w:rPr>
          <w:rFonts w:ascii="Verdana" w:hAnsi="Verdana" w:cs="Aharoni"/>
          <w:b/>
          <w:bCs/>
          <w:u w:val="single"/>
        </w:rPr>
      </w:pPr>
      <w:r>
        <w:rPr>
          <w:rFonts w:ascii="Verdana" w:hAnsi="Verdana" w:cs="Aharoni"/>
          <w:b/>
          <w:bCs/>
          <w:u w:val="single"/>
        </w:rPr>
        <w:t>8. – DA ACEITABILIDADE DA PROPOSTA VENCEDORA</w:t>
      </w:r>
    </w:p>
    <w:p w14:paraId="3B905AFC">
      <w:pPr>
        <w:overflowPunct/>
        <w:jc w:val="both"/>
        <w:textAlignment w:val="auto"/>
        <w:rPr>
          <w:rFonts w:ascii="Verdana" w:hAnsi="Verdana" w:cs="Arial"/>
          <w:sz w:val="20"/>
          <w:szCs w:val="20"/>
        </w:rPr>
      </w:pPr>
      <w:r>
        <w:rPr>
          <w:rFonts w:ascii="Verdana" w:hAnsi="Verdana" w:cs="Arial"/>
          <w:sz w:val="20"/>
          <w:szCs w:val="20"/>
        </w:rPr>
        <w:t>8.1. Encerrada a etapa de negociação o licitante vencedor terá o prazo de 02 (duas) horas para apresentar proposta de preços reformulada, o(a) Pregoeiro(a) examinará a proposta classificada em primeiro lugar quanto ao preço, a sua exequibilidade, bem como quanto ao cumprimento das especificações do objeto;</w:t>
      </w:r>
    </w:p>
    <w:p w14:paraId="07AFD447">
      <w:pPr>
        <w:overflowPunct/>
        <w:jc w:val="both"/>
        <w:textAlignment w:val="auto"/>
        <w:rPr>
          <w:rFonts w:ascii="Verdana" w:hAnsi="Verdana" w:cs="Arial"/>
          <w:sz w:val="20"/>
          <w:szCs w:val="20"/>
        </w:rPr>
      </w:pPr>
      <w:r>
        <w:rPr>
          <w:rFonts w:ascii="Verdana" w:hAnsi="Verdana" w:cs="Arial"/>
          <w:sz w:val="20"/>
          <w:szCs w:val="20"/>
        </w:rPr>
        <w:t>8.2. O prazo acima poderá ser prorrogado, a critério do(a) Pregoeiro(a), desde que solicitado por escrito, antes de findo o prazo estabelecido;</w:t>
      </w:r>
    </w:p>
    <w:p w14:paraId="79D23A73">
      <w:pPr>
        <w:overflowPunct/>
        <w:jc w:val="both"/>
        <w:textAlignment w:val="auto"/>
        <w:rPr>
          <w:rFonts w:ascii="Verdana" w:hAnsi="Verdana" w:cs="Arial"/>
          <w:sz w:val="20"/>
          <w:szCs w:val="20"/>
        </w:rPr>
      </w:pPr>
      <w:r>
        <w:rPr>
          <w:rFonts w:ascii="Verdana" w:hAnsi="Verdana" w:cs="Arial"/>
          <w:sz w:val="20"/>
          <w:szCs w:val="20"/>
        </w:rPr>
        <w:t>8.3. A proposta atualizada deverá ser encaminhada em conjunto com os Documentos de Habilitação, após o término da etapa de lances, e deverá conter obrigatoriamente:</w:t>
      </w:r>
    </w:p>
    <w:p w14:paraId="0F730EBB">
      <w:pPr>
        <w:overflowPunct/>
        <w:jc w:val="left"/>
        <w:textAlignment w:val="auto"/>
        <w:rPr>
          <w:rFonts w:ascii="Verdana" w:hAnsi="Verdana" w:cs="Arial"/>
          <w:sz w:val="20"/>
          <w:szCs w:val="20"/>
        </w:rPr>
      </w:pPr>
      <w:r>
        <w:rPr>
          <w:rFonts w:ascii="Verdana" w:hAnsi="Verdana" w:cs="Arial"/>
          <w:sz w:val="20"/>
          <w:szCs w:val="20"/>
        </w:rPr>
        <w:t>8.3.1 Nome da proponente e de seu representante legal, endereço completo, telefone, endereço de correio eletrônico, números do CNPJ e da inscrição Estadual e Municipal (se houver);</w:t>
      </w:r>
    </w:p>
    <w:p w14:paraId="15B56A58">
      <w:pPr>
        <w:overflowPunct/>
        <w:jc w:val="both"/>
        <w:textAlignment w:val="auto"/>
        <w:rPr>
          <w:rFonts w:ascii="Verdana" w:hAnsi="Verdana" w:cs="Arial"/>
          <w:sz w:val="20"/>
          <w:szCs w:val="20"/>
        </w:rPr>
      </w:pPr>
      <w:r>
        <w:rPr>
          <w:rFonts w:ascii="Verdana" w:hAnsi="Verdana" w:cs="Arial"/>
          <w:sz w:val="20"/>
          <w:szCs w:val="20"/>
        </w:rPr>
        <w:t>8.3.2 O preço unitário e total para cada item cotado, especificados no Anexo I deste Edital, bem como o valor global da proposta, em moeda corrente nacional, já considerados e inclusos todos os tributos, fretes, tarifas, BDI e demais despesas decorrentes da execução do objeto, quando for o caso;</w:t>
      </w:r>
    </w:p>
    <w:p w14:paraId="5FB24C80">
      <w:pPr>
        <w:overflowPunct/>
        <w:jc w:val="both"/>
        <w:textAlignment w:val="auto"/>
        <w:rPr>
          <w:rFonts w:ascii="Verdana" w:hAnsi="Verdana" w:cs="Arial"/>
          <w:sz w:val="20"/>
          <w:szCs w:val="20"/>
        </w:rPr>
      </w:pPr>
      <w:r>
        <w:rPr>
          <w:rFonts w:ascii="Verdana" w:hAnsi="Verdana" w:cs="Arial"/>
          <w:sz w:val="20"/>
          <w:szCs w:val="20"/>
        </w:rPr>
        <w:t>8.3.3 A descrição do item cotado de forma a demonstrar que atendem as especificações constantes no Anexo I deste Edital;</w:t>
      </w:r>
    </w:p>
    <w:p w14:paraId="348FBB08">
      <w:pPr>
        <w:overflowPunct/>
        <w:jc w:val="both"/>
        <w:textAlignment w:val="auto"/>
        <w:rPr>
          <w:rFonts w:ascii="Verdana" w:hAnsi="Verdana" w:cs="Arial"/>
          <w:sz w:val="20"/>
          <w:szCs w:val="20"/>
        </w:rPr>
      </w:pPr>
      <w:r>
        <w:rPr>
          <w:rFonts w:ascii="Verdana" w:hAnsi="Verdana" w:cs="Arial"/>
          <w:sz w:val="20"/>
          <w:szCs w:val="20"/>
        </w:rPr>
        <w:t>8.3.4 Prazo de validade da proposta não inferior a 60 (sessenta) dias corridos, contados da data prevista para abertura da licitação;</w:t>
      </w:r>
    </w:p>
    <w:p w14:paraId="6998FB37">
      <w:pPr>
        <w:overflowPunct/>
        <w:jc w:val="both"/>
        <w:textAlignment w:val="auto"/>
        <w:rPr>
          <w:rFonts w:ascii="Verdana" w:hAnsi="Verdana" w:cs="Arial"/>
          <w:sz w:val="20"/>
          <w:szCs w:val="20"/>
        </w:rPr>
      </w:pPr>
      <w:r>
        <w:rPr>
          <w:rFonts w:ascii="Verdana" w:hAnsi="Verdana" w:cs="Arial"/>
          <w:sz w:val="20"/>
          <w:szCs w:val="20"/>
        </w:rPr>
        <w:t>8.3.5 Dados do Responsável pela assinatura do Contrato ou pelo recebimento da Ordem de Serviços, como: Nome completo; RG; CPF; E-mail e Cargo desempenhado na empresa;</w:t>
      </w:r>
    </w:p>
    <w:p w14:paraId="184DAAE6">
      <w:pPr>
        <w:overflowPunct/>
        <w:jc w:val="both"/>
        <w:textAlignment w:val="auto"/>
        <w:rPr>
          <w:rFonts w:ascii="Verdana" w:hAnsi="Verdana" w:cs="Arial"/>
          <w:sz w:val="20"/>
          <w:szCs w:val="20"/>
        </w:rPr>
      </w:pPr>
      <w:r>
        <w:rPr>
          <w:rFonts w:ascii="Verdana" w:hAnsi="Verdana" w:cs="Arial"/>
          <w:sz w:val="20"/>
          <w:szCs w:val="20"/>
        </w:rPr>
        <w:t>8.3.6 Indicação do banco, número da conta e agência para fins de pagamento;</w:t>
      </w:r>
    </w:p>
    <w:p w14:paraId="35112548">
      <w:pPr>
        <w:overflowPunct/>
        <w:jc w:val="both"/>
        <w:textAlignment w:val="auto"/>
        <w:rPr>
          <w:rFonts w:ascii="Verdana" w:hAnsi="Verdana" w:cs="Arial"/>
          <w:sz w:val="20"/>
          <w:szCs w:val="20"/>
        </w:rPr>
      </w:pPr>
      <w:r>
        <w:rPr>
          <w:rFonts w:ascii="Verdana" w:hAnsi="Verdana" w:cs="Arial"/>
          <w:sz w:val="20"/>
          <w:szCs w:val="20"/>
        </w:rPr>
        <w:t>8.4 O não envio da proposta atualizada por meio eletrônico com todos os requisitos elencados acima, ou descumprimento das diligências determinadas pelo Pregoeiro acarretará a desclassificação da proposta, sem prejuízo da instauração de processo sancionatório contra o licitante;</w:t>
      </w:r>
    </w:p>
    <w:p w14:paraId="7A207790">
      <w:pPr>
        <w:overflowPunct/>
        <w:jc w:val="both"/>
        <w:textAlignment w:val="auto"/>
        <w:rPr>
          <w:rFonts w:ascii="Verdana" w:hAnsi="Verdana" w:cs="Arial"/>
          <w:sz w:val="20"/>
          <w:szCs w:val="20"/>
        </w:rPr>
      </w:pPr>
      <w:r>
        <w:rPr>
          <w:rFonts w:ascii="Verdana" w:hAnsi="Verdana" w:cs="Arial"/>
          <w:sz w:val="20"/>
          <w:szCs w:val="20"/>
        </w:rPr>
        <w:t>8.5 Em nenhuma hipótese poderá ser alterado o conteúdo da proposta apresentada, seja com relação ao prazo e especificações do serviço ofertado ou qualquer condição que importe modificação dos seus termos originais, ressalvadas apenas aquelas alterações destinadas a sanar evidentes erros formais ou quando a alteração representar condições iguais ou superiores às originalmente propostas.</w:t>
      </w:r>
    </w:p>
    <w:p w14:paraId="3CE9CDBC">
      <w:pPr>
        <w:overflowPunct/>
        <w:jc w:val="both"/>
        <w:textAlignment w:val="auto"/>
        <w:rPr>
          <w:rFonts w:ascii="Verdana" w:hAnsi="Verdana" w:cs="Arial"/>
          <w:sz w:val="20"/>
          <w:szCs w:val="20"/>
        </w:rPr>
      </w:pPr>
      <w:r>
        <w:rPr>
          <w:rFonts w:ascii="Verdana" w:hAnsi="Verdana" w:cs="Arial"/>
          <w:sz w:val="20"/>
          <w:szCs w:val="20"/>
        </w:rPr>
        <w:t>8.6 Serão desclassificadas as propostas que contenham preços excessivos, assim entendidos quando apresentarem valores globais ou unitários acima do valor definido para o respectivo objeto.</w:t>
      </w:r>
    </w:p>
    <w:p w14:paraId="72F35172">
      <w:pPr>
        <w:overflowPunct/>
        <w:jc w:val="both"/>
        <w:textAlignment w:val="auto"/>
        <w:rPr>
          <w:rFonts w:ascii="Verdana" w:hAnsi="Verdana" w:cs="Arial"/>
          <w:sz w:val="20"/>
          <w:szCs w:val="20"/>
        </w:rPr>
      </w:pPr>
      <w:r>
        <w:rPr>
          <w:rFonts w:ascii="Verdana" w:hAnsi="Verdana" w:cs="Arial"/>
          <w:sz w:val="20"/>
          <w:szCs w:val="20"/>
        </w:rPr>
        <w:t>8.7 A desclassificação por valor excessivo ocorrerá quando o Pregoeiro, após a negociação direta, não obtiver oferta inferior ou igual ao preço máximo fixado pelo Município.</w:t>
      </w:r>
    </w:p>
    <w:p w14:paraId="498202DE">
      <w:pPr>
        <w:overflowPunct/>
        <w:jc w:val="both"/>
        <w:textAlignment w:val="auto"/>
        <w:rPr>
          <w:rFonts w:ascii="Verdana" w:hAnsi="Verdana" w:cs="Arial"/>
          <w:sz w:val="20"/>
          <w:szCs w:val="20"/>
        </w:rPr>
      </w:pPr>
      <w:r>
        <w:rPr>
          <w:rFonts w:ascii="Verdana" w:hAnsi="Verdana" w:cs="Arial"/>
          <w:sz w:val="20"/>
          <w:szCs w:val="20"/>
        </w:rPr>
        <w:t>8.8 Se houver indícios de inexequibilidade da proposta de preços, ou em caso da necessidade de esclarecimentos complementares, poderão ser realizadas diligências para comprovação da exequibilidade.</w:t>
      </w:r>
    </w:p>
    <w:p w14:paraId="1BB4DDCF">
      <w:pPr>
        <w:overflowPunct/>
        <w:jc w:val="both"/>
        <w:textAlignment w:val="auto"/>
        <w:rPr>
          <w:rFonts w:ascii="Verdana" w:hAnsi="Verdana" w:cs="Arial"/>
          <w:sz w:val="20"/>
          <w:szCs w:val="20"/>
        </w:rPr>
      </w:pPr>
      <w:r>
        <w:rPr>
          <w:rFonts w:ascii="Verdana" w:hAnsi="Verdana" w:cs="Arial"/>
          <w:sz w:val="20"/>
          <w:szCs w:val="20"/>
        </w:rPr>
        <w:t>8.9 O Pregoeiro poderá realizar diligências necessárias para averiguar a conformidade da proposta</w:t>
      </w:r>
    </w:p>
    <w:p w14:paraId="26712E42">
      <w:pPr>
        <w:overflowPunct/>
        <w:jc w:val="both"/>
        <w:textAlignment w:val="auto"/>
        <w:rPr>
          <w:rFonts w:ascii="Verdana" w:hAnsi="Verdana" w:cs="Arial"/>
          <w:sz w:val="20"/>
          <w:szCs w:val="20"/>
        </w:rPr>
      </w:pPr>
      <w:r>
        <w:rPr>
          <w:rFonts w:ascii="Verdana" w:hAnsi="Verdana" w:cs="Arial"/>
          <w:sz w:val="20"/>
          <w:szCs w:val="20"/>
        </w:rPr>
        <w:t>com as especificações mínimas previstas no Edital, a fim de esclarecer alguma dúvida, não esclarecida anteriormente em sessão, findo o prazo de 02 (duas) horas estabelecido no item 8.2;</w:t>
      </w:r>
    </w:p>
    <w:p w14:paraId="5ECF12F2">
      <w:pPr>
        <w:overflowPunct/>
        <w:jc w:val="both"/>
        <w:textAlignment w:val="auto"/>
        <w:rPr>
          <w:rFonts w:ascii="Verdana" w:hAnsi="Verdana" w:cs="Arial"/>
          <w:sz w:val="20"/>
          <w:szCs w:val="20"/>
        </w:rPr>
      </w:pPr>
      <w:r>
        <w:rPr>
          <w:rFonts w:ascii="Verdana" w:hAnsi="Verdana" w:cs="Arial"/>
          <w:sz w:val="20"/>
          <w:szCs w:val="20"/>
        </w:rPr>
        <w:t>8.10 Se a proposta ou lance vencedor for desclassificado, o Pregoeiro examinará a proposta ou lance subsequente, e assim sucessivamente, na ordem de classificação.</w:t>
      </w:r>
    </w:p>
    <w:p w14:paraId="0814076C">
      <w:pPr>
        <w:overflowPunct/>
        <w:jc w:val="both"/>
        <w:textAlignment w:val="auto"/>
        <w:rPr>
          <w:rFonts w:ascii="Verdana" w:hAnsi="Verdana" w:cs="Arial"/>
          <w:sz w:val="20"/>
          <w:szCs w:val="20"/>
        </w:rPr>
      </w:pPr>
      <w:r>
        <w:rPr>
          <w:rFonts w:ascii="Verdana" w:hAnsi="Verdana" w:cs="Arial"/>
          <w:sz w:val="20"/>
          <w:szCs w:val="20"/>
        </w:rPr>
        <w:t>9.11 Havendo necessidade, o Pregoeiro suspenderá a sessão, informando no “chat” a nova data e horário para a continuidade da mesma.</w:t>
      </w:r>
    </w:p>
    <w:p w14:paraId="3FF1DC57">
      <w:pPr>
        <w:overflowPunct/>
        <w:jc w:val="both"/>
        <w:textAlignment w:val="auto"/>
        <w:rPr>
          <w:rFonts w:ascii="Verdana" w:hAnsi="Verdana" w:cs="Arial"/>
          <w:sz w:val="20"/>
          <w:szCs w:val="20"/>
        </w:rPr>
      </w:pPr>
      <w:r>
        <w:rPr>
          <w:rFonts w:ascii="Verdana" w:hAnsi="Verdana" w:cs="Arial"/>
          <w:sz w:val="20"/>
          <w:szCs w:val="20"/>
        </w:rPr>
        <w:t>9.12 As propostas oferecidas serão tidas como válidas por 60 (sessenta) dias, contados da data de envio para a plataforma, prazo no qual a empresa proponente se comprometerá a mantê-la, em sua integralidade;</w:t>
      </w:r>
    </w:p>
    <w:p w14:paraId="3368D62F">
      <w:pPr>
        <w:overflowPunct/>
        <w:jc w:val="both"/>
        <w:textAlignment w:val="auto"/>
        <w:rPr>
          <w:rFonts w:ascii="Verdana" w:hAnsi="Verdana" w:cs="Arial"/>
          <w:sz w:val="20"/>
          <w:szCs w:val="20"/>
        </w:rPr>
      </w:pPr>
    </w:p>
    <w:p w14:paraId="22D290B2">
      <w:pPr>
        <w:overflowPunct/>
        <w:jc w:val="both"/>
        <w:textAlignment w:val="auto"/>
        <w:rPr>
          <w:rFonts w:ascii="Verdana" w:hAnsi="Verdana" w:cs="Arial"/>
          <w:sz w:val="20"/>
          <w:szCs w:val="20"/>
          <w:u w:val="single"/>
        </w:rPr>
      </w:pPr>
      <w:r>
        <w:rPr>
          <w:rFonts w:ascii="Verdana" w:hAnsi="Verdana"/>
          <w:b/>
          <w:bCs/>
          <w:sz w:val="20"/>
          <w:szCs w:val="20"/>
          <w:u w:val="single"/>
        </w:rPr>
        <w:t>9. DA FASE DE JULGAMENTO</w:t>
      </w:r>
    </w:p>
    <w:p w14:paraId="4CB61709">
      <w:pPr>
        <w:overflowPunct/>
        <w:jc w:val="both"/>
        <w:textAlignment w:val="auto"/>
        <w:rPr>
          <w:rFonts w:ascii="Verdana" w:hAnsi="Verdana" w:cs="Arial"/>
          <w:sz w:val="20"/>
          <w:szCs w:val="20"/>
        </w:rPr>
      </w:pPr>
      <w:r>
        <w:rPr>
          <w:rFonts w:ascii="Verdana" w:hAnsi="Verdana" w:cs="Arial"/>
          <w:color w:val="000000"/>
          <w:sz w:val="20"/>
          <w:szCs w:val="20"/>
        </w:rPr>
        <w:t xml:space="preserve">9.1. Encerrada a etapa de negociação, o pregoeiro verificará se o licitante provisoriamente </w:t>
      </w:r>
      <w:r>
        <w:rPr>
          <w:rFonts w:ascii="Verdana" w:hAnsi="Verdana" w:cs="Arial"/>
          <w:sz w:val="20"/>
          <w:szCs w:val="20"/>
        </w:rPr>
        <w:t xml:space="preserve">classificado em primeiro lugar atende às condições de participação no certame, conforme previsto no </w:t>
      </w:r>
      <w:r>
        <w:rPr>
          <w:rFonts w:ascii="Verdana" w:hAnsi="Verdana" w:cs="Arial"/>
          <w:color w:val="000080"/>
          <w:sz w:val="20"/>
          <w:szCs w:val="20"/>
        </w:rPr>
        <w:t>art. 14 da Lei nº 14.133/2021</w:t>
      </w:r>
      <w:r>
        <w:rPr>
          <w:rFonts w:ascii="Verdana" w:hAnsi="Verdana" w:cs="Arial"/>
          <w:sz w:val="20"/>
          <w:szCs w:val="20"/>
        </w:rPr>
        <w:t xml:space="preserve">, legislação correlata e no item 2. do edital, especialmente quanto à existência de sanção que impeça a participação no certame ou a futura contratação, mediante a consulta aos seguintes cadastros: </w:t>
      </w:r>
    </w:p>
    <w:p w14:paraId="2432F5B0">
      <w:pPr>
        <w:overflowPunct/>
        <w:jc w:val="both"/>
        <w:textAlignment w:val="auto"/>
        <w:rPr>
          <w:rFonts w:ascii="Verdana" w:hAnsi="Verdana" w:cs="Arial"/>
          <w:color w:val="000080"/>
          <w:sz w:val="20"/>
          <w:szCs w:val="20"/>
        </w:rPr>
      </w:pPr>
      <w:r>
        <w:rPr>
          <w:rFonts w:ascii="Verdana" w:hAnsi="Verdana" w:cs="Arial"/>
          <w:sz w:val="20"/>
          <w:szCs w:val="20"/>
        </w:rPr>
        <w:t>9.1.2. Cadastro Nacional de Empresas Inidôneas e Suspensas - CEIS, mantido pela Controladoria-Geral da União (</w:t>
      </w:r>
      <w:r>
        <w:rPr>
          <w:rFonts w:ascii="Verdana" w:hAnsi="Verdana" w:cs="Arial"/>
          <w:color w:val="000080"/>
          <w:sz w:val="20"/>
          <w:szCs w:val="20"/>
        </w:rPr>
        <w:t>https://www.portaltransparencia.gov.br/sancoes/ceis</w:t>
      </w:r>
      <w:r>
        <w:rPr>
          <w:rFonts w:ascii="Verdana" w:hAnsi="Verdana" w:cs="Arial"/>
          <w:sz w:val="20"/>
          <w:szCs w:val="20"/>
        </w:rPr>
        <w:t xml:space="preserve">); e </w:t>
      </w:r>
    </w:p>
    <w:p w14:paraId="3BB37C3C">
      <w:pPr>
        <w:overflowPunct/>
        <w:jc w:val="both"/>
        <w:textAlignment w:val="auto"/>
        <w:rPr>
          <w:rFonts w:ascii="Verdana" w:hAnsi="Verdana" w:cs="Arial"/>
          <w:sz w:val="20"/>
          <w:szCs w:val="20"/>
        </w:rPr>
      </w:pPr>
      <w:r>
        <w:rPr>
          <w:rFonts w:ascii="Verdana" w:hAnsi="Verdana" w:cs="Arial"/>
          <w:sz w:val="20"/>
          <w:szCs w:val="20"/>
        </w:rPr>
        <w:t>9.1.3. Cadastro Nacional de Empresas Punidas – CNEP, mantido pela Controladoria Geral da União (</w:t>
      </w:r>
      <w:r>
        <w:rPr>
          <w:rFonts w:ascii="Verdana" w:hAnsi="Verdana" w:cs="Arial"/>
          <w:color w:val="000080"/>
          <w:sz w:val="20"/>
          <w:szCs w:val="20"/>
        </w:rPr>
        <w:t>https://www.portaltransparencia.gov.br/sancoes/cnep</w:t>
      </w:r>
      <w:r>
        <w:rPr>
          <w:rFonts w:ascii="Verdana" w:hAnsi="Verdana" w:cs="Arial"/>
          <w:sz w:val="20"/>
          <w:szCs w:val="20"/>
        </w:rPr>
        <w:t xml:space="preserve">). </w:t>
      </w:r>
    </w:p>
    <w:p w14:paraId="2E3E1CF9">
      <w:pPr>
        <w:overflowPunct/>
        <w:jc w:val="both"/>
        <w:textAlignment w:val="auto"/>
        <w:rPr>
          <w:rFonts w:ascii="Verdana" w:hAnsi="Verdana" w:cs="Arial"/>
          <w:sz w:val="20"/>
          <w:szCs w:val="20"/>
        </w:rPr>
      </w:pPr>
      <w:r>
        <w:rPr>
          <w:rFonts w:ascii="Verdana" w:hAnsi="Verdana" w:cs="Arial"/>
          <w:sz w:val="20"/>
          <w:szCs w:val="20"/>
        </w:rPr>
        <w:t xml:space="preserve">9.2. A consulta aos cadastros será realizada em nome da empresa licitante e também de seu sócio majoritário, por força da vedação de que trata o </w:t>
      </w:r>
      <w:r>
        <w:rPr>
          <w:rFonts w:ascii="Verdana" w:hAnsi="Verdana" w:cs="Arial"/>
          <w:color w:val="000080"/>
          <w:sz w:val="20"/>
          <w:szCs w:val="20"/>
        </w:rPr>
        <w:t>artigo 12 da Lei n° 8.429, de 1992</w:t>
      </w:r>
      <w:r>
        <w:rPr>
          <w:rFonts w:ascii="Verdana" w:hAnsi="Verdana" w:cs="Arial"/>
          <w:sz w:val="20"/>
          <w:szCs w:val="20"/>
        </w:rPr>
        <w:t xml:space="preserve">. </w:t>
      </w:r>
    </w:p>
    <w:p w14:paraId="48DAA570">
      <w:pPr>
        <w:overflowPunct/>
        <w:jc w:val="both"/>
        <w:textAlignment w:val="auto"/>
        <w:rPr>
          <w:rFonts w:ascii="Verdana" w:hAnsi="Verdana" w:cs="Arial"/>
          <w:sz w:val="20"/>
          <w:szCs w:val="20"/>
        </w:rPr>
      </w:pPr>
      <w:r>
        <w:rPr>
          <w:rFonts w:ascii="Verdana" w:hAnsi="Verdana" w:cs="Arial"/>
          <w:sz w:val="20"/>
          <w:szCs w:val="20"/>
        </w:rPr>
        <w:t>9.3. Caso conste na Consulta de Situação do licitante a existência de Ocorrências Impeditivas Indiretas, o Pregoeiro diligenciará para verificar se houve fraude por parte das empresas apontadas no Relatório de Ocorrências Impeditivas Indiretas;</w:t>
      </w:r>
    </w:p>
    <w:p w14:paraId="5081B458">
      <w:pPr>
        <w:overflowPunct/>
        <w:jc w:val="both"/>
        <w:textAlignment w:val="auto"/>
        <w:rPr>
          <w:rFonts w:ascii="Verdana" w:hAnsi="Verdana" w:cs="Verdana"/>
          <w:sz w:val="20"/>
          <w:szCs w:val="20"/>
        </w:rPr>
      </w:pPr>
      <w:r>
        <w:rPr>
          <w:rFonts w:ascii="Verdana" w:hAnsi="Verdana" w:cs="Arial"/>
          <w:sz w:val="20"/>
          <w:szCs w:val="20"/>
        </w:rPr>
        <w:t>9.3.1. A tentativa de burla será verificada por meio dos vínculos societários, linhas de fornecimento similares, dentre outros;</w:t>
      </w:r>
    </w:p>
    <w:p w14:paraId="0C4AFD62">
      <w:pPr>
        <w:overflowPunct/>
        <w:jc w:val="both"/>
        <w:textAlignment w:val="auto"/>
        <w:rPr>
          <w:rFonts w:ascii="Verdana" w:hAnsi="Verdana" w:cs="Arial"/>
          <w:sz w:val="20"/>
          <w:szCs w:val="20"/>
        </w:rPr>
      </w:pPr>
      <w:r>
        <w:rPr>
          <w:rFonts w:ascii="Verdana" w:hAnsi="Verdana" w:cs="Arial"/>
          <w:color w:val="000000"/>
          <w:sz w:val="20"/>
          <w:szCs w:val="20"/>
        </w:rPr>
        <w:t xml:space="preserve">9.3.2. O licitante será convocado para manifestação previamente a uma eventual </w:t>
      </w:r>
      <w:r>
        <w:rPr>
          <w:rFonts w:ascii="Verdana" w:hAnsi="Verdana" w:cs="Arial"/>
          <w:sz w:val="20"/>
          <w:szCs w:val="20"/>
        </w:rPr>
        <w:t xml:space="preserve">desclassificação; </w:t>
      </w:r>
    </w:p>
    <w:p w14:paraId="49EB9D9F">
      <w:pPr>
        <w:overflowPunct/>
        <w:jc w:val="both"/>
        <w:textAlignment w:val="auto"/>
        <w:rPr>
          <w:rFonts w:ascii="Verdana" w:hAnsi="Verdana" w:cs="Arial"/>
          <w:sz w:val="20"/>
          <w:szCs w:val="20"/>
        </w:rPr>
      </w:pPr>
      <w:r>
        <w:rPr>
          <w:rFonts w:ascii="Verdana" w:hAnsi="Verdana" w:cs="Arial"/>
          <w:sz w:val="20"/>
          <w:szCs w:val="20"/>
        </w:rPr>
        <w:t>9.3.3. Constatada a existência de sanção, o licitante será reputado inabilitado, por falta de condição de participação;</w:t>
      </w:r>
    </w:p>
    <w:p w14:paraId="2538F081">
      <w:pPr>
        <w:overflowPunct/>
        <w:jc w:val="both"/>
        <w:textAlignment w:val="auto"/>
        <w:rPr>
          <w:rFonts w:ascii="Verdana" w:hAnsi="Verdana" w:cs="Arial"/>
          <w:sz w:val="20"/>
          <w:szCs w:val="20"/>
        </w:rPr>
      </w:pPr>
      <w:r>
        <w:rPr>
          <w:rFonts w:ascii="Verdana" w:hAnsi="Verdana" w:cs="Arial"/>
          <w:sz w:val="20"/>
          <w:szCs w:val="20"/>
        </w:rPr>
        <w:t>9.4. Caso o licitante provisoriamente classificado em primeiro lugar tenha se utilizado de algum tratamento favorecido às ME/EPPs, o pregoeiro verificará se faz jus ao benefício, em conformidade com os itens 2.6 e 2.6.1. deste edital;</w:t>
      </w:r>
    </w:p>
    <w:p w14:paraId="65D04145">
      <w:pPr>
        <w:overflowPunct/>
        <w:jc w:val="both"/>
        <w:textAlignment w:val="auto"/>
        <w:rPr>
          <w:rFonts w:ascii="Verdana" w:hAnsi="Verdana" w:cs="Arial"/>
          <w:color w:val="000080"/>
          <w:sz w:val="20"/>
          <w:szCs w:val="20"/>
        </w:rPr>
      </w:pPr>
      <w:r>
        <w:rPr>
          <w:rFonts w:ascii="Verdana" w:hAnsi="Verdana" w:cs="Arial"/>
          <w:sz w:val="20"/>
          <w:szCs w:val="20"/>
        </w:rPr>
        <w:t>9.5.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r>
        <w:rPr>
          <w:rFonts w:ascii="Verdana" w:hAnsi="Verdana" w:cs="Arial"/>
          <w:color w:val="000080"/>
          <w:sz w:val="20"/>
          <w:szCs w:val="20"/>
        </w:rPr>
        <w:t>;</w:t>
      </w:r>
    </w:p>
    <w:p w14:paraId="0164EB22">
      <w:pPr>
        <w:overflowPunct/>
        <w:jc w:val="both"/>
        <w:textAlignment w:val="auto"/>
        <w:rPr>
          <w:rFonts w:ascii="Verdana" w:hAnsi="Verdana" w:cs="Arial"/>
          <w:sz w:val="20"/>
          <w:szCs w:val="20"/>
        </w:rPr>
      </w:pPr>
      <w:r>
        <w:rPr>
          <w:rFonts w:ascii="Verdana" w:hAnsi="Verdana" w:cs="Arial"/>
          <w:sz w:val="20"/>
          <w:szCs w:val="20"/>
        </w:rPr>
        <w:t xml:space="preserve">9.6. Será desclassificada a proposta vencedora que: </w:t>
      </w:r>
    </w:p>
    <w:p w14:paraId="179D1C85">
      <w:pPr>
        <w:overflowPunct/>
        <w:jc w:val="both"/>
        <w:textAlignment w:val="auto"/>
        <w:rPr>
          <w:rFonts w:ascii="Verdana" w:hAnsi="Verdana" w:cs="Arial"/>
          <w:sz w:val="20"/>
          <w:szCs w:val="20"/>
        </w:rPr>
      </w:pPr>
      <w:r>
        <w:rPr>
          <w:rFonts w:ascii="Verdana" w:hAnsi="Verdana" w:cs="Arial"/>
          <w:sz w:val="20"/>
          <w:szCs w:val="20"/>
        </w:rPr>
        <w:t xml:space="preserve">9.6.1. contiver vícios insanáveis; </w:t>
      </w:r>
    </w:p>
    <w:p w14:paraId="015BD165">
      <w:pPr>
        <w:overflowPunct/>
        <w:jc w:val="both"/>
        <w:textAlignment w:val="auto"/>
        <w:rPr>
          <w:rFonts w:ascii="Verdana" w:hAnsi="Verdana" w:cs="Arial"/>
          <w:sz w:val="20"/>
          <w:szCs w:val="20"/>
        </w:rPr>
      </w:pPr>
      <w:r>
        <w:rPr>
          <w:rFonts w:ascii="Verdana" w:hAnsi="Verdana" w:cs="Arial"/>
          <w:sz w:val="20"/>
          <w:szCs w:val="20"/>
        </w:rPr>
        <w:t xml:space="preserve">9.6.2. não obedecer às especificações técnicas contidas no Termo de Referência; </w:t>
      </w:r>
    </w:p>
    <w:p w14:paraId="5E3A1729">
      <w:pPr>
        <w:overflowPunct/>
        <w:jc w:val="both"/>
        <w:textAlignment w:val="auto"/>
        <w:rPr>
          <w:rFonts w:ascii="Verdana" w:hAnsi="Verdana" w:cs="Arial"/>
          <w:sz w:val="20"/>
          <w:szCs w:val="20"/>
        </w:rPr>
      </w:pPr>
      <w:r>
        <w:rPr>
          <w:rFonts w:ascii="Verdana" w:hAnsi="Verdana" w:cs="Arial"/>
          <w:sz w:val="20"/>
          <w:szCs w:val="20"/>
        </w:rPr>
        <w:t xml:space="preserve">9.6.3. apresentar preços inexequíveis ou permanecerem acima do preço máximo definido para a contratação; </w:t>
      </w:r>
    </w:p>
    <w:p w14:paraId="75976C03">
      <w:pPr>
        <w:overflowPunct/>
        <w:jc w:val="both"/>
        <w:textAlignment w:val="auto"/>
        <w:rPr>
          <w:rFonts w:ascii="Verdana" w:hAnsi="Verdana" w:cs="Arial"/>
          <w:sz w:val="20"/>
          <w:szCs w:val="20"/>
        </w:rPr>
      </w:pPr>
      <w:r>
        <w:rPr>
          <w:rFonts w:ascii="Verdana" w:hAnsi="Verdana" w:cs="Arial"/>
          <w:sz w:val="20"/>
          <w:szCs w:val="20"/>
        </w:rPr>
        <w:t xml:space="preserve">9.6.4. não tiverem sua exequibilidade demonstrada, quando exigido pela Administração; </w:t>
      </w:r>
    </w:p>
    <w:p w14:paraId="214ABAF5">
      <w:pPr>
        <w:overflowPunct/>
        <w:jc w:val="both"/>
        <w:textAlignment w:val="auto"/>
        <w:rPr>
          <w:rFonts w:ascii="Verdana" w:hAnsi="Verdana" w:cs="Arial"/>
          <w:sz w:val="20"/>
          <w:szCs w:val="20"/>
        </w:rPr>
      </w:pPr>
      <w:r>
        <w:rPr>
          <w:rFonts w:ascii="Verdana" w:hAnsi="Verdana" w:cs="Arial"/>
          <w:sz w:val="20"/>
          <w:szCs w:val="20"/>
        </w:rPr>
        <w:t>9.6.5. apresentar desconformidade com quaisquer outras exigências deste Edital ou seus anexos, desde que insanável;</w:t>
      </w:r>
    </w:p>
    <w:p w14:paraId="69594EFF">
      <w:pPr>
        <w:overflowPunct/>
        <w:jc w:val="both"/>
        <w:textAlignment w:val="auto"/>
        <w:rPr>
          <w:rFonts w:ascii="Verdana" w:hAnsi="Verdana" w:cs="Arial"/>
          <w:sz w:val="20"/>
          <w:szCs w:val="20"/>
        </w:rPr>
      </w:pPr>
      <w:r>
        <w:rPr>
          <w:rFonts w:ascii="Verdana" w:hAnsi="Verdana" w:cs="Arial"/>
          <w:sz w:val="20"/>
          <w:szCs w:val="20"/>
        </w:rPr>
        <w:t>9.7. No caso de bens e serviços em geral, é indício de inexequibilidade das propostas, valores inferiores a 50% (cinquenta por cento) do valor orçado pela Administração;</w:t>
      </w:r>
    </w:p>
    <w:p w14:paraId="3B015ACA">
      <w:pPr>
        <w:overflowPunct/>
        <w:jc w:val="both"/>
        <w:textAlignment w:val="auto"/>
        <w:rPr>
          <w:rFonts w:ascii="Verdana" w:hAnsi="Verdana" w:cs="Arial"/>
          <w:sz w:val="20"/>
          <w:szCs w:val="20"/>
        </w:rPr>
      </w:pPr>
      <w:r>
        <w:rPr>
          <w:rFonts w:ascii="Verdana" w:hAnsi="Verdana" w:cs="Arial"/>
          <w:sz w:val="20"/>
          <w:szCs w:val="20"/>
        </w:rPr>
        <w:t xml:space="preserve">9.7.1. A inexequibilidade, na hipótese de que trata o </w:t>
      </w:r>
      <w:r>
        <w:rPr>
          <w:rFonts w:ascii="Verdana" w:hAnsi="Verdana" w:cs="Arial"/>
          <w:b/>
          <w:bCs/>
          <w:sz w:val="20"/>
          <w:szCs w:val="20"/>
        </w:rPr>
        <w:t>caput</w:t>
      </w:r>
      <w:r>
        <w:rPr>
          <w:rFonts w:ascii="Verdana" w:hAnsi="Verdana" w:cs="Arial"/>
          <w:sz w:val="20"/>
          <w:szCs w:val="20"/>
        </w:rPr>
        <w:t xml:space="preserve">, só será considerada após diligência do pregoeiro, que comprove: </w:t>
      </w:r>
    </w:p>
    <w:p w14:paraId="3E04C310">
      <w:pPr>
        <w:overflowPunct/>
        <w:jc w:val="both"/>
        <w:textAlignment w:val="auto"/>
        <w:rPr>
          <w:rFonts w:ascii="Verdana" w:hAnsi="Verdana" w:cs="Arial"/>
          <w:sz w:val="20"/>
          <w:szCs w:val="20"/>
        </w:rPr>
      </w:pPr>
      <w:r>
        <w:rPr>
          <w:rFonts w:ascii="Verdana" w:hAnsi="Verdana" w:cs="Arial"/>
          <w:sz w:val="20"/>
          <w:szCs w:val="20"/>
        </w:rPr>
        <w:t xml:space="preserve">9.7.1.1. que o custo do licitante ultrapassa o valor da proposta; e </w:t>
      </w:r>
    </w:p>
    <w:p w14:paraId="57BC01D2">
      <w:pPr>
        <w:overflowPunct/>
        <w:jc w:val="both"/>
        <w:textAlignment w:val="auto"/>
        <w:rPr>
          <w:rFonts w:ascii="Verdana" w:hAnsi="Verdana" w:cs="Arial"/>
          <w:sz w:val="20"/>
          <w:szCs w:val="20"/>
        </w:rPr>
      </w:pPr>
      <w:r>
        <w:rPr>
          <w:rFonts w:ascii="Verdana" w:hAnsi="Verdana" w:cs="Arial"/>
          <w:sz w:val="20"/>
          <w:szCs w:val="20"/>
        </w:rPr>
        <w:t>9.7.1.2. inexistirem custos de oportunidade capazes de justificar o vulto da oferta;</w:t>
      </w:r>
    </w:p>
    <w:p w14:paraId="69520C7E">
      <w:pPr>
        <w:overflowPunct/>
        <w:jc w:val="both"/>
        <w:textAlignment w:val="auto"/>
        <w:rPr>
          <w:rFonts w:ascii="Verdana" w:hAnsi="Verdana" w:cs="Arial"/>
          <w:sz w:val="20"/>
          <w:szCs w:val="20"/>
        </w:rPr>
      </w:pPr>
      <w:r>
        <w:rPr>
          <w:rFonts w:ascii="Verdana" w:hAnsi="Verdana" w:cs="Arial"/>
          <w:sz w:val="20"/>
          <w:szCs w:val="20"/>
        </w:rPr>
        <w:t>9.8. Se houver indícios de inexequibilidade da proposta de preço, ou em caso da necessidade de esclarecimentos complementares, poderão ser efetuadas diligências, para que a empresa comprove a exequibilidade da proposta;</w:t>
      </w:r>
    </w:p>
    <w:p w14:paraId="2D6E69E4">
      <w:pPr>
        <w:overflowPunct/>
        <w:jc w:val="both"/>
        <w:textAlignment w:val="auto"/>
        <w:rPr>
          <w:rFonts w:ascii="Verdana" w:hAnsi="Verdana" w:cs="Arial"/>
          <w:sz w:val="20"/>
          <w:szCs w:val="20"/>
        </w:rPr>
      </w:pPr>
      <w:r>
        <w:rPr>
          <w:rFonts w:ascii="Verdana" w:hAnsi="Verdana" w:cs="Arial"/>
          <w:sz w:val="20"/>
          <w:szCs w:val="20"/>
        </w:rPr>
        <w:t xml:space="preserve">9.9. Erros no preenchimento da planilha/proposta não constituem motivo para a desclassificação da proposta. A planilha/proposta poderá́ ser ajustada pelo fornecedor, no prazo indicado pelo sistema, desde que não haja majoração do preço e que se comprove que este é o bastante para arcar com todos os custos da contratação; </w:t>
      </w:r>
    </w:p>
    <w:p w14:paraId="77F205DD">
      <w:pPr>
        <w:overflowPunct/>
        <w:jc w:val="both"/>
        <w:textAlignment w:val="auto"/>
        <w:rPr>
          <w:rFonts w:ascii="Verdana" w:hAnsi="Verdana" w:cs="Arial"/>
          <w:sz w:val="20"/>
          <w:szCs w:val="20"/>
        </w:rPr>
      </w:pPr>
      <w:r>
        <w:rPr>
          <w:rFonts w:ascii="Verdana" w:hAnsi="Verdana" w:cs="Arial"/>
          <w:sz w:val="20"/>
          <w:szCs w:val="20"/>
        </w:rPr>
        <w:t xml:space="preserve">9.9.1. O ajuste de que trata este dispositivo se limita a sanar erros ou falhas que não alterem a substância das propostas; </w:t>
      </w:r>
    </w:p>
    <w:p w14:paraId="21A899A5">
      <w:pPr>
        <w:overflowPunct/>
        <w:jc w:val="both"/>
        <w:textAlignment w:val="auto"/>
        <w:rPr>
          <w:rFonts w:ascii="Verdana" w:hAnsi="Verdana" w:cs="Arial"/>
          <w:sz w:val="20"/>
          <w:szCs w:val="20"/>
        </w:rPr>
      </w:pPr>
      <w:r>
        <w:rPr>
          <w:rFonts w:ascii="Verdana" w:hAnsi="Verdana" w:cs="Arial"/>
          <w:sz w:val="20"/>
          <w:szCs w:val="20"/>
        </w:rPr>
        <w:t>9.9.2. Considera-se erro no preenchimento da planilha passível de correção a indicação de recolhimento de impostos e contribuições na forma do Simples Nacional, quando não cabível esse regime;</w:t>
      </w:r>
    </w:p>
    <w:p w14:paraId="138ED0AB">
      <w:pPr>
        <w:overflowPunct/>
        <w:jc w:val="both"/>
        <w:textAlignment w:val="auto"/>
        <w:rPr>
          <w:rFonts w:ascii="Verdana" w:hAnsi="Verdana" w:cs="Arial"/>
          <w:sz w:val="20"/>
          <w:szCs w:val="20"/>
        </w:rPr>
      </w:pPr>
      <w:r>
        <w:rPr>
          <w:rFonts w:ascii="Verdana" w:hAnsi="Verdana" w:cs="Arial"/>
          <w:sz w:val="20"/>
          <w:szCs w:val="20"/>
        </w:rPr>
        <w:t xml:space="preserve">9.10. Para fins de análise da proposta quanto ao cumprimento das especificações do objeto, poderá ser colhida a manifestação escrita do setor requisitante do serviço ou da área especializada </w:t>
      </w:r>
    </w:p>
    <w:p w14:paraId="798D2020">
      <w:pPr>
        <w:overflowPunct/>
        <w:jc w:val="both"/>
        <w:textAlignment w:val="auto"/>
        <w:rPr>
          <w:rFonts w:ascii="Verdana" w:hAnsi="Verdana" w:cs="Verdana"/>
          <w:color w:val="000000"/>
          <w:sz w:val="20"/>
          <w:szCs w:val="20"/>
        </w:rPr>
      </w:pPr>
      <w:r>
        <w:rPr>
          <w:rFonts w:ascii="Verdana" w:hAnsi="Verdana" w:cs="Arial"/>
          <w:sz w:val="20"/>
          <w:szCs w:val="20"/>
        </w:rPr>
        <w:t>no objeto;</w:t>
      </w:r>
    </w:p>
    <w:p w14:paraId="45AEF029">
      <w:pPr>
        <w:overflowPunct/>
        <w:jc w:val="both"/>
        <w:textAlignment w:val="auto"/>
        <w:rPr>
          <w:rFonts w:ascii="Verdana" w:hAnsi="Verdana" w:cs="Arial"/>
          <w:sz w:val="20"/>
          <w:szCs w:val="20"/>
        </w:rPr>
      </w:pPr>
      <w:r>
        <w:rPr>
          <w:rFonts w:ascii="Verdana" w:hAnsi="Verdana" w:cs="Arial"/>
          <w:color w:val="000000"/>
          <w:sz w:val="20"/>
          <w:szCs w:val="20"/>
        </w:rPr>
        <w:t xml:space="preserve">9.11. Caso o Termo de Referência exija a apresentação de amostra, o licitante classificado em </w:t>
      </w:r>
      <w:r>
        <w:rPr>
          <w:rFonts w:ascii="Verdana" w:hAnsi="Verdana" w:cs="Arial"/>
          <w:sz w:val="20"/>
          <w:szCs w:val="20"/>
        </w:rPr>
        <w:t>primeiro lugar deverá apresentá-la, conforme disciplinado no Termo de Referência, sob pena de não aceitação da proposta;</w:t>
      </w:r>
    </w:p>
    <w:p w14:paraId="2ECF652C">
      <w:pPr>
        <w:overflowPunct/>
        <w:jc w:val="both"/>
        <w:textAlignment w:val="auto"/>
        <w:rPr>
          <w:rFonts w:ascii="Verdana" w:hAnsi="Verdana" w:cs="Arial"/>
          <w:sz w:val="20"/>
          <w:szCs w:val="20"/>
        </w:rPr>
      </w:pPr>
      <w:r>
        <w:rPr>
          <w:rFonts w:ascii="Verdana" w:hAnsi="Verdana" w:cs="Arial"/>
          <w:sz w:val="20"/>
          <w:szCs w:val="20"/>
        </w:rPr>
        <w:t>9.12. Por meio de mensagem no sistema, será divulgado o local e horário de realização do procedimento para a avaliação das amostras, cuja presença será facultada a todos os interessados,</w:t>
      </w:r>
    </w:p>
    <w:p w14:paraId="65690706">
      <w:pPr>
        <w:overflowPunct/>
        <w:jc w:val="both"/>
        <w:textAlignment w:val="auto"/>
        <w:rPr>
          <w:rFonts w:ascii="Verdana" w:hAnsi="Verdana" w:cs="Arial"/>
          <w:sz w:val="20"/>
          <w:szCs w:val="20"/>
        </w:rPr>
      </w:pPr>
      <w:r>
        <w:rPr>
          <w:rFonts w:ascii="Verdana" w:hAnsi="Verdana" w:cs="Arial"/>
          <w:sz w:val="20"/>
          <w:szCs w:val="20"/>
        </w:rPr>
        <w:t>incluindo os demais licitantes;</w:t>
      </w:r>
    </w:p>
    <w:p w14:paraId="2B16F8B0">
      <w:pPr>
        <w:overflowPunct/>
        <w:jc w:val="both"/>
        <w:textAlignment w:val="auto"/>
        <w:rPr>
          <w:rFonts w:ascii="Verdana" w:hAnsi="Verdana" w:cs="Verdana"/>
          <w:color w:val="000000"/>
          <w:sz w:val="20"/>
          <w:szCs w:val="20"/>
        </w:rPr>
      </w:pPr>
      <w:r>
        <w:rPr>
          <w:rFonts w:ascii="Verdana" w:hAnsi="Verdana" w:cs="Arial"/>
          <w:sz w:val="20"/>
          <w:szCs w:val="20"/>
        </w:rPr>
        <w:t>9.13. Os resultados das avaliações serão divulgados por meio de mensagem no sistema.</w:t>
      </w:r>
    </w:p>
    <w:p w14:paraId="182FE873">
      <w:pPr>
        <w:overflowPunct/>
        <w:jc w:val="both"/>
        <w:textAlignment w:val="auto"/>
        <w:rPr>
          <w:rFonts w:ascii="Verdana" w:hAnsi="Verdana" w:cs="Verdana"/>
          <w:color w:val="000000"/>
          <w:sz w:val="20"/>
          <w:szCs w:val="20"/>
        </w:rPr>
      </w:pPr>
    </w:p>
    <w:p w14:paraId="6FD20014">
      <w:pPr>
        <w:jc w:val="both"/>
        <w:rPr>
          <w:rFonts w:ascii="Verdana" w:hAnsi="Verdana" w:cs="Aharoni"/>
          <w:b/>
          <w:bCs/>
          <w:sz w:val="20"/>
          <w:szCs w:val="20"/>
          <w:u w:val="single"/>
        </w:rPr>
      </w:pPr>
      <w:r>
        <w:rPr>
          <w:rFonts w:ascii="Verdana" w:hAnsi="Verdana" w:cs="Aharoni"/>
          <w:b/>
          <w:bCs/>
          <w:sz w:val="20"/>
          <w:szCs w:val="20"/>
          <w:u w:val="single"/>
        </w:rPr>
        <w:t>10 – ENVIO DOS DOCUMENTOS DE HABILITAÇÃO</w:t>
      </w:r>
    </w:p>
    <w:p w14:paraId="709C373C">
      <w:pPr>
        <w:pStyle w:val="121"/>
        <w:jc w:val="both"/>
        <w:rPr>
          <w:rFonts w:ascii="Verdana" w:hAnsi="Verdana" w:cs="Verdana"/>
        </w:rPr>
      </w:pPr>
      <w:r>
        <w:rPr>
          <w:rFonts w:ascii="Verdana" w:hAnsi="Verdana" w:cs="Aharoni"/>
          <w:sz w:val="20"/>
          <w:szCs w:val="20"/>
        </w:rPr>
        <w:t>10.</w:t>
      </w:r>
      <w:r>
        <w:rPr>
          <w:rFonts w:ascii="Verdana" w:hAnsi="Verdana" w:cs="Verdana"/>
          <w:sz w:val="20"/>
          <w:szCs w:val="20"/>
        </w:rPr>
        <w:t>1. Os documentos de habilitação, relacionados no subitem 10.2., deverão ser cadastrados previamente no sistema, no momento em que, o licitante cadastre sua proposta de preços. As documentações cadastradas pelas empresas participantes são bloqueadas para os demais participantes, inclusive o Pregoeiro;</w:t>
      </w:r>
    </w:p>
    <w:p w14:paraId="6659E4F1">
      <w:pPr>
        <w:overflowPunct/>
        <w:jc w:val="both"/>
        <w:textAlignment w:val="auto"/>
        <w:rPr>
          <w:rFonts w:ascii="Verdana" w:hAnsi="Verdana" w:cs="Verdana"/>
          <w:color w:val="000000"/>
          <w:sz w:val="20"/>
          <w:szCs w:val="20"/>
        </w:rPr>
      </w:pPr>
      <w:r>
        <w:rPr>
          <w:rFonts w:ascii="Verdana" w:hAnsi="Verdana" w:cs="Verdana"/>
          <w:color w:val="000000"/>
          <w:sz w:val="20"/>
          <w:szCs w:val="20"/>
        </w:rPr>
        <w:t>10.2. Após a etapa competitiva, quando da declaração da empresa vencedora da licitação, os documentos de habilitação cadastrados no sistema, serão automaticamente disponibilizados para a verificação do Pregoeiro;</w:t>
      </w:r>
    </w:p>
    <w:p w14:paraId="1EDA4AAE">
      <w:pPr>
        <w:overflowPunct/>
        <w:jc w:val="both"/>
        <w:textAlignment w:val="auto"/>
        <w:rPr>
          <w:rFonts w:ascii="Verdana" w:hAnsi="Verdana" w:cs="Verdana"/>
          <w:color w:val="000000"/>
          <w:sz w:val="20"/>
          <w:szCs w:val="20"/>
        </w:rPr>
      </w:pPr>
    </w:p>
    <w:p w14:paraId="29282421">
      <w:pPr>
        <w:jc w:val="both"/>
        <w:rPr>
          <w:rFonts w:ascii="Verdana" w:hAnsi="Verdana" w:cs="Aharoni"/>
          <w:b/>
          <w:bCs/>
          <w:sz w:val="20"/>
          <w:szCs w:val="20"/>
        </w:rPr>
      </w:pPr>
      <w:r>
        <w:rPr>
          <w:rFonts w:ascii="Verdana" w:hAnsi="Verdana" w:cs="Aharoni"/>
          <w:b/>
          <w:bCs/>
          <w:sz w:val="20"/>
          <w:szCs w:val="20"/>
        </w:rPr>
        <w:t>10.3. PROVA DE HABILITAÇÃO JURÍDICA</w:t>
      </w:r>
    </w:p>
    <w:p w14:paraId="0127A3CE">
      <w:pPr>
        <w:overflowPunct/>
        <w:jc w:val="both"/>
        <w:textAlignment w:val="auto"/>
        <w:rPr>
          <w:rFonts w:ascii="Verdana" w:hAnsi="Verdana" w:cs="Arial"/>
          <w:color w:val="000000"/>
          <w:sz w:val="20"/>
          <w:szCs w:val="20"/>
        </w:rPr>
      </w:pPr>
      <w:r>
        <w:rPr>
          <w:rFonts w:ascii="Verdana" w:hAnsi="Verdana" w:cs="Arial"/>
          <w:color w:val="000000"/>
          <w:sz w:val="20"/>
          <w:szCs w:val="20"/>
        </w:rPr>
        <w:t>10.3.1 Frente ao exposto no Estudo Técnico Preliminar e no Termo de Referência, constatou-se que a Capacidade Operacional da empresa que se propuser a executar o presente objeto é primordial para o atendimento satisfatório de cada etapa do processo, sendo imprescindível, além da Regularidade Fiscal e Trabalhista, a demonstração da sua Capacidade Técnica Operacional, englobando sua experiência passada na execução de objetos compatíveis. Como condição prévia ao exame da documentação de habilitação do licitante detentor da proposta classificada em primeiro lugar, o Pregoeiro verificará o eventual descumprimento das condições de participação, especialmente quanto à existência de sanção que o impeça de participar deste certame ou da futura contratação, mediante a consulta aos seguintes cadastros:</w:t>
      </w:r>
    </w:p>
    <w:p w14:paraId="3B81A30E">
      <w:pPr>
        <w:overflowPunct/>
        <w:jc w:val="both"/>
        <w:textAlignment w:val="auto"/>
        <w:rPr>
          <w:rFonts w:ascii="Verdana" w:hAnsi="Verdana" w:cs="Arial"/>
          <w:color w:val="000000"/>
          <w:sz w:val="20"/>
          <w:szCs w:val="20"/>
        </w:rPr>
      </w:pPr>
      <w:r>
        <w:rPr>
          <w:rFonts w:ascii="Verdana" w:hAnsi="Verdana" w:cs="Arial"/>
          <w:color w:val="000000"/>
          <w:sz w:val="20"/>
          <w:szCs w:val="20"/>
        </w:rPr>
        <w:t>10.3.2 Cadastro Nacional de Empresas Inidôneas e Suspensas - CEIS e o Cadastro Nacional de Empresas Punidas - CNEP (</w:t>
      </w:r>
      <w:r>
        <w:rPr>
          <w:rFonts w:ascii="Verdana" w:hAnsi="Verdana" w:cs="Arial"/>
          <w:color w:val="0000FF"/>
          <w:sz w:val="20"/>
          <w:szCs w:val="20"/>
        </w:rPr>
        <w:t>www.portaldatransparencia.gov.br/</w:t>
      </w:r>
      <w:r>
        <w:rPr>
          <w:rFonts w:ascii="Verdana" w:hAnsi="Verdana" w:cs="Arial"/>
          <w:color w:val="000000"/>
          <w:sz w:val="20"/>
          <w:szCs w:val="20"/>
        </w:rPr>
        <w:t>);</w:t>
      </w:r>
    </w:p>
    <w:p w14:paraId="7F4CA907">
      <w:pPr>
        <w:overflowPunct/>
        <w:jc w:val="both"/>
        <w:textAlignment w:val="auto"/>
        <w:rPr>
          <w:rFonts w:ascii="Verdana" w:hAnsi="Verdana" w:cs="Arial"/>
          <w:color w:val="000000"/>
          <w:sz w:val="20"/>
          <w:szCs w:val="20"/>
        </w:rPr>
      </w:pPr>
      <w:r>
        <w:rPr>
          <w:rFonts w:ascii="Verdana" w:hAnsi="Verdana" w:cs="Arial"/>
          <w:color w:val="000000"/>
          <w:sz w:val="20"/>
          <w:szCs w:val="20"/>
        </w:rPr>
        <w:t>10.3.3 A consulta aos cadastros será realizada pelo CNPJ da empresa licitante;</w:t>
      </w:r>
    </w:p>
    <w:p w14:paraId="2935105F">
      <w:pPr>
        <w:overflowPunct/>
        <w:jc w:val="both"/>
        <w:textAlignment w:val="auto"/>
        <w:rPr>
          <w:rFonts w:ascii="Verdana" w:hAnsi="Verdana" w:cs="Arial"/>
          <w:color w:val="000000"/>
          <w:sz w:val="20"/>
          <w:szCs w:val="20"/>
        </w:rPr>
      </w:pPr>
      <w:r>
        <w:rPr>
          <w:rFonts w:ascii="Verdana" w:hAnsi="Verdana" w:cs="Arial"/>
          <w:color w:val="000000"/>
          <w:sz w:val="20"/>
          <w:szCs w:val="20"/>
        </w:rPr>
        <w:t>10.3.4. Constatada a existência de sanção, o Pregoeiro inabilitará o licitante, por falta de condição de participação;</w:t>
      </w:r>
    </w:p>
    <w:p w14:paraId="17FB7400">
      <w:pPr>
        <w:overflowPunct/>
        <w:jc w:val="both"/>
        <w:textAlignment w:val="auto"/>
        <w:rPr>
          <w:rFonts w:ascii="Verdana" w:hAnsi="Verdana" w:cs="Arial"/>
          <w:color w:val="000000"/>
          <w:sz w:val="20"/>
          <w:szCs w:val="20"/>
        </w:rPr>
      </w:pPr>
      <w:r>
        <w:rPr>
          <w:rFonts w:ascii="Verdana" w:hAnsi="Verdana" w:cs="Arial"/>
          <w:color w:val="000000"/>
          <w:sz w:val="20"/>
          <w:szCs w:val="20"/>
        </w:rPr>
        <w:t>10.3.5. Os documentos de habilitação deverão ser originais ou apresentados por qualquer processo de cópia, devidamente autenticada, mecânica ou eletronicamente (preferencialmente por este último), ou acompanhada de Declaração de Autenticidade por Advogado, sob sua responsabilidade pessoal, salvo os documentos emitidos por meio eletrônico, cuja autenticidade poderá ser verificada na rede mundial de computadores (internet), quando possível;</w:t>
      </w:r>
    </w:p>
    <w:p w14:paraId="5AB00354">
      <w:pPr>
        <w:overflowPunct/>
        <w:jc w:val="both"/>
        <w:textAlignment w:val="auto"/>
        <w:rPr>
          <w:rFonts w:ascii="Verdana" w:hAnsi="Verdana" w:cs="Arial"/>
          <w:color w:val="000000"/>
          <w:sz w:val="20"/>
          <w:szCs w:val="20"/>
        </w:rPr>
      </w:pPr>
      <w:r>
        <w:rPr>
          <w:rFonts w:ascii="Verdana" w:hAnsi="Verdana" w:cs="Arial"/>
          <w:color w:val="000000"/>
          <w:sz w:val="20"/>
          <w:szCs w:val="20"/>
        </w:rPr>
        <w:t>10.3.6. Todas as certidões deverão estar com seus prazos de validade aptos na data de apresentação, sendo que será confirmada a validade e autenticidade das mesmas, quando possível;</w:t>
      </w:r>
    </w:p>
    <w:p w14:paraId="21A00ED9">
      <w:pPr>
        <w:overflowPunct/>
        <w:jc w:val="both"/>
        <w:textAlignment w:val="auto"/>
        <w:rPr>
          <w:rFonts w:ascii="Verdana" w:hAnsi="Verdana" w:cs="Arial"/>
          <w:color w:val="000000"/>
          <w:sz w:val="20"/>
          <w:szCs w:val="20"/>
        </w:rPr>
      </w:pPr>
      <w:r>
        <w:rPr>
          <w:rFonts w:ascii="Verdana" w:hAnsi="Verdana" w:cs="Arial"/>
          <w:color w:val="000000"/>
          <w:sz w:val="20"/>
          <w:szCs w:val="20"/>
        </w:rPr>
        <w:t>10.3.7. O pregoeiro(a) poderá realizar a atualização de documentos cuja validade tenha expirado após a data de recebimento das propostas;</w:t>
      </w:r>
    </w:p>
    <w:p w14:paraId="360A6506">
      <w:pPr>
        <w:overflowPunct/>
        <w:jc w:val="both"/>
        <w:textAlignment w:val="auto"/>
        <w:rPr>
          <w:rFonts w:ascii="Verdana" w:hAnsi="Verdana" w:cs="Arial"/>
          <w:color w:val="000000"/>
          <w:sz w:val="20"/>
          <w:szCs w:val="20"/>
        </w:rPr>
      </w:pPr>
      <w:r>
        <w:rPr>
          <w:rFonts w:ascii="Verdana" w:hAnsi="Verdana" w:cs="Arial"/>
          <w:color w:val="000000"/>
          <w:sz w:val="20"/>
          <w:szCs w:val="20"/>
        </w:rPr>
        <w:t>10.3.8. No caso acima, a verificação pelo Pregoeiro(a), em sítios eletrônicos oficiais de órgãos e entidades emissores de certidões, constitui meio legal de prova, para fins de habilitação;</w:t>
      </w:r>
    </w:p>
    <w:p w14:paraId="6EE4E2E2">
      <w:pPr>
        <w:overflowPunct/>
        <w:jc w:val="both"/>
        <w:textAlignment w:val="auto"/>
        <w:rPr>
          <w:rFonts w:ascii="Verdana" w:hAnsi="Verdana" w:cs="Arial"/>
          <w:color w:val="000000"/>
          <w:sz w:val="20"/>
          <w:szCs w:val="20"/>
        </w:rPr>
      </w:pPr>
      <w:r>
        <w:rPr>
          <w:rFonts w:ascii="Verdana" w:hAnsi="Verdana" w:cs="Arial"/>
          <w:color w:val="000000"/>
          <w:sz w:val="20"/>
          <w:szCs w:val="20"/>
        </w:rPr>
        <w:t>10.3.9. Após a entrega dos documentos para habilitação, não será permitida a substituição ou a apresentação de novos documentos, salvo em sede de diligência, para:</w:t>
      </w:r>
    </w:p>
    <w:p w14:paraId="56A8D4BC">
      <w:pPr>
        <w:overflowPunct/>
        <w:jc w:val="both"/>
        <w:textAlignment w:val="auto"/>
        <w:rPr>
          <w:rFonts w:ascii="Verdana" w:hAnsi="Verdana" w:cs="Arial"/>
          <w:color w:val="000000"/>
          <w:sz w:val="20"/>
          <w:szCs w:val="20"/>
        </w:rPr>
      </w:pPr>
      <w:r>
        <w:rPr>
          <w:rFonts w:ascii="Verdana" w:hAnsi="Verdana" w:cs="Arial"/>
          <w:color w:val="000000"/>
          <w:sz w:val="20"/>
          <w:szCs w:val="20"/>
        </w:rPr>
        <w:t>10.4.1. Complementação de informações acerca dos documentos já apresentados pelos licitantes e desde que necessária para apurar fatos existentes à época da abertura do certame;</w:t>
      </w:r>
    </w:p>
    <w:p w14:paraId="2D049FF6">
      <w:pPr>
        <w:overflowPunct/>
        <w:jc w:val="both"/>
        <w:textAlignment w:val="auto"/>
        <w:rPr>
          <w:rFonts w:ascii="Verdana" w:hAnsi="Verdana" w:cs="Arial"/>
          <w:sz w:val="20"/>
          <w:szCs w:val="20"/>
        </w:rPr>
      </w:pPr>
      <w:r>
        <w:rPr>
          <w:rFonts w:ascii="Verdana" w:hAnsi="Verdana" w:cs="Arial"/>
          <w:sz w:val="20"/>
          <w:szCs w:val="20"/>
        </w:rPr>
        <w:t>10.4.2. Para sanar erros ou falhas, que não alterem a substância dos documentos e sua validade jurídica, mediante decisão fundamentada, registrada em ata e acessível a todos, atribuindo-lhes eficácia para fins de habilitação e classificação.</w:t>
      </w:r>
    </w:p>
    <w:p w14:paraId="10E8B683">
      <w:pPr>
        <w:overflowPunct/>
        <w:jc w:val="both"/>
        <w:textAlignment w:val="auto"/>
        <w:rPr>
          <w:rFonts w:ascii="Verdana" w:hAnsi="Verdana" w:cs="Arial"/>
          <w:sz w:val="20"/>
          <w:szCs w:val="20"/>
        </w:rPr>
      </w:pPr>
      <w:r>
        <w:rPr>
          <w:rFonts w:ascii="Verdana" w:hAnsi="Verdana" w:cs="Arial"/>
          <w:sz w:val="20"/>
          <w:szCs w:val="20"/>
        </w:rPr>
        <w:t>10.4.3. Todas as certidões, declarações ou documentos equivalentes expedidos sem prazo de validade serão considerados válidos, desde que expedidos a no máximo 180 (cento e oitenta) dias anteriores à data designada para a abertura da sessão pública;</w:t>
      </w:r>
    </w:p>
    <w:p w14:paraId="60F41653">
      <w:pPr>
        <w:overflowPunct/>
        <w:jc w:val="both"/>
        <w:textAlignment w:val="auto"/>
        <w:rPr>
          <w:rFonts w:ascii="Verdana" w:hAnsi="Verdana" w:cs="Arial"/>
          <w:sz w:val="20"/>
          <w:szCs w:val="20"/>
        </w:rPr>
      </w:pPr>
      <w:r>
        <w:rPr>
          <w:rFonts w:ascii="Verdana" w:hAnsi="Verdana" w:cs="Arial"/>
          <w:sz w:val="20"/>
          <w:szCs w:val="20"/>
        </w:rPr>
        <w:t>10.4.4. Os documentos exigidos para fins de habilitação poderão ser substituídos por registro cadastral emitido por este órgão, desde que o registro tenha sido feito em obediência ao disposto na Lei nº 14.133/2021;</w:t>
      </w:r>
    </w:p>
    <w:p w14:paraId="32A3F9DB">
      <w:pPr>
        <w:overflowPunct/>
        <w:jc w:val="both"/>
        <w:textAlignment w:val="auto"/>
        <w:rPr>
          <w:rFonts w:ascii="Verdana" w:hAnsi="Verdana" w:cs="Arial"/>
          <w:sz w:val="20"/>
          <w:szCs w:val="20"/>
        </w:rPr>
      </w:pPr>
      <w:r>
        <w:rPr>
          <w:rFonts w:ascii="Verdana" w:hAnsi="Verdana" w:cs="Arial"/>
          <w:sz w:val="20"/>
          <w:szCs w:val="20"/>
        </w:rPr>
        <w:t>10.4.5. No caso das microempresas e empresas de pequeno porte, face ao disposto nos arts. 42 e 43 da Lei Complementar nº 123/06 e suas alterações, deverão apresentar toda a documentação exigida para efeito de comprovação de regularidade fiscal, mesmo que esta apresente alguma restrição, devendo regularizá-las no prazo de 05 (cinco) dias úteis, a contar do momento em que o proponente for declarado vencedor, prorrogável por igual período, para a regularização da documentação, pagamento ou parcelamento do débito e emissão de eventuais certidões negativas ou positivas com efeito de certidão negativa;</w:t>
      </w:r>
    </w:p>
    <w:p w14:paraId="3277C099">
      <w:pPr>
        <w:overflowPunct/>
        <w:jc w:val="both"/>
        <w:textAlignment w:val="auto"/>
        <w:rPr>
          <w:rFonts w:ascii="Verdana" w:hAnsi="Verdana" w:cs="Arial"/>
          <w:sz w:val="20"/>
          <w:szCs w:val="20"/>
        </w:rPr>
      </w:pPr>
      <w:r>
        <w:rPr>
          <w:rFonts w:ascii="Verdana" w:hAnsi="Verdana" w:cs="Arial"/>
          <w:sz w:val="20"/>
          <w:szCs w:val="20"/>
        </w:rPr>
        <w:t>10.4.6. A não regularização da documentação, no prazo fixado acima, implicará decadência do direito de contratação, sem prejuízo das sanções previstas no art. 156 da Lei Federal nº 14.133/2021, sendo facultada a Administração convocar os licitantes remanescentes, na ordem da classificação, para a celebração do contrato nas condições propostas pelo licitante vencedor;</w:t>
      </w:r>
    </w:p>
    <w:p w14:paraId="31832603">
      <w:pPr>
        <w:overflowPunct/>
        <w:jc w:val="both"/>
        <w:textAlignment w:val="auto"/>
        <w:rPr>
          <w:rFonts w:ascii="Verdana" w:hAnsi="Verdana" w:cs="Arial"/>
          <w:sz w:val="20"/>
          <w:szCs w:val="20"/>
        </w:rPr>
      </w:pPr>
      <w:r>
        <w:rPr>
          <w:rFonts w:ascii="Verdana" w:hAnsi="Verdana" w:cs="Arial"/>
          <w:sz w:val="20"/>
          <w:szCs w:val="20"/>
        </w:rPr>
        <w:t>10.4.7. Se a empresa licitante for a matriz, todos os documentos deverão estar em nome da matriz, e se for a filial, todos os documentos deverão estar em nome da filial, exceto aqueles documentos que, pela própria natureza, comprovadamente, forem emitidos somente em nome da matriz;</w:t>
      </w:r>
    </w:p>
    <w:p w14:paraId="0F5607FA">
      <w:pPr>
        <w:overflowPunct/>
        <w:jc w:val="both"/>
        <w:textAlignment w:val="auto"/>
        <w:rPr>
          <w:rFonts w:ascii="Verdana" w:hAnsi="Verdana" w:cs="Arial"/>
          <w:sz w:val="20"/>
          <w:szCs w:val="20"/>
        </w:rPr>
      </w:pPr>
      <w:r>
        <w:rPr>
          <w:rFonts w:ascii="Verdana" w:hAnsi="Verdana" w:cs="Arial"/>
          <w:sz w:val="20"/>
          <w:szCs w:val="20"/>
        </w:rPr>
        <w:t>10.4.8. Caso o licitante pretenda que outro estabelecimento seu (matriz ou filial), execute o futuro</w:t>
      </w:r>
    </w:p>
    <w:p w14:paraId="488CE53C">
      <w:pPr>
        <w:overflowPunct/>
        <w:jc w:val="both"/>
        <w:textAlignment w:val="auto"/>
        <w:rPr>
          <w:rFonts w:ascii="Verdana" w:hAnsi="Verdana" w:cs="Arial"/>
          <w:sz w:val="20"/>
          <w:szCs w:val="20"/>
        </w:rPr>
      </w:pPr>
      <w:r>
        <w:rPr>
          <w:rFonts w:ascii="Verdana" w:hAnsi="Verdana" w:cs="Arial"/>
          <w:sz w:val="20"/>
          <w:szCs w:val="20"/>
        </w:rPr>
        <w:t>Contrato, deverá apresentar toda documentação da habilitação (exigida nesta cláusula) de ambos os estabelecimentos;</w:t>
      </w:r>
    </w:p>
    <w:p w14:paraId="5B907A35">
      <w:pPr>
        <w:overflowPunct/>
        <w:jc w:val="both"/>
        <w:textAlignment w:val="auto"/>
        <w:rPr>
          <w:rFonts w:ascii="Verdana" w:hAnsi="Verdana" w:cs="Arial"/>
          <w:sz w:val="20"/>
          <w:szCs w:val="20"/>
        </w:rPr>
      </w:pPr>
    </w:p>
    <w:p w14:paraId="20864240">
      <w:pPr>
        <w:overflowPunct/>
        <w:jc w:val="both"/>
        <w:textAlignment w:val="auto"/>
        <w:rPr>
          <w:rFonts w:ascii="Verdana" w:hAnsi="Verdana" w:cs="Arial"/>
          <w:b/>
          <w:bCs/>
          <w:color w:val="000000"/>
          <w:sz w:val="20"/>
          <w:szCs w:val="20"/>
        </w:rPr>
      </w:pPr>
      <w:r>
        <w:rPr>
          <w:rFonts w:ascii="Arial" w:hAnsi="Arial" w:cs="Arial"/>
          <w:b/>
          <w:bCs/>
          <w:sz w:val="20"/>
          <w:szCs w:val="20"/>
        </w:rPr>
        <w:t>10.4. PARA FINS DE HABILITAÇÃO, AS LICITANTES DEVERÃO ENCAMINHAR VIA PLATAFORMA DO LICITANET, OS SEGUINTES DOCUMENTOS:</w:t>
      </w:r>
    </w:p>
    <w:p w14:paraId="49FCF539">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 </w:t>
      </w:r>
      <w:r>
        <w:rPr>
          <w:rFonts w:ascii="Verdana" w:hAnsi="Verdana" w:eastAsia="ArialMT" w:cs="ArialMT"/>
          <w:sz w:val="20"/>
          <w:szCs w:val="20"/>
        </w:rPr>
        <w:t>Para fins de habilitação, deverá o licitante comprovar os seguintes requisitos, nos termos dos arts. 62 a 70 da Lei 14.133/2021:</w:t>
      </w:r>
    </w:p>
    <w:p w14:paraId="08586BFE">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10.4.1.1. </w:t>
      </w:r>
      <w:r>
        <w:rPr>
          <w:rFonts w:ascii="Verdana" w:hAnsi="Verdana" w:eastAsia="ArialMT" w:cs="ArialMT"/>
          <w:sz w:val="20"/>
          <w:szCs w:val="20"/>
        </w:rPr>
        <w:t>Habilitação Jurídica;</w:t>
      </w:r>
    </w:p>
    <w:p w14:paraId="4333B269">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10.4.1.2. </w:t>
      </w:r>
      <w:r>
        <w:rPr>
          <w:rFonts w:ascii="Verdana" w:hAnsi="Verdana" w:eastAsia="ArialMT" w:cs="ArialMT"/>
          <w:sz w:val="20"/>
          <w:szCs w:val="20"/>
        </w:rPr>
        <w:t>Qualificação Técnica- Profissional e Operacional;</w:t>
      </w:r>
    </w:p>
    <w:p w14:paraId="31503665">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10.4.1.3. </w:t>
      </w:r>
      <w:r>
        <w:rPr>
          <w:rFonts w:ascii="Verdana" w:hAnsi="Verdana" w:eastAsia="ArialMT" w:cs="ArialMT"/>
          <w:sz w:val="20"/>
          <w:szCs w:val="20"/>
        </w:rPr>
        <w:t>Regularidade Fiscal, Social e Trabalhista;</w:t>
      </w:r>
    </w:p>
    <w:p w14:paraId="6D4388C5">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10.4.1.4. </w:t>
      </w:r>
      <w:r>
        <w:rPr>
          <w:rFonts w:ascii="Verdana" w:hAnsi="Verdana" w:eastAsia="ArialMT" w:cs="ArialMT"/>
          <w:sz w:val="20"/>
          <w:szCs w:val="20"/>
        </w:rPr>
        <w:t>Qualificação Econômico-financeira;</w:t>
      </w:r>
    </w:p>
    <w:p w14:paraId="52E2E3BA">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10.4.1.5. </w:t>
      </w:r>
      <w:r>
        <w:rPr>
          <w:rFonts w:ascii="Verdana" w:hAnsi="Verdana" w:eastAsia="ArialMT" w:cs="ArialMT"/>
          <w:sz w:val="20"/>
          <w:szCs w:val="20"/>
        </w:rPr>
        <w:t>Atendimento das disposições do Art. 7º, inciso XXXIII da CF;</w:t>
      </w:r>
    </w:p>
    <w:p w14:paraId="075FE480">
      <w:pPr>
        <w:overflowPunct/>
        <w:jc w:val="both"/>
        <w:textAlignment w:val="auto"/>
        <w:rPr>
          <w:rFonts w:ascii="Verdana" w:hAnsi="Verdana" w:eastAsia="ArialMT" w:cs="ArialMT"/>
          <w:sz w:val="20"/>
          <w:szCs w:val="20"/>
        </w:rPr>
      </w:pPr>
      <w:r>
        <w:rPr>
          <w:rFonts w:ascii="Verdana" w:hAnsi="Verdana" w:cs="Arial-BoldMT"/>
          <w:b/>
          <w:bCs/>
          <w:sz w:val="20"/>
          <w:szCs w:val="20"/>
        </w:rPr>
        <w:t xml:space="preserve">10.4.1.6. </w:t>
      </w:r>
      <w:r>
        <w:rPr>
          <w:rFonts w:ascii="Verdana" w:hAnsi="Verdana" w:eastAsia="ArialMT" w:cs="ArialMT"/>
          <w:sz w:val="20"/>
          <w:szCs w:val="20"/>
        </w:rPr>
        <w:t>Declaração de desimpedimento de participar em licitações;</w:t>
      </w:r>
    </w:p>
    <w:p w14:paraId="757DEBCC">
      <w:pPr>
        <w:overflowPunct/>
        <w:jc w:val="both"/>
        <w:textAlignment w:val="auto"/>
        <w:rPr>
          <w:rFonts w:ascii="Verdana" w:hAnsi="Verdana" w:cs="Arial"/>
          <w:b/>
          <w:bCs/>
          <w:sz w:val="20"/>
          <w:szCs w:val="20"/>
        </w:rPr>
      </w:pPr>
    </w:p>
    <w:p w14:paraId="105145A3">
      <w:pPr>
        <w:overflowPunct/>
        <w:jc w:val="both"/>
        <w:textAlignment w:val="auto"/>
        <w:rPr>
          <w:rFonts w:ascii="Verdana" w:hAnsi="Verdana" w:cs="Arial"/>
          <w:b/>
          <w:bCs/>
          <w:sz w:val="20"/>
          <w:szCs w:val="20"/>
        </w:rPr>
      </w:pPr>
      <w:r>
        <w:rPr>
          <w:rFonts w:ascii="Verdana" w:hAnsi="Verdana" w:cs="Arial"/>
          <w:b/>
          <w:bCs/>
          <w:sz w:val="20"/>
          <w:szCs w:val="20"/>
        </w:rPr>
        <w:t>10.4.2. Habilitação jurídica (Art. 66 da Lei Federal nº 14.133/2021):</w:t>
      </w:r>
    </w:p>
    <w:p w14:paraId="43A8B60B">
      <w:pPr>
        <w:overflowPunct/>
        <w:jc w:val="both"/>
        <w:textAlignment w:val="auto"/>
        <w:rPr>
          <w:rFonts w:ascii="Verdana" w:hAnsi="Verdana" w:cs="Arial"/>
          <w:sz w:val="20"/>
          <w:szCs w:val="20"/>
        </w:rPr>
      </w:pPr>
      <w:r>
        <w:rPr>
          <w:rFonts w:ascii="Verdana" w:hAnsi="Verdana" w:cs="Arial"/>
          <w:sz w:val="20"/>
          <w:szCs w:val="20"/>
        </w:rPr>
        <w:t>10.4.2.1. Qualquer documento que comprove sua existência jurídica, conforme artigo 66 da Lei Federal nº 14.133/2021, como:</w:t>
      </w:r>
    </w:p>
    <w:p w14:paraId="3A5CA448">
      <w:pPr>
        <w:overflowPunct/>
        <w:jc w:val="both"/>
        <w:textAlignment w:val="auto"/>
        <w:rPr>
          <w:rFonts w:ascii="Verdana" w:hAnsi="Verdana" w:cs="Arial"/>
          <w:sz w:val="20"/>
          <w:szCs w:val="20"/>
        </w:rPr>
      </w:pPr>
      <w:r>
        <w:rPr>
          <w:rFonts w:ascii="Verdana" w:hAnsi="Verdana" w:cs="Arial"/>
          <w:sz w:val="20"/>
          <w:szCs w:val="20"/>
        </w:rPr>
        <w:t>10.4.2.2. Registro Comercial, no caso de empresa individual;</w:t>
      </w:r>
    </w:p>
    <w:p w14:paraId="10507239">
      <w:pPr>
        <w:overflowPunct/>
        <w:jc w:val="both"/>
        <w:textAlignment w:val="auto"/>
        <w:rPr>
          <w:rFonts w:ascii="Verdana" w:hAnsi="Verdana" w:cs="Arial"/>
          <w:sz w:val="20"/>
          <w:szCs w:val="20"/>
        </w:rPr>
      </w:pPr>
      <w:r>
        <w:rPr>
          <w:rFonts w:ascii="Verdana" w:hAnsi="Verdana" w:cs="Arial"/>
          <w:sz w:val="20"/>
          <w:szCs w:val="20"/>
        </w:rPr>
        <w:t>10.4.2.3. Ato Constitutivo, Estatuto ou Contrato Social em vigor (consolidado ou acompanhado de todas as alterações), devidamente registrado em se tratando de sociedades comerciais e, no caso de sociedade por ações, acompanhado de documentos de eleição de seus administradores;</w:t>
      </w:r>
    </w:p>
    <w:p w14:paraId="6E0ECE6E">
      <w:pPr>
        <w:overflowPunct/>
        <w:jc w:val="both"/>
        <w:textAlignment w:val="auto"/>
        <w:rPr>
          <w:rFonts w:ascii="Verdana" w:hAnsi="Verdana" w:cs="Arial"/>
          <w:sz w:val="20"/>
          <w:szCs w:val="20"/>
        </w:rPr>
      </w:pPr>
      <w:r>
        <w:rPr>
          <w:rFonts w:ascii="Verdana" w:hAnsi="Verdana" w:cs="Arial"/>
          <w:sz w:val="20"/>
          <w:szCs w:val="20"/>
        </w:rPr>
        <w:t>10.4.2.4. Inscrição do Ato Constitutivo, no caso de sociedades civis, acompanhada de prova de diretoria em exercício;</w:t>
      </w:r>
    </w:p>
    <w:p w14:paraId="57AFAB1E">
      <w:pPr>
        <w:overflowPunct/>
        <w:jc w:val="both"/>
        <w:textAlignment w:val="auto"/>
        <w:rPr>
          <w:rFonts w:ascii="Arial" w:hAnsi="Arial" w:cs="Arial"/>
          <w:sz w:val="20"/>
          <w:szCs w:val="20"/>
        </w:rPr>
      </w:pPr>
      <w:r>
        <w:rPr>
          <w:rFonts w:ascii="Verdana" w:hAnsi="Verdana" w:cs="Arial"/>
          <w:sz w:val="20"/>
          <w:szCs w:val="20"/>
        </w:rPr>
        <w:t xml:space="preserve">10.4.2.5. </w:t>
      </w:r>
      <w:r>
        <w:rPr>
          <w:rFonts w:ascii="Arial" w:hAnsi="Arial" w:cs="Arial"/>
          <w:sz w:val="20"/>
          <w:szCs w:val="20"/>
        </w:rPr>
        <w:t>Decreto de Autorização, em se tratando de empresa ou sociedade estrangeira em funcionamento no País, e ato de registro ou autorização para funcionamento expedido pelo órgão competente, quando a atividade assim o exigir.</w:t>
      </w:r>
    </w:p>
    <w:p w14:paraId="09AE877F">
      <w:pPr>
        <w:overflowPunct/>
        <w:jc w:val="both"/>
        <w:textAlignment w:val="auto"/>
        <w:rPr>
          <w:rFonts w:ascii="Arial" w:hAnsi="Arial" w:cs="Arial"/>
          <w:sz w:val="20"/>
          <w:szCs w:val="20"/>
        </w:rPr>
      </w:pPr>
    </w:p>
    <w:p w14:paraId="59931606">
      <w:pPr>
        <w:overflowPunct/>
        <w:jc w:val="both"/>
        <w:textAlignment w:val="auto"/>
        <w:rPr>
          <w:rFonts w:ascii="Verdana" w:hAnsi="Verdana" w:cs="Arial"/>
          <w:color w:val="000000"/>
          <w:sz w:val="20"/>
          <w:szCs w:val="20"/>
        </w:rPr>
      </w:pPr>
      <w:r>
        <w:rPr>
          <w:rFonts w:ascii="Arial" w:hAnsi="Arial" w:cs="Arial"/>
          <w:b/>
          <w:bCs/>
          <w:sz w:val="20"/>
          <w:szCs w:val="20"/>
        </w:rPr>
        <w:t>10.4.3. Qualificação Técnica (Art. 67 da Lei Federal nº 14.133/2021)</w:t>
      </w:r>
    </w:p>
    <w:p w14:paraId="5C1FB9B1">
      <w:pPr>
        <w:overflowPunct/>
        <w:jc w:val="both"/>
        <w:textAlignment w:val="auto"/>
        <w:rPr>
          <w:rFonts w:ascii="Verdana" w:hAnsi="Verdana" w:eastAsia="ArialMT" w:cs="ArialMT"/>
          <w:sz w:val="20"/>
          <w:szCs w:val="20"/>
        </w:rPr>
      </w:pPr>
      <w:r>
        <w:rPr>
          <w:rFonts w:ascii="Verdana" w:hAnsi="Verdana" w:cs="Arial"/>
          <w:sz w:val="20"/>
          <w:szCs w:val="20"/>
        </w:rPr>
        <w:t xml:space="preserve">10.4.3.1. </w:t>
      </w:r>
      <w:r>
        <w:rPr>
          <w:rFonts w:ascii="Verdana" w:hAnsi="Verdana" w:eastAsia="ArialMT" w:cs="ArialMT"/>
          <w:sz w:val="20"/>
          <w:szCs w:val="20"/>
        </w:rPr>
        <w:t xml:space="preserve">Certidões ou atestados, </w:t>
      </w:r>
      <w:r>
        <w:rPr>
          <w:rFonts w:ascii="Verdana" w:hAnsi="Verdana" w:cs="Arial"/>
          <w:sz w:val="20"/>
          <w:szCs w:val="20"/>
        </w:rPr>
        <w:t xml:space="preserve">em nome da licitante fornecido(s) por pessoa jurídica de direito público ou privado </w:t>
      </w:r>
      <w:r>
        <w:rPr>
          <w:rFonts w:ascii="Verdana" w:hAnsi="Verdana" w:eastAsia="ArialMT" w:cs="ArialMT"/>
          <w:sz w:val="20"/>
          <w:szCs w:val="20"/>
        </w:rPr>
        <w:t>que demonstrem capacidade operacional na execução de serviços similares de complexidade tecnológica e operacional equivalente ou superior, bem como documentos comprobatórios emitidos na forma do § 3º do art. 88 da Lei nº 14.133/2021;</w:t>
      </w:r>
    </w:p>
    <w:p w14:paraId="430F49C7">
      <w:pPr>
        <w:overflowPunct/>
        <w:jc w:val="both"/>
        <w:textAlignment w:val="auto"/>
        <w:rPr>
          <w:rFonts w:ascii="Verdana" w:hAnsi="Verdana" w:cs="Arial"/>
          <w:sz w:val="20"/>
          <w:szCs w:val="20"/>
        </w:rPr>
      </w:pPr>
      <w:r>
        <w:rPr>
          <w:rFonts w:ascii="Verdana" w:hAnsi="Verdana" w:cs="Arial"/>
          <w:sz w:val="20"/>
          <w:szCs w:val="20"/>
        </w:rPr>
        <w:t>10.4.3.2. Somatório de atestados de capacidade técnico-operacional: Será admitido o somatório de atestados para a comprovação da capacidade técnica do licitante;</w:t>
      </w:r>
    </w:p>
    <w:p w14:paraId="7766EB7F">
      <w:pPr>
        <w:overflowPunct/>
        <w:jc w:val="both"/>
        <w:textAlignment w:val="auto"/>
        <w:rPr>
          <w:rFonts w:ascii="Verdana" w:hAnsi="Verdana" w:cs="Arial"/>
          <w:sz w:val="20"/>
          <w:szCs w:val="20"/>
        </w:rPr>
      </w:pPr>
      <w:r>
        <w:rPr>
          <w:rFonts w:ascii="Verdana" w:hAnsi="Verdana" w:cs="Arial"/>
          <w:sz w:val="20"/>
          <w:szCs w:val="20"/>
        </w:rPr>
        <w:t>10.4.3.3. Os atestados de capacidade técnica emitidos em nome de consórcio do qual a licitante tenha feito parte sem que haja a identificação das atividades desempenhadas individualmente por cada consorciado serão avaliados na forma prevista no artigo 67, § 10 e § 11, da Lei Federal nº 14.133/2021;</w:t>
      </w:r>
    </w:p>
    <w:p w14:paraId="3C6FAD9C">
      <w:pPr>
        <w:overflowPunct/>
        <w:jc w:val="both"/>
        <w:textAlignment w:val="auto"/>
        <w:rPr>
          <w:rFonts w:ascii="Verdana" w:hAnsi="Verdana" w:eastAsia="ArialMT" w:cs="ArialMT"/>
          <w:sz w:val="20"/>
          <w:szCs w:val="20"/>
        </w:rPr>
      </w:pPr>
      <w:r>
        <w:rPr>
          <w:rFonts w:ascii="Verdana" w:hAnsi="Verdana" w:eastAsia="ArialMT" w:cs="ArialMT"/>
          <w:sz w:val="20"/>
          <w:szCs w:val="20"/>
        </w:rPr>
        <w:t>10.4.3.4. Declaração das licitantes de que, se vencedoras, irão disponibilizar veículos adequados e disponíveis para a realização do objeto da licitação, bem como da cada membro da equipe técnica que se responsabilizará pelos trabalhos;</w:t>
      </w:r>
    </w:p>
    <w:p w14:paraId="42655309">
      <w:pPr>
        <w:overflowPunct/>
        <w:jc w:val="both"/>
        <w:textAlignment w:val="auto"/>
        <w:rPr>
          <w:rFonts w:ascii="Verdana" w:hAnsi="Verdana" w:cs="Arial"/>
          <w:sz w:val="20"/>
          <w:szCs w:val="20"/>
        </w:rPr>
      </w:pPr>
      <w:r>
        <w:rPr>
          <w:rFonts w:ascii="Verdana" w:hAnsi="Verdana" w:cs="Arial"/>
          <w:sz w:val="20"/>
          <w:szCs w:val="20"/>
        </w:rPr>
        <w:t>10.4.3.6. Frente ao exposto no Estudo Técnico Preliminar e no Termo de Referência, constatou-se</w:t>
      </w:r>
    </w:p>
    <w:p w14:paraId="2C46A379">
      <w:pPr>
        <w:overflowPunct/>
        <w:jc w:val="both"/>
        <w:textAlignment w:val="auto"/>
        <w:rPr>
          <w:rFonts w:ascii="Verdana" w:hAnsi="Verdana" w:cs="Arial"/>
          <w:sz w:val="20"/>
          <w:szCs w:val="20"/>
        </w:rPr>
      </w:pPr>
      <w:r>
        <w:rPr>
          <w:rFonts w:ascii="Verdana" w:hAnsi="Verdana" w:cs="Arial"/>
          <w:sz w:val="20"/>
          <w:szCs w:val="20"/>
        </w:rPr>
        <w:t>que a Capacidade Operacional e Econômica da empresa que se propuser a executar o presente objeto é primordial para o atendimento satisfatório de cada etapa do processo, sendo imprescindível, além da Regularidade Fiscal e Trabalhista, a demonstração da sua Capacidade Técnica Operacional, englobando sua experiência passada na execução de objetos compatíveis;</w:t>
      </w:r>
    </w:p>
    <w:p w14:paraId="15141271">
      <w:pPr>
        <w:overflowPunct/>
        <w:jc w:val="both"/>
        <w:textAlignment w:val="auto"/>
        <w:rPr>
          <w:rFonts w:ascii="Verdana" w:hAnsi="Verdana" w:cs="Arial"/>
          <w:color w:val="000000"/>
          <w:sz w:val="20"/>
          <w:szCs w:val="20"/>
        </w:rPr>
      </w:pPr>
    </w:p>
    <w:p w14:paraId="6D77DDBE">
      <w:pPr>
        <w:overflowPunct/>
        <w:jc w:val="both"/>
        <w:textAlignment w:val="auto"/>
        <w:rPr>
          <w:rFonts w:ascii="Verdana" w:hAnsi="Verdana" w:cs="Arial"/>
          <w:color w:val="000000"/>
          <w:sz w:val="20"/>
          <w:szCs w:val="20"/>
        </w:rPr>
      </w:pPr>
      <w:r>
        <w:rPr>
          <w:rFonts w:ascii="Arial" w:hAnsi="Arial" w:cs="Arial"/>
          <w:b/>
          <w:bCs/>
          <w:sz w:val="20"/>
          <w:szCs w:val="20"/>
        </w:rPr>
        <w:t>10.4.4. Habilitação fiscal, social e trabalhista (Art. 68 da Lei Federal nº 14.133/2021):</w:t>
      </w:r>
    </w:p>
    <w:p w14:paraId="536FEA56">
      <w:pPr>
        <w:overflowPunct/>
        <w:jc w:val="both"/>
        <w:textAlignment w:val="auto"/>
        <w:rPr>
          <w:rFonts w:ascii="Verdana" w:hAnsi="Verdana" w:cs="Arial"/>
          <w:sz w:val="20"/>
          <w:szCs w:val="20"/>
        </w:rPr>
      </w:pPr>
      <w:r>
        <w:rPr>
          <w:rFonts w:ascii="Verdana" w:hAnsi="Verdana" w:cs="Arial"/>
          <w:sz w:val="20"/>
          <w:szCs w:val="20"/>
        </w:rPr>
        <w:t>10.4.1. Prova de inscrição no Cadastro Nacional de Pessoas Jurídicas (CNPJ);</w:t>
      </w:r>
    </w:p>
    <w:p w14:paraId="7F9988F8">
      <w:pPr>
        <w:overflowPunct/>
        <w:jc w:val="both"/>
        <w:textAlignment w:val="auto"/>
        <w:rPr>
          <w:rFonts w:ascii="Verdana" w:hAnsi="Verdana" w:cs="Arial"/>
          <w:sz w:val="20"/>
          <w:szCs w:val="20"/>
        </w:rPr>
      </w:pPr>
      <w:r>
        <w:rPr>
          <w:rFonts w:ascii="Verdana" w:hAnsi="Verdana" w:cs="Arial"/>
          <w:sz w:val="20"/>
          <w:szCs w:val="20"/>
        </w:rPr>
        <w:t>10.4.2 Prova de inscrição no cadastro de contribuintes estadual ou municipal, se houver, relativo ao domicílio ou sede, pertinente ao seu ramo de atividade e compatível com o objeto contratual;</w:t>
      </w:r>
    </w:p>
    <w:p w14:paraId="6D2B5A41">
      <w:pPr>
        <w:overflowPunct/>
        <w:jc w:val="both"/>
        <w:textAlignment w:val="auto"/>
        <w:rPr>
          <w:rFonts w:ascii="Verdana" w:hAnsi="Verdana" w:cs="Arial"/>
          <w:sz w:val="20"/>
          <w:szCs w:val="20"/>
        </w:rPr>
      </w:pPr>
      <w:r>
        <w:rPr>
          <w:rFonts w:ascii="Verdana" w:hAnsi="Verdana" w:cs="Arial"/>
          <w:sz w:val="20"/>
          <w:szCs w:val="20"/>
        </w:rPr>
        <w:t>10.4.3. Certidão Conjunta Negativa de Débitos ou Positiva com efeito de Negativa, relativa a Tributos Federais (inclusive as contribuições sociais) e à Divida Ativa da União;</w:t>
      </w:r>
    </w:p>
    <w:p w14:paraId="2E2CB6F3">
      <w:pPr>
        <w:overflowPunct/>
        <w:jc w:val="both"/>
        <w:textAlignment w:val="auto"/>
        <w:rPr>
          <w:rFonts w:ascii="Verdana" w:hAnsi="Verdana" w:cs="Arial"/>
          <w:sz w:val="20"/>
          <w:szCs w:val="20"/>
        </w:rPr>
      </w:pPr>
      <w:r>
        <w:rPr>
          <w:rFonts w:ascii="Verdana" w:hAnsi="Verdana" w:cs="Arial"/>
          <w:sz w:val="20"/>
          <w:szCs w:val="20"/>
        </w:rPr>
        <w:t>10.4.4. Prova de Regularidade para com a Fazenda Municipal referente a tributos mobiliários, compatível como objeto contratual;</w:t>
      </w:r>
    </w:p>
    <w:p w14:paraId="37D6063C">
      <w:pPr>
        <w:overflowPunct/>
        <w:jc w:val="both"/>
        <w:textAlignment w:val="auto"/>
        <w:rPr>
          <w:rFonts w:ascii="Verdana" w:hAnsi="Verdana" w:cs="Arial"/>
          <w:sz w:val="20"/>
          <w:szCs w:val="20"/>
        </w:rPr>
      </w:pPr>
      <w:r>
        <w:rPr>
          <w:rFonts w:ascii="Verdana" w:hAnsi="Verdana" w:cs="Arial"/>
          <w:sz w:val="20"/>
          <w:szCs w:val="20"/>
        </w:rPr>
        <w:t>10.4.4. Prova de Regularidade para com a Fazenda Estadual referente a tributos estaduais, compatível como objeto contratual;</w:t>
      </w:r>
    </w:p>
    <w:p w14:paraId="5A1A83F9">
      <w:pPr>
        <w:overflowPunct/>
        <w:jc w:val="both"/>
        <w:textAlignment w:val="auto"/>
        <w:rPr>
          <w:rFonts w:ascii="Verdana" w:hAnsi="Verdana" w:cs="Arial"/>
          <w:sz w:val="20"/>
          <w:szCs w:val="20"/>
        </w:rPr>
      </w:pPr>
      <w:r>
        <w:rPr>
          <w:rFonts w:ascii="Verdana" w:hAnsi="Verdana" w:cs="Arial"/>
          <w:sz w:val="20"/>
          <w:szCs w:val="20"/>
        </w:rPr>
        <w:t>10.14.5 Certidão de Regularidade do FGTS - Fundo de Garantia por Tempo de Serviço, fornecida pela Caixa Econômica Federal;</w:t>
      </w:r>
    </w:p>
    <w:p w14:paraId="2AB5C6EC">
      <w:pPr>
        <w:overflowPunct/>
        <w:jc w:val="both"/>
        <w:textAlignment w:val="auto"/>
        <w:rPr>
          <w:rFonts w:ascii="Verdana" w:hAnsi="Verdana" w:cs="Arial"/>
          <w:sz w:val="20"/>
          <w:szCs w:val="20"/>
        </w:rPr>
      </w:pPr>
      <w:r>
        <w:rPr>
          <w:rFonts w:ascii="Verdana" w:hAnsi="Verdana" w:cs="Arial"/>
          <w:sz w:val="20"/>
          <w:szCs w:val="20"/>
        </w:rPr>
        <w:t>10.14.6 Certidão Negativa de Débitos Trabalhistas - CNDT ou Positiva de Débitos Trabalhistas com Efeitos de Negativa;</w:t>
      </w:r>
    </w:p>
    <w:p w14:paraId="76B90871">
      <w:pPr>
        <w:overflowPunct/>
        <w:jc w:val="both"/>
        <w:textAlignment w:val="auto"/>
        <w:rPr>
          <w:rFonts w:ascii="Verdana" w:hAnsi="Verdana" w:cs="Arial"/>
          <w:sz w:val="20"/>
          <w:szCs w:val="20"/>
        </w:rPr>
      </w:pPr>
      <w:r>
        <w:rPr>
          <w:rFonts w:ascii="Verdana" w:hAnsi="Verdana" w:cs="Arial"/>
          <w:sz w:val="20"/>
          <w:szCs w:val="20"/>
        </w:rPr>
        <w:t xml:space="preserve">10.14.7. </w:t>
      </w:r>
      <w:r>
        <w:rPr>
          <w:rFonts w:ascii="Verdana" w:hAnsi="Verdana" w:eastAsia="ArialMT" w:cs="ArialMT"/>
          <w:sz w:val="20"/>
          <w:szCs w:val="20"/>
        </w:rPr>
        <w:t>Declaração formal da inexistência de menor de 18 anos de idade em trabalho penoso, insalubre e noturno nos quadros da empresa, firmada pelo responsável legal da empresa, sob as penas da Lei, para cumprimento do disposto no inciso XXXIII do art. 7º da Constituição Federal.</w:t>
      </w:r>
    </w:p>
    <w:p w14:paraId="22B6E3FF">
      <w:pPr>
        <w:overflowPunct/>
        <w:jc w:val="both"/>
        <w:textAlignment w:val="auto"/>
        <w:rPr>
          <w:rFonts w:ascii="Verdana" w:hAnsi="Verdana" w:cs="Arial"/>
          <w:sz w:val="20"/>
          <w:szCs w:val="20"/>
        </w:rPr>
      </w:pPr>
    </w:p>
    <w:p w14:paraId="5E2E0D1C">
      <w:pPr>
        <w:overflowPunct/>
        <w:jc w:val="both"/>
        <w:textAlignment w:val="auto"/>
        <w:rPr>
          <w:rFonts w:ascii="Verdana" w:hAnsi="Verdana" w:cs="Arial"/>
          <w:color w:val="000000"/>
          <w:sz w:val="20"/>
          <w:szCs w:val="20"/>
        </w:rPr>
      </w:pPr>
      <w:r>
        <w:rPr>
          <w:rFonts w:ascii="Verdana" w:hAnsi="Verdana" w:cs="Arial"/>
          <w:b/>
          <w:bCs/>
          <w:sz w:val="20"/>
          <w:szCs w:val="20"/>
        </w:rPr>
        <w:t xml:space="preserve">10.4.5. Qualificação </w:t>
      </w:r>
      <w:r>
        <w:rPr>
          <w:rFonts w:ascii="Verdana" w:hAnsi="Verdana" w:cs="Arial-BoldMT"/>
          <w:b/>
          <w:bCs/>
          <w:sz w:val="20"/>
          <w:szCs w:val="20"/>
        </w:rPr>
        <w:t>Econômico-Financeira</w:t>
      </w:r>
      <w:r>
        <w:rPr>
          <w:rFonts w:ascii="Verdana" w:hAnsi="Verdana" w:cs="Arial"/>
          <w:b/>
          <w:bCs/>
          <w:sz w:val="20"/>
          <w:szCs w:val="20"/>
        </w:rPr>
        <w:t xml:space="preserve"> (Art. 69 da Lei Federal nº 14.133/2021):</w:t>
      </w:r>
    </w:p>
    <w:p w14:paraId="60912F07">
      <w:pPr>
        <w:overflowPunct/>
        <w:jc w:val="both"/>
        <w:textAlignment w:val="auto"/>
        <w:rPr>
          <w:rFonts w:ascii="Verdana" w:hAnsi="Verdana" w:eastAsia="ArialMT" w:cs="ArialMT"/>
          <w:sz w:val="20"/>
          <w:szCs w:val="20"/>
        </w:rPr>
      </w:pPr>
      <w:r>
        <w:rPr>
          <w:rFonts w:ascii="Verdana" w:hAnsi="Verdana" w:cs="Arial"/>
          <w:sz w:val="20"/>
          <w:szCs w:val="20"/>
        </w:rPr>
        <w:t xml:space="preserve">10.4.5.1. </w:t>
      </w:r>
      <w:r>
        <w:rPr>
          <w:rFonts w:ascii="Verdana" w:hAnsi="Verdana" w:eastAsia="ArialMT" w:cs="ArialMT"/>
          <w:sz w:val="20"/>
          <w:szCs w:val="20"/>
        </w:rPr>
        <w:t xml:space="preserve">Certidão negativa de feitos sobre falência expedida pelo distribuidor da sede do licitante da presente licitação </w:t>
      </w:r>
      <w:r>
        <w:rPr>
          <w:rFonts w:ascii="Verdana" w:hAnsi="Verdana"/>
          <w:sz w:val="20"/>
          <w:szCs w:val="20"/>
        </w:rPr>
        <w:t>em data não superior a 60 dias da data da abertura do certame, se outro prazo não constar do documento</w:t>
      </w:r>
      <w:r>
        <w:rPr>
          <w:rFonts w:ascii="Verdana" w:hAnsi="Verdana" w:eastAsia="ArialMT" w:cs="ArialMT"/>
          <w:sz w:val="20"/>
          <w:szCs w:val="20"/>
        </w:rPr>
        <w:t>;</w:t>
      </w:r>
    </w:p>
    <w:p w14:paraId="431351AF">
      <w:pPr>
        <w:overflowPunct/>
        <w:jc w:val="both"/>
        <w:textAlignment w:val="auto"/>
        <w:rPr>
          <w:rFonts w:ascii="Verdana" w:hAnsi="Verdana" w:cs="Arial"/>
          <w:color w:val="000000"/>
          <w:sz w:val="20"/>
          <w:szCs w:val="20"/>
        </w:rPr>
      </w:pPr>
      <w:r>
        <w:rPr>
          <w:rFonts w:ascii="Verdana" w:hAnsi="Verdana" w:cs="Arial"/>
          <w:b/>
          <w:bCs/>
          <w:sz w:val="20"/>
          <w:szCs w:val="20"/>
        </w:rPr>
        <w:t>10.4.6. Declarações (Art. 63 da Lei Federal nº 14.133/2021):</w:t>
      </w:r>
    </w:p>
    <w:p w14:paraId="3FE1CA83">
      <w:pPr>
        <w:overflowPunct/>
        <w:jc w:val="both"/>
        <w:textAlignment w:val="auto"/>
        <w:rPr>
          <w:rFonts w:ascii="Verdana" w:hAnsi="Verdana"/>
          <w:sz w:val="20"/>
          <w:szCs w:val="20"/>
        </w:rPr>
      </w:pPr>
      <w:r>
        <w:rPr>
          <w:rFonts w:ascii="Verdana" w:hAnsi="Verdana" w:cs="Arial-BoldMT"/>
          <w:b/>
          <w:bCs/>
          <w:sz w:val="20"/>
          <w:szCs w:val="20"/>
        </w:rPr>
        <w:t xml:space="preserve">10.4.6.1. </w:t>
      </w:r>
      <w:r>
        <w:rPr>
          <w:rFonts w:ascii="Verdana" w:hAnsi="Verdana"/>
          <w:sz w:val="20"/>
          <w:szCs w:val="20"/>
        </w:rPr>
        <w:t>Será verificado se o licitante apresentou declaração de que atende aos requisitos de habilitação, e o declarante responderá pela veracidade das informações prestadas, na forma da lei (art. 63, I, da Lei nº 14.133/2021);</w:t>
      </w:r>
    </w:p>
    <w:p w14:paraId="5422D530">
      <w:pPr>
        <w:overflowPunct/>
        <w:jc w:val="both"/>
        <w:textAlignment w:val="auto"/>
        <w:rPr>
          <w:rFonts w:ascii="Verdana" w:hAnsi="Verdana"/>
          <w:sz w:val="20"/>
          <w:szCs w:val="20"/>
        </w:rPr>
      </w:pPr>
      <w:r>
        <w:rPr>
          <w:rFonts w:ascii="Verdana" w:hAnsi="Verdana" w:cs="Arial-BoldMT"/>
          <w:b/>
          <w:bCs/>
          <w:sz w:val="20"/>
          <w:szCs w:val="20"/>
        </w:rPr>
        <w:t>10.4.6.2</w:t>
      </w:r>
      <w:r>
        <w:rPr>
          <w:rFonts w:ascii="Verdana" w:hAnsi="Verdana"/>
          <w:sz w:val="20"/>
          <w:szCs w:val="20"/>
        </w:rPr>
        <w:t xml:space="preserve">. Será verificado se o licitante apresentou no sistema, sob pena de inabilitação, a </w:t>
      </w:r>
      <w:r>
        <w:rPr>
          <w:rFonts w:ascii="Verdana" w:hAnsi="Verdana"/>
          <w:b/>
          <w:bCs/>
          <w:sz w:val="20"/>
          <w:szCs w:val="20"/>
        </w:rPr>
        <w:t>DECLARAÇÃO</w:t>
      </w:r>
      <w:r>
        <w:rPr>
          <w:rFonts w:ascii="Verdana" w:hAnsi="Verdana"/>
          <w:sz w:val="20"/>
          <w:szCs w:val="20"/>
        </w:rPr>
        <w:t xml:space="preserve"> de que </w:t>
      </w:r>
      <w:r>
        <w:rPr>
          <w:rFonts w:ascii="Verdana" w:hAnsi="Verdana"/>
          <w:b/>
          <w:bCs/>
          <w:sz w:val="20"/>
          <w:szCs w:val="20"/>
        </w:rPr>
        <w:t>cumpre as exigências de reserva de cargos para pessoa com deficiência e para reabilitado da Previdência Social</w:t>
      </w:r>
      <w:r>
        <w:rPr>
          <w:rFonts w:ascii="Verdana" w:hAnsi="Verdana"/>
          <w:sz w:val="20"/>
          <w:szCs w:val="20"/>
        </w:rPr>
        <w:t>, previstas em lei e em outras normas específicas;</w:t>
      </w:r>
    </w:p>
    <w:p w14:paraId="30C2FA91">
      <w:pPr>
        <w:overflowPunct/>
        <w:jc w:val="both"/>
        <w:textAlignment w:val="auto"/>
        <w:rPr>
          <w:rFonts w:ascii="Verdana" w:hAnsi="Verdana"/>
          <w:b/>
          <w:bCs/>
          <w:sz w:val="20"/>
          <w:szCs w:val="20"/>
        </w:rPr>
      </w:pPr>
      <w:r>
        <w:rPr>
          <w:rFonts w:ascii="Verdana" w:hAnsi="Verdana"/>
          <w:b/>
          <w:bCs/>
          <w:sz w:val="20"/>
          <w:szCs w:val="20"/>
        </w:rPr>
        <w:t>10.4.6.3.</w:t>
      </w:r>
      <w:r>
        <w:rPr>
          <w:rFonts w:ascii="Verdana" w:hAnsi="Verdana"/>
          <w:sz w:val="20"/>
          <w:szCs w:val="20"/>
        </w:rPr>
        <w:t xml:space="preserve"> O licitante deverá apresentar, sob pena de desclassificação, </w:t>
      </w:r>
      <w:r>
        <w:rPr>
          <w:rFonts w:ascii="Verdana" w:hAnsi="Verdana"/>
          <w:b/>
          <w:bCs/>
          <w:sz w:val="20"/>
          <w:szCs w:val="20"/>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665A57">
      <w:pPr>
        <w:tabs>
          <w:tab w:val="left" w:pos="851"/>
        </w:tabs>
        <w:jc w:val="both"/>
        <w:rPr>
          <w:rFonts w:ascii="Verdana" w:hAnsi="Verdana"/>
          <w:iCs/>
          <w:sz w:val="20"/>
          <w:szCs w:val="20"/>
        </w:rPr>
      </w:pPr>
      <w:r>
        <w:rPr>
          <w:rFonts w:ascii="Verdana" w:hAnsi="Verdana"/>
          <w:iCs/>
          <w:sz w:val="20"/>
          <w:szCs w:val="20"/>
        </w:rPr>
        <w:t>10.4.7. A falta de qualquer dos documentos exigidos neste edital implicará na inabilitação da licitante, sendo vedada a concessão de prazo para a complementação da documentação exigida, exceto nos casos solicitado para diligências.</w:t>
      </w:r>
    </w:p>
    <w:p w14:paraId="69A4A447">
      <w:pPr>
        <w:tabs>
          <w:tab w:val="left" w:pos="851"/>
        </w:tabs>
        <w:jc w:val="both"/>
        <w:rPr>
          <w:rFonts w:ascii="Verdana" w:hAnsi="Verdana"/>
          <w:iCs/>
          <w:sz w:val="20"/>
          <w:szCs w:val="20"/>
        </w:rPr>
      </w:pPr>
      <w:r>
        <w:rPr>
          <w:rFonts w:ascii="Verdana" w:hAnsi="Verdana"/>
          <w:iCs/>
          <w:sz w:val="20"/>
          <w:szCs w:val="20"/>
        </w:rPr>
        <w:t>10.4.8. No caso de todas as licitantes terem suas propostas de preços desclassificadas ou serem inabilitadas o(a) Pregoeiro(a) poderá conceder o prazo de 08 (oito) dias úteis para apresentação de nova documentação escoimada dos defeitos motivadores para garantir a economicidade e a celeridade ao processo licitatório.</w:t>
      </w:r>
    </w:p>
    <w:p w14:paraId="3E0BB717">
      <w:pPr>
        <w:jc w:val="both"/>
        <w:rPr>
          <w:rFonts w:ascii="Verdana" w:hAnsi="Verdana"/>
          <w:sz w:val="20"/>
          <w:szCs w:val="20"/>
        </w:rPr>
      </w:pPr>
      <w:r>
        <w:rPr>
          <w:rFonts w:ascii="Verdana" w:hAnsi="Verdana"/>
          <w:sz w:val="20"/>
          <w:szCs w:val="20"/>
        </w:rPr>
        <w:t>10.4.9. Recomenda-se que todos os documentos de habilitação estejam autenticados eletronicamente para que seja comprovada a veracidade destes, salvo os emitidos pela internet, e que possam ser conferidos junto ao site do órgão emissor.</w:t>
      </w:r>
    </w:p>
    <w:p w14:paraId="29F884CF">
      <w:pPr>
        <w:tabs>
          <w:tab w:val="left" w:pos="851"/>
        </w:tabs>
        <w:jc w:val="both"/>
        <w:rPr>
          <w:rFonts w:ascii="Verdana" w:hAnsi="Verdana"/>
          <w:iCs/>
          <w:sz w:val="20"/>
          <w:szCs w:val="20"/>
        </w:rPr>
      </w:pPr>
    </w:p>
    <w:p w14:paraId="46449DF2">
      <w:pPr>
        <w:pStyle w:val="116"/>
        <w:numPr>
          <w:ilvl w:val="0"/>
          <w:numId w:val="8"/>
        </w:numPr>
        <w:tabs>
          <w:tab w:val="left" w:pos="567"/>
        </w:tabs>
        <w:ind w:hanging="720"/>
        <w:jc w:val="both"/>
        <w:rPr>
          <w:rFonts w:ascii="Verdana" w:hAnsi="Verdana"/>
          <w:b/>
          <w:iCs/>
          <w:u w:val="single"/>
        </w:rPr>
      </w:pPr>
      <w:r>
        <w:rPr>
          <w:rFonts w:ascii="Verdana" w:hAnsi="Verdana"/>
          <w:b/>
          <w:u w:val="single"/>
        </w:rPr>
        <w:t>DA REABERTURA DA SESSÃO</w:t>
      </w:r>
    </w:p>
    <w:p w14:paraId="627ED5F3">
      <w:pPr>
        <w:pStyle w:val="116"/>
        <w:numPr>
          <w:ilvl w:val="1"/>
          <w:numId w:val="9"/>
        </w:numPr>
        <w:jc w:val="both"/>
        <w:rPr>
          <w:rFonts w:ascii="Verdana" w:hAnsi="Verdana"/>
          <w:iCs/>
        </w:rPr>
      </w:pPr>
      <w:r>
        <w:rPr>
          <w:rFonts w:ascii="Verdana" w:hAnsi="Verdana"/>
        </w:rPr>
        <w:t xml:space="preserve">A sessão pública poderá ser reaberta: </w:t>
      </w:r>
    </w:p>
    <w:p w14:paraId="77BA1CBC">
      <w:pPr>
        <w:pStyle w:val="116"/>
        <w:numPr>
          <w:ilvl w:val="1"/>
          <w:numId w:val="10"/>
        </w:numPr>
        <w:tabs>
          <w:tab w:val="left" w:pos="567"/>
        </w:tabs>
        <w:ind w:left="0" w:firstLine="0"/>
        <w:jc w:val="both"/>
        <w:rPr>
          <w:rFonts w:ascii="Verdana" w:hAnsi="Verdana"/>
          <w:iCs/>
        </w:rPr>
      </w:pPr>
      <w:r>
        <w:rPr>
          <w:rFonts w:ascii="Verdana" w:hAnsi="Verdana"/>
        </w:rPr>
        <w:t xml:space="preserve">Nas hipóteses de provimento de recurso que leve à anulação de atos anteriores à realização da sessão pública precedente ou em que seja anulada a própria sessão pública, situação em que serão repetidos os atos anulados e os que dele dependam; </w:t>
      </w:r>
    </w:p>
    <w:p w14:paraId="55DBF227">
      <w:pPr>
        <w:pStyle w:val="116"/>
        <w:numPr>
          <w:ilvl w:val="1"/>
          <w:numId w:val="10"/>
        </w:numPr>
        <w:tabs>
          <w:tab w:val="left" w:pos="567"/>
        </w:tabs>
        <w:ind w:left="0" w:firstLine="0"/>
        <w:jc w:val="both"/>
        <w:rPr>
          <w:rFonts w:ascii="Verdana" w:hAnsi="Verdana"/>
          <w:iCs/>
        </w:rPr>
      </w:pPr>
      <w:r>
        <w:rPr>
          <w:rFonts w:ascii="Verdana" w:hAnsi="Verdana"/>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3FE86F01">
      <w:pPr>
        <w:pStyle w:val="116"/>
        <w:tabs>
          <w:tab w:val="left" w:pos="567"/>
        </w:tabs>
        <w:ind w:left="0"/>
        <w:jc w:val="both"/>
        <w:rPr>
          <w:rFonts w:ascii="Verdana" w:hAnsi="Verdana"/>
          <w:iCs/>
        </w:rPr>
      </w:pPr>
      <w:r>
        <w:rPr>
          <w:rFonts w:ascii="Verdana" w:hAnsi="Verdana"/>
        </w:rPr>
        <w:t xml:space="preserve">11.4. Nos casos de necessidade de verificação dos documentos de habilitação de forma minuciosa, conforme subitem 10.4. </w:t>
      </w:r>
    </w:p>
    <w:p w14:paraId="56AB849F">
      <w:pPr>
        <w:pStyle w:val="116"/>
        <w:tabs>
          <w:tab w:val="left" w:pos="567"/>
        </w:tabs>
        <w:ind w:left="0"/>
        <w:jc w:val="both"/>
        <w:rPr>
          <w:rFonts w:ascii="Verdana" w:hAnsi="Verdana"/>
          <w:iCs/>
        </w:rPr>
      </w:pPr>
      <w:r>
        <w:rPr>
          <w:rFonts w:ascii="Verdana" w:hAnsi="Verdana"/>
        </w:rPr>
        <w:t xml:space="preserve">11.5. Todos os licitantes remanescentes deverão ser convocados para acompanhar a sessão reaberta; </w:t>
      </w:r>
    </w:p>
    <w:p w14:paraId="638FB790">
      <w:pPr>
        <w:pStyle w:val="116"/>
        <w:numPr>
          <w:ilvl w:val="1"/>
          <w:numId w:val="11"/>
        </w:numPr>
        <w:tabs>
          <w:tab w:val="left" w:pos="567"/>
        </w:tabs>
        <w:jc w:val="both"/>
        <w:rPr>
          <w:rFonts w:ascii="Verdana" w:hAnsi="Verdana"/>
          <w:iCs/>
        </w:rPr>
      </w:pPr>
      <w:r>
        <w:rPr>
          <w:rFonts w:ascii="Verdana" w:hAnsi="Verdana"/>
        </w:rPr>
        <w:t>A convocação se dará por meio do sistema eletrônico (“chat”).</w:t>
      </w:r>
    </w:p>
    <w:p w14:paraId="1F4A2A7A">
      <w:pPr>
        <w:overflowPunct/>
        <w:jc w:val="both"/>
        <w:textAlignment w:val="auto"/>
        <w:rPr>
          <w:rFonts w:ascii="Verdana" w:hAnsi="Verdana" w:cs="Verdana"/>
          <w:color w:val="000000"/>
          <w:sz w:val="20"/>
          <w:szCs w:val="20"/>
        </w:rPr>
      </w:pPr>
    </w:p>
    <w:p w14:paraId="09527654">
      <w:pPr>
        <w:jc w:val="both"/>
        <w:rPr>
          <w:rFonts w:ascii="Verdana" w:hAnsi="Verdana" w:cs="Aharoni"/>
          <w:sz w:val="20"/>
          <w:szCs w:val="20"/>
          <w:u w:val="single"/>
        </w:rPr>
      </w:pPr>
      <w:r>
        <w:rPr>
          <w:rFonts w:ascii="Verdana" w:hAnsi="Verdana" w:cs="Aharoni"/>
          <w:b/>
          <w:bCs/>
          <w:sz w:val="20"/>
          <w:szCs w:val="20"/>
          <w:u w:val="single"/>
        </w:rPr>
        <w:t>12. DA IMPUGNAÇÃO, CONSULTAS E PEDIDOS DE ESCLARECIMENTOS</w:t>
      </w:r>
    </w:p>
    <w:p w14:paraId="79FB8837">
      <w:pPr>
        <w:overflowPunct/>
        <w:jc w:val="both"/>
        <w:textAlignment w:val="auto"/>
        <w:rPr>
          <w:rFonts w:ascii="Verdana" w:hAnsi="Verdana" w:cs="Arial"/>
          <w:sz w:val="20"/>
          <w:szCs w:val="20"/>
        </w:rPr>
      </w:pPr>
      <w:r>
        <w:rPr>
          <w:rFonts w:ascii="Verdana" w:hAnsi="Verdana" w:cs="Arial"/>
          <w:color w:val="000000"/>
          <w:sz w:val="20"/>
          <w:szCs w:val="20"/>
        </w:rPr>
        <w:t xml:space="preserve">12.1. Qualquer pessoa é parte legítima para impugnar este Edital por irregularidade na aplicação </w:t>
      </w:r>
      <w:r>
        <w:rPr>
          <w:rFonts w:ascii="Verdana" w:hAnsi="Verdana" w:cs="Arial"/>
          <w:sz w:val="20"/>
          <w:szCs w:val="20"/>
        </w:rPr>
        <w:t>da Lei nº 14.133, de 2021, devendo protocolar o pedido até 0</w:t>
      </w:r>
      <w:r>
        <w:rPr>
          <w:rFonts w:ascii="Verdana" w:hAnsi="Verdana" w:cs="Arial"/>
          <w:b/>
          <w:bCs/>
          <w:sz w:val="20"/>
          <w:szCs w:val="20"/>
        </w:rPr>
        <w:t xml:space="preserve">3 (três) dias úteis </w:t>
      </w:r>
      <w:r>
        <w:rPr>
          <w:rFonts w:ascii="Verdana" w:hAnsi="Verdana" w:cs="Arial"/>
          <w:sz w:val="20"/>
          <w:szCs w:val="20"/>
        </w:rPr>
        <w:t>antes da data de abertura do certame, art. 164 da NLLC;</w:t>
      </w:r>
    </w:p>
    <w:p w14:paraId="59CA0BFF">
      <w:pPr>
        <w:overflowPunct/>
        <w:jc w:val="both"/>
        <w:textAlignment w:val="auto"/>
        <w:rPr>
          <w:rFonts w:ascii="Verdana" w:hAnsi="Verdana" w:cs="Arial"/>
          <w:sz w:val="20"/>
          <w:szCs w:val="20"/>
        </w:rPr>
      </w:pPr>
      <w:r>
        <w:rPr>
          <w:rFonts w:ascii="Verdana" w:hAnsi="Verdana" w:cs="Arial"/>
          <w:sz w:val="20"/>
          <w:szCs w:val="20"/>
        </w:rPr>
        <w:t>12.2. A resposta à impugnação ou ao pedido de esclarecimento será divulgado em sítio eletrônico oficial no prazo de até 3 (três) dias úteis, limitado ao último dia útil anterior à data da abertura do certame, art. 164 parágrafo único da NLLC;</w:t>
      </w:r>
    </w:p>
    <w:p w14:paraId="726E2EBA">
      <w:pPr>
        <w:overflowPunct/>
        <w:jc w:val="both"/>
        <w:textAlignment w:val="auto"/>
        <w:rPr>
          <w:rFonts w:ascii="Verdana" w:hAnsi="Verdana" w:cs="Arial"/>
          <w:sz w:val="20"/>
          <w:szCs w:val="20"/>
        </w:rPr>
      </w:pPr>
      <w:r>
        <w:rPr>
          <w:rFonts w:ascii="Verdana" w:hAnsi="Verdana" w:cs="Arial"/>
          <w:sz w:val="20"/>
          <w:szCs w:val="20"/>
        </w:rPr>
        <w:t xml:space="preserve">12.3. A impugnação e o pedido de esclarecimento poderão ser realizados por forma eletrônica, pela plataforma </w:t>
      </w:r>
      <w:r>
        <w:fldChar w:fldCharType="begin"/>
      </w:r>
      <w:r>
        <w:instrText xml:space="preserve"> HYPERLINK "http://www.licitanet.com.br" </w:instrText>
      </w:r>
      <w:r>
        <w:fldChar w:fldCharType="separate"/>
      </w:r>
      <w:r>
        <w:rPr>
          <w:rStyle w:val="16"/>
          <w:rFonts w:ascii="Verdana" w:hAnsi="Verdana"/>
          <w:sz w:val="20"/>
          <w:szCs w:val="20"/>
        </w:rPr>
        <w:t>www.licitanet.com.br</w:t>
      </w:r>
      <w:r>
        <w:rPr>
          <w:rStyle w:val="16"/>
          <w:rFonts w:ascii="Verdana" w:hAnsi="Verdana"/>
          <w:sz w:val="20"/>
          <w:szCs w:val="20"/>
        </w:rPr>
        <w:fldChar w:fldCharType="end"/>
      </w:r>
      <w:r>
        <w:rPr>
          <w:rFonts w:ascii="Verdana" w:hAnsi="Verdana" w:cs="Arial"/>
          <w:sz w:val="20"/>
          <w:szCs w:val="20"/>
        </w:rPr>
        <w:t xml:space="preserve"> ou pelo seguinte endereço de e-mail: licitacaocanhoba@gmail.com. </w:t>
      </w:r>
    </w:p>
    <w:p w14:paraId="0BBB2882">
      <w:pPr>
        <w:overflowPunct/>
        <w:jc w:val="both"/>
        <w:textAlignment w:val="auto"/>
        <w:rPr>
          <w:rFonts w:ascii="Verdana" w:hAnsi="Verdana" w:cs="Arial"/>
          <w:sz w:val="20"/>
          <w:szCs w:val="20"/>
        </w:rPr>
      </w:pPr>
      <w:r>
        <w:rPr>
          <w:rFonts w:ascii="Verdana" w:hAnsi="Verdana" w:cs="Arial"/>
          <w:sz w:val="20"/>
          <w:szCs w:val="20"/>
        </w:rPr>
        <w:t>12.4. As impugnações e pedidos de esclarecimentos não suspendem os prazos previstos no certame;</w:t>
      </w:r>
    </w:p>
    <w:p w14:paraId="791272F2">
      <w:pPr>
        <w:overflowPunct/>
        <w:jc w:val="both"/>
        <w:textAlignment w:val="auto"/>
        <w:rPr>
          <w:rFonts w:ascii="Verdana" w:hAnsi="Verdana" w:cs="Arial"/>
          <w:sz w:val="20"/>
          <w:szCs w:val="20"/>
        </w:rPr>
      </w:pPr>
      <w:r>
        <w:rPr>
          <w:rFonts w:ascii="Verdana" w:hAnsi="Verdana" w:cs="Arial"/>
          <w:sz w:val="20"/>
          <w:szCs w:val="20"/>
        </w:rPr>
        <w:t>12.4.1. A concessão de efeito suspensivo à impugnação é medida excepcional e deverá ser motivada pelo pregoeiro, nos autos do processo de licitação;</w:t>
      </w:r>
    </w:p>
    <w:p w14:paraId="0BA20C38">
      <w:pPr>
        <w:tabs>
          <w:tab w:val="left" w:pos="733"/>
        </w:tabs>
        <w:adjustRightInd/>
        <w:ind w:right="2"/>
        <w:jc w:val="both"/>
        <w:rPr>
          <w:rFonts w:ascii="Verdana" w:hAnsi="Verdana" w:cs="Arial"/>
          <w:sz w:val="20"/>
          <w:szCs w:val="20"/>
        </w:rPr>
      </w:pPr>
      <w:r>
        <w:rPr>
          <w:rFonts w:ascii="Verdana" w:hAnsi="Verdana" w:cs="Arial"/>
          <w:sz w:val="20"/>
          <w:szCs w:val="20"/>
        </w:rPr>
        <w:t>12.5. Acolhida a impugnação, será definida e publicada nova data para a realização do certame, exceto quando, inquestionavelmente, a alteração não afetar a formulação das</w:t>
      </w:r>
      <w:r>
        <w:rPr>
          <w:rFonts w:ascii="Verdana" w:hAnsi="Verdana" w:cs="Arial"/>
          <w:spacing w:val="-2"/>
          <w:sz w:val="20"/>
          <w:szCs w:val="20"/>
        </w:rPr>
        <w:t xml:space="preserve"> </w:t>
      </w:r>
      <w:r>
        <w:rPr>
          <w:rFonts w:ascii="Verdana" w:hAnsi="Verdana" w:cs="Arial"/>
          <w:sz w:val="20"/>
          <w:szCs w:val="20"/>
        </w:rPr>
        <w:t>propostas;</w:t>
      </w:r>
    </w:p>
    <w:p w14:paraId="30566C89">
      <w:pPr>
        <w:tabs>
          <w:tab w:val="left" w:pos="736"/>
        </w:tabs>
        <w:adjustRightInd/>
        <w:ind w:right="2"/>
        <w:jc w:val="both"/>
        <w:rPr>
          <w:rFonts w:ascii="Verdana" w:hAnsi="Verdana" w:cs="Arial"/>
          <w:sz w:val="20"/>
          <w:szCs w:val="20"/>
        </w:rPr>
      </w:pPr>
      <w:r>
        <w:rPr>
          <w:rFonts w:ascii="Verdana" w:hAnsi="Verdana" w:cs="Arial"/>
          <w:sz w:val="20"/>
          <w:szCs w:val="20"/>
        </w:rPr>
        <w:t>12.6. Decairá do direito de impugnar os termos deste Edital o licitante que não apontar as falhas ou irregularidades supostamente existentes no mesmo até o terceiro dia útil que anteceder a data de realização deste Pregão, hipótese em que a comunicação do suposto vício não poderá ser aproveitada a título de</w:t>
      </w:r>
      <w:r>
        <w:rPr>
          <w:rFonts w:ascii="Verdana" w:hAnsi="Verdana" w:cs="Arial"/>
          <w:spacing w:val="-6"/>
          <w:sz w:val="20"/>
          <w:szCs w:val="20"/>
        </w:rPr>
        <w:t xml:space="preserve"> </w:t>
      </w:r>
      <w:r>
        <w:rPr>
          <w:rFonts w:ascii="Verdana" w:hAnsi="Verdana" w:cs="Arial"/>
          <w:sz w:val="20"/>
          <w:szCs w:val="20"/>
        </w:rPr>
        <w:t>recurso;</w:t>
      </w:r>
    </w:p>
    <w:p w14:paraId="3FC43D1A">
      <w:pPr>
        <w:pStyle w:val="116"/>
        <w:tabs>
          <w:tab w:val="left" w:pos="705"/>
        </w:tabs>
        <w:adjustRightInd/>
        <w:ind w:left="0" w:right="2"/>
        <w:jc w:val="both"/>
        <w:rPr>
          <w:rFonts w:ascii="Verdana" w:hAnsi="Verdana"/>
        </w:rPr>
      </w:pPr>
      <w:r>
        <w:rPr>
          <w:rFonts w:ascii="Verdana" w:hAnsi="Verdana"/>
        </w:rPr>
        <w:t>12.7. Informações e esclarecimentos aos licitantes, notadamente relacionados às especificações do objeto, deste Edital, serão dados pelas Secretarias</w:t>
      </w:r>
      <w:r>
        <w:rPr>
          <w:rFonts w:ascii="Verdana" w:hAnsi="Verdana"/>
          <w:spacing w:val="-5"/>
        </w:rPr>
        <w:t xml:space="preserve"> </w:t>
      </w:r>
      <w:r>
        <w:rPr>
          <w:rFonts w:ascii="Verdana" w:hAnsi="Verdana"/>
        </w:rPr>
        <w:t>Solicitantes;</w:t>
      </w:r>
    </w:p>
    <w:p w14:paraId="099995E5">
      <w:pPr>
        <w:pStyle w:val="116"/>
        <w:tabs>
          <w:tab w:val="left" w:pos="705"/>
        </w:tabs>
        <w:adjustRightInd/>
        <w:ind w:left="0" w:right="2"/>
        <w:jc w:val="both"/>
        <w:rPr>
          <w:rFonts w:ascii="Verdana" w:hAnsi="Verdana"/>
        </w:rPr>
      </w:pPr>
    </w:p>
    <w:p w14:paraId="689B163F">
      <w:pPr>
        <w:jc w:val="both"/>
        <w:rPr>
          <w:rFonts w:ascii="Verdana" w:hAnsi="Verdana"/>
          <w:b/>
          <w:bCs/>
          <w:u w:val="single"/>
        </w:rPr>
      </w:pPr>
    </w:p>
    <w:p w14:paraId="048A7C9B">
      <w:pPr>
        <w:jc w:val="both"/>
        <w:rPr>
          <w:rFonts w:ascii="Verdana" w:hAnsi="Verdana"/>
          <w:b/>
          <w:bCs/>
          <w:sz w:val="20"/>
          <w:szCs w:val="20"/>
          <w:u w:val="single"/>
        </w:rPr>
      </w:pPr>
      <w:r>
        <w:rPr>
          <w:rFonts w:ascii="Verdana" w:hAnsi="Verdana"/>
          <w:b/>
          <w:bCs/>
          <w:sz w:val="20"/>
          <w:szCs w:val="20"/>
          <w:u w:val="single"/>
        </w:rPr>
        <w:t>13. RECURSOS ADMINISTRATIVOS</w:t>
      </w:r>
    </w:p>
    <w:p w14:paraId="5D22A443">
      <w:pPr>
        <w:jc w:val="both"/>
        <w:rPr>
          <w:rFonts w:ascii="Verdana" w:hAnsi="Verdana"/>
          <w:sz w:val="20"/>
          <w:szCs w:val="20"/>
        </w:rPr>
      </w:pPr>
      <w:r>
        <w:rPr>
          <w:rFonts w:ascii="Verdana" w:hAnsi="Verdana"/>
          <w:sz w:val="20"/>
          <w:szCs w:val="20"/>
        </w:rPr>
        <w:t>13..1. Qualquer licitante poderá, durante o prazo concedido na sessão pública, não inferior a 10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49756FDF">
      <w:pPr>
        <w:jc w:val="both"/>
        <w:rPr>
          <w:rFonts w:ascii="Verdana" w:hAnsi="Verdana"/>
          <w:sz w:val="20"/>
          <w:szCs w:val="20"/>
        </w:rPr>
      </w:pPr>
      <w:r>
        <w:rPr>
          <w:rFonts w:ascii="Verdana" w:hAnsi="Verdana"/>
          <w:sz w:val="20"/>
          <w:szCs w:val="20"/>
        </w:rPr>
        <w:t>13.2. As razões do recurso deverão ser apresentadas em momento único, em campo próprio no sistema, no prazo de três dias úteis, contados a partir da data de intimação ou de lavratura da ata de habilitação ou inabilitação ou, na hipótese de adoção da inversão de fases, da ata de julgamento;</w:t>
      </w:r>
    </w:p>
    <w:p w14:paraId="0C503CDA">
      <w:pPr>
        <w:jc w:val="both"/>
        <w:rPr>
          <w:rFonts w:ascii="Verdana" w:hAnsi="Verdana"/>
          <w:color w:val="000000"/>
          <w:sz w:val="20"/>
          <w:szCs w:val="20"/>
        </w:rPr>
      </w:pPr>
      <w:r>
        <w:rPr>
          <w:rFonts w:ascii="Verdana" w:hAnsi="Verdana"/>
          <w:sz w:val="20"/>
          <w:szCs w:val="20"/>
        </w:rPr>
        <w:t>13.3. Os demais licitantes ficarão intimados para, se desejarem, apresentar suas contrarrazões, no prazo de três dias úteis, contado da data de intimação pessoal ou de divulgação da interposição do recurso;</w:t>
      </w:r>
    </w:p>
    <w:p w14:paraId="6B9C7F2D">
      <w:pPr>
        <w:jc w:val="both"/>
        <w:rPr>
          <w:rFonts w:ascii="Verdana" w:hAnsi="Verdana"/>
          <w:sz w:val="20"/>
          <w:szCs w:val="20"/>
        </w:rPr>
      </w:pPr>
      <w:r>
        <w:rPr>
          <w:rFonts w:ascii="Verdana" w:hAnsi="Verdana"/>
          <w:color w:val="000000"/>
          <w:sz w:val="20"/>
          <w:szCs w:val="20"/>
        </w:rPr>
        <w:t xml:space="preserve">13.4. </w:t>
      </w:r>
      <w:r>
        <w:rPr>
          <w:rFonts w:ascii="Verdana" w:hAnsi="Verdana"/>
          <w:sz w:val="20"/>
          <w:szCs w:val="20"/>
        </w:rPr>
        <w:t>Será assegurado ao licitante vista dos elementos indispensáveis à defesa de seus interesses;</w:t>
      </w:r>
    </w:p>
    <w:p w14:paraId="103878DB">
      <w:pPr>
        <w:jc w:val="both"/>
        <w:rPr>
          <w:rFonts w:ascii="Verdana" w:hAnsi="Verdana"/>
          <w:sz w:val="20"/>
          <w:szCs w:val="20"/>
        </w:rPr>
      </w:pPr>
      <w:r>
        <w:rPr>
          <w:rFonts w:ascii="Verdana" w:hAnsi="Verdana"/>
          <w:sz w:val="20"/>
          <w:szCs w:val="20"/>
        </w:rPr>
        <w:t>13.5. O acolhimento do recurso importará na invalidação apenas dos atos que não possam ser aproveitados;</w:t>
      </w:r>
    </w:p>
    <w:p w14:paraId="27E4B8D1">
      <w:pPr>
        <w:jc w:val="both"/>
        <w:rPr>
          <w:rFonts w:ascii="Verdana" w:hAnsi="Verdana"/>
          <w:sz w:val="20"/>
          <w:szCs w:val="20"/>
        </w:rPr>
      </w:pPr>
      <w:r>
        <w:rPr>
          <w:rFonts w:ascii="Verdana" w:hAnsi="Verdana"/>
          <w:sz w:val="20"/>
          <w:szCs w:val="20"/>
        </w:rPr>
        <w:t>13.6. O recurso será dirigido à autoridade que tiver editado o ato ou proferido a decisão, a qual poderá reconsiderar a decisão no prazo de 3 (três) dias úteis, ou, nesse mesmo prazo, encaminhar recurso para a autoridade superior, a qual deverá proferir sua decisão no prazo de 10 (dez) dias úteis, contados do recebimento dos autos;</w:t>
      </w:r>
    </w:p>
    <w:p w14:paraId="47792344">
      <w:pPr>
        <w:jc w:val="both"/>
        <w:rPr>
          <w:rFonts w:ascii="Verdana" w:hAnsi="Verdana"/>
          <w:color w:val="000000"/>
          <w:sz w:val="20"/>
          <w:szCs w:val="20"/>
        </w:rPr>
      </w:pPr>
      <w:r>
        <w:rPr>
          <w:rFonts w:ascii="Verdana" w:hAnsi="Verdana"/>
          <w:sz w:val="20"/>
          <w:szCs w:val="20"/>
        </w:rPr>
        <w:t>13.7. O recurso e pedido de reconsideração terão efeito suspensivo até a decisão final pela autoridade competente;</w:t>
      </w:r>
    </w:p>
    <w:p w14:paraId="0A50728F">
      <w:pPr>
        <w:jc w:val="both"/>
        <w:rPr>
          <w:rFonts w:ascii="Verdana" w:hAnsi="Verdana"/>
          <w:sz w:val="20"/>
          <w:szCs w:val="20"/>
        </w:rPr>
      </w:pPr>
      <w:r>
        <w:rPr>
          <w:rFonts w:ascii="Verdana" w:hAnsi="Verdana"/>
          <w:color w:val="000000"/>
          <w:sz w:val="20"/>
          <w:szCs w:val="20"/>
        </w:rPr>
        <w:t xml:space="preserve">13.1. A interposição de recurso referente ao julgamento das propostas, à habilitação ou </w:t>
      </w:r>
      <w:r>
        <w:rPr>
          <w:rFonts w:ascii="Verdana" w:hAnsi="Verdana"/>
          <w:sz w:val="20"/>
          <w:szCs w:val="20"/>
        </w:rPr>
        <w:t xml:space="preserve">inabilitação de licitantes, à anulação ou revogação da licitação, observará o disposto no art. 165 da Lei nº 14.133, de 2021; </w:t>
      </w:r>
    </w:p>
    <w:p w14:paraId="505B7683">
      <w:pPr>
        <w:jc w:val="both"/>
        <w:rPr>
          <w:rFonts w:ascii="Verdana" w:hAnsi="Verdana"/>
          <w:sz w:val="20"/>
          <w:szCs w:val="20"/>
        </w:rPr>
      </w:pPr>
      <w:r>
        <w:rPr>
          <w:rFonts w:ascii="Verdana" w:hAnsi="Verdana"/>
          <w:sz w:val="20"/>
          <w:szCs w:val="20"/>
        </w:rPr>
        <w:t xml:space="preserve">13.2. O prazo recursal é de 03 (três) dias úteis, contados da data de intimação ou de lavratura da ata; </w:t>
      </w:r>
    </w:p>
    <w:p w14:paraId="04A262E8">
      <w:pPr>
        <w:jc w:val="both"/>
        <w:rPr>
          <w:rFonts w:ascii="Verdana" w:hAnsi="Verdana"/>
          <w:sz w:val="20"/>
          <w:szCs w:val="20"/>
        </w:rPr>
      </w:pPr>
      <w:r>
        <w:rPr>
          <w:rFonts w:ascii="Verdana" w:hAnsi="Verdana"/>
          <w:sz w:val="20"/>
          <w:szCs w:val="20"/>
        </w:rPr>
        <w:t>13.3. Quando o recurso apresentado impugnar o julgamento das propostas ou o ato de habilitação ou inabilitação do licitante:</w:t>
      </w:r>
    </w:p>
    <w:p w14:paraId="42F49FC3">
      <w:pPr>
        <w:jc w:val="both"/>
        <w:rPr>
          <w:rFonts w:ascii="Verdana" w:hAnsi="Verdana"/>
          <w:sz w:val="20"/>
          <w:szCs w:val="20"/>
        </w:rPr>
      </w:pPr>
    </w:p>
    <w:p w14:paraId="1F796838">
      <w:pPr>
        <w:jc w:val="both"/>
        <w:rPr>
          <w:rFonts w:ascii="Verdana" w:hAnsi="Verdana" w:cs="Arial"/>
          <w:sz w:val="20"/>
          <w:szCs w:val="20"/>
          <w:u w:val="single"/>
        </w:rPr>
      </w:pPr>
      <w:r>
        <w:rPr>
          <w:rFonts w:ascii="Verdana" w:hAnsi="Verdana" w:cs="Arial"/>
          <w:b/>
          <w:bCs/>
          <w:sz w:val="20"/>
          <w:szCs w:val="20"/>
          <w:u w:val="single"/>
        </w:rPr>
        <w:t xml:space="preserve">14. </w:t>
      </w:r>
      <w:r>
        <w:rPr>
          <w:rFonts w:ascii="Verdana" w:hAnsi="Verdana"/>
          <w:b/>
          <w:bCs/>
          <w:sz w:val="20"/>
          <w:szCs w:val="20"/>
          <w:u w:val="single"/>
        </w:rPr>
        <w:t>DAS INFRAÇÕES ADMINISTRATIVAS E SANÇÕES</w:t>
      </w:r>
    </w:p>
    <w:p w14:paraId="67400E81">
      <w:pPr>
        <w:jc w:val="both"/>
        <w:rPr>
          <w:rFonts w:ascii="Verdana" w:hAnsi="Verdana"/>
          <w:sz w:val="20"/>
          <w:szCs w:val="20"/>
        </w:rPr>
      </w:pPr>
      <w:r>
        <w:rPr>
          <w:rFonts w:ascii="Verdana" w:hAnsi="Verdana"/>
          <w:sz w:val="20"/>
          <w:szCs w:val="20"/>
        </w:rPr>
        <w:t>14.1. somete infração administrativa, nos termos da lei, o licitante que, com dolo ou culpa</w:t>
      </w:r>
    </w:p>
    <w:p w14:paraId="0707A96F">
      <w:pPr>
        <w:pStyle w:val="121"/>
        <w:jc w:val="both"/>
        <w:rPr>
          <w:rFonts w:ascii="Verdana" w:hAnsi="Verdana" w:cs="Arial"/>
          <w:sz w:val="20"/>
          <w:szCs w:val="20"/>
        </w:rPr>
      </w:pPr>
      <w:r>
        <w:rPr>
          <w:rFonts w:ascii="Verdana" w:hAnsi="Verdana"/>
          <w:sz w:val="20"/>
          <w:szCs w:val="20"/>
        </w:rPr>
        <w:t xml:space="preserve">14.2. </w:t>
      </w:r>
      <w:r>
        <w:rPr>
          <w:rFonts w:ascii="Verdana" w:hAnsi="Verdana" w:cs="Arial"/>
          <w:sz w:val="20"/>
          <w:szCs w:val="20"/>
        </w:rPr>
        <w:t>deixar de entregar a documentação exigida para o certame ou não entregar qualquer documento que tenha sido solicitado pelo/a pregoeiro/a durante o certame;</w:t>
      </w:r>
    </w:p>
    <w:p w14:paraId="57F349CC">
      <w:pPr>
        <w:pStyle w:val="121"/>
        <w:jc w:val="both"/>
        <w:rPr>
          <w:rFonts w:ascii="Verdana" w:hAnsi="Verdana" w:cs="Arial"/>
          <w:sz w:val="20"/>
          <w:szCs w:val="20"/>
        </w:rPr>
      </w:pPr>
      <w:r>
        <w:rPr>
          <w:rFonts w:ascii="Verdana" w:hAnsi="Verdana" w:cs="Arial"/>
          <w:sz w:val="20"/>
          <w:szCs w:val="20"/>
        </w:rPr>
        <w:t>14.3. salvo em decorrência de fato superveniente ente devidamente justificado, não mantiver a proposta em especial quando:</w:t>
      </w:r>
    </w:p>
    <w:p w14:paraId="6BF9B045">
      <w:pPr>
        <w:overflowPunct/>
        <w:jc w:val="both"/>
        <w:textAlignment w:val="auto"/>
        <w:rPr>
          <w:rFonts w:ascii="Verdana" w:hAnsi="Verdana" w:cs="Arial"/>
          <w:sz w:val="20"/>
          <w:szCs w:val="20"/>
        </w:rPr>
      </w:pPr>
      <w:r>
        <w:rPr>
          <w:rFonts w:ascii="Verdana" w:hAnsi="Verdana" w:cs="Arial"/>
          <w:color w:val="000000"/>
          <w:sz w:val="20"/>
          <w:szCs w:val="20"/>
        </w:rPr>
        <w:t xml:space="preserve">14.3.1. não enviar a proposta adequada ao último lance ofertado ou após a </w:t>
      </w:r>
      <w:r>
        <w:rPr>
          <w:rFonts w:ascii="Verdana" w:hAnsi="Verdana" w:cs="Arial"/>
          <w:sz w:val="20"/>
          <w:szCs w:val="20"/>
        </w:rPr>
        <w:t>Negociação;</w:t>
      </w:r>
    </w:p>
    <w:p w14:paraId="3C78A255">
      <w:pPr>
        <w:jc w:val="both"/>
        <w:rPr>
          <w:rFonts w:ascii="Verdana" w:hAnsi="Verdana"/>
          <w:sz w:val="20"/>
          <w:szCs w:val="20"/>
        </w:rPr>
      </w:pPr>
      <w:r>
        <w:rPr>
          <w:rFonts w:ascii="Verdana" w:hAnsi="Verdana"/>
          <w:sz w:val="20"/>
          <w:szCs w:val="20"/>
        </w:rPr>
        <w:t>14.3.2. recusar-se a enviar o detalhamento da proposta quando exigível;</w:t>
      </w:r>
    </w:p>
    <w:p w14:paraId="3FE9E889">
      <w:pPr>
        <w:jc w:val="both"/>
        <w:rPr>
          <w:rFonts w:ascii="Verdana" w:hAnsi="Verdana"/>
          <w:sz w:val="20"/>
          <w:szCs w:val="20"/>
        </w:rPr>
      </w:pPr>
      <w:r>
        <w:rPr>
          <w:rFonts w:ascii="Verdana" w:hAnsi="Verdana"/>
          <w:sz w:val="20"/>
          <w:szCs w:val="20"/>
        </w:rPr>
        <w:t>14.3.3. pedir para ser desclassificado quando encerrada a etapa competitiva; ou</w:t>
      </w:r>
    </w:p>
    <w:p w14:paraId="372544EF">
      <w:pPr>
        <w:jc w:val="both"/>
        <w:rPr>
          <w:rFonts w:ascii="Verdana" w:hAnsi="Verdana"/>
          <w:sz w:val="20"/>
          <w:szCs w:val="20"/>
        </w:rPr>
      </w:pPr>
      <w:r>
        <w:rPr>
          <w:rFonts w:ascii="Verdana" w:hAnsi="Verdana"/>
          <w:sz w:val="20"/>
          <w:szCs w:val="20"/>
        </w:rPr>
        <w:t>14.3.4. deixar de apresentar amostra;</w:t>
      </w:r>
    </w:p>
    <w:p w14:paraId="79AA64A0">
      <w:pPr>
        <w:pStyle w:val="121"/>
        <w:jc w:val="both"/>
        <w:rPr>
          <w:rFonts w:ascii="Verdana" w:hAnsi="Verdana"/>
          <w:sz w:val="20"/>
          <w:szCs w:val="20"/>
        </w:rPr>
      </w:pPr>
      <w:r>
        <w:rPr>
          <w:rFonts w:ascii="Verdana" w:hAnsi="Verdana"/>
          <w:sz w:val="20"/>
          <w:szCs w:val="20"/>
        </w:rPr>
        <w:t xml:space="preserve">14.3.5. </w:t>
      </w:r>
      <w:r>
        <w:rPr>
          <w:rFonts w:ascii="Verdana" w:hAnsi="Verdana" w:cs="Arial"/>
          <w:sz w:val="20"/>
          <w:szCs w:val="20"/>
        </w:rPr>
        <w:t>apresentar proposta ou amostra em desacordo com as especificações do edital;</w:t>
      </w:r>
    </w:p>
    <w:p w14:paraId="60538460">
      <w:pPr>
        <w:pStyle w:val="121"/>
        <w:jc w:val="both"/>
        <w:rPr>
          <w:rFonts w:ascii="Verdana" w:hAnsi="Verdana" w:cs="Arial"/>
          <w:sz w:val="20"/>
          <w:szCs w:val="20"/>
        </w:rPr>
      </w:pPr>
      <w:r>
        <w:rPr>
          <w:rFonts w:ascii="Verdana" w:hAnsi="Verdana"/>
          <w:sz w:val="20"/>
          <w:szCs w:val="20"/>
        </w:rPr>
        <w:t xml:space="preserve">14.4. </w:t>
      </w:r>
      <w:r>
        <w:rPr>
          <w:rFonts w:ascii="Verdana" w:hAnsi="Verdana" w:cs="Arial"/>
          <w:sz w:val="20"/>
          <w:szCs w:val="20"/>
        </w:rPr>
        <w:t>não celebrar o contrato ou não entregar a documentação exigida para a contratação, quando convocado dentro do prazo de validade de sua proposta:</w:t>
      </w:r>
    </w:p>
    <w:p w14:paraId="01273D85">
      <w:pPr>
        <w:pStyle w:val="121"/>
        <w:jc w:val="both"/>
        <w:rPr>
          <w:rFonts w:ascii="Verdana" w:hAnsi="Verdana" w:cs="Arial"/>
          <w:color w:val="auto"/>
          <w:sz w:val="20"/>
          <w:szCs w:val="20"/>
        </w:rPr>
      </w:pPr>
      <w:r>
        <w:rPr>
          <w:rFonts w:ascii="Verdana" w:hAnsi="Verdana"/>
          <w:sz w:val="20"/>
          <w:szCs w:val="20"/>
        </w:rPr>
        <w:t xml:space="preserve">14.4.1. </w:t>
      </w:r>
      <w:r>
        <w:rPr>
          <w:rFonts w:ascii="Verdana" w:hAnsi="Verdana" w:cs="Arial"/>
          <w:sz w:val="20"/>
          <w:szCs w:val="20"/>
        </w:rPr>
        <w:t xml:space="preserve">recusar-se, sem justificativa, a assinar o contrato ou a ata de registro de preço, ou a aceitar ou retirar o instrumento equivalente no prazo estabelecido pela </w:t>
      </w:r>
      <w:r>
        <w:rPr>
          <w:rFonts w:ascii="Verdana" w:hAnsi="Verdana" w:cs="Arial"/>
          <w:color w:val="auto"/>
          <w:sz w:val="20"/>
          <w:szCs w:val="20"/>
        </w:rPr>
        <w:t>Administração;</w:t>
      </w:r>
    </w:p>
    <w:p w14:paraId="623169BA">
      <w:pPr>
        <w:pStyle w:val="121"/>
        <w:jc w:val="both"/>
        <w:rPr>
          <w:rFonts w:ascii="Verdana" w:hAnsi="Verdana" w:cs="Arial"/>
          <w:color w:val="auto"/>
          <w:sz w:val="20"/>
          <w:szCs w:val="20"/>
        </w:rPr>
      </w:pPr>
      <w:r>
        <w:rPr>
          <w:rFonts w:ascii="Verdana" w:hAnsi="Verdana"/>
          <w:sz w:val="20"/>
          <w:szCs w:val="20"/>
        </w:rPr>
        <w:t xml:space="preserve">14.5. </w:t>
      </w:r>
      <w:r>
        <w:rPr>
          <w:rFonts w:ascii="Verdana" w:hAnsi="Verdana" w:cs="Arial"/>
          <w:sz w:val="20"/>
          <w:szCs w:val="20"/>
        </w:rPr>
        <w:t xml:space="preserve">apresentar declaração ou documentação falsa exigida para o certame ou prestar </w:t>
      </w:r>
      <w:r>
        <w:rPr>
          <w:rFonts w:ascii="Verdana" w:hAnsi="Verdana" w:cs="Arial"/>
          <w:color w:val="auto"/>
          <w:sz w:val="20"/>
          <w:szCs w:val="20"/>
        </w:rPr>
        <w:t>declaração falsa durante a licitação;</w:t>
      </w:r>
    </w:p>
    <w:p w14:paraId="2249E3FA">
      <w:pPr>
        <w:pStyle w:val="121"/>
        <w:jc w:val="both"/>
        <w:rPr>
          <w:rFonts w:ascii="Verdana" w:hAnsi="Verdana"/>
          <w:sz w:val="20"/>
          <w:szCs w:val="20"/>
        </w:rPr>
      </w:pPr>
      <w:r>
        <w:rPr>
          <w:rFonts w:ascii="Verdana" w:hAnsi="Verdana"/>
          <w:sz w:val="20"/>
          <w:szCs w:val="20"/>
        </w:rPr>
        <w:t>14.6. fraudar a licitação</w:t>
      </w:r>
    </w:p>
    <w:p w14:paraId="1897F5DF">
      <w:pPr>
        <w:overflowPunct/>
        <w:jc w:val="both"/>
        <w:textAlignment w:val="auto"/>
        <w:rPr>
          <w:rFonts w:ascii="Verdana" w:hAnsi="Verdana" w:cs="Arial"/>
          <w:sz w:val="20"/>
          <w:szCs w:val="20"/>
        </w:rPr>
      </w:pPr>
      <w:r>
        <w:rPr>
          <w:rFonts w:ascii="Verdana" w:hAnsi="Verdana" w:cs="Arial"/>
          <w:color w:val="000000"/>
          <w:sz w:val="20"/>
          <w:szCs w:val="20"/>
        </w:rPr>
        <w:t xml:space="preserve">14.7. comportar-se de modo inidôneo ou cometer fraude de qualquer natureza, em </w:t>
      </w:r>
      <w:r>
        <w:rPr>
          <w:rFonts w:ascii="Verdana" w:hAnsi="Verdana" w:cs="Arial"/>
          <w:sz w:val="20"/>
          <w:szCs w:val="20"/>
        </w:rPr>
        <w:t>especial quando:</w:t>
      </w:r>
    </w:p>
    <w:p w14:paraId="1309597E">
      <w:pPr>
        <w:overflowPunct/>
        <w:jc w:val="both"/>
        <w:textAlignment w:val="auto"/>
        <w:rPr>
          <w:rFonts w:ascii="Verdana" w:hAnsi="Verdana"/>
          <w:sz w:val="20"/>
          <w:szCs w:val="20"/>
        </w:rPr>
      </w:pPr>
      <w:r>
        <w:rPr>
          <w:rFonts w:ascii="Verdana" w:hAnsi="Verdana"/>
          <w:sz w:val="20"/>
          <w:szCs w:val="20"/>
        </w:rPr>
        <w:t xml:space="preserve">14.7.1. agir em conluio ou em desconformidade com a lei </w:t>
      </w:r>
    </w:p>
    <w:p w14:paraId="64C515EA">
      <w:pPr>
        <w:overflowPunct/>
        <w:jc w:val="both"/>
        <w:textAlignment w:val="auto"/>
        <w:rPr>
          <w:rFonts w:ascii="Verdana" w:hAnsi="Verdana"/>
          <w:sz w:val="20"/>
          <w:szCs w:val="20"/>
        </w:rPr>
      </w:pPr>
      <w:r>
        <w:rPr>
          <w:rFonts w:ascii="Verdana" w:hAnsi="Verdana"/>
          <w:sz w:val="20"/>
          <w:szCs w:val="20"/>
        </w:rPr>
        <w:t xml:space="preserve">14.7.2. induzir deliberadamente a erro no julgamento </w:t>
      </w:r>
    </w:p>
    <w:p w14:paraId="6F31A29E">
      <w:pPr>
        <w:overflowPunct/>
        <w:jc w:val="both"/>
        <w:textAlignment w:val="auto"/>
        <w:rPr>
          <w:rFonts w:ascii="Verdana" w:hAnsi="Verdana"/>
          <w:sz w:val="20"/>
          <w:szCs w:val="20"/>
        </w:rPr>
      </w:pPr>
      <w:r>
        <w:rPr>
          <w:rFonts w:ascii="Verdana" w:hAnsi="Verdana"/>
          <w:sz w:val="20"/>
          <w:szCs w:val="20"/>
        </w:rPr>
        <w:t>14.7.3. apresentar amostra falsificada ou deteriorada</w:t>
      </w:r>
    </w:p>
    <w:p w14:paraId="633F2D9D">
      <w:pPr>
        <w:pStyle w:val="121"/>
        <w:jc w:val="both"/>
        <w:rPr>
          <w:rFonts w:ascii="Verdana" w:hAnsi="Verdana"/>
          <w:sz w:val="20"/>
          <w:szCs w:val="20"/>
        </w:rPr>
      </w:pPr>
      <w:r>
        <w:rPr>
          <w:rFonts w:ascii="Verdana" w:hAnsi="Verdana"/>
          <w:sz w:val="20"/>
          <w:szCs w:val="20"/>
        </w:rPr>
        <w:t>14.8. praticar atos ilícitos com vistas a frustrar os objetivos da licitação;</w:t>
      </w:r>
    </w:p>
    <w:p w14:paraId="66127EBF">
      <w:pPr>
        <w:pStyle w:val="121"/>
        <w:jc w:val="both"/>
        <w:rPr>
          <w:rFonts w:ascii="Verdana" w:hAnsi="Verdana"/>
          <w:sz w:val="20"/>
          <w:szCs w:val="20"/>
        </w:rPr>
      </w:pPr>
      <w:r>
        <w:rPr>
          <w:rFonts w:ascii="Verdana" w:hAnsi="Verdana"/>
          <w:sz w:val="20"/>
          <w:szCs w:val="20"/>
        </w:rPr>
        <w:t>14.9. praticar ato lesivo previsto no art. 5º da Lei n.º 12.846, de 2013;</w:t>
      </w:r>
    </w:p>
    <w:p w14:paraId="50A3D83F">
      <w:pPr>
        <w:overflowPunct/>
        <w:jc w:val="both"/>
        <w:textAlignment w:val="auto"/>
        <w:rPr>
          <w:rFonts w:ascii="Verdana" w:hAnsi="Verdana"/>
          <w:sz w:val="20"/>
          <w:szCs w:val="20"/>
        </w:rPr>
      </w:pPr>
      <w:r>
        <w:rPr>
          <w:rFonts w:ascii="Verdana" w:hAnsi="Verdana" w:cs="Arial"/>
          <w:color w:val="000000"/>
          <w:sz w:val="20"/>
          <w:szCs w:val="20"/>
        </w:rPr>
        <w:t xml:space="preserve">14.10. Com fulcro na </w:t>
      </w:r>
      <w:r>
        <w:rPr>
          <w:rFonts w:ascii="Verdana" w:hAnsi="Verdana" w:cs="Arial"/>
          <w:color w:val="000080"/>
          <w:sz w:val="20"/>
          <w:szCs w:val="20"/>
        </w:rPr>
        <w:t>Lei nº 14.133, de 2021</w:t>
      </w:r>
      <w:r>
        <w:rPr>
          <w:rFonts w:ascii="Verdana" w:hAnsi="Verdana" w:cs="Arial"/>
          <w:sz w:val="20"/>
          <w:szCs w:val="20"/>
        </w:rPr>
        <w:t>, a Administração poderá, garantida a prévia defesa, aplicar aos licitantes e/ou adjudicatários as seguintes sanções, sem prejuízo das responsabilidades civil e criminal:</w:t>
      </w:r>
    </w:p>
    <w:p w14:paraId="19EAF04C">
      <w:pPr>
        <w:jc w:val="both"/>
        <w:rPr>
          <w:rFonts w:ascii="Verdana" w:hAnsi="Verdana" w:cs="Verdana"/>
          <w:color w:val="000000"/>
        </w:rPr>
      </w:pPr>
      <w:r>
        <w:rPr>
          <w:rFonts w:ascii="Verdana" w:hAnsi="Verdana"/>
          <w:sz w:val="20"/>
          <w:szCs w:val="20"/>
        </w:rPr>
        <w:t>14.10.1. advertência</w:t>
      </w:r>
    </w:p>
    <w:p w14:paraId="24102292">
      <w:pPr>
        <w:jc w:val="both"/>
        <w:rPr>
          <w:rFonts w:ascii="Verdana" w:hAnsi="Verdana"/>
          <w:sz w:val="20"/>
          <w:szCs w:val="20"/>
        </w:rPr>
      </w:pPr>
      <w:r>
        <w:rPr>
          <w:rFonts w:ascii="Verdana" w:hAnsi="Verdana"/>
          <w:sz w:val="20"/>
          <w:szCs w:val="20"/>
        </w:rPr>
        <w:t>14.10.2. multa</w:t>
      </w:r>
    </w:p>
    <w:p w14:paraId="51015534">
      <w:pPr>
        <w:jc w:val="both"/>
        <w:rPr>
          <w:rFonts w:ascii="Verdana" w:hAnsi="Verdana"/>
          <w:sz w:val="20"/>
          <w:szCs w:val="20"/>
        </w:rPr>
      </w:pPr>
      <w:r>
        <w:rPr>
          <w:rFonts w:ascii="Verdana" w:hAnsi="Verdana"/>
          <w:sz w:val="20"/>
          <w:szCs w:val="20"/>
        </w:rPr>
        <w:t>14.10.3. impedimento de licitar e contratar e</w:t>
      </w:r>
    </w:p>
    <w:p w14:paraId="48A96C96">
      <w:pPr>
        <w:overflowPunct/>
        <w:jc w:val="both"/>
        <w:textAlignment w:val="auto"/>
        <w:rPr>
          <w:rFonts w:ascii="Verdana" w:hAnsi="Verdana" w:cs="Arial"/>
          <w:sz w:val="20"/>
          <w:szCs w:val="20"/>
        </w:rPr>
      </w:pPr>
      <w:r>
        <w:rPr>
          <w:rFonts w:ascii="Verdana" w:hAnsi="Verdana" w:cs="Arial"/>
          <w:color w:val="000000"/>
          <w:sz w:val="20"/>
          <w:szCs w:val="20"/>
        </w:rPr>
        <w:t xml:space="preserve">14.10.4. declaração de inidoneidade para licitar ou contratar, enquanto perdurarem os </w:t>
      </w:r>
      <w:r>
        <w:rPr>
          <w:rFonts w:ascii="Verdana" w:hAnsi="Verdana" w:cs="Arial"/>
          <w:sz w:val="20"/>
          <w:szCs w:val="20"/>
        </w:rPr>
        <w:t>motivos determinantes da punição ou até que seja promovida sua reabilitação perante a própria autoridade que aplicou a penalidade</w:t>
      </w:r>
    </w:p>
    <w:p w14:paraId="3749C793">
      <w:pPr>
        <w:overflowPunct/>
        <w:jc w:val="both"/>
        <w:textAlignment w:val="auto"/>
        <w:rPr>
          <w:rFonts w:ascii="Verdana" w:hAnsi="Verdana" w:cs="Arial"/>
          <w:sz w:val="20"/>
          <w:szCs w:val="20"/>
        </w:rPr>
      </w:pPr>
      <w:r>
        <w:rPr>
          <w:rFonts w:ascii="Verdana" w:hAnsi="Verdana"/>
          <w:sz w:val="20"/>
          <w:szCs w:val="20"/>
        </w:rPr>
        <w:t>14.11. Na aplicação das sanções serão considerados:</w:t>
      </w:r>
    </w:p>
    <w:p w14:paraId="1B32FC27">
      <w:pPr>
        <w:overflowPunct/>
        <w:jc w:val="both"/>
        <w:textAlignment w:val="auto"/>
        <w:rPr>
          <w:rFonts w:ascii="Verdana" w:hAnsi="Verdana"/>
          <w:sz w:val="20"/>
          <w:szCs w:val="20"/>
        </w:rPr>
      </w:pPr>
      <w:r>
        <w:rPr>
          <w:rFonts w:ascii="Verdana" w:hAnsi="Verdana"/>
          <w:sz w:val="20"/>
          <w:szCs w:val="20"/>
        </w:rPr>
        <w:t>14.11.1.natureza e a gravidade da infração cometida</w:t>
      </w:r>
    </w:p>
    <w:p w14:paraId="5170E967">
      <w:pPr>
        <w:overflowPunct/>
        <w:jc w:val="both"/>
        <w:textAlignment w:val="auto"/>
        <w:rPr>
          <w:rFonts w:ascii="Verdana" w:hAnsi="Verdana"/>
          <w:sz w:val="20"/>
          <w:szCs w:val="20"/>
        </w:rPr>
      </w:pPr>
      <w:r>
        <w:rPr>
          <w:rFonts w:ascii="Verdana" w:hAnsi="Verdana"/>
          <w:sz w:val="20"/>
          <w:szCs w:val="20"/>
        </w:rPr>
        <w:t>14.11.2. as peculiaridades do caso concreto</w:t>
      </w:r>
    </w:p>
    <w:p w14:paraId="6ADBCF22">
      <w:pPr>
        <w:overflowPunct/>
        <w:jc w:val="both"/>
        <w:textAlignment w:val="auto"/>
        <w:rPr>
          <w:rFonts w:ascii="Verdana" w:hAnsi="Verdana"/>
          <w:sz w:val="20"/>
          <w:szCs w:val="20"/>
        </w:rPr>
      </w:pPr>
      <w:r>
        <w:rPr>
          <w:rFonts w:ascii="Verdana" w:hAnsi="Verdana"/>
          <w:sz w:val="20"/>
          <w:szCs w:val="20"/>
        </w:rPr>
        <w:t>14.11.3. as circunstâncias agravantes ou atenuantes</w:t>
      </w:r>
    </w:p>
    <w:p w14:paraId="3F2D2843">
      <w:pPr>
        <w:overflowPunct/>
        <w:jc w:val="both"/>
        <w:textAlignment w:val="auto"/>
        <w:rPr>
          <w:rFonts w:ascii="Verdana" w:hAnsi="Verdana"/>
          <w:sz w:val="20"/>
          <w:szCs w:val="20"/>
        </w:rPr>
      </w:pPr>
      <w:r>
        <w:rPr>
          <w:rFonts w:ascii="Verdana" w:hAnsi="Verdana"/>
          <w:sz w:val="20"/>
          <w:szCs w:val="20"/>
        </w:rPr>
        <w:t>14.11.4. os danos que dela provierem para a Administração Pública</w:t>
      </w:r>
    </w:p>
    <w:p w14:paraId="32EF8C8C">
      <w:pPr>
        <w:overflowPunct/>
        <w:jc w:val="both"/>
        <w:textAlignment w:val="auto"/>
        <w:rPr>
          <w:rFonts w:ascii="Verdana" w:hAnsi="Verdana" w:cs="Arial"/>
          <w:sz w:val="20"/>
          <w:szCs w:val="20"/>
        </w:rPr>
      </w:pPr>
      <w:r>
        <w:rPr>
          <w:rFonts w:ascii="Verdana" w:hAnsi="Verdana" w:cs="Arial"/>
          <w:color w:val="000000"/>
          <w:sz w:val="20"/>
          <w:szCs w:val="20"/>
        </w:rPr>
        <w:t xml:space="preserve">14.11.5. a implantação ou o aperfeiçoamento de programa de integridade, conforme normas </w:t>
      </w:r>
      <w:r>
        <w:rPr>
          <w:rFonts w:ascii="Verdana" w:hAnsi="Verdana" w:cs="Arial"/>
          <w:sz w:val="20"/>
          <w:szCs w:val="20"/>
        </w:rPr>
        <w:t>e orientações dos órgãos de controle.</w:t>
      </w:r>
    </w:p>
    <w:p w14:paraId="637F87CE">
      <w:pPr>
        <w:overflowPunct/>
        <w:jc w:val="both"/>
        <w:textAlignment w:val="auto"/>
        <w:rPr>
          <w:rFonts w:ascii="Verdana" w:hAnsi="Verdana" w:cs="Arial"/>
          <w:sz w:val="20"/>
          <w:szCs w:val="20"/>
        </w:rPr>
      </w:pPr>
      <w:r>
        <w:rPr>
          <w:rFonts w:ascii="Verdana" w:hAnsi="Verdana" w:cs="Arial"/>
          <w:color w:val="000000"/>
          <w:sz w:val="20"/>
          <w:szCs w:val="20"/>
        </w:rPr>
        <w:t xml:space="preserve">14.12. A multa será recolhida em percentual de 0,5% a 30% incidente sobre o valor do contrato </w:t>
      </w:r>
      <w:r>
        <w:rPr>
          <w:rFonts w:ascii="Verdana" w:hAnsi="Verdana" w:cs="Arial"/>
          <w:sz w:val="20"/>
          <w:szCs w:val="20"/>
        </w:rPr>
        <w:t xml:space="preserve">licitado, recolhida no prazo máximo de </w:t>
      </w:r>
      <w:r>
        <w:rPr>
          <w:rFonts w:ascii="Verdana" w:hAnsi="Verdana" w:cs="Arial"/>
          <w:b/>
          <w:bCs/>
          <w:sz w:val="20"/>
          <w:szCs w:val="20"/>
        </w:rPr>
        <w:t>5 (cinco) dias úteis</w:t>
      </w:r>
      <w:r>
        <w:rPr>
          <w:rFonts w:ascii="Verdana" w:hAnsi="Verdana" w:cs="Arial"/>
          <w:sz w:val="20"/>
          <w:szCs w:val="20"/>
        </w:rPr>
        <w:t>, a contar da comunicação oficial p</w:t>
      </w:r>
      <w:r>
        <w:rPr>
          <w:rFonts w:ascii="Verdana" w:hAnsi="Verdana" w:cs="Arial"/>
          <w:color w:val="000000"/>
          <w:sz w:val="20"/>
          <w:szCs w:val="20"/>
        </w:rPr>
        <w:t xml:space="preserve">ara as infrações previstas nos itens 14.1.1, 14.1.2 e 14.1.3, a multa será de 0,5% a </w:t>
      </w:r>
      <w:r>
        <w:rPr>
          <w:rFonts w:ascii="Verdana" w:hAnsi="Verdana" w:cs="Arial"/>
          <w:sz w:val="20"/>
          <w:szCs w:val="20"/>
        </w:rPr>
        <w:t>15% do valor do contrato licitado</w:t>
      </w:r>
    </w:p>
    <w:p w14:paraId="1672CDF3">
      <w:pPr>
        <w:overflowPunct/>
        <w:jc w:val="both"/>
        <w:textAlignment w:val="auto"/>
        <w:rPr>
          <w:rFonts w:ascii="Verdana" w:hAnsi="Verdana" w:cs="Arial"/>
          <w:sz w:val="20"/>
          <w:szCs w:val="20"/>
        </w:rPr>
      </w:pPr>
      <w:r>
        <w:rPr>
          <w:rFonts w:ascii="Verdana" w:hAnsi="Verdana" w:cs="Arial"/>
          <w:color w:val="000000"/>
          <w:sz w:val="20"/>
          <w:szCs w:val="20"/>
        </w:rPr>
        <w:t xml:space="preserve">14.12.1. Para as infrações previstas nos itens 14.1.4, 14.1.5, 14.1.6, 14.1.7 e 14.1.8, a multa será </w:t>
      </w:r>
      <w:r>
        <w:rPr>
          <w:rFonts w:ascii="Verdana" w:hAnsi="Verdana" w:cs="Arial"/>
          <w:sz w:val="20"/>
          <w:szCs w:val="20"/>
        </w:rPr>
        <w:t>de 15% a 30% do valor do contrato licitado.</w:t>
      </w:r>
    </w:p>
    <w:p w14:paraId="0AF83770">
      <w:pPr>
        <w:overflowPunct/>
        <w:jc w:val="both"/>
        <w:textAlignment w:val="auto"/>
        <w:rPr>
          <w:rFonts w:ascii="Verdana" w:hAnsi="Verdana" w:cs="Arial"/>
          <w:sz w:val="20"/>
          <w:szCs w:val="20"/>
        </w:rPr>
      </w:pPr>
      <w:r>
        <w:rPr>
          <w:rFonts w:ascii="Verdana" w:hAnsi="Verdana" w:cs="Arial"/>
          <w:color w:val="000000"/>
          <w:sz w:val="20"/>
          <w:szCs w:val="20"/>
        </w:rPr>
        <w:t xml:space="preserve">14.12.2. As sanções de advertência, impedimento de licitar e contratar e declaração de inidoneidade </w:t>
      </w:r>
      <w:r>
        <w:rPr>
          <w:rFonts w:ascii="Verdana" w:hAnsi="Verdana" w:cs="Arial"/>
          <w:sz w:val="20"/>
          <w:szCs w:val="20"/>
        </w:rPr>
        <w:t xml:space="preserve">para licitar ou contratar poderão ser aplicadas, cumulativamente ou não, à penalidade de multa. </w:t>
      </w:r>
    </w:p>
    <w:p w14:paraId="3CBAABE7">
      <w:pPr>
        <w:overflowPunct/>
        <w:jc w:val="both"/>
        <w:textAlignment w:val="auto"/>
        <w:rPr>
          <w:rFonts w:ascii="Verdana" w:hAnsi="Verdana" w:cs="Arial"/>
          <w:sz w:val="20"/>
          <w:szCs w:val="20"/>
        </w:rPr>
      </w:pPr>
      <w:r>
        <w:rPr>
          <w:rFonts w:ascii="Verdana" w:hAnsi="Verdana" w:cs="Arial"/>
          <w:sz w:val="20"/>
          <w:szCs w:val="20"/>
        </w:rPr>
        <w:t xml:space="preserve">14.13. Na aplicação da sanção de multa será facultada a defesa do interessado no prazo de 15 (quinze) dias úteis, contado da data de sua intimação. </w:t>
      </w:r>
    </w:p>
    <w:p w14:paraId="7CE87114">
      <w:pPr>
        <w:overflowPunct/>
        <w:jc w:val="both"/>
        <w:textAlignment w:val="auto"/>
        <w:rPr>
          <w:rFonts w:ascii="Verdana" w:hAnsi="Verdana" w:cs="Arial"/>
          <w:sz w:val="20"/>
          <w:szCs w:val="20"/>
        </w:rPr>
      </w:pPr>
      <w:r>
        <w:rPr>
          <w:rFonts w:ascii="Verdana" w:hAnsi="Verdana" w:cs="Arial"/>
          <w:sz w:val="20"/>
          <w:szCs w:val="20"/>
        </w:rPr>
        <w:t xml:space="preserve">14.14. A sanção de impedimento de licitar e contratar será aplicada ao responsável em decorrência das infrações administrativas relacionadas nos itens 14.1.1, 14.1.2 e 14.1.3,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61FD2BB2">
      <w:pPr>
        <w:overflowPunct/>
        <w:jc w:val="both"/>
        <w:textAlignment w:val="auto"/>
        <w:rPr>
          <w:rFonts w:ascii="Verdana" w:hAnsi="Verdana" w:cs="Arial"/>
          <w:sz w:val="20"/>
          <w:szCs w:val="20"/>
        </w:rPr>
      </w:pPr>
      <w:r>
        <w:rPr>
          <w:rFonts w:ascii="Verdana" w:hAnsi="Verdana" w:cs="Arial"/>
          <w:sz w:val="20"/>
          <w:szCs w:val="20"/>
        </w:rPr>
        <w:t xml:space="preserve">14.15. Poderá ser aplicada ao responsável a sanção de declaração de inidoneidade para licitar ou contratar, em decorrência da prática das infrações dispostas nos itens 14.1.4, 14.1.5, 14.1.6, 14.1.7 e 14.16. bem como pelas infrações administrativas previstas nos itens 14.1.1, 14.1.2 e 14.1.3 que justifiquem a imposição de penalidade mais grave que a sanção de impedimento de licitar e contratar, cuja duração observará o prazo previsto no art. 156, §5º, da Lei n.º 14.133/2021. </w:t>
      </w:r>
    </w:p>
    <w:p w14:paraId="0DFDB744">
      <w:pPr>
        <w:overflowPunct/>
        <w:jc w:val="both"/>
        <w:textAlignment w:val="auto"/>
        <w:rPr>
          <w:rFonts w:ascii="Verdana" w:hAnsi="Verdana" w:cs="Arial"/>
          <w:sz w:val="20"/>
          <w:szCs w:val="20"/>
        </w:rPr>
      </w:pPr>
      <w:r>
        <w:rPr>
          <w:rFonts w:ascii="Verdana" w:hAnsi="Verdana" w:cs="Arial"/>
          <w:sz w:val="20"/>
          <w:szCs w:val="20"/>
        </w:rPr>
        <w:t>14.17. 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 em favor do órgão ou entidade promotora da licitação, nos termos do art. 45, §4º da IN SEGES/ME n.º 73, de 2022.</w:t>
      </w:r>
    </w:p>
    <w:p w14:paraId="35609033">
      <w:pPr>
        <w:overflowPunct/>
        <w:jc w:val="both"/>
        <w:textAlignment w:val="auto"/>
        <w:rPr>
          <w:rFonts w:ascii="Verdana" w:hAnsi="Verdana" w:cs="Arial"/>
          <w:sz w:val="20"/>
          <w:szCs w:val="20"/>
        </w:rPr>
      </w:pPr>
      <w:r>
        <w:rPr>
          <w:rFonts w:ascii="Verdana" w:hAnsi="Verdana" w:cs="Arial"/>
          <w:color w:val="000000"/>
          <w:sz w:val="20"/>
          <w:szCs w:val="20"/>
        </w:rPr>
        <w:t xml:space="preserve">14.18. A apuração de responsabilidade relacionadas às sanções de impedimento de licitar e </w:t>
      </w:r>
      <w:r>
        <w:rPr>
          <w:rFonts w:ascii="Verdana" w:hAnsi="Verdana" w:cs="Arial"/>
          <w:sz w:val="20"/>
          <w:szCs w:val="20"/>
        </w:rPr>
        <w:t xml:space="preserve">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19BE000">
      <w:pPr>
        <w:overflowPunct/>
        <w:jc w:val="both"/>
        <w:textAlignment w:val="auto"/>
        <w:rPr>
          <w:rFonts w:ascii="Verdana" w:hAnsi="Verdana" w:cs="Arial"/>
          <w:sz w:val="20"/>
          <w:szCs w:val="20"/>
        </w:rPr>
      </w:pPr>
      <w:r>
        <w:rPr>
          <w:rFonts w:ascii="Verdana" w:hAnsi="Verdana" w:cs="Arial"/>
          <w:sz w:val="20"/>
          <w:szCs w:val="20"/>
        </w:rPr>
        <w:t xml:space="preserve">14.19.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73A3A4E2">
      <w:pPr>
        <w:overflowPunct/>
        <w:jc w:val="both"/>
        <w:textAlignment w:val="auto"/>
        <w:rPr>
          <w:rFonts w:ascii="Verdana" w:hAnsi="Verdana" w:cs="Arial"/>
          <w:sz w:val="20"/>
          <w:szCs w:val="20"/>
        </w:rPr>
      </w:pPr>
      <w:r>
        <w:rPr>
          <w:rFonts w:ascii="Verdana" w:hAnsi="Verdana" w:cs="Arial"/>
          <w:sz w:val="20"/>
          <w:szCs w:val="20"/>
        </w:rPr>
        <w:t xml:space="preserve">14.20.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65052A4A">
      <w:pPr>
        <w:overflowPunct/>
        <w:jc w:val="both"/>
        <w:textAlignment w:val="auto"/>
        <w:rPr>
          <w:rFonts w:ascii="Verdana" w:hAnsi="Verdana" w:cs="Arial"/>
          <w:sz w:val="20"/>
          <w:szCs w:val="20"/>
        </w:rPr>
      </w:pPr>
      <w:r>
        <w:rPr>
          <w:rFonts w:ascii="Verdana" w:hAnsi="Verdana" w:cs="Arial"/>
          <w:sz w:val="20"/>
          <w:szCs w:val="20"/>
        </w:rPr>
        <w:t xml:space="preserve">14.21. O recurso e o pedido de reconsideração terão efeito suspensivo do ato ou da decisão recorrida até que sobrevenha decisão final da autoridade competente. </w:t>
      </w:r>
    </w:p>
    <w:p w14:paraId="0731C8FA">
      <w:pPr>
        <w:overflowPunct/>
        <w:jc w:val="both"/>
        <w:textAlignment w:val="auto"/>
        <w:rPr>
          <w:rFonts w:ascii="Verdana" w:hAnsi="Verdana"/>
          <w:sz w:val="20"/>
          <w:szCs w:val="20"/>
        </w:rPr>
      </w:pPr>
      <w:r>
        <w:rPr>
          <w:rFonts w:ascii="Verdana" w:hAnsi="Verdana" w:cs="Arial"/>
          <w:sz w:val="20"/>
          <w:szCs w:val="20"/>
        </w:rPr>
        <w:t>14.22. A aplicação das sanções previstas neste edital não exclui, em hipótese alguma, a obrigação de reparação integral dos danos causados.</w:t>
      </w:r>
    </w:p>
    <w:p w14:paraId="7BCBD218">
      <w:pPr>
        <w:overflowPunct/>
        <w:jc w:val="left"/>
        <w:textAlignment w:val="auto"/>
        <w:rPr>
          <w:rFonts w:ascii="Verdana" w:hAnsi="Verdana" w:cs="Verdana"/>
          <w:color w:val="000000"/>
        </w:rPr>
      </w:pPr>
    </w:p>
    <w:p w14:paraId="3486406C">
      <w:pPr>
        <w:jc w:val="both"/>
        <w:rPr>
          <w:rFonts w:ascii="Verdana" w:hAnsi="Verdana" w:cs="Verdana"/>
          <w:color w:val="000000"/>
        </w:rPr>
      </w:pPr>
    </w:p>
    <w:p w14:paraId="767AA3C8">
      <w:pPr>
        <w:jc w:val="both"/>
        <w:rPr>
          <w:rFonts w:ascii="Verdana" w:hAnsi="Verdana" w:cs="Arial"/>
          <w:sz w:val="20"/>
          <w:szCs w:val="20"/>
          <w:u w:val="single"/>
        </w:rPr>
      </w:pPr>
      <w:r>
        <w:rPr>
          <w:rFonts w:ascii="Verdana" w:hAnsi="Verdana" w:cs="Arial"/>
          <w:b/>
          <w:bCs/>
          <w:sz w:val="20"/>
          <w:szCs w:val="20"/>
          <w:u w:val="single"/>
        </w:rPr>
        <w:t>15. DA ADJUDICAÇÃO E DA HOMOLOGAÇÃO</w:t>
      </w:r>
    </w:p>
    <w:p w14:paraId="4CF99C61">
      <w:pPr>
        <w:pStyle w:val="121"/>
        <w:jc w:val="both"/>
        <w:rPr>
          <w:rFonts w:ascii="Verdana" w:hAnsi="Verdana" w:cs="Arial"/>
          <w:sz w:val="20"/>
          <w:szCs w:val="20"/>
        </w:rPr>
      </w:pPr>
      <w:r>
        <w:rPr>
          <w:rFonts w:ascii="Verdana" w:hAnsi="Verdana" w:cs="Arial"/>
          <w:sz w:val="20"/>
          <w:szCs w:val="20"/>
        </w:rPr>
        <w:t xml:space="preserve">15.1. O objeto da licitação será adjudicado ao licitante declarado vencedor, por ato do Pregoeiro, caso não haja interposição de recurso, ou pela autoridade competente, após a regular decisão dos recursos apresentados; </w:t>
      </w:r>
    </w:p>
    <w:p w14:paraId="4FE7A5C1">
      <w:pPr>
        <w:jc w:val="both"/>
        <w:rPr>
          <w:rFonts w:ascii="Verdana" w:hAnsi="Verdana" w:cs="Arial"/>
          <w:color w:val="000000"/>
          <w:sz w:val="20"/>
          <w:szCs w:val="20"/>
        </w:rPr>
      </w:pPr>
      <w:r>
        <w:rPr>
          <w:rFonts w:ascii="Verdana" w:hAnsi="Verdana" w:cs="Arial"/>
          <w:sz w:val="20"/>
          <w:szCs w:val="20"/>
        </w:rPr>
        <w:t>15.2. A homologação da licitação é de responsabilidade da autoridade competente e só poderá ser realizada depois da adjudicação do objeto à licitante vencedora pelo Pregoeiro, ou, quando houver recurso, pela autoridade competente.</w:t>
      </w:r>
    </w:p>
    <w:p w14:paraId="08678AAA">
      <w:pPr>
        <w:jc w:val="both"/>
        <w:rPr>
          <w:rFonts w:ascii="Verdana" w:hAnsi="Verdana" w:cs="Arial"/>
          <w:color w:val="000000"/>
          <w:sz w:val="20"/>
          <w:szCs w:val="20"/>
        </w:rPr>
      </w:pPr>
    </w:p>
    <w:p w14:paraId="72285BFB">
      <w:pPr>
        <w:jc w:val="both"/>
        <w:rPr>
          <w:rFonts w:ascii="Verdana" w:hAnsi="Verdana" w:cs="Aharoni"/>
          <w:b/>
          <w:bCs/>
          <w:sz w:val="20"/>
          <w:szCs w:val="20"/>
          <w:u w:val="single"/>
        </w:rPr>
      </w:pPr>
      <w:r>
        <w:rPr>
          <w:rFonts w:ascii="Verdana" w:hAnsi="Verdana" w:cs="Aharoni"/>
          <w:b/>
          <w:bCs/>
          <w:sz w:val="20"/>
          <w:szCs w:val="20"/>
          <w:u w:val="single"/>
        </w:rPr>
        <w:t xml:space="preserve">16. DA ATA DE REGISTRO DE PREÇOS </w:t>
      </w:r>
    </w:p>
    <w:p w14:paraId="6B19413C">
      <w:pPr>
        <w:overflowPunct/>
        <w:jc w:val="both"/>
        <w:textAlignment w:val="auto"/>
        <w:rPr>
          <w:rFonts w:ascii="Verdana" w:hAnsi="Verdana" w:cs="Arial"/>
          <w:sz w:val="20"/>
          <w:szCs w:val="20"/>
        </w:rPr>
      </w:pPr>
      <w:r>
        <w:rPr>
          <w:rFonts w:ascii="Verdana" w:hAnsi="Verdana" w:cs="Arial"/>
          <w:sz w:val="20"/>
          <w:szCs w:val="20"/>
        </w:rPr>
        <w:t>16.1. Para atendimento ao objeto desse certame licitatório será firmada Ata de Registro de Preços com as empresas vencedoras, em conformidade com a minuta apresentada na forma de Anexo III, sendo os adjudicatários chamados via telefone ou por e-mail a celebrá-la em até quatro dias úteis, contados do recebimento do chamamento, sob pena de decair o direito à contratação, sem prejuízo das sanções previstas na Lei Federal 14.133/21;</w:t>
      </w:r>
    </w:p>
    <w:p w14:paraId="6E2DBC29">
      <w:pPr>
        <w:overflowPunct/>
        <w:jc w:val="both"/>
        <w:textAlignment w:val="auto"/>
        <w:rPr>
          <w:rFonts w:ascii="Verdana" w:hAnsi="Verdana" w:cs="Arial"/>
          <w:sz w:val="20"/>
          <w:szCs w:val="20"/>
        </w:rPr>
      </w:pPr>
      <w:r>
        <w:rPr>
          <w:rFonts w:ascii="Verdana" w:hAnsi="Verdana" w:cs="Arial"/>
          <w:sz w:val="20"/>
          <w:szCs w:val="20"/>
        </w:rPr>
        <w:t>16.2. A adjudicatária se obriga a apresentar, no momento da assinatura da ata a documentação abaixo:</w:t>
      </w:r>
    </w:p>
    <w:p w14:paraId="690896DC">
      <w:pPr>
        <w:overflowPunct/>
        <w:jc w:val="both"/>
        <w:textAlignment w:val="auto"/>
        <w:rPr>
          <w:rFonts w:ascii="Verdana" w:hAnsi="Verdana" w:cs="Arial"/>
          <w:sz w:val="20"/>
          <w:szCs w:val="20"/>
        </w:rPr>
      </w:pPr>
      <w:r>
        <w:rPr>
          <w:rFonts w:ascii="Verdana" w:hAnsi="Verdana" w:cs="Arial"/>
          <w:sz w:val="20"/>
          <w:szCs w:val="20"/>
        </w:rPr>
        <w:t>16.2.1. Comprobatória de regularidade para com a Fazenda Federal (certidão conjunta negativa de débitos relativos a tributos federais, regularidade social e a dívida ativa da União), bem como da inexistência de débitos inadimplidos perante a Justiça do Trabalho (CNDT), se referidos documentos apresentados por ocasião deste certame licitatório já estiverem vencidos;</w:t>
      </w:r>
    </w:p>
    <w:p w14:paraId="5DAAFC63">
      <w:pPr>
        <w:overflowPunct/>
        <w:jc w:val="both"/>
        <w:textAlignment w:val="auto"/>
        <w:rPr>
          <w:rFonts w:ascii="Verdana" w:hAnsi="Verdana" w:cs="Arial"/>
          <w:sz w:val="20"/>
          <w:szCs w:val="20"/>
        </w:rPr>
      </w:pPr>
      <w:r>
        <w:rPr>
          <w:rFonts w:ascii="Verdana" w:hAnsi="Verdana" w:cs="Arial"/>
          <w:sz w:val="20"/>
          <w:szCs w:val="20"/>
        </w:rPr>
        <w:t>16.2.2. Excepcionalmente, e com vistas a agilizar o processo, tais providências poderão ser tomadas pela Administração, via Internet, sendo a adjudicatária notificada da impossibilidade de obtenção das atualizações por meio eletrônico;</w:t>
      </w:r>
    </w:p>
    <w:p w14:paraId="5FB61A79">
      <w:pPr>
        <w:overflowPunct/>
        <w:jc w:val="both"/>
        <w:textAlignment w:val="auto"/>
        <w:rPr>
          <w:rFonts w:ascii="Verdana" w:hAnsi="Verdana" w:cs="Arial"/>
          <w:sz w:val="20"/>
          <w:szCs w:val="20"/>
        </w:rPr>
      </w:pPr>
      <w:r>
        <w:rPr>
          <w:rFonts w:ascii="Verdana" w:hAnsi="Verdana" w:cs="Arial"/>
          <w:sz w:val="20"/>
          <w:szCs w:val="20"/>
        </w:rPr>
        <w:t>16.3 As microempresas e as empresas de pequeno porte deverão, nesta oportunidade, comprovar que eventuais restrições de suas regularidades fiscais já foram superadas, com a apresentação dos</w:t>
      </w:r>
    </w:p>
    <w:p w14:paraId="682280D3">
      <w:pPr>
        <w:overflowPunct/>
        <w:jc w:val="both"/>
        <w:textAlignment w:val="auto"/>
        <w:rPr>
          <w:rFonts w:ascii="Verdana" w:hAnsi="Verdana" w:cs="Arial"/>
          <w:sz w:val="20"/>
          <w:szCs w:val="20"/>
        </w:rPr>
      </w:pPr>
      <w:r>
        <w:rPr>
          <w:rFonts w:ascii="Verdana" w:hAnsi="Verdana" w:cs="Arial"/>
          <w:sz w:val="20"/>
          <w:szCs w:val="20"/>
        </w:rPr>
        <w:t>documentos até então incompletos e/ou vencidos;</w:t>
      </w:r>
    </w:p>
    <w:p w14:paraId="197C5417">
      <w:pPr>
        <w:overflowPunct/>
        <w:jc w:val="both"/>
        <w:textAlignment w:val="auto"/>
        <w:rPr>
          <w:rFonts w:ascii="Verdana" w:hAnsi="Verdana" w:cs="Arial"/>
          <w:sz w:val="20"/>
          <w:szCs w:val="20"/>
        </w:rPr>
      </w:pPr>
      <w:r>
        <w:rPr>
          <w:rFonts w:ascii="Verdana" w:hAnsi="Verdana" w:cs="Arial"/>
          <w:sz w:val="20"/>
          <w:szCs w:val="20"/>
        </w:rPr>
        <w:t>16.4. Fica reservado o direito de a Administração verificar, antes da assinatura do contrato ou documento equivalente, se o adjudicatário incorre em penalidades nos termos da Lei 14.133/21 as quais obstarão sua celebração;</w:t>
      </w:r>
    </w:p>
    <w:p w14:paraId="51B2B5F8">
      <w:pPr>
        <w:overflowPunct/>
        <w:jc w:val="both"/>
        <w:textAlignment w:val="auto"/>
        <w:rPr>
          <w:rFonts w:ascii="Verdana" w:hAnsi="Verdana" w:cs="Arial"/>
          <w:sz w:val="20"/>
          <w:szCs w:val="20"/>
        </w:rPr>
      </w:pPr>
      <w:r>
        <w:rPr>
          <w:rFonts w:ascii="Verdana" w:hAnsi="Verdana" w:cs="Arial"/>
          <w:sz w:val="20"/>
          <w:szCs w:val="20"/>
        </w:rPr>
        <w:t>16.5 Por ocasião da assinatura da Ata de Registro de Preços decorrente deste certame licitatório se</w:t>
      </w:r>
    </w:p>
    <w:p w14:paraId="09F82867">
      <w:pPr>
        <w:overflowPunct/>
        <w:jc w:val="both"/>
        <w:textAlignment w:val="auto"/>
        <w:rPr>
          <w:rFonts w:ascii="Verdana" w:hAnsi="Verdana" w:cs="Arial"/>
          <w:sz w:val="20"/>
          <w:szCs w:val="20"/>
        </w:rPr>
      </w:pPr>
      <w:r>
        <w:rPr>
          <w:rFonts w:ascii="Verdana" w:hAnsi="Verdana" w:cs="Arial"/>
          <w:sz w:val="20"/>
          <w:szCs w:val="20"/>
        </w:rPr>
        <w:t>exigirá a comprovação de poderes do subscritor da Ata de Registro de Preços para assinar em nome da contratada, se tal já não constar dos autos ou do credenciamento.</w:t>
      </w:r>
    </w:p>
    <w:p w14:paraId="2B0D4712">
      <w:pPr>
        <w:overflowPunct/>
        <w:jc w:val="both"/>
        <w:textAlignment w:val="auto"/>
        <w:rPr>
          <w:rFonts w:ascii="Verdana" w:hAnsi="Verdana" w:cs="Arial"/>
          <w:sz w:val="20"/>
          <w:szCs w:val="20"/>
        </w:rPr>
      </w:pPr>
      <w:r>
        <w:rPr>
          <w:rFonts w:ascii="Verdana" w:hAnsi="Verdana" w:cs="Arial"/>
          <w:sz w:val="20"/>
          <w:szCs w:val="20"/>
        </w:rPr>
        <w:t>16.7. Conforme consta no item 16.3 deste Edital, fica formalizado o Cadastro Reserva dos licitante(es) interessado(s) em eventualmente assumir a titularidade da Ata de Registro de Preços, havendo revogação ou rescisão da mesma, e seguindo a ordem de classificação final no certame, por objeto, nos termos fixados no Art. 82, Inc. VII, e § 5º, Inc. VI, da Lei Federal 14.133/2021.</w:t>
      </w:r>
    </w:p>
    <w:p w14:paraId="71301EB2">
      <w:pPr>
        <w:overflowPunct/>
        <w:jc w:val="both"/>
        <w:textAlignment w:val="auto"/>
        <w:rPr>
          <w:rFonts w:ascii="Verdana" w:hAnsi="Verdana" w:cs="Arial"/>
          <w:sz w:val="20"/>
          <w:szCs w:val="20"/>
        </w:rPr>
      </w:pPr>
      <w:r>
        <w:rPr>
          <w:rFonts w:ascii="Verdana" w:hAnsi="Verdana" w:cs="Arial"/>
          <w:sz w:val="20"/>
          <w:szCs w:val="20"/>
        </w:rPr>
        <w:t>16.7.1 A formação de cadastro reserva vincula o(s) licitante(s) ao(s) preço(s) da proposta do titular, obrigando-se a assumir a titularidade em caso de cancelamento do registro do titular, observada a ordem de classificação.</w:t>
      </w:r>
    </w:p>
    <w:p w14:paraId="34B4D659">
      <w:pPr>
        <w:overflowPunct/>
        <w:jc w:val="both"/>
        <w:textAlignment w:val="auto"/>
        <w:rPr>
          <w:rFonts w:ascii="Verdana" w:hAnsi="Verdana" w:cs="Arial"/>
          <w:sz w:val="20"/>
          <w:szCs w:val="20"/>
        </w:rPr>
      </w:pPr>
      <w:r>
        <w:rPr>
          <w:rFonts w:ascii="Verdana" w:hAnsi="Verdana" w:cs="Arial"/>
          <w:sz w:val="20"/>
          <w:szCs w:val="20"/>
        </w:rPr>
        <w:t>16.7.2 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18B205">
      <w:pPr>
        <w:overflowPunct/>
        <w:jc w:val="both"/>
        <w:textAlignment w:val="auto"/>
        <w:rPr>
          <w:rFonts w:ascii="Verdana" w:hAnsi="Verdana" w:cs="Arial"/>
          <w:sz w:val="20"/>
          <w:szCs w:val="20"/>
        </w:rPr>
      </w:pPr>
      <w:r>
        <w:rPr>
          <w:rFonts w:ascii="Verdana" w:hAnsi="Verdana" w:cs="Arial"/>
          <w:sz w:val="20"/>
          <w:szCs w:val="20"/>
        </w:rPr>
        <w:t>16.7.3. Caberá ao Pregoeiro responsável pela condução do certame realizar o procedimento de análise dos critérios indicados no item anterior.</w:t>
      </w:r>
    </w:p>
    <w:p w14:paraId="4A711427">
      <w:pPr>
        <w:overflowPunct/>
        <w:jc w:val="both"/>
        <w:textAlignment w:val="auto"/>
        <w:rPr>
          <w:rFonts w:ascii="Verdana" w:hAnsi="Verdana" w:cs="Verdana"/>
          <w:color w:val="000000"/>
          <w:sz w:val="20"/>
          <w:szCs w:val="20"/>
        </w:rPr>
      </w:pPr>
      <w:r>
        <w:rPr>
          <w:rFonts w:ascii="Verdana" w:hAnsi="Verdana" w:cs="Arial"/>
          <w:sz w:val="20"/>
          <w:szCs w:val="20"/>
        </w:rPr>
        <w:t>16.7.4 Havendo alteração da titularidade do registro com base no Cadastro Reserva, deverá a Ata de Registro de Preços ser republicada para fins de eficácia.</w:t>
      </w:r>
    </w:p>
    <w:p w14:paraId="74F9945E">
      <w:pPr>
        <w:overflowPunct/>
        <w:jc w:val="both"/>
        <w:textAlignment w:val="auto"/>
        <w:rPr>
          <w:rFonts w:ascii="Verdana" w:hAnsi="Verdana" w:cs="Arial"/>
          <w:sz w:val="20"/>
          <w:szCs w:val="20"/>
        </w:rPr>
      </w:pPr>
      <w:r>
        <w:rPr>
          <w:rFonts w:ascii="Verdana" w:hAnsi="Verdana" w:cs="Arial"/>
          <w:sz w:val="20"/>
          <w:szCs w:val="20"/>
        </w:rPr>
        <w:t>16.8. Rotinas de Controle:</w:t>
      </w:r>
    </w:p>
    <w:p w14:paraId="7E99CA02">
      <w:pPr>
        <w:overflowPunct/>
        <w:jc w:val="both"/>
        <w:textAlignment w:val="auto"/>
        <w:rPr>
          <w:rFonts w:ascii="Verdana" w:hAnsi="Verdana" w:cs="Arial"/>
          <w:sz w:val="20"/>
          <w:szCs w:val="20"/>
        </w:rPr>
      </w:pPr>
      <w:r>
        <w:rPr>
          <w:rFonts w:ascii="Verdana" w:hAnsi="Verdana" w:cs="Arial"/>
          <w:sz w:val="20"/>
          <w:szCs w:val="20"/>
        </w:rPr>
        <w:t>16.8.1. Em atendimento à Seção V da Lei Federal 14.133/21, Art. 82, § 5º, inciso III, a administração deve desenvolver, obrigatoriamente, uma rotina de controle das Atas de Registro de Preços.</w:t>
      </w:r>
    </w:p>
    <w:p w14:paraId="0FDE0A3F">
      <w:pPr>
        <w:overflowPunct/>
        <w:jc w:val="both"/>
        <w:textAlignment w:val="auto"/>
        <w:rPr>
          <w:rFonts w:ascii="Verdana" w:hAnsi="Verdana" w:cs="Arial"/>
          <w:sz w:val="20"/>
          <w:szCs w:val="20"/>
        </w:rPr>
      </w:pPr>
      <w:r>
        <w:rPr>
          <w:rFonts w:ascii="Verdana" w:hAnsi="Verdana" w:cs="Arial"/>
          <w:sz w:val="20"/>
          <w:szCs w:val="20"/>
        </w:rPr>
        <w:t>16.9. Informamos que em todas as Atas de Registro de Preços, é indicado um Fiscal e/ou Gestor, que será responsável pelas rotinas de controle dessas atas, como:</w:t>
      </w:r>
    </w:p>
    <w:p w14:paraId="543BD725">
      <w:pPr>
        <w:pStyle w:val="116"/>
        <w:numPr>
          <w:ilvl w:val="0"/>
          <w:numId w:val="12"/>
        </w:numPr>
        <w:jc w:val="both"/>
        <w:rPr>
          <w:rFonts w:ascii="Verdana" w:hAnsi="Verdana"/>
        </w:rPr>
      </w:pPr>
      <w:r>
        <w:rPr>
          <w:rFonts w:ascii="Verdana" w:hAnsi="Verdana"/>
        </w:rPr>
        <w:t>Controle dos saldos;</w:t>
      </w:r>
    </w:p>
    <w:p w14:paraId="16B9927E">
      <w:pPr>
        <w:pStyle w:val="116"/>
        <w:numPr>
          <w:ilvl w:val="0"/>
          <w:numId w:val="12"/>
        </w:numPr>
        <w:jc w:val="both"/>
        <w:rPr>
          <w:rFonts w:ascii="Verdana" w:hAnsi="Verdana"/>
        </w:rPr>
      </w:pPr>
      <w:r>
        <w:rPr>
          <w:rFonts w:ascii="Verdana" w:hAnsi="Verdana"/>
        </w:rPr>
        <w:t>Vigência da ata;</w:t>
      </w:r>
    </w:p>
    <w:p w14:paraId="68359C66">
      <w:pPr>
        <w:pStyle w:val="116"/>
        <w:numPr>
          <w:ilvl w:val="0"/>
          <w:numId w:val="12"/>
        </w:numPr>
        <w:jc w:val="both"/>
        <w:rPr>
          <w:rFonts w:ascii="Verdana" w:hAnsi="Verdana"/>
        </w:rPr>
      </w:pPr>
      <w:r>
        <w:rPr>
          <w:rFonts w:ascii="Verdana" w:hAnsi="Verdana"/>
        </w:rPr>
        <w:t>Controle sobre o Cadastro Reserva, os quais, quando houver, serão registrados na Ata</w:t>
      </w:r>
    </w:p>
    <w:p w14:paraId="6BBDF0D5">
      <w:pPr>
        <w:pStyle w:val="116"/>
        <w:numPr>
          <w:ilvl w:val="0"/>
          <w:numId w:val="12"/>
        </w:numPr>
        <w:jc w:val="both"/>
        <w:rPr>
          <w:rFonts w:ascii="Verdana" w:hAnsi="Verdana"/>
        </w:rPr>
      </w:pPr>
      <w:r>
        <w:rPr>
          <w:rFonts w:ascii="Verdana" w:hAnsi="Verdana"/>
        </w:rPr>
        <w:t>de Registro de Preços, em sintonia com o Art. 82, § 5º, inciso VI;</w:t>
      </w:r>
    </w:p>
    <w:p w14:paraId="70CD1E47">
      <w:pPr>
        <w:pStyle w:val="116"/>
        <w:numPr>
          <w:ilvl w:val="0"/>
          <w:numId w:val="12"/>
        </w:numPr>
        <w:jc w:val="both"/>
        <w:rPr>
          <w:rFonts w:ascii="Verdana" w:hAnsi="Verdana"/>
        </w:rPr>
      </w:pPr>
      <w:r>
        <w:rPr>
          <w:rFonts w:ascii="Verdana" w:hAnsi="Verdana"/>
        </w:rPr>
        <w:t>Controle das Solicitações de Consumos de Ata;</w:t>
      </w:r>
    </w:p>
    <w:p w14:paraId="080F7039">
      <w:pPr>
        <w:pStyle w:val="116"/>
        <w:numPr>
          <w:ilvl w:val="0"/>
          <w:numId w:val="12"/>
        </w:numPr>
        <w:jc w:val="both"/>
        <w:rPr>
          <w:rFonts w:ascii="Verdana" w:hAnsi="Verdana"/>
        </w:rPr>
      </w:pPr>
      <w:r>
        <w:rPr>
          <w:rFonts w:ascii="Verdana" w:hAnsi="Verdana"/>
        </w:rPr>
        <w:t>Controle sobre as entregas, seus locais e seus prazos;</w:t>
      </w:r>
    </w:p>
    <w:p w14:paraId="5350F9DF">
      <w:pPr>
        <w:pStyle w:val="116"/>
        <w:numPr>
          <w:ilvl w:val="0"/>
          <w:numId w:val="12"/>
        </w:numPr>
        <w:jc w:val="both"/>
        <w:rPr>
          <w:rFonts w:ascii="Verdana" w:hAnsi="Verdana"/>
        </w:rPr>
      </w:pPr>
      <w:r>
        <w:rPr>
          <w:rFonts w:ascii="Verdana" w:hAnsi="Verdana"/>
        </w:rPr>
        <w:t>Controle sobre o recebimento do objeto;</w:t>
      </w:r>
    </w:p>
    <w:p w14:paraId="648EBE92">
      <w:pPr>
        <w:pStyle w:val="116"/>
        <w:numPr>
          <w:ilvl w:val="0"/>
          <w:numId w:val="12"/>
        </w:numPr>
        <w:jc w:val="both"/>
        <w:rPr>
          <w:rFonts w:ascii="Verdana" w:hAnsi="Verdana"/>
        </w:rPr>
      </w:pPr>
      <w:r>
        <w:rPr>
          <w:rFonts w:ascii="Verdana" w:hAnsi="Verdana"/>
        </w:rPr>
        <w:t>Controle sobre as liquidações de Notas Fiscais;</w:t>
      </w:r>
    </w:p>
    <w:p w14:paraId="5331C9B8">
      <w:pPr>
        <w:pStyle w:val="116"/>
        <w:numPr>
          <w:ilvl w:val="0"/>
          <w:numId w:val="12"/>
        </w:numPr>
        <w:jc w:val="both"/>
        <w:rPr>
          <w:rFonts w:ascii="Verdana" w:hAnsi="Verdana"/>
        </w:rPr>
      </w:pPr>
      <w:r>
        <w:rPr>
          <w:rFonts w:ascii="Verdana" w:hAnsi="Verdana"/>
        </w:rPr>
        <w:t>Controle das obrigações de ambas as partes;</w:t>
      </w:r>
    </w:p>
    <w:p w14:paraId="38147A27">
      <w:pPr>
        <w:pStyle w:val="116"/>
        <w:numPr>
          <w:ilvl w:val="0"/>
          <w:numId w:val="12"/>
        </w:numPr>
        <w:jc w:val="both"/>
        <w:rPr>
          <w:rFonts w:ascii="Verdana" w:hAnsi="Verdana"/>
        </w:rPr>
      </w:pPr>
      <w:r>
        <w:rPr>
          <w:rFonts w:ascii="Verdana" w:hAnsi="Verdana"/>
        </w:rPr>
        <w:t>Controle sobre eventuais solicitações de troca de marca e de prorrogação do prazo de</w:t>
      </w:r>
    </w:p>
    <w:p w14:paraId="049EE9A3">
      <w:pPr>
        <w:pStyle w:val="116"/>
        <w:numPr>
          <w:ilvl w:val="0"/>
          <w:numId w:val="12"/>
        </w:numPr>
        <w:jc w:val="both"/>
        <w:rPr>
          <w:rFonts w:ascii="Verdana" w:hAnsi="Verdana"/>
        </w:rPr>
      </w:pPr>
      <w:r>
        <w:rPr>
          <w:rFonts w:ascii="Verdana" w:hAnsi="Verdana"/>
        </w:rPr>
        <w:t>entrega;</w:t>
      </w:r>
    </w:p>
    <w:p w14:paraId="5F75BFEB">
      <w:pPr>
        <w:pStyle w:val="116"/>
        <w:numPr>
          <w:ilvl w:val="0"/>
          <w:numId w:val="12"/>
        </w:numPr>
        <w:jc w:val="both"/>
        <w:rPr>
          <w:rFonts w:ascii="Verdana" w:hAnsi="Verdana"/>
        </w:rPr>
      </w:pPr>
      <w:r>
        <w:rPr>
          <w:rFonts w:ascii="Verdana" w:hAnsi="Verdana"/>
        </w:rPr>
        <w:t>Controle sobre eventuais notificações e eventuais sanções, entre outros.</w:t>
      </w:r>
    </w:p>
    <w:p w14:paraId="1A4423CB">
      <w:pPr>
        <w:overflowPunct/>
        <w:jc w:val="both"/>
        <w:textAlignment w:val="auto"/>
        <w:rPr>
          <w:rFonts w:ascii="Verdana" w:hAnsi="Verdana" w:cs="Arial"/>
          <w:sz w:val="20"/>
          <w:szCs w:val="20"/>
        </w:rPr>
      </w:pPr>
      <w:r>
        <w:rPr>
          <w:rFonts w:ascii="Verdana" w:hAnsi="Verdana" w:cs="Arial"/>
          <w:sz w:val="20"/>
          <w:szCs w:val="20"/>
        </w:rPr>
        <w:t>16.10. Tais controles são realizados através do acompanhamento diário das atividades relacionadas, com auxílio de planilhas de controle e dos diversos Departamentos relacionados, como Departamento de Compras, Contabilidade, Tesouraria, Auditoria Interna, Procuradoria Administrativa, entre outros.</w:t>
      </w:r>
    </w:p>
    <w:p w14:paraId="7D0B2F46">
      <w:pPr>
        <w:overflowPunct/>
        <w:jc w:val="both"/>
        <w:textAlignment w:val="auto"/>
        <w:rPr>
          <w:rFonts w:ascii="Verdana" w:hAnsi="Verdana" w:cs="Arial"/>
          <w:sz w:val="20"/>
          <w:szCs w:val="20"/>
        </w:rPr>
      </w:pPr>
      <w:r>
        <w:rPr>
          <w:rFonts w:ascii="Verdana" w:hAnsi="Verdana" w:cs="Arial"/>
          <w:sz w:val="20"/>
          <w:szCs w:val="20"/>
        </w:rPr>
        <w:t>16.11 Caso não haja manifestação nos termo do item 16.3.1 deste Edital, e caso a licitante vencedora se recuse em, assinar a Ata de Registro de Preços ou não retirar a Nota de Empenho ou documento equivalente, reserva-se à Prefeitura Municipal de Canhoba o direito de convocar as licitantes remanescentes, na ordem de classificação, para fazê-lo em igual prazo, facultada a negociação para obtenção das mesmas condições já negociadas com o primeiro classificado, inclusive quanto ao preço, ou anular a licitação, independente das sanções previstas, para a licitante vencedora recalcitrante, neste Edital.</w:t>
      </w:r>
    </w:p>
    <w:p w14:paraId="31217FF6">
      <w:pPr>
        <w:overflowPunct/>
        <w:jc w:val="both"/>
        <w:textAlignment w:val="auto"/>
        <w:rPr>
          <w:rFonts w:ascii="Verdana" w:hAnsi="Verdana" w:cs="Arial"/>
          <w:sz w:val="20"/>
          <w:szCs w:val="20"/>
        </w:rPr>
      </w:pPr>
      <w:r>
        <w:rPr>
          <w:rFonts w:ascii="Verdana" w:hAnsi="Verdana" w:cs="Arial"/>
          <w:sz w:val="20"/>
          <w:szCs w:val="20"/>
        </w:rPr>
        <w:t>16.12. Até a assinatura da Ata de Registro de Preços, a proposta da licitante vencedora poderá ser</w:t>
      </w:r>
    </w:p>
    <w:p w14:paraId="6D36D569">
      <w:pPr>
        <w:overflowPunct/>
        <w:jc w:val="both"/>
        <w:textAlignment w:val="auto"/>
        <w:rPr>
          <w:rFonts w:ascii="Verdana" w:hAnsi="Verdana" w:cs="Arial"/>
          <w:sz w:val="20"/>
          <w:szCs w:val="20"/>
        </w:rPr>
      </w:pPr>
      <w:r>
        <w:rPr>
          <w:rFonts w:ascii="Verdana" w:hAnsi="Verdana" w:cs="Arial"/>
          <w:sz w:val="20"/>
          <w:szCs w:val="20"/>
        </w:rPr>
        <w:t>desclassificada se a Prefeitura Municipal de Canhoba tiver conhecimento de fato desabonador à sua</w:t>
      </w:r>
    </w:p>
    <w:p w14:paraId="6BA5FD33">
      <w:pPr>
        <w:overflowPunct/>
        <w:jc w:val="both"/>
        <w:textAlignment w:val="auto"/>
        <w:rPr>
          <w:rFonts w:ascii="Verdana" w:hAnsi="Verdana" w:cs="Arial"/>
          <w:sz w:val="20"/>
          <w:szCs w:val="20"/>
        </w:rPr>
      </w:pPr>
      <w:r>
        <w:rPr>
          <w:rFonts w:ascii="Verdana" w:hAnsi="Verdana" w:cs="Arial"/>
          <w:sz w:val="20"/>
          <w:szCs w:val="20"/>
        </w:rPr>
        <w:t>habilitação, conhecido após o julgamento, nos termos da Lei de Licitações.</w:t>
      </w:r>
    </w:p>
    <w:p w14:paraId="107D4BA9">
      <w:pPr>
        <w:overflowPunct/>
        <w:jc w:val="both"/>
        <w:textAlignment w:val="auto"/>
        <w:rPr>
          <w:rFonts w:ascii="Verdana" w:hAnsi="Verdana" w:cs="Arial"/>
          <w:sz w:val="20"/>
          <w:szCs w:val="20"/>
        </w:rPr>
      </w:pPr>
      <w:r>
        <w:rPr>
          <w:rFonts w:ascii="Verdana" w:hAnsi="Verdana" w:cs="Arial"/>
          <w:sz w:val="20"/>
          <w:szCs w:val="20"/>
        </w:rPr>
        <w:t>16.13 Ocorrendo a desclassificação da proposta da licitante vencedora por fato referido no item anterior, e caso não haja outros fornecedores ou prestadores de serviços registrados na Ata, a Prefeitura Municipal de Canhoba poderá convocar as licitantes remanescentes observando o disposto no item 16.6, 16.7 e 16.8 supra.</w:t>
      </w:r>
    </w:p>
    <w:p w14:paraId="4311DA8F">
      <w:pPr>
        <w:overflowPunct/>
        <w:jc w:val="both"/>
        <w:textAlignment w:val="auto"/>
        <w:rPr>
          <w:rFonts w:ascii="Verdana" w:hAnsi="Verdana" w:cs="Verdana"/>
          <w:color w:val="000000"/>
          <w:sz w:val="20"/>
          <w:szCs w:val="20"/>
        </w:rPr>
      </w:pPr>
    </w:p>
    <w:p w14:paraId="137AB8DE">
      <w:pPr>
        <w:jc w:val="both"/>
        <w:rPr>
          <w:rFonts w:ascii="Verdana" w:hAnsi="Verdana" w:cs="Aharoni"/>
          <w:b/>
          <w:bCs/>
          <w:sz w:val="20"/>
          <w:szCs w:val="20"/>
          <w:u w:val="single"/>
        </w:rPr>
      </w:pPr>
      <w:r>
        <w:rPr>
          <w:rFonts w:ascii="Verdana" w:hAnsi="Verdana" w:cs="Aharoni"/>
          <w:b/>
          <w:bCs/>
          <w:sz w:val="20"/>
          <w:szCs w:val="20"/>
          <w:u w:val="single"/>
        </w:rPr>
        <w:t>17. DA CONTRATAÇÃO, DA VIGÊNCIA E DO PAGAMENTO</w:t>
      </w:r>
    </w:p>
    <w:p w14:paraId="079DBFED">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17.1. </w:t>
      </w:r>
      <w:r>
        <w:rPr>
          <w:rFonts w:ascii="Verdana" w:hAnsi="Verdana" w:eastAsia="CIDFont+F2" w:cs="CIDFont+F2"/>
          <w:sz w:val="20"/>
          <w:szCs w:val="20"/>
        </w:rPr>
        <w:t>Após a homologação e adjudicação, caso se conclua pela contratação, será firmado Termo de Contrato ou emitido instrumento equivalente</w:t>
      </w:r>
      <w:r>
        <w:rPr>
          <w:rFonts w:ascii="Verdana" w:hAnsi="Verdana" w:cs="Verdana"/>
          <w:color w:val="000000"/>
          <w:sz w:val="20"/>
          <w:szCs w:val="20"/>
        </w:rPr>
        <w:t>;</w:t>
      </w:r>
    </w:p>
    <w:p w14:paraId="52202694">
      <w:pPr>
        <w:overflowPunct/>
        <w:jc w:val="both"/>
        <w:textAlignment w:val="auto"/>
        <w:rPr>
          <w:rFonts w:ascii="Verdana" w:hAnsi="Verdana" w:eastAsia="CIDFont+F2" w:cs="CIDFont+F2"/>
          <w:sz w:val="20"/>
          <w:szCs w:val="20"/>
        </w:rPr>
      </w:pPr>
      <w:r>
        <w:rPr>
          <w:rFonts w:ascii="Verdana" w:hAnsi="Verdana" w:cs="CIDFont+F1"/>
          <w:sz w:val="20"/>
          <w:szCs w:val="20"/>
        </w:rPr>
        <w:t xml:space="preserve">17.2 </w:t>
      </w:r>
      <w:r>
        <w:rPr>
          <w:rFonts w:ascii="Verdana" w:hAnsi="Verdana" w:eastAsia="CIDFont+F2" w:cs="CIDFont+F2"/>
          <w:sz w:val="20"/>
          <w:szCs w:val="20"/>
        </w:rPr>
        <w:t xml:space="preserve">O adjudicatário terá o prazo de </w:t>
      </w:r>
      <w:r>
        <w:rPr>
          <w:rFonts w:ascii="Verdana" w:hAnsi="Verdana" w:cs="CIDFont+F1"/>
          <w:sz w:val="20"/>
          <w:szCs w:val="20"/>
        </w:rPr>
        <w:t>05 (cinco) dias úteis</w:t>
      </w:r>
      <w:r>
        <w:rPr>
          <w:rFonts w:ascii="Verdana" w:hAnsi="Verdana" w:eastAsia="CIDFont+F2" w:cs="CIDFont+F2"/>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39BBBE3">
      <w:pPr>
        <w:overflowPunct/>
        <w:jc w:val="both"/>
        <w:textAlignment w:val="auto"/>
        <w:rPr>
          <w:rFonts w:ascii="Verdana" w:hAnsi="Verdana" w:eastAsia="CIDFont+F2" w:cs="CIDFont+F2"/>
          <w:sz w:val="20"/>
          <w:szCs w:val="20"/>
        </w:rPr>
      </w:pPr>
      <w:r>
        <w:rPr>
          <w:rFonts w:ascii="Verdana" w:hAnsi="Verdana" w:cs="CIDFont+F1"/>
          <w:sz w:val="20"/>
          <w:szCs w:val="20"/>
        </w:rPr>
        <w:t xml:space="preserve">17.2.1 </w:t>
      </w:r>
      <w:r>
        <w:rPr>
          <w:rFonts w:ascii="Verdana" w:hAnsi="Verdana" w:eastAsia="CIDFont+F2" w:cs="CIDFont+F2"/>
          <w:sz w:val="20"/>
          <w:szCs w:val="20"/>
        </w:rPr>
        <w:t>O prazo previsto para assinatura do contrato ou aceitação da nota de empenho ou instrumento equivalente poderá ser prorrogado 01 (uma) vez, por igual período, por solicitação justificada do adjudicatário e aceita pela Administração;</w:t>
      </w:r>
    </w:p>
    <w:p w14:paraId="50FDF6D0">
      <w:pPr>
        <w:overflowPunct/>
        <w:jc w:val="both"/>
        <w:textAlignment w:val="auto"/>
        <w:rPr>
          <w:rFonts w:ascii="Verdana" w:hAnsi="Verdana" w:eastAsia="CIDFont+F2" w:cs="CIDFont+F2"/>
          <w:sz w:val="20"/>
          <w:szCs w:val="20"/>
        </w:rPr>
      </w:pPr>
      <w:r>
        <w:rPr>
          <w:rFonts w:ascii="Verdana" w:hAnsi="Verdana" w:cs="CIDFont+F1"/>
          <w:sz w:val="20"/>
          <w:szCs w:val="20"/>
        </w:rPr>
        <w:t xml:space="preserve">17.3. </w:t>
      </w:r>
      <w:r>
        <w:rPr>
          <w:rFonts w:ascii="Verdana" w:hAnsi="Verdana" w:eastAsia="CIDFont+F2" w:cs="CIDFont+F2"/>
          <w:sz w:val="20"/>
          <w:szCs w:val="20"/>
        </w:rPr>
        <w:t>O Aceite da Nota de Empenho ou do instrumento equivalente, emitido pela empresa adjudicada, implica no reconhecimento de que:</w:t>
      </w:r>
    </w:p>
    <w:p w14:paraId="2357D288">
      <w:pPr>
        <w:overflowPunct/>
        <w:jc w:val="both"/>
        <w:textAlignment w:val="auto"/>
        <w:rPr>
          <w:rFonts w:ascii="Verdana" w:hAnsi="Verdana" w:eastAsia="CIDFont+F2" w:cs="CIDFont+F2"/>
          <w:sz w:val="20"/>
          <w:szCs w:val="20"/>
        </w:rPr>
      </w:pPr>
      <w:r>
        <w:rPr>
          <w:rFonts w:ascii="Verdana" w:hAnsi="Verdana" w:cs="CIDFont+F1"/>
          <w:sz w:val="20"/>
          <w:szCs w:val="20"/>
        </w:rPr>
        <w:t xml:space="preserve">17.3.1 </w:t>
      </w:r>
      <w:r>
        <w:rPr>
          <w:rFonts w:ascii="Verdana" w:hAnsi="Verdana" w:eastAsia="CIDFont+F2" w:cs="CIDFont+F2"/>
          <w:sz w:val="20"/>
          <w:szCs w:val="20"/>
        </w:rPr>
        <w:t>Referida Nota está substituindo o contrato, aplicando-se à relação de negócios ali estabelecida as disposições da Lei nº 14.133, de 2021;</w:t>
      </w:r>
    </w:p>
    <w:p w14:paraId="25481D55">
      <w:pPr>
        <w:overflowPunct/>
        <w:jc w:val="both"/>
        <w:textAlignment w:val="auto"/>
        <w:rPr>
          <w:rFonts w:ascii="Verdana" w:hAnsi="Verdana" w:eastAsia="CIDFont+F2" w:cs="CIDFont+F2"/>
          <w:sz w:val="20"/>
          <w:szCs w:val="20"/>
        </w:rPr>
      </w:pPr>
      <w:r>
        <w:rPr>
          <w:rFonts w:ascii="Verdana" w:hAnsi="Verdana" w:cs="CIDFont+F1"/>
          <w:sz w:val="20"/>
          <w:szCs w:val="20"/>
        </w:rPr>
        <w:t xml:space="preserve">17.3.2 </w:t>
      </w:r>
      <w:r>
        <w:rPr>
          <w:rFonts w:ascii="Verdana" w:hAnsi="Verdana" w:eastAsia="CIDFont+F2" w:cs="CIDFont+F2"/>
          <w:sz w:val="20"/>
          <w:szCs w:val="20"/>
        </w:rPr>
        <w:t>A Contratada se vincula à sua proposta e às previsões contidas no Edital de Pregão Eletrônico e seus anexos;</w:t>
      </w:r>
    </w:p>
    <w:p w14:paraId="63F3BC35">
      <w:pPr>
        <w:overflowPunct/>
        <w:jc w:val="both"/>
        <w:textAlignment w:val="auto"/>
        <w:rPr>
          <w:rFonts w:ascii="Verdana" w:hAnsi="Verdana" w:eastAsia="CIDFont+F2" w:cs="CIDFont+F2"/>
          <w:sz w:val="20"/>
          <w:szCs w:val="20"/>
        </w:rPr>
      </w:pPr>
      <w:r>
        <w:rPr>
          <w:rFonts w:ascii="Verdana" w:hAnsi="Verdana" w:cs="CIDFont+F1"/>
          <w:sz w:val="20"/>
          <w:szCs w:val="20"/>
        </w:rPr>
        <w:t xml:space="preserve">17.3.3 </w:t>
      </w:r>
      <w:r>
        <w:rPr>
          <w:rFonts w:ascii="Verdana" w:hAnsi="Verdana" w:eastAsia="CIDFont+F2" w:cs="CIDFont+F2"/>
          <w:sz w:val="20"/>
          <w:szCs w:val="20"/>
        </w:rPr>
        <w:t>A Contratada reconhece que as hipóteses de rescisão são aquelas previstas nos artigos 137 e 138, da Lei nº 14.133/21 e reconhece os direitos da Administração previstos nos artigos 137 a 139 da mesma Lei.</w:t>
      </w:r>
    </w:p>
    <w:p w14:paraId="0964A0E2">
      <w:pPr>
        <w:overflowPunct/>
        <w:jc w:val="both"/>
        <w:textAlignment w:val="auto"/>
        <w:rPr>
          <w:rFonts w:ascii="Verdana" w:hAnsi="Verdana" w:eastAsia="CIDFont+F2" w:cs="CIDFont+F2"/>
          <w:sz w:val="20"/>
          <w:szCs w:val="20"/>
        </w:rPr>
      </w:pPr>
      <w:r>
        <w:rPr>
          <w:rFonts w:ascii="Verdana" w:hAnsi="Verdana" w:cs="CIDFont+F1"/>
          <w:sz w:val="20"/>
          <w:szCs w:val="20"/>
        </w:rPr>
        <w:t xml:space="preserve">17.4. </w:t>
      </w:r>
      <w:r>
        <w:rPr>
          <w:rFonts w:ascii="Verdana" w:hAnsi="Verdana" w:eastAsia="CIDFont+F2" w:cs="CIDFont+F2"/>
          <w:sz w:val="20"/>
          <w:szCs w:val="20"/>
        </w:rPr>
        <w:t xml:space="preserve">O </w:t>
      </w:r>
      <w:r>
        <w:rPr>
          <w:rFonts w:ascii="Verdana" w:hAnsi="Verdana" w:cs="CIDFont+F1"/>
          <w:sz w:val="20"/>
          <w:szCs w:val="20"/>
        </w:rPr>
        <w:t xml:space="preserve">prazo de vigência </w:t>
      </w:r>
      <w:r>
        <w:rPr>
          <w:rFonts w:ascii="Verdana" w:hAnsi="Verdana" w:eastAsia="CIDFont+F2" w:cs="CIDFont+F2"/>
          <w:sz w:val="20"/>
          <w:szCs w:val="20"/>
        </w:rPr>
        <w:t xml:space="preserve">da contratação será de até </w:t>
      </w:r>
      <w:r>
        <w:rPr>
          <w:rFonts w:ascii="Verdana" w:hAnsi="Verdana" w:cs="CIDFont+F1"/>
          <w:sz w:val="20"/>
          <w:szCs w:val="20"/>
        </w:rPr>
        <w:t>12 (doze) meses</w:t>
      </w:r>
      <w:r>
        <w:rPr>
          <w:rFonts w:ascii="Verdana" w:hAnsi="Verdana" w:eastAsia="CIDFont+F2" w:cs="CIDFont+F2"/>
          <w:sz w:val="20"/>
          <w:szCs w:val="20"/>
        </w:rPr>
        <w:t>, contados da data de sua assinatura, tendo eficácia legal após a publicação de seu extrato no Diário Oficial do Município, prorrogável conforme previsão nos anexos a este instrumento e nos artigos 105, 106 e 107 da Lei 14.133/2021;</w:t>
      </w:r>
    </w:p>
    <w:p w14:paraId="6C458880">
      <w:pPr>
        <w:overflowPunct/>
        <w:jc w:val="both"/>
        <w:textAlignment w:val="auto"/>
        <w:rPr>
          <w:rFonts w:ascii="Verdana" w:hAnsi="Verdana" w:eastAsia="CIDFont+F2" w:cs="CIDFont+F2"/>
          <w:sz w:val="20"/>
          <w:szCs w:val="20"/>
        </w:rPr>
      </w:pPr>
      <w:r>
        <w:rPr>
          <w:rFonts w:ascii="Verdana" w:hAnsi="Verdana" w:cs="CIDFont+F1"/>
          <w:sz w:val="20"/>
          <w:szCs w:val="20"/>
        </w:rPr>
        <w:t xml:space="preserve">17.5 </w:t>
      </w:r>
      <w:r>
        <w:rPr>
          <w:rFonts w:ascii="Verdana" w:hAnsi="Verdana" w:eastAsia="CIDFont+F2" w:cs="CIDFont+F2"/>
          <w:sz w:val="20"/>
          <w:szCs w:val="20"/>
        </w:rPr>
        <w:t xml:space="preserve">O pagamento será efetuado </w:t>
      </w:r>
      <w:r>
        <w:rPr>
          <w:rFonts w:ascii="Verdana" w:hAnsi="Verdana" w:cs="CIDFont+F1"/>
          <w:sz w:val="20"/>
          <w:szCs w:val="20"/>
        </w:rPr>
        <w:t>em até 30 (trinta) dias, após execução dos serviços</w:t>
      </w:r>
      <w:r>
        <w:rPr>
          <w:rFonts w:ascii="Verdana" w:hAnsi="Verdana" w:eastAsia="CIDFont+F2" w:cs="CIDFont+F2"/>
          <w:sz w:val="20"/>
          <w:szCs w:val="20"/>
        </w:rPr>
        <w:t>, com a apresentação da nota fiscal/fatura na Prefeitura Municipal, à vista do respectivo Termo de Recebimento do objeto ou Recibo;</w:t>
      </w:r>
    </w:p>
    <w:p w14:paraId="08A73771">
      <w:pPr>
        <w:overflowPunct/>
        <w:jc w:val="both"/>
        <w:textAlignment w:val="auto"/>
        <w:rPr>
          <w:rFonts w:ascii="Verdana" w:hAnsi="Verdana" w:eastAsia="CIDFont+F2" w:cs="CIDFont+F2"/>
          <w:sz w:val="20"/>
          <w:szCs w:val="20"/>
        </w:rPr>
      </w:pPr>
      <w:r>
        <w:rPr>
          <w:rFonts w:ascii="Verdana" w:hAnsi="Verdana" w:cs="CIDFont+F1"/>
          <w:sz w:val="20"/>
          <w:szCs w:val="20"/>
        </w:rPr>
        <w:t xml:space="preserve">17.5.1. </w:t>
      </w:r>
      <w:r>
        <w:rPr>
          <w:rFonts w:ascii="Verdana" w:hAnsi="Verdana" w:eastAsia="CIDFont+F2" w:cs="CIDFont+F2"/>
          <w:sz w:val="20"/>
          <w:szCs w:val="20"/>
        </w:rPr>
        <w:t>As notas fiscais/faturas que apresentarem incorreções serão devolvidas à Contratada e seu vencimento ocorrerá após sua reapresentação.</w:t>
      </w:r>
    </w:p>
    <w:p w14:paraId="12068F38">
      <w:pPr>
        <w:overflowPunct/>
        <w:jc w:val="both"/>
        <w:textAlignment w:val="auto"/>
        <w:rPr>
          <w:rFonts w:ascii="Verdana" w:hAnsi="Verdana" w:eastAsia="CIDFont+F2" w:cs="CIDFont+F2"/>
          <w:sz w:val="20"/>
          <w:szCs w:val="20"/>
        </w:rPr>
      </w:pPr>
      <w:r>
        <w:rPr>
          <w:rFonts w:ascii="Verdana" w:hAnsi="Verdana" w:cs="CIDFont+F1"/>
          <w:sz w:val="20"/>
          <w:szCs w:val="20"/>
        </w:rPr>
        <w:t xml:space="preserve">17.5.2 </w:t>
      </w:r>
      <w:r>
        <w:rPr>
          <w:rFonts w:ascii="Verdana" w:hAnsi="Verdana" w:eastAsia="CIDFont+F2" w:cs="CIDFont+F2"/>
          <w:sz w:val="20"/>
          <w:szCs w:val="20"/>
        </w:rPr>
        <w:t>As notas fiscais deverão ser apresentadas após a prestação dos serviços;</w:t>
      </w:r>
    </w:p>
    <w:p w14:paraId="129D8FC0">
      <w:pPr>
        <w:overflowPunct/>
        <w:jc w:val="both"/>
        <w:textAlignment w:val="auto"/>
        <w:rPr>
          <w:rFonts w:ascii="Verdana" w:hAnsi="Verdana" w:eastAsia="CIDFont+F2" w:cs="CIDFont+F2"/>
          <w:sz w:val="20"/>
          <w:szCs w:val="20"/>
        </w:rPr>
      </w:pPr>
      <w:r>
        <w:rPr>
          <w:rFonts w:ascii="Verdana" w:hAnsi="Verdana" w:cs="CIDFont+F1"/>
          <w:sz w:val="20"/>
          <w:szCs w:val="20"/>
        </w:rPr>
        <w:t xml:space="preserve">17.5.3 </w:t>
      </w:r>
      <w:r>
        <w:rPr>
          <w:rFonts w:ascii="Verdana" w:hAnsi="Verdana" w:eastAsia="CIDFont+F2" w:cs="CIDFont+F2"/>
          <w:sz w:val="20"/>
          <w:szCs w:val="20"/>
        </w:rPr>
        <w:t>O pagamento será realizado mediante crédito aberto em conta corrente em nome da Contratada;</w:t>
      </w:r>
    </w:p>
    <w:p w14:paraId="6198DF40">
      <w:pPr>
        <w:overflowPunct/>
        <w:jc w:val="both"/>
        <w:textAlignment w:val="auto"/>
        <w:rPr>
          <w:rFonts w:ascii="Verdana" w:hAnsi="Verdana" w:eastAsia="CIDFont+F2" w:cs="CIDFont+F2"/>
          <w:sz w:val="20"/>
          <w:szCs w:val="20"/>
        </w:rPr>
      </w:pPr>
      <w:r>
        <w:rPr>
          <w:rFonts w:ascii="Verdana" w:hAnsi="Verdana" w:cs="CIDFont+F1"/>
          <w:sz w:val="20"/>
          <w:szCs w:val="20"/>
        </w:rPr>
        <w:t xml:space="preserve">17.6 </w:t>
      </w:r>
      <w:r>
        <w:rPr>
          <w:rFonts w:ascii="Verdana" w:hAnsi="Verdana" w:eastAsia="CIDFont+F2" w:cs="CIDFont+F2"/>
          <w:sz w:val="20"/>
          <w:szCs w:val="20"/>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8B264FB">
      <w:pPr>
        <w:overflowPunct/>
        <w:jc w:val="both"/>
        <w:textAlignment w:val="auto"/>
        <w:rPr>
          <w:rFonts w:ascii="Verdana" w:hAnsi="Verdana" w:eastAsia="CIDFont+F2" w:cs="CIDFont+F2"/>
          <w:sz w:val="20"/>
          <w:szCs w:val="20"/>
        </w:rPr>
      </w:pPr>
      <w:r>
        <w:rPr>
          <w:rFonts w:ascii="Verdana" w:hAnsi="Verdana" w:cs="CIDFont+F1"/>
          <w:sz w:val="20"/>
          <w:szCs w:val="20"/>
        </w:rPr>
        <w:t xml:space="preserve">17.7 </w:t>
      </w:r>
      <w:r>
        <w:rPr>
          <w:rFonts w:ascii="Verdana" w:hAnsi="Verdana" w:eastAsia="CIDFont+F2" w:cs="CIDFont+F2"/>
          <w:sz w:val="20"/>
          <w:szCs w:val="20"/>
        </w:rPr>
        <w:t xml:space="preserve">As notas fiscais deverão ser emitidas em nome do </w:t>
      </w:r>
      <w:r>
        <w:rPr>
          <w:rFonts w:ascii="Verdana" w:hAnsi="Verdana" w:cs="CIDFont+F1"/>
          <w:sz w:val="20"/>
          <w:szCs w:val="20"/>
        </w:rPr>
        <w:t>Município de Canhoba</w:t>
      </w:r>
      <w:r>
        <w:rPr>
          <w:rFonts w:ascii="Verdana" w:hAnsi="Verdana" w:eastAsia="CIDFont+F2" w:cs="CIDFont+F2"/>
          <w:sz w:val="20"/>
          <w:szCs w:val="20"/>
        </w:rPr>
        <w:t xml:space="preserve">, com CNPJ nº </w:t>
      </w:r>
      <w:r>
        <w:rPr>
          <w:rFonts w:ascii="Verdana" w:hAnsi="Verdana" w:cs="CIDFont+F1"/>
          <w:sz w:val="20"/>
          <w:szCs w:val="20"/>
        </w:rPr>
        <w:t>13.115.381/0001 - 04</w:t>
      </w:r>
      <w:r>
        <w:rPr>
          <w:rFonts w:ascii="Verdana" w:hAnsi="Verdana" w:eastAsia="CIDFont+F2" w:cs="CIDFont+F2"/>
          <w:sz w:val="20"/>
          <w:szCs w:val="20"/>
        </w:rPr>
        <w:t>, com as informações contidas na Nota de Empenho.</w:t>
      </w:r>
    </w:p>
    <w:p w14:paraId="5ED8C64D">
      <w:pPr>
        <w:overflowPunct/>
        <w:jc w:val="both"/>
        <w:textAlignment w:val="auto"/>
        <w:rPr>
          <w:rFonts w:ascii="Verdana" w:hAnsi="Verdana" w:eastAsia="CIDFont+F2" w:cs="CIDFont+F2"/>
          <w:sz w:val="20"/>
          <w:szCs w:val="20"/>
        </w:rPr>
      </w:pPr>
      <w:r>
        <w:rPr>
          <w:rFonts w:ascii="Verdana" w:hAnsi="Verdana" w:cs="CIDFont+F1"/>
          <w:sz w:val="20"/>
          <w:szCs w:val="20"/>
        </w:rPr>
        <w:t xml:space="preserve">17.8 </w:t>
      </w:r>
      <w:r>
        <w:rPr>
          <w:rFonts w:ascii="Verdana" w:hAnsi="Verdana" w:eastAsia="CIDFont+F2" w:cs="CIDFont+F2"/>
          <w:sz w:val="20"/>
          <w:szCs w:val="20"/>
        </w:rPr>
        <w:t>Os preços são fixos e irreajustáveis no prazo de 01 (um) ano, contado da data do orçamento estimado;</w:t>
      </w:r>
    </w:p>
    <w:p w14:paraId="4E0210DD">
      <w:pPr>
        <w:overflowPunct/>
        <w:jc w:val="both"/>
        <w:textAlignment w:val="auto"/>
        <w:rPr>
          <w:rFonts w:ascii="Verdana" w:hAnsi="Verdana" w:cs="Verdana"/>
          <w:color w:val="000000"/>
          <w:sz w:val="20"/>
          <w:szCs w:val="20"/>
        </w:rPr>
      </w:pPr>
      <w:r>
        <w:rPr>
          <w:rFonts w:ascii="Verdana" w:hAnsi="Verdana" w:cs="CIDFont+F1"/>
          <w:sz w:val="20"/>
          <w:szCs w:val="20"/>
        </w:rPr>
        <w:t xml:space="preserve">17.8.1 </w:t>
      </w:r>
      <w:r>
        <w:rPr>
          <w:rFonts w:ascii="Verdana" w:hAnsi="Verdana" w:eastAsia="CIDFont+F2" w:cs="CIDFont+F2"/>
          <w:sz w:val="20"/>
          <w:szCs w:val="20"/>
        </w:rPr>
        <w:t>Após esse período, mediante solicitação da contratada, os preços iniciais poderão ser reajustados, mediante a aplicação, pelo contratante, do Índice Nacional de Custo da Construção - INCC.</w:t>
      </w:r>
    </w:p>
    <w:p w14:paraId="70E1ADC3">
      <w:pPr>
        <w:jc w:val="both"/>
        <w:rPr>
          <w:rFonts w:ascii="Verdana" w:hAnsi="Verdana" w:cs="Aharoni"/>
          <w:b/>
          <w:bCs/>
          <w:sz w:val="20"/>
          <w:szCs w:val="20"/>
        </w:rPr>
      </w:pPr>
    </w:p>
    <w:p w14:paraId="7D73CABE">
      <w:pPr>
        <w:jc w:val="both"/>
        <w:rPr>
          <w:rFonts w:ascii="Verdana" w:hAnsi="Verdana" w:cs="Aharoni"/>
          <w:b/>
          <w:bCs/>
          <w:sz w:val="20"/>
          <w:szCs w:val="20"/>
          <w:u w:val="single"/>
        </w:rPr>
      </w:pPr>
      <w:r>
        <w:rPr>
          <w:rFonts w:ascii="Verdana" w:hAnsi="Verdana" w:cs="Aharoni"/>
          <w:b/>
          <w:bCs/>
          <w:sz w:val="20"/>
          <w:szCs w:val="20"/>
          <w:u w:val="single"/>
        </w:rPr>
        <w:t>18. DO REAJUSTE DE PREÇOS E DOTAÇÃO ORÇAMENTÁRIA</w:t>
      </w:r>
    </w:p>
    <w:p w14:paraId="6D51C03B">
      <w:pPr>
        <w:pStyle w:val="121"/>
        <w:jc w:val="both"/>
        <w:rPr>
          <w:rFonts w:ascii="Verdana" w:hAnsi="Verdana"/>
          <w:sz w:val="20"/>
          <w:szCs w:val="20"/>
        </w:rPr>
      </w:pPr>
      <w:r>
        <w:rPr>
          <w:rFonts w:ascii="Verdana" w:hAnsi="Verdana"/>
          <w:sz w:val="20"/>
          <w:szCs w:val="20"/>
        </w:rPr>
        <w:t>18.1. O preço que vigorará no ajuste será o ofertado pela licitante a quem for o mesmo adjudicado; 18.2. Este preço inclui todos os custos diretos e indiretos, impostos, taxas, benefícios, encargos sociais, trabalhistas e fiscais que recaiam sobre o objeto, incluindo frete até o local de entrega designado pela Prefeitura, transporte, etc.., e constituirá, a qualquer título, a única e completa remuneração pelo seu adequado e perfeito cumprimento, de modo que nenhuma outra remuneração será devida;</w:t>
      </w:r>
    </w:p>
    <w:p w14:paraId="77E49B4F">
      <w:pPr>
        <w:pStyle w:val="121"/>
        <w:jc w:val="both"/>
        <w:rPr>
          <w:rFonts w:ascii="Verdana" w:hAnsi="Verdana"/>
          <w:sz w:val="20"/>
          <w:szCs w:val="20"/>
        </w:rPr>
      </w:pPr>
      <w:r>
        <w:rPr>
          <w:rFonts w:ascii="Verdana" w:hAnsi="Verdana"/>
          <w:sz w:val="20"/>
          <w:szCs w:val="20"/>
        </w:rPr>
        <w:t>18.3.</w:t>
      </w:r>
      <w:r>
        <w:rPr>
          <w:rFonts w:ascii="Verdana" w:hAnsi="Verdana"/>
          <w:b/>
          <w:bCs/>
          <w:sz w:val="20"/>
          <w:szCs w:val="20"/>
        </w:rPr>
        <w:t xml:space="preserve"> </w:t>
      </w:r>
      <w:r>
        <w:rPr>
          <w:rFonts w:ascii="Verdana" w:hAnsi="Verdana"/>
          <w:sz w:val="20"/>
          <w:szCs w:val="20"/>
        </w:rPr>
        <w:t>Os preços inicialmente contratados são fixos e irreajustáveis no prazo de um ano contado da data do orçamento estimado;</w:t>
      </w:r>
    </w:p>
    <w:p w14:paraId="503F3DE6">
      <w:pPr>
        <w:pStyle w:val="121"/>
        <w:jc w:val="both"/>
        <w:rPr>
          <w:rFonts w:ascii="Verdana" w:hAnsi="Verdana"/>
          <w:sz w:val="20"/>
          <w:szCs w:val="20"/>
        </w:rPr>
      </w:pPr>
      <w:r>
        <w:rPr>
          <w:rFonts w:ascii="Verdana" w:hAnsi="Verdana"/>
          <w:sz w:val="20"/>
          <w:szCs w:val="20"/>
        </w:rPr>
        <w:t>18.4. Após o interregno de um ano, e independentemente de pedido do contratado, os preços iniciais serão reajustados, mediante a aplicação, pelo contratante, do Índice de Preços ao Consumidor – IPC, apurado pela Fundação Instituto de Pesquisas Econômicas – FIPE, nos termos da Portaria SF n.º 389/17, exclusivamente para as obrigações iniciadas e concluídas após a ocorrência da anualidade;</w:t>
      </w:r>
    </w:p>
    <w:p w14:paraId="7AED55F5">
      <w:pPr>
        <w:pStyle w:val="121"/>
        <w:jc w:val="both"/>
        <w:rPr>
          <w:rFonts w:ascii="Verdana" w:hAnsi="Verdana"/>
          <w:sz w:val="20"/>
          <w:szCs w:val="20"/>
        </w:rPr>
      </w:pPr>
      <w:r>
        <w:rPr>
          <w:rFonts w:ascii="Verdana" w:hAnsi="Verdana"/>
          <w:sz w:val="20"/>
          <w:szCs w:val="20"/>
        </w:rPr>
        <w:t>18.4.1.</w:t>
      </w:r>
      <w:r>
        <w:rPr>
          <w:rFonts w:ascii="Verdana" w:hAnsi="Verdana"/>
          <w:b/>
          <w:bCs/>
          <w:sz w:val="20"/>
          <w:szCs w:val="20"/>
        </w:rPr>
        <w:t xml:space="preserve"> </w:t>
      </w:r>
      <w:r>
        <w:rPr>
          <w:rFonts w:ascii="Verdana" w:hAnsi="Verdana"/>
          <w:sz w:val="20"/>
          <w:szCs w:val="20"/>
        </w:rPr>
        <w:t>Eventuais diferenças entre o índice geral de inflação efetivo e aquele acordado na cláusula 18.4. não geram, por si só, direito ao reequilíbrio econômico-financeiro do contrato;</w:t>
      </w:r>
    </w:p>
    <w:p w14:paraId="0737004A">
      <w:pPr>
        <w:pStyle w:val="121"/>
        <w:jc w:val="both"/>
        <w:rPr>
          <w:rFonts w:ascii="Verdana" w:hAnsi="Verdana"/>
          <w:sz w:val="20"/>
          <w:szCs w:val="20"/>
        </w:rPr>
      </w:pPr>
      <w:r>
        <w:rPr>
          <w:rFonts w:ascii="Verdana" w:hAnsi="Verdana"/>
          <w:sz w:val="20"/>
          <w:szCs w:val="20"/>
        </w:rPr>
        <w:t>18.5. Nos reajustes subsequentes ao primeiro, o interregno mínimo de um ano será contado a partir dos efeitos financeiros do último reajuste;</w:t>
      </w:r>
    </w:p>
    <w:p w14:paraId="69AB72BE">
      <w:pPr>
        <w:pStyle w:val="121"/>
        <w:jc w:val="both"/>
        <w:rPr>
          <w:rFonts w:ascii="Verdana" w:hAnsi="Verdana"/>
          <w:sz w:val="20"/>
          <w:szCs w:val="20"/>
        </w:rPr>
      </w:pPr>
      <w:r>
        <w:rPr>
          <w:rFonts w:ascii="Verdana" w:hAnsi="Verdana"/>
          <w:color w:val="auto"/>
          <w:sz w:val="20"/>
          <w:szCs w:val="20"/>
        </w:rPr>
        <w:t xml:space="preserve">18.6. No caso de atraso ou não divulgação do(s) índice (s) de reajustamento, o contratante pagará </w:t>
      </w:r>
      <w:r>
        <w:rPr>
          <w:rFonts w:ascii="Verdana" w:hAnsi="Verdana"/>
          <w:sz w:val="20"/>
          <w:szCs w:val="20"/>
        </w:rPr>
        <w:t>ao contratado a importância calculada pela última variação conhecida, liquidando a diferença correspondente tão logo seja(m) divulgado(s) o(s) índice(s) definitivo(s);</w:t>
      </w:r>
    </w:p>
    <w:p w14:paraId="3A180BD6">
      <w:pPr>
        <w:pStyle w:val="121"/>
        <w:jc w:val="both"/>
        <w:rPr>
          <w:rFonts w:ascii="Verdana" w:hAnsi="Verdana"/>
          <w:sz w:val="20"/>
          <w:szCs w:val="20"/>
        </w:rPr>
      </w:pPr>
      <w:r>
        <w:rPr>
          <w:rFonts w:ascii="Verdana" w:hAnsi="Verdana"/>
          <w:sz w:val="20"/>
          <w:szCs w:val="20"/>
        </w:rPr>
        <w:t>18.7. Nas aferições finais, o(s) índice(s) utilizado(s) para reajuste será(ão), obrigatoriamente, o(s) definitivo(s);</w:t>
      </w:r>
    </w:p>
    <w:p w14:paraId="71FDEFC4">
      <w:pPr>
        <w:pStyle w:val="121"/>
        <w:jc w:val="both"/>
        <w:rPr>
          <w:rFonts w:ascii="Verdana" w:hAnsi="Verdana"/>
          <w:sz w:val="20"/>
          <w:szCs w:val="20"/>
        </w:rPr>
      </w:pPr>
      <w:r>
        <w:rPr>
          <w:rFonts w:ascii="Verdana" w:hAnsi="Verdana"/>
          <w:sz w:val="20"/>
          <w:szCs w:val="20"/>
        </w:rPr>
        <w:t>18.8. Caso o(s) índice(s) estabelecido(s) para reajustamento venha(m) a ser extinto(s) ou de qualquer forma não possa(m) mais ser utilizado(s), será(ão) adotado(s), em substituição, o(s) que vier(em) a ser determinado(s) pela legislação então em vigor;</w:t>
      </w:r>
    </w:p>
    <w:p w14:paraId="0B21C254">
      <w:pPr>
        <w:pStyle w:val="121"/>
        <w:jc w:val="both"/>
        <w:rPr>
          <w:rFonts w:ascii="Verdana" w:hAnsi="Verdana"/>
          <w:sz w:val="20"/>
          <w:szCs w:val="20"/>
        </w:rPr>
      </w:pPr>
      <w:r>
        <w:rPr>
          <w:rFonts w:ascii="Verdana" w:hAnsi="Verdana"/>
          <w:sz w:val="20"/>
          <w:szCs w:val="20"/>
        </w:rPr>
        <w:t>18.9. Na ausência de previsão legal quanto ao índice substituto, as partes elegerão novo índice oficial, para reajustamento do preço do valor remanescente, por meio de termo aditivo;</w:t>
      </w:r>
    </w:p>
    <w:p w14:paraId="5429A712">
      <w:pPr>
        <w:pStyle w:val="121"/>
        <w:jc w:val="both"/>
        <w:rPr>
          <w:rFonts w:ascii="Verdana" w:hAnsi="Verdana"/>
          <w:sz w:val="20"/>
          <w:szCs w:val="20"/>
        </w:rPr>
      </w:pPr>
      <w:r>
        <w:rPr>
          <w:rFonts w:ascii="Verdana" w:hAnsi="Verdana"/>
          <w:sz w:val="20"/>
          <w:szCs w:val="20"/>
        </w:rPr>
        <w:t>18.10. O reajuste será realizado por apostilamento;</w:t>
      </w:r>
    </w:p>
    <w:p w14:paraId="414FD947">
      <w:pPr>
        <w:pStyle w:val="121"/>
        <w:jc w:val="both"/>
        <w:rPr>
          <w:rFonts w:ascii="Verdana" w:hAnsi="Verdana"/>
          <w:sz w:val="20"/>
          <w:szCs w:val="20"/>
        </w:rPr>
      </w:pPr>
      <w:r>
        <w:rPr>
          <w:rFonts w:ascii="Verdana" w:hAnsi="Verdana"/>
          <w:sz w:val="20"/>
          <w:szCs w:val="20"/>
        </w:rPr>
        <w:t>18.11. Fica ressalvada a possibilidade de alteração das condições contratuais em face da superveniência de normas federais e/ou municipais que as autorizem;</w:t>
      </w:r>
    </w:p>
    <w:p w14:paraId="575BBBF5">
      <w:pPr>
        <w:jc w:val="both"/>
        <w:rPr>
          <w:rFonts w:ascii="Verdana" w:hAnsi="Verdana" w:cs="Verdana"/>
          <w:color w:val="000000"/>
          <w:sz w:val="20"/>
          <w:szCs w:val="20"/>
        </w:rPr>
      </w:pPr>
      <w:r>
        <w:rPr>
          <w:rFonts w:ascii="Verdana" w:hAnsi="Verdana"/>
          <w:sz w:val="20"/>
          <w:szCs w:val="20"/>
        </w:rPr>
        <w:t xml:space="preserve">18.12. </w:t>
      </w:r>
      <w:r>
        <w:rPr>
          <w:rFonts w:ascii="Verdana" w:hAnsi="Verdana" w:cs="Verdana"/>
          <w:color w:val="000000"/>
          <w:sz w:val="20"/>
          <w:szCs w:val="20"/>
        </w:rPr>
        <w:t xml:space="preserve">As despesas decorrentes da contratação do objeto deste Pregão correrão à conta dos recursos consignados no </w:t>
      </w:r>
      <w:r>
        <w:rPr>
          <w:rFonts w:ascii="Verdana" w:hAnsi="Verdana" w:cs="Verdana"/>
          <w:b/>
          <w:bCs/>
          <w:color w:val="000000"/>
          <w:sz w:val="20"/>
          <w:szCs w:val="20"/>
        </w:rPr>
        <w:t>Orçamento Programa da Entidade e Órgão participante</w:t>
      </w:r>
      <w:r>
        <w:rPr>
          <w:rFonts w:ascii="Verdana" w:hAnsi="Verdana" w:cs="Verdana"/>
          <w:color w:val="000000"/>
          <w:sz w:val="20"/>
          <w:szCs w:val="20"/>
        </w:rPr>
        <w:t>, para os exercícios alcançados pelo prazo de validade da Ata de Registro de Preços, a cargo da entidade contratante, tomada as cautelas de realização de empenho prévio a cada necessidade de compra, cujos programas de trabalho e elementos de despesas específicos constarão nas respectivas Notas de Empenhos, com dotação suficiente, obedecendo à classificação pertinente, sendo desnecessária sua informação em face de se tratar de Sistema de Registro de Preços;</w:t>
      </w:r>
    </w:p>
    <w:p w14:paraId="6CA0627F">
      <w:pPr>
        <w:overflowPunct/>
        <w:jc w:val="both"/>
        <w:textAlignment w:val="auto"/>
        <w:rPr>
          <w:rFonts w:ascii="Verdana" w:hAnsi="Verdana" w:cs="Arial"/>
          <w:color w:val="000000"/>
          <w:sz w:val="20"/>
          <w:szCs w:val="20"/>
        </w:rPr>
      </w:pPr>
    </w:p>
    <w:p w14:paraId="548DD3E6">
      <w:pPr>
        <w:jc w:val="both"/>
        <w:rPr>
          <w:rFonts w:ascii="Verdana" w:hAnsi="Verdana" w:cs="Aharoni"/>
          <w:b/>
          <w:bCs/>
          <w:sz w:val="20"/>
          <w:szCs w:val="20"/>
        </w:rPr>
      </w:pPr>
      <w:r>
        <w:rPr>
          <w:rFonts w:ascii="Verdana" w:hAnsi="Verdana" w:cs="Aharoni"/>
          <w:b/>
          <w:bCs/>
          <w:sz w:val="20"/>
          <w:szCs w:val="20"/>
        </w:rPr>
        <w:t>19. DAS DISPOSIÇÕES FINAIS</w:t>
      </w:r>
    </w:p>
    <w:p w14:paraId="34D7CEDD">
      <w:pPr>
        <w:overflowPunct/>
        <w:jc w:val="both"/>
        <w:textAlignment w:val="auto"/>
        <w:rPr>
          <w:rFonts w:ascii="Verdana" w:hAnsi="Verdana" w:eastAsia="CIDFont+F2" w:cs="CIDFont+F2"/>
          <w:sz w:val="20"/>
          <w:szCs w:val="20"/>
        </w:rPr>
      </w:pPr>
      <w:r>
        <w:rPr>
          <w:rFonts w:ascii="Verdana" w:hAnsi="Verdana" w:cs="CIDFont+F1"/>
          <w:sz w:val="20"/>
          <w:szCs w:val="20"/>
        </w:rPr>
        <w:t xml:space="preserve">19.1 </w:t>
      </w:r>
      <w:r>
        <w:rPr>
          <w:rFonts w:ascii="Verdana" w:hAnsi="Verdana" w:eastAsia="CIDFont+F2" w:cs="CIDFont+F2"/>
          <w:sz w:val="20"/>
          <w:szCs w:val="20"/>
        </w:rPr>
        <w:t>O Pregoeiro lavrará ata circunstanciada da sessão pública, na qual estarão registrados todos os atos do procedimento e as ocorrências relevantes, que fará parte integrante do processo licitatório e estará disponível para consulta no endereço informado no item preambulo deste Edital.</w:t>
      </w:r>
    </w:p>
    <w:p w14:paraId="3A7A2332">
      <w:pPr>
        <w:overflowPunct/>
        <w:jc w:val="both"/>
        <w:textAlignment w:val="auto"/>
        <w:rPr>
          <w:rFonts w:ascii="Verdana" w:hAnsi="Verdana" w:eastAsia="CIDFont+F2" w:cs="CIDFont+F2"/>
          <w:sz w:val="20"/>
          <w:szCs w:val="20"/>
        </w:rPr>
      </w:pPr>
      <w:r>
        <w:rPr>
          <w:rFonts w:ascii="Verdana" w:hAnsi="Verdana" w:cs="CIDFont+F1"/>
          <w:sz w:val="20"/>
          <w:szCs w:val="20"/>
        </w:rPr>
        <w:t xml:space="preserve">19.2 </w:t>
      </w:r>
      <w:r>
        <w:rPr>
          <w:rFonts w:ascii="Verdana" w:hAnsi="Verdana" w:eastAsia="CIDFont+F2" w:cs="CIDFont+F2"/>
          <w:sz w:val="20"/>
          <w:szCs w:val="20"/>
        </w:rPr>
        <w:t>O procedimento será divulgado no LICITANET https://www.licitanet.com.br., no Portal de Transparência do Município de Canhoba – www.canhoba.se.gov.br, no Portal Nacional de Compras Públicas – PNCP e encaminhado automaticamente aos fornecedores, por mensagem eletrônica, na correspondente linha de fornecimento que pretende atender.</w:t>
      </w:r>
    </w:p>
    <w:p w14:paraId="7D2C6B57">
      <w:pPr>
        <w:overflowPunct/>
        <w:jc w:val="both"/>
        <w:textAlignment w:val="auto"/>
        <w:rPr>
          <w:rFonts w:ascii="Verdana" w:hAnsi="Verdana" w:eastAsia="CIDFont+F2" w:cs="CIDFont+F2"/>
          <w:sz w:val="20"/>
          <w:szCs w:val="20"/>
        </w:rPr>
      </w:pPr>
      <w:r>
        <w:rPr>
          <w:rFonts w:ascii="Verdana" w:hAnsi="Verdana" w:cs="CIDFont+F1"/>
          <w:sz w:val="20"/>
          <w:szCs w:val="20"/>
        </w:rPr>
        <w:t xml:space="preserve">19.3 </w:t>
      </w:r>
      <w:r>
        <w:rPr>
          <w:rFonts w:ascii="Verdana" w:hAnsi="Verdana" w:eastAsia="CIDFont+F2" w:cs="CIDFont+F2"/>
          <w:sz w:val="20"/>
          <w:szCs w:val="20"/>
        </w:rPr>
        <w:t>O Pregoeiro, no interesse público, poderá sanar, relevar omissões ou erros puramente formais observados na Documentação de Habilitação e Proposta de Preços, desde que não contrariem a legislação vigente e não comprometam a lisura da licitação.</w:t>
      </w:r>
    </w:p>
    <w:p w14:paraId="36499C3B">
      <w:pPr>
        <w:overflowPunct/>
        <w:jc w:val="both"/>
        <w:textAlignment w:val="auto"/>
        <w:rPr>
          <w:rFonts w:ascii="Verdana" w:hAnsi="Verdana" w:eastAsia="CIDFont+F2" w:cs="CIDFont+F2"/>
          <w:sz w:val="20"/>
          <w:szCs w:val="20"/>
        </w:rPr>
      </w:pPr>
      <w:r>
        <w:rPr>
          <w:rFonts w:ascii="Verdana" w:hAnsi="Verdana" w:cs="CIDFont+F1"/>
          <w:sz w:val="20"/>
          <w:szCs w:val="20"/>
        </w:rPr>
        <w:t xml:space="preserve">19.4 </w:t>
      </w:r>
      <w:r>
        <w:rPr>
          <w:rFonts w:ascii="Verdana" w:hAnsi="Verdana" w:eastAsia="CIDFont+F2" w:cs="CIDFont+F2"/>
          <w:sz w:val="20"/>
          <w:szCs w:val="20"/>
        </w:rPr>
        <w:t>Encerradas as fases de julgamento e habilitação e exauridos os recursos administrativos, o processo licitatório será encaminhado à autoridade superior, que poderá: (art. 71 da Lei 14.133/21)</w:t>
      </w:r>
    </w:p>
    <w:p w14:paraId="40FB4539">
      <w:pPr>
        <w:overflowPunct/>
        <w:jc w:val="both"/>
        <w:textAlignment w:val="auto"/>
        <w:rPr>
          <w:rFonts w:ascii="Verdana" w:hAnsi="Verdana" w:eastAsia="CIDFont+F2" w:cs="CIDFont+F2"/>
          <w:sz w:val="20"/>
          <w:szCs w:val="20"/>
        </w:rPr>
      </w:pPr>
      <w:r>
        <w:rPr>
          <w:rFonts w:ascii="Verdana" w:hAnsi="Verdana" w:cs="CIDFont+F1"/>
          <w:sz w:val="20"/>
          <w:szCs w:val="20"/>
        </w:rPr>
        <w:t xml:space="preserve">a) </w:t>
      </w:r>
      <w:r>
        <w:rPr>
          <w:rFonts w:ascii="Verdana" w:hAnsi="Verdana" w:eastAsia="CIDFont+F2" w:cs="CIDFont+F2"/>
          <w:sz w:val="20"/>
          <w:szCs w:val="20"/>
        </w:rPr>
        <w:t>Determinar o retorno dos autos para saneamento de irregularidades;</w:t>
      </w:r>
    </w:p>
    <w:p w14:paraId="029B619F">
      <w:pPr>
        <w:overflowPunct/>
        <w:jc w:val="both"/>
        <w:textAlignment w:val="auto"/>
        <w:rPr>
          <w:rFonts w:ascii="Verdana" w:hAnsi="Verdana" w:eastAsia="CIDFont+F2" w:cs="CIDFont+F2"/>
          <w:sz w:val="20"/>
          <w:szCs w:val="20"/>
        </w:rPr>
      </w:pPr>
      <w:r>
        <w:rPr>
          <w:rFonts w:ascii="Verdana" w:hAnsi="Verdana" w:cs="CIDFont+F1"/>
          <w:sz w:val="20"/>
          <w:szCs w:val="20"/>
        </w:rPr>
        <w:t xml:space="preserve">b) </w:t>
      </w:r>
      <w:r>
        <w:rPr>
          <w:rFonts w:ascii="Verdana" w:hAnsi="Verdana" w:eastAsia="CIDFont+F2" w:cs="CIDFont+F2"/>
          <w:sz w:val="20"/>
          <w:szCs w:val="20"/>
        </w:rPr>
        <w:t>Revogar a licitação por motivo de conveniência e oportunidade;</w:t>
      </w:r>
    </w:p>
    <w:p w14:paraId="01F62CE3">
      <w:pPr>
        <w:overflowPunct/>
        <w:jc w:val="both"/>
        <w:textAlignment w:val="auto"/>
        <w:rPr>
          <w:rFonts w:ascii="Verdana" w:hAnsi="Verdana" w:eastAsia="CIDFont+F2" w:cs="CIDFont+F2"/>
          <w:sz w:val="20"/>
          <w:szCs w:val="20"/>
        </w:rPr>
      </w:pPr>
      <w:r>
        <w:rPr>
          <w:rFonts w:ascii="Verdana" w:hAnsi="Verdana" w:cs="CIDFont+F1"/>
          <w:sz w:val="20"/>
          <w:szCs w:val="20"/>
        </w:rPr>
        <w:t xml:space="preserve">c) </w:t>
      </w:r>
      <w:r>
        <w:rPr>
          <w:rFonts w:ascii="Verdana" w:hAnsi="Verdana" w:eastAsia="CIDFont+F2" w:cs="CIDFont+F2"/>
          <w:sz w:val="20"/>
          <w:szCs w:val="20"/>
        </w:rPr>
        <w:t>Proceder à anulação da licitação, de ofício ou mediante provocação de terceiros, sempre que presente ilegalidade insanável;</w:t>
      </w:r>
    </w:p>
    <w:p w14:paraId="5C24A866">
      <w:pPr>
        <w:overflowPunct/>
        <w:jc w:val="both"/>
        <w:textAlignment w:val="auto"/>
        <w:rPr>
          <w:rFonts w:ascii="Verdana" w:hAnsi="Verdana" w:eastAsia="CIDFont+F2" w:cs="CIDFont+F2"/>
          <w:sz w:val="20"/>
          <w:szCs w:val="20"/>
        </w:rPr>
      </w:pPr>
      <w:r>
        <w:rPr>
          <w:rFonts w:ascii="Verdana" w:hAnsi="Verdana" w:cs="CIDFont+F1"/>
          <w:sz w:val="20"/>
          <w:szCs w:val="20"/>
        </w:rPr>
        <w:t xml:space="preserve">d) </w:t>
      </w:r>
      <w:r>
        <w:rPr>
          <w:rFonts w:ascii="Verdana" w:hAnsi="Verdana" w:eastAsia="CIDFont+F2" w:cs="CIDFont+F2"/>
          <w:sz w:val="20"/>
          <w:szCs w:val="20"/>
        </w:rPr>
        <w:t>Adjudicar o objeto e homologar a licitação.</w:t>
      </w:r>
    </w:p>
    <w:p w14:paraId="055D4A25">
      <w:pPr>
        <w:overflowPunct/>
        <w:jc w:val="both"/>
        <w:textAlignment w:val="auto"/>
        <w:rPr>
          <w:rFonts w:ascii="Verdana" w:hAnsi="Verdana" w:eastAsia="CIDFont+F2" w:cs="CIDFont+F2"/>
          <w:sz w:val="20"/>
          <w:szCs w:val="20"/>
        </w:rPr>
      </w:pPr>
      <w:r>
        <w:rPr>
          <w:rFonts w:ascii="Verdana" w:hAnsi="Verdana" w:cs="CIDFont+F1"/>
          <w:sz w:val="20"/>
          <w:szCs w:val="20"/>
        </w:rPr>
        <w:t xml:space="preserve">19.4.1 </w:t>
      </w:r>
      <w:r>
        <w:rPr>
          <w:rFonts w:ascii="Verdana" w:hAnsi="Verdana" w:eastAsia="CIDFont+F2" w:cs="CIDFont+F2"/>
          <w:sz w:val="20"/>
          <w:szCs w:val="20"/>
        </w:rPr>
        <w:t>Ao pronunciar a nulidade, a autoridade indicará expressamente os atos com vícios insanáveis,</w:t>
      </w:r>
    </w:p>
    <w:p w14:paraId="72A64060">
      <w:pPr>
        <w:overflowPunct/>
        <w:jc w:val="both"/>
        <w:textAlignment w:val="auto"/>
        <w:rPr>
          <w:rFonts w:ascii="Verdana" w:hAnsi="Verdana" w:eastAsia="CIDFont+F2" w:cs="CIDFont+F2"/>
          <w:sz w:val="20"/>
          <w:szCs w:val="20"/>
        </w:rPr>
      </w:pPr>
      <w:r>
        <w:rPr>
          <w:rFonts w:ascii="Verdana" w:hAnsi="Verdana" w:eastAsia="CIDFont+F2" w:cs="CIDFont+F2"/>
          <w:sz w:val="20"/>
          <w:szCs w:val="20"/>
        </w:rPr>
        <w:t>tornando sem efeito todos os subsequentes que deles dependam, e dará ensejo à apuração de responsabilidade de quem lhes tenha dado causa.</w:t>
      </w:r>
    </w:p>
    <w:p w14:paraId="6F009B0F">
      <w:pPr>
        <w:overflowPunct/>
        <w:jc w:val="both"/>
        <w:textAlignment w:val="auto"/>
        <w:rPr>
          <w:rFonts w:ascii="Verdana" w:hAnsi="Verdana" w:eastAsia="CIDFont+F2" w:cs="CIDFont+F2"/>
          <w:sz w:val="20"/>
          <w:szCs w:val="20"/>
        </w:rPr>
      </w:pPr>
      <w:r>
        <w:rPr>
          <w:rFonts w:ascii="Verdana" w:hAnsi="Verdana" w:cs="CIDFont+F1"/>
          <w:sz w:val="20"/>
          <w:szCs w:val="20"/>
        </w:rPr>
        <w:t xml:space="preserve">19.4.2 </w:t>
      </w:r>
      <w:r>
        <w:rPr>
          <w:rFonts w:ascii="Verdana" w:hAnsi="Verdana" w:eastAsia="CIDFont+F2" w:cs="CIDFont+F2"/>
          <w:sz w:val="20"/>
          <w:szCs w:val="20"/>
        </w:rPr>
        <w:t>O motivo determinante para a revogação do processo licitatório deverá ser resultante de fato</w:t>
      </w:r>
    </w:p>
    <w:p w14:paraId="054975C7">
      <w:pPr>
        <w:overflowPunct/>
        <w:jc w:val="both"/>
        <w:textAlignment w:val="auto"/>
        <w:rPr>
          <w:rFonts w:ascii="Verdana" w:hAnsi="Verdana" w:eastAsia="CIDFont+F2" w:cs="CIDFont+F2"/>
          <w:sz w:val="20"/>
          <w:szCs w:val="20"/>
        </w:rPr>
      </w:pPr>
      <w:r>
        <w:rPr>
          <w:rFonts w:ascii="Verdana" w:hAnsi="Verdana" w:eastAsia="CIDFont+F2" w:cs="CIDFont+F2"/>
          <w:sz w:val="20"/>
          <w:szCs w:val="20"/>
        </w:rPr>
        <w:t>superveniente devidamente comprovado.</w:t>
      </w:r>
    </w:p>
    <w:p w14:paraId="7931652A">
      <w:pPr>
        <w:overflowPunct/>
        <w:jc w:val="both"/>
        <w:textAlignment w:val="auto"/>
        <w:rPr>
          <w:rFonts w:ascii="Verdana" w:hAnsi="Verdana" w:eastAsia="CIDFont+F2" w:cs="CIDFont+F2"/>
          <w:sz w:val="20"/>
          <w:szCs w:val="20"/>
        </w:rPr>
      </w:pPr>
      <w:r>
        <w:rPr>
          <w:rFonts w:ascii="Verdana" w:hAnsi="Verdana" w:cs="CIDFont+F1"/>
          <w:sz w:val="20"/>
          <w:szCs w:val="20"/>
        </w:rPr>
        <w:t xml:space="preserve">19.4.3 </w:t>
      </w:r>
      <w:r>
        <w:rPr>
          <w:rFonts w:ascii="Verdana" w:hAnsi="Verdana" w:eastAsia="CIDFont+F2" w:cs="CIDFont+F2"/>
          <w:sz w:val="20"/>
          <w:szCs w:val="20"/>
        </w:rPr>
        <w:t>Nos casos de anulação e revogação, deverá ser assegurada a prévia manifestação dos interessados.</w:t>
      </w:r>
    </w:p>
    <w:p w14:paraId="7702E395">
      <w:pPr>
        <w:overflowPunct/>
        <w:jc w:val="both"/>
        <w:textAlignment w:val="auto"/>
        <w:rPr>
          <w:rFonts w:ascii="Verdana" w:hAnsi="Verdana" w:eastAsia="CIDFont+F2" w:cs="CIDFont+F2"/>
          <w:sz w:val="20"/>
          <w:szCs w:val="20"/>
        </w:rPr>
      </w:pPr>
      <w:r>
        <w:rPr>
          <w:rFonts w:ascii="Verdana" w:hAnsi="Verdana" w:cs="CIDFont+F1"/>
          <w:sz w:val="20"/>
          <w:szCs w:val="20"/>
        </w:rPr>
        <w:t xml:space="preserve">19.4.5 </w:t>
      </w:r>
      <w:r>
        <w:rPr>
          <w:rFonts w:ascii="Verdana" w:hAnsi="Verdana" w:eastAsia="CIDFont+F2" w:cs="CIDFont+F2"/>
          <w:sz w:val="20"/>
          <w:szCs w:val="20"/>
        </w:rPr>
        <w:t>O disposto neste artigo será aplicado, no que couber, à contratação direta e os procedimentos</w:t>
      </w:r>
    </w:p>
    <w:p w14:paraId="44E1B78D">
      <w:pPr>
        <w:overflowPunct/>
        <w:jc w:val="both"/>
        <w:textAlignment w:val="auto"/>
        <w:rPr>
          <w:rFonts w:ascii="Verdana" w:hAnsi="Verdana" w:eastAsia="CIDFont+F2" w:cs="CIDFont+F2"/>
          <w:sz w:val="20"/>
          <w:szCs w:val="20"/>
        </w:rPr>
      </w:pPr>
      <w:r>
        <w:rPr>
          <w:rFonts w:ascii="Verdana" w:hAnsi="Verdana" w:eastAsia="CIDFont+F2" w:cs="CIDFont+F2"/>
          <w:sz w:val="20"/>
          <w:szCs w:val="20"/>
        </w:rPr>
        <w:t>auxiliares da licitação.</w:t>
      </w:r>
    </w:p>
    <w:p w14:paraId="430BA059">
      <w:pPr>
        <w:overflowPunct/>
        <w:jc w:val="both"/>
        <w:textAlignment w:val="auto"/>
        <w:rPr>
          <w:rFonts w:ascii="Verdana" w:hAnsi="Verdana" w:eastAsia="CIDFont+F2" w:cs="CIDFont+F2"/>
          <w:sz w:val="20"/>
          <w:szCs w:val="20"/>
        </w:rPr>
      </w:pPr>
      <w:r>
        <w:rPr>
          <w:rFonts w:ascii="Verdana" w:hAnsi="Verdana" w:cs="CIDFont+F1"/>
          <w:sz w:val="20"/>
          <w:szCs w:val="20"/>
        </w:rPr>
        <w:t xml:space="preserve">19.5. </w:t>
      </w:r>
      <w:r>
        <w:rPr>
          <w:rFonts w:ascii="Verdana" w:hAnsi="Verdana" w:eastAsia="CIDFont+F2" w:cs="CIDFont+F2"/>
          <w:sz w:val="20"/>
          <w:szCs w:val="20"/>
        </w:rPr>
        <w:t>No interesse da Administração, sem que caiba aos participantes qualquer reclamação ou indenização, poderá ser:</w:t>
      </w:r>
    </w:p>
    <w:p w14:paraId="3013509F">
      <w:pPr>
        <w:overflowPunct/>
        <w:jc w:val="both"/>
        <w:textAlignment w:val="auto"/>
        <w:rPr>
          <w:rFonts w:ascii="Verdana" w:hAnsi="Verdana" w:eastAsia="CIDFont+F2" w:cs="CIDFont+F2"/>
          <w:sz w:val="20"/>
          <w:szCs w:val="20"/>
        </w:rPr>
      </w:pPr>
      <w:r>
        <w:rPr>
          <w:rFonts w:ascii="Verdana" w:hAnsi="Verdana" w:eastAsia="CIDFont+F2" w:cs="CIDFont+F2"/>
          <w:sz w:val="20"/>
          <w:szCs w:val="20"/>
        </w:rPr>
        <w:t>a) Adiada a data da abertura desta licitação;</w:t>
      </w:r>
    </w:p>
    <w:p w14:paraId="7008B8E1">
      <w:pPr>
        <w:overflowPunct/>
        <w:jc w:val="both"/>
        <w:textAlignment w:val="auto"/>
        <w:rPr>
          <w:rFonts w:ascii="Verdana" w:hAnsi="Verdana" w:eastAsia="CIDFont+F2" w:cs="CIDFont+F2"/>
          <w:sz w:val="20"/>
          <w:szCs w:val="20"/>
        </w:rPr>
      </w:pPr>
      <w:r>
        <w:rPr>
          <w:rFonts w:ascii="Verdana" w:hAnsi="Verdana" w:eastAsia="CIDFont+F2" w:cs="CIDFont+F2"/>
          <w:sz w:val="20"/>
          <w:szCs w:val="20"/>
        </w:rPr>
        <w:t>b) Alteradas as condições do presente edital, com fixação de novo prazo para a realização do certame.</w:t>
      </w:r>
    </w:p>
    <w:p w14:paraId="153E0DC1">
      <w:pPr>
        <w:overflowPunct/>
        <w:jc w:val="both"/>
        <w:textAlignment w:val="auto"/>
        <w:rPr>
          <w:rFonts w:ascii="Verdana" w:hAnsi="Verdana" w:eastAsia="CIDFont+F2" w:cs="CIDFont+F2"/>
          <w:sz w:val="20"/>
          <w:szCs w:val="20"/>
        </w:rPr>
      </w:pPr>
      <w:r>
        <w:rPr>
          <w:rFonts w:ascii="Verdana" w:hAnsi="Verdana" w:cs="CIDFont+F1"/>
          <w:sz w:val="20"/>
          <w:szCs w:val="20"/>
        </w:rPr>
        <w:t xml:space="preserve">19.6 </w:t>
      </w:r>
      <w:r>
        <w:rPr>
          <w:rFonts w:ascii="Verdana" w:hAnsi="Verdana" w:eastAsia="CIDFont+F2" w:cs="CIDFont+F2"/>
          <w:sz w:val="20"/>
          <w:szCs w:val="20"/>
        </w:rPr>
        <w:t>As licitantes são responsáveis administrativa, civil e penalmente pela fidelidade e legitimidade das informações e dos documentos apresentados em qualquer fase da licitação.</w:t>
      </w:r>
    </w:p>
    <w:p w14:paraId="08A262B5">
      <w:pPr>
        <w:overflowPunct/>
        <w:jc w:val="both"/>
        <w:textAlignment w:val="auto"/>
        <w:rPr>
          <w:rFonts w:ascii="Verdana" w:hAnsi="Verdana" w:eastAsia="CIDFont+F2" w:cs="CIDFont+F2"/>
          <w:sz w:val="20"/>
          <w:szCs w:val="20"/>
        </w:rPr>
      </w:pPr>
      <w:r>
        <w:rPr>
          <w:rFonts w:ascii="Verdana" w:hAnsi="Verdana" w:cs="CIDFont+F1"/>
          <w:sz w:val="20"/>
          <w:szCs w:val="20"/>
        </w:rPr>
        <w:t xml:space="preserve">19.7 </w:t>
      </w:r>
      <w:r>
        <w:rPr>
          <w:rFonts w:ascii="Verdana" w:hAnsi="Verdana" w:eastAsia="CIDFont+F2" w:cs="CIDFont+F2"/>
          <w:sz w:val="20"/>
          <w:szCs w:val="20"/>
        </w:rPr>
        <w:t>Na contagem dos prazos estabelecidos neste edital, excluir-se-á o dia do início e incluir-se-á o do vencimento.</w:t>
      </w:r>
    </w:p>
    <w:p w14:paraId="58B17911">
      <w:pPr>
        <w:overflowPunct/>
        <w:jc w:val="both"/>
        <w:textAlignment w:val="auto"/>
        <w:rPr>
          <w:rFonts w:ascii="Verdana" w:hAnsi="Verdana" w:eastAsia="CIDFont+F2" w:cs="CIDFont+F2"/>
          <w:sz w:val="20"/>
          <w:szCs w:val="20"/>
        </w:rPr>
      </w:pPr>
      <w:r>
        <w:rPr>
          <w:rFonts w:ascii="Verdana" w:hAnsi="Verdana" w:cs="CIDFont+F1"/>
          <w:sz w:val="20"/>
          <w:szCs w:val="20"/>
        </w:rPr>
        <w:t xml:space="preserve">19.8 </w:t>
      </w:r>
      <w:r>
        <w:rPr>
          <w:rFonts w:ascii="Verdana" w:hAnsi="Verdana" w:eastAsia="CIDFont+F2" w:cs="CIDFont+F2"/>
          <w:sz w:val="20"/>
          <w:szCs w:val="20"/>
        </w:rPr>
        <w:t>A homologação do resultado desta licitação não implicará direito à contratação.</w:t>
      </w:r>
    </w:p>
    <w:p w14:paraId="2B7E6DAC">
      <w:pPr>
        <w:overflowPunct/>
        <w:jc w:val="both"/>
        <w:textAlignment w:val="auto"/>
        <w:rPr>
          <w:rFonts w:ascii="Verdana" w:hAnsi="Verdana" w:eastAsia="CIDFont+F2" w:cs="CIDFont+F2"/>
          <w:sz w:val="20"/>
          <w:szCs w:val="20"/>
        </w:rPr>
      </w:pPr>
      <w:r>
        <w:rPr>
          <w:rFonts w:ascii="Verdana" w:hAnsi="Verdana" w:cs="CIDFont+F1"/>
          <w:sz w:val="20"/>
          <w:szCs w:val="20"/>
        </w:rPr>
        <w:t xml:space="preserve">19.9 </w:t>
      </w:r>
      <w:r>
        <w:rPr>
          <w:rFonts w:ascii="Verdana" w:hAnsi="Verdana" w:eastAsia="CIDFont+F2" w:cs="CIDFont+F2"/>
          <w:sz w:val="20"/>
          <w:szCs w:val="20"/>
        </w:rPr>
        <w:t>Os casos omissos serão resolvidos pelo Pregoeiro, com auxílio da Equipe de Apoio.</w:t>
      </w:r>
    </w:p>
    <w:p w14:paraId="03B4F5CB">
      <w:pPr>
        <w:overflowPunct/>
        <w:jc w:val="both"/>
        <w:textAlignment w:val="auto"/>
        <w:rPr>
          <w:rFonts w:ascii="Verdana" w:hAnsi="Verdana" w:eastAsia="CIDFont+F2" w:cs="CIDFont+F2"/>
          <w:sz w:val="20"/>
          <w:szCs w:val="20"/>
        </w:rPr>
      </w:pPr>
      <w:r>
        <w:rPr>
          <w:rFonts w:ascii="Verdana" w:hAnsi="Verdana" w:cs="CIDFont+F1"/>
          <w:sz w:val="20"/>
          <w:szCs w:val="20"/>
        </w:rPr>
        <w:t xml:space="preserve">19.10 </w:t>
      </w:r>
      <w:r>
        <w:rPr>
          <w:rFonts w:ascii="Verdana" w:hAnsi="Verdana" w:eastAsia="CIDFont+F2" w:cs="CIDFont+F2"/>
          <w:sz w:val="20"/>
          <w:szCs w:val="20"/>
        </w:rPr>
        <w:t>As normas que disciplinam este pregão serão sempre interpretadas em favor da ampliação da disputa entre os interessados, desde que não comprometam o interesse da Administração, a finalidade e a segurança da contratação.</w:t>
      </w:r>
    </w:p>
    <w:p w14:paraId="2E0CB3D8">
      <w:pPr>
        <w:overflowPunct/>
        <w:jc w:val="both"/>
        <w:textAlignment w:val="auto"/>
        <w:rPr>
          <w:rFonts w:ascii="Verdana" w:hAnsi="Verdana" w:eastAsia="CIDFont+F2" w:cs="CIDFont+F2"/>
          <w:sz w:val="20"/>
          <w:szCs w:val="20"/>
        </w:rPr>
      </w:pPr>
      <w:r>
        <w:rPr>
          <w:rFonts w:ascii="Verdana" w:hAnsi="Verdana" w:cs="CIDFont+F1"/>
          <w:sz w:val="20"/>
          <w:szCs w:val="20"/>
        </w:rPr>
        <w:t xml:space="preserve">19.11 </w:t>
      </w:r>
      <w:r>
        <w:rPr>
          <w:rFonts w:ascii="Verdana" w:hAnsi="Verdana" w:eastAsia="CIDFont+F2" w:cs="CIDFont+F2"/>
          <w:sz w:val="20"/>
          <w:szCs w:val="20"/>
        </w:rPr>
        <w:t>Não havendo expediente na data marcada, a reunião será realizada no primeiro dia útil subsequente, à mesma hora e local, salvo por motivo de força maior ou qualquer outro fator ou fato imprevisível.</w:t>
      </w:r>
    </w:p>
    <w:p w14:paraId="11A31297">
      <w:pPr>
        <w:overflowPunct/>
        <w:jc w:val="both"/>
        <w:textAlignment w:val="auto"/>
        <w:rPr>
          <w:rFonts w:ascii="Verdana" w:hAnsi="Verdana" w:eastAsia="CIDFont+F2" w:cs="CIDFont+F2"/>
          <w:sz w:val="20"/>
          <w:szCs w:val="20"/>
        </w:rPr>
      </w:pPr>
      <w:r>
        <w:rPr>
          <w:rFonts w:ascii="Verdana" w:hAnsi="Verdana" w:cs="CIDFont+F1"/>
          <w:sz w:val="20"/>
          <w:szCs w:val="20"/>
        </w:rPr>
        <w:t xml:space="preserve">19.12 </w:t>
      </w:r>
      <w:r>
        <w:rPr>
          <w:rFonts w:ascii="Verdana" w:hAnsi="Verdana" w:eastAsia="CIDFont+F2" w:cs="CIDFont+F2"/>
          <w:sz w:val="20"/>
          <w:szCs w:val="20"/>
        </w:rPr>
        <w:t>Quaisquer informações e esclarecimentos relativos a esta licitação serão prestados pelo Pregoeiro, na Prefeitura Municipal de CAnhobaa, Coordenadoria de Licitações e Contratos, situada a Praça Américo Silveira da Rocha, 32 – Centro – Canhoba – SE.</w:t>
      </w:r>
    </w:p>
    <w:p w14:paraId="24CCC307">
      <w:pPr>
        <w:overflowPunct/>
        <w:jc w:val="both"/>
        <w:textAlignment w:val="auto"/>
        <w:rPr>
          <w:rFonts w:ascii="Verdana" w:hAnsi="Verdana"/>
          <w:sz w:val="20"/>
          <w:szCs w:val="20"/>
        </w:rPr>
      </w:pPr>
      <w:r>
        <w:rPr>
          <w:rFonts w:ascii="Verdana" w:hAnsi="Verdana" w:cs="CIDFont+F1"/>
          <w:sz w:val="20"/>
          <w:szCs w:val="20"/>
        </w:rPr>
        <w:t xml:space="preserve">13.13 </w:t>
      </w:r>
      <w:r>
        <w:rPr>
          <w:rFonts w:ascii="Verdana" w:hAnsi="Verdana" w:eastAsia="CIDFont+F2" w:cs="CIDFont+F2"/>
          <w:sz w:val="20"/>
          <w:szCs w:val="20"/>
        </w:rPr>
        <w:t>Em caso de divergência entre disposições deste Edital e de seus anexos ou demais peças que compõem o processo, prevalecerá as deste Edital.</w:t>
      </w:r>
    </w:p>
    <w:p w14:paraId="600AD9E8">
      <w:pPr>
        <w:pStyle w:val="116"/>
        <w:numPr>
          <w:ilvl w:val="1"/>
          <w:numId w:val="13"/>
        </w:numPr>
        <w:jc w:val="both"/>
        <w:rPr>
          <w:rFonts w:ascii="Verdana" w:hAnsi="Verdana" w:cs="Aharoni"/>
        </w:rPr>
      </w:pPr>
      <w:r>
        <w:rPr>
          <w:rFonts w:ascii="Verdana" w:hAnsi="Verdana" w:cs="Aharoni"/>
        </w:rPr>
        <w:t>Integram o presente Edital, como se nele estivessem transcritos, os seguintes anexos:</w:t>
      </w:r>
    </w:p>
    <w:p w14:paraId="1B5686E7">
      <w:pPr>
        <w:jc w:val="both"/>
        <w:rPr>
          <w:rFonts w:ascii="Verdana" w:hAnsi="Verdana" w:cs="Aharoni"/>
          <w:b/>
          <w:bCs/>
          <w:sz w:val="20"/>
          <w:szCs w:val="20"/>
        </w:rPr>
      </w:pPr>
      <w:r>
        <w:rPr>
          <w:rFonts w:ascii="Verdana" w:hAnsi="Verdana" w:cs="Aharoni"/>
          <w:b/>
          <w:bCs/>
          <w:sz w:val="20"/>
          <w:szCs w:val="20"/>
        </w:rPr>
        <w:t>ANEXO I – TERMO DE REFERÊNCIA</w:t>
      </w:r>
    </w:p>
    <w:p w14:paraId="61821BCA">
      <w:pPr>
        <w:jc w:val="both"/>
        <w:rPr>
          <w:rFonts w:ascii="Verdana" w:hAnsi="Verdana" w:cs="Aharoni"/>
          <w:b/>
          <w:bCs/>
          <w:sz w:val="20"/>
          <w:szCs w:val="20"/>
        </w:rPr>
      </w:pPr>
      <w:r>
        <w:rPr>
          <w:rFonts w:ascii="Verdana" w:hAnsi="Verdana" w:cs="Aharoni"/>
          <w:b/>
          <w:bCs/>
          <w:sz w:val="20"/>
          <w:szCs w:val="20"/>
        </w:rPr>
        <w:t>ANEXO II – MODELO REFERENCIAL DE INTRUMENTO PARTICULAR DE PROCURAÇÃO.</w:t>
      </w:r>
    </w:p>
    <w:p w14:paraId="57710659">
      <w:pPr>
        <w:jc w:val="both"/>
        <w:rPr>
          <w:rFonts w:ascii="Verdana" w:hAnsi="Verdana" w:cs="Aharoni"/>
          <w:b/>
          <w:bCs/>
          <w:sz w:val="20"/>
          <w:szCs w:val="20"/>
        </w:rPr>
      </w:pPr>
      <w:r>
        <w:rPr>
          <w:rFonts w:ascii="Verdana" w:hAnsi="Verdana" w:cs="Aharoni"/>
          <w:b/>
          <w:bCs/>
          <w:sz w:val="20"/>
          <w:szCs w:val="20"/>
        </w:rPr>
        <w:t xml:space="preserve">ANEXO III- DECLARAÇÃO DE PLENO ATENDIMENTO AOS REQUISITOS DE HABILITAÇÃO </w:t>
      </w:r>
    </w:p>
    <w:p w14:paraId="260D68BD">
      <w:pPr>
        <w:jc w:val="both"/>
        <w:rPr>
          <w:rFonts w:ascii="Verdana" w:hAnsi="Verdana" w:cs="Aharoni"/>
          <w:b/>
          <w:bCs/>
          <w:sz w:val="20"/>
          <w:szCs w:val="20"/>
        </w:rPr>
      </w:pPr>
      <w:r>
        <w:rPr>
          <w:rFonts w:ascii="Verdana" w:hAnsi="Verdana" w:cs="Aharoni"/>
          <w:b/>
          <w:bCs/>
          <w:sz w:val="20"/>
          <w:szCs w:val="20"/>
        </w:rPr>
        <w:t>ANEXO IV – DECLARAÇÃO DE INEXISTÊNCIA DE EMPREGADOS MENORES</w:t>
      </w:r>
    </w:p>
    <w:p w14:paraId="6B77DD6B">
      <w:pPr>
        <w:jc w:val="both"/>
        <w:rPr>
          <w:rFonts w:ascii="Verdana" w:hAnsi="Verdana" w:cs="Aharoni"/>
          <w:b/>
          <w:bCs/>
          <w:sz w:val="20"/>
          <w:szCs w:val="20"/>
        </w:rPr>
      </w:pPr>
      <w:r>
        <w:rPr>
          <w:rFonts w:ascii="Verdana" w:hAnsi="Verdana" w:cs="Aharoni"/>
          <w:b/>
          <w:bCs/>
          <w:sz w:val="20"/>
          <w:szCs w:val="20"/>
        </w:rPr>
        <w:t>ANEXO V - DECLARAÇÃO DE COMPROMETIMENTO</w:t>
      </w:r>
    </w:p>
    <w:p w14:paraId="054E9F34">
      <w:pPr>
        <w:jc w:val="both"/>
        <w:rPr>
          <w:rFonts w:ascii="Verdana" w:hAnsi="Verdana" w:cs="Aharoni"/>
          <w:b/>
          <w:bCs/>
          <w:sz w:val="20"/>
          <w:szCs w:val="20"/>
        </w:rPr>
      </w:pPr>
      <w:r>
        <w:rPr>
          <w:rFonts w:ascii="Verdana" w:hAnsi="Verdana" w:cs="Aharoni"/>
          <w:b/>
          <w:bCs/>
          <w:sz w:val="20"/>
          <w:szCs w:val="20"/>
        </w:rPr>
        <w:t>ANEXO VI – MODELO DE PROPOSTA DE PREÇO.</w:t>
      </w:r>
    </w:p>
    <w:p w14:paraId="18EEBBB8">
      <w:pPr>
        <w:jc w:val="both"/>
        <w:rPr>
          <w:rFonts w:ascii="Verdana" w:hAnsi="Verdana" w:cs="Aharoni"/>
          <w:b/>
          <w:bCs/>
          <w:sz w:val="20"/>
          <w:szCs w:val="20"/>
        </w:rPr>
      </w:pPr>
      <w:r>
        <w:rPr>
          <w:rFonts w:ascii="Verdana" w:hAnsi="Verdana" w:cs="Aharoni"/>
          <w:b/>
          <w:bCs/>
          <w:sz w:val="20"/>
          <w:szCs w:val="20"/>
        </w:rPr>
        <w:t>ANEXO VII - MINUTA DE ATA DE REGISTRO DE PREÇOS</w:t>
      </w:r>
    </w:p>
    <w:p w14:paraId="72C3BB39">
      <w:pPr>
        <w:jc w:val="both"/>
        <w:rPr>
          <w:rFonts w:ascii="Verdana" w:hAnsi="Verdana" w:cs="Aharoni"/>
          <w:b/>
          <w:bCs/>
          <w:sz w:val="20"/>
          <w:szCs w:val="20"/>
        </w:rPr>
      </w:pPr>
      <w:r>
        <w:rPr>
          <w:rFonts w:ascii="Verdana" w:hAnsi="Verdana" w:cs="Aharoni"/>
          <w:b/>
          <w:bCs/>
          <w:sz w:val="20"/>
          <w:szCs w:val="20"/>
        </w:rPr>
        <w:t>ANEXO VIII – MINUTA DO CONTRATO</w:t>
      </w:r>
    </w:p>
    <w:p w14:paraId="53AF0133">
      <w:pPr>
        <w:jc w:val="both"/>
        <w:rPr>
          <w:rFonts w:ascii="Verdana" w:hAnsi="Verdana" w:cs="Aharoni"/>
          <w:sz w:val="20"/>
          <w:szCs w:val="20"/>
        </w:rPr>
      </w:pPr>
      <w:r>
        <w:rPr>
          <w:rFonts w:ascii="Verdana" w:hAnsi="Verdana" w:cs="Aharoni"/>
          <w:sz w:val="20"/>
          <w:szCs w:val="20"/>
        </w:rPr>
        <w:t>19.14. Para dirimir quaisquer questões decorrentes da licitação, não resolvidas na esfera administrativa, será competente e único o foro da Comarca de Gararu, Estado de Sergipe.</w:t>
      </w:r>
    </w:p>
    <w:p w14:paraId="74DA5C17">
      <w:pPr>
        <w:jc w:val="both"/>
        <w:rPr>
          <w:rFonts w:ascii="Verdana" w:hAnsi="Verdana" w:cs="Arial"/>
          <w:sz w:val="20"/>
          <w:szCs w:val="20"/>
        </w:rPr>
      </w:pPr>
      <w:r>
        <w:rPr>
          <w:rFonts w:ascii="Verdana" w:hAnsi="Verdana" w:cs="Arial"/>
          <w:bCs/>
          <w:sz w:val="20"/>
          <w:szCs w:val="20"/>
        </w:rPr>
        <w:t>Canhoba/</w:t>
      </w:r>
      <w:r>
        <w:rPr>
          <w:rFonts w:ascii="Verdana" w:hAnsi="Verdana" w:cs="Arial"/>
          <w:sz w:val="20"/>
          <w:szCs w:val="20"/>
        </w:rPr>
        <w:t>SE, 13 de junho de 2024.</w:t>
      </w:r>
    </w:p>
    <w:p w14:paraId="65CECAF6">
      <w:pPr>
        <w:jc w:val="both"/>
        <w:rPr>
          <w:rFonts w:ascii="Verdana" w:hAnsi="Verdana" w:cs="Arial"/>
          <w:sz w:val="20"/>
          <w:szCs w:val="20"/>
        </w:rPr>
      </w:pPr>
    </w:p>
    <w:p w14:paraId="30875880">
      <w:pPr>
        <w:jc w:val="both"/>
        <w:rPr>
          <w:rFonts w:ascii="Verdana" w:hAnsi="Verdana" w:cs="Arial"/>
          <w:sz w:val="20"/>
          <w:szCs w:val="20"/>
        </w:rPr>
      </w:pPr>
    </w:p>
    <w:p w14:paraId="73198DA0">
      <w:pPr>
        <w:jc w:val="both"/>
        <w:rPr>
          <w:rFonts w:ascii="Verdana" w:hAnsi="Verdana" w:cs="Arial"/>
          <w:sz w:val="20"/>
          <w:szCs w:val="20"/>
        </w:rPr>
      </w:pPr>
    </w:p>
    <w:p w14:paraId="4BEE75F7">
      <w:pPr>
        <w:rPr>
          <w:rFonts w:ascii="Verdana" w:hAnsi="Verdana" w:cs="Aharoni"/>
          <w:sz w:val="20"/>
          <w:szCs w:val="20"/>
        </w:rPr>
      </w:pPr>
    </w:p>
    <w:p w14:paraId="76E667E7">
      <w:pPr>
        <w:rPr>
          <w:rFonts w:ascii="Verdana" w:hAnsi="Verdana" w:cs="Aharoni"/>
          <w:b/>
          <w:i/>
          <w:caps/>
          <w:sz w:val="20"/>
          <w:szCs w:val="20"/>
        </w:rPr>
      </w:pPr>
      <w:r>
        <w:rPr>
          <w:rFonts w:ascii="Verdana" w:hAnsi="Verdana" w:cs="Aharoni"/>
          <w:b/>
          <w:i/>
          <w:caps/>
          <w:sz w:val="20"/>
          <w:szCs w:val="20"/>
        </w:rPr>
        <w:t>FÁBIO TAVARES DA SILVA</w:t>
      </w:r>
    </w:p>
    <w:p w14:paraId="0EF04CE1">
      <w:pPr>
        <w:rPr>
          <w:rFonts w:ascii="Verdana" w:hAnsi="Verdana" w:cs="Aharoni"/>
          <w:i/>
          <w:sz w:val="20"/>
          <w:szCs w:val="20"/>
        </w:rPr>
        <w:sectPr>
          <w:headerReference r:id="rId3" w:type="default"/>
          <w:footerReference r:id="rId4" w:type="default"/>
          <w:pgSz w:w="11910" w:h="16840"/>
          <w:pgMar w:top="851" w:right="851" w:bottom="851" w:left="993" w:header="164" w:footer="499" w:gutter="0"/>
          <w:cols w:space="720" w:num="1"/>
        </w:sectPr>
      </w:pPr>
      <w:r>
        <w:rPr>
          <w:rFonts w:ascii="Verdana" w:hAnsi="Verdana" w:cs="Aharoni"/>
          <w:i/>
          <w:sz w:val="20"/>
          <w:szCs w:val="20"/>
        </w:rPr>
        <w:t>Pregoeiro</w:t>
      </w:r>
      <w:r>
        <w:rPr>
          <w:rFonts w:ascii="Verdana" w:hAnsi="Verdana" w:cs="Aharoni"/>
          <w:sz w:val="20"/>
          <w:szCs w:val="20"/>
        </w:rPr>
        <w:t xml:space="preserve"> Oficial</w:t>
      </w:r>
    </w:p>
    <w:p w14:paraId="2D81D6D5">
      <w:pPr>
        <w:rPr>
          <w:lang w:val="zh-CN" w:eastAsia="zh-CN"/>
        </w:rPr>
      </w:pPr>
    </w:p>
    <w:p w14:paraId="1A56F9A9">
      <w:pPr>
        <w:pStyle w:val="3"/>
        <w:jc w:val="center"/>
        <w:rPr>
          <w:rFonts w:ascii="Verdana" w:hAnsi="Verdana"/>
          <w:bCs w:val="0"/>
          <w:i w:val="0"/>
          <w:iCs w:val="0"/>
          <w:sz w:val="20"/>
          <w:szCs w:val="20"/>
        </w:rPr>
      </w:pPr>
    </w:p>
    <w:p w14:paraId="1AF6388B">
      <w:pPr>
        <w:pStyle w:val="3"/>
        <w:jc w:val="center"/>
        <w:rPr>
          <w:rFonts w:ascii="Verdana" w:hAnsi="Verdana"/>
          <w:bCs w:val="0"/>
          <w:i w:val="0"/>
          <w:iCs w:val="0"/>
          <w:sz w:val="20"/>
          <w:szCs w:val="20"/>
        </w:rPr>
      </w:pPr>
    </w:p>
    <w:p w14:paraId="364CC36B">
      <w:pPr>
        <w:rPr>
          <w:rFonts w:ascii="Verdana" w:hAnsi="Verdana"/>
          <w:b/>
          <w:sz w:val="20"/>
          <w:szCs w:val="20"/>
        </w:rPr>
      </w:pPr>
      <w:r>
        <w:rPr>
          <w:rFonts w:ascii="Verdana" w:hAnsi="Verdana"/>
          <w:b/>
          <w:sz w:val="20"/>
          <w:szCs w:val="20"/>
        </w:rPr>
        <w:t xml:space="preserve">PREGÃO ELETRÔNICO Nº 01/2024 – SRP </w:t>
      </w:r>
    </w:p>
    <w:p w14:paraId="39F1AF72">
      <w:pPr>
        <w:rPr>
          <w:rFonts w:ascii="Verdana" w:hAnsi="Verdana"/>
          <w:b/>
          <w:sz w:val="20"/>
          <w:szCs w:val="20"/>
        </w:rPr>
      </w:pPr>
      <w:r>
        <w:rPr>
          <w:rFonts w:ascii="Verdana" w:hAnsi="Verdana"/>
          <w:b/>
          <w:sz w:val="20"/>
          <w:szCs w:val="20"/>
        </w:rPr>
        <w:t>PROCESSO ADMINISTRATIVO Nº 008/2024</w:t>
      </w:r>
    </w:p>
    <w:p w14:paraId="049A3176">
      <w:pPr>
        <w:pStyle w:val="3"/>
        <w:jc w:val="center"/>
        <w:rPr>
          <w:rFonts w:ascii="Verdana" w:hAnsi="Verdana"/>
          <w:bCs w:val="0"/>
          <w:i w:val="0"/>
          <w:iCs w:val="0"/>
          <w:sz w:val="20"/>
          <w:szCs w:val="20"/>
        </w:rPr>
      </w:pPr>
      <w:r>
        <w:rPr>
          <w:rFonts w:ascii="Verdana" w:hAnsi="Verdana"/>
          <w:bCs w:val="0"/>
          <w:i w:val="0"/>
          <w:iCs w:val="0"/>
          <w:sz w:val="20"/>
          <w:szCs w:val="20"/>
        </w:rPr>
        <w:t>ANEXO I – TERMO DE REFERÊNCIA</w:t>
      </w:r>
    </w:p>
    <w:p w14:paraId="574527F3">
      <w:pPr>
        <w:rPr>
          <w:lang w:val="zh-CN" w:eastAsia="zh-CN"/>
        </w:rPr>
      </w:pPr>
    </w:p>
    <w:p w14:paraId="7B479F7C">
      <w:pPr>
        <w:rPr>
          <w:lang w:val="zh-CN" w:eastAsia="zh-CN"/>
        </w:rPr>
      </w:pPr>
    </w:p>
    <w:p w14:paraId="2A683D48">
      <w:pPr>
        <w:ind w:left="2809" w:right="213" w:hanging="1818"/>
        <w:rPr>
          <w:rFonts w:ascii="Verdana" w:hAnsi="Verdana"/>
          <w:sz w:val="20"/>
          <w:szCs w:val="20"/>
        </w:rPr>
      </w:pPr>
    </w:p>
    <w:p w14:paraId="7C03BC95">
      <w:pPr>
        <w:pStyle w:val="34"/>
        <w:spacing w:after="0"/>
        <w:ind w:left="0"/>
        <w:jc w:val="both"/>
        <w:rPr>
          <w:rFonts w:ascii="Verdana" w:hAnsi="Verdana"/>
          <w:b/>
          <w:sz w:val="20"/>
          <w:szCs w:val="20"/>
        </w:rPr>
      </w:pPr>
      <w:r>
        <w:rPr>
          <w:rFonts w:ascii="Verdana" w:hAnsi="Verdana"/>
          <w:b/>
          <w:sz w:val="20"/>
          <w:szCs w:val="20"/>
        </w:rPr>
        <w:t>1- DAS CONDIÇÕES GERAIS DA CONTRATAÇÃO (Art. 6º, Inciso XXIII, “a” e “e”, da Lei 14.1333/2021)</w:t>
      </w:r>
    </w:p>
    <w:p w14:paraId="7FE49E54">
      <w:pPr>
        <w:jc w:val="both"/>
        <w:rPr>
          <w:rFonts w:ascii="Verdana" w:hAnsi="Verdana" w:cs="Arial"/>
          <w:b/>
          <w:caps/>
          <w:sz w:val="20"/>
          <w:szCs w:val="20"/>
        </w:rPr>
      </w:pPr>
      <w:r>
        <w:rPr>
          <w:rFonts w:ascii="Verdana" w:hAnsi="Verdana" w:cs="Aharoni"/>
          <w:sz w:val="20"/>
          <w:szCs w:val="20"/>
        </w:rPr>
        <w:t>1.1. Constitui objeto do presente Termo o</w:t>
      </w:r>
      <w:r>
        <w:rPr>
          <w:rFonts w:ascii="Verdana" w:hAnsi="Verdana" w:cs="Aharoni"/>
          <w:b/>
          <w:sz w:val="20"/>
          <w:szCs w:val="20"/>
        </w:rPr>
        <w:t xml:space="preserve"> </w:t>
      </w:r>
      <w:r>
        <w:rPr>
          <w:rFonts w:ascii="Verdana" w:hAnsi="Verdana"/>
          <w:b/>
          <w:bCs/>
          <w:caps/>
          <w:color w:val="000000"/>
          <w:sz w:val="20"/>
          <w:szCs w:val="20"/>
        </w:rPr>
        <w:t xml:space="preserve">Registro de Preço </w:t>
      </w:r>
      <w:r>
        <w:rPr>
          <w:rFonts w:ascii="Verdana" w:hAnsi="Verdana" w:eastAsia="Segoe UI"/>
          <w:b/>
          <w:bCs/>
          <w:caps/>
          <w:sz w:val="20"/>
          <w:szCs w:val="20"/>
        </w:rPr>
        <w:t>para futura contratação de empresa especializada NO</w:t>
      </w:r>
      <w:r>
        <w:rPr>
          <w:rFonts w:ascii="Verdana" w:hAnsi="Verdana"/>
          <w:b/>
          <w:bCs/>
          <w:caps/>
          <w:sz w:val="20"/>
          <w:szCs w:val="20"/>
        </w:rPr>
        <w:t xml:space="preserve"> </w:t>
      </w:r>
      <w:r>
        <w:rPr>
          <w:rFonts w:ascii="Verdana" w:hAnsi="Verdana" w:eastAsia="Segoe UI"/>
          <w:b/>
          <w:bCs/>
          <w:caps/>
          <w:sz w:val="20"/>
          <w:szCs w:val="20"/>
        </w:rPr>
        <w:t xml:space="preserve">FORNECIMENTO </w:t>
      </w:r>
      <w:r>
        <w:rPr>
          <w:rFonts w:ascii="Verdana" w:hAnsi="Verdana"/>
          <w:b/>
          <w:bCs/>
          <w:caps/>
          <w:sz w:val="20"/>
          <w:szCs w:val="20"/>
        </w:rPr>
        <w:t>de Fraldas e fitas reagentes para glicemia, VISANDO atender a demanda dos pacientes com enfermidades, incluindo pessoas idosas acamadas, pessoas com deficiências e paciente diabetes mellitus tipo 1 e tipo 2 assistidos pelo sistema único de saúde</w:t>
      </w:r>
      <w:r>
        <w:rPr>
          <w:rFonts w:ascii="Verdana" w:hAnsi="Verdana" w:eastAsia="Segoe UI"/>
          <w:b/>
          <w:bCs/>
          <w:caps/>
          <w:sz w:val="20"/>
          <w:szCs w:val="20"/>
        </w:rPr>
        <w:t>; conforme especificações constantes no Termo de Referência (anexo I do edital)</w:t>
      </w:r>
      <w:r>
        <w:rPr>
          <w:rFonts w:ascii="Verdana" w:hAnsi="Verdana" w:cs="Arial"/>
          <w:b/>
          <w:caps/>
          <w:sz w:val="20"/>
          <w:szCs w:val="20"/>
        </w:rPr>
        <w:t>.</w:t>
      </w:r>
    </w:p>
    <w:p w14:paraId="72663FC1">
      <w:pPr>
        <w:jc w:val="both"/>
        <w:rPr>
          <w:rFonts w:ascii="Verdana" w:hAnsi="Verdana" w:cs="Aharoni"/>
          <w:sz w:val="20"/>
          <w:szCs w:val="20"/>
        </w:rPr>
      </w:pPr>
    </w:p>
    <w:p w14:paraId="3306CED3">
      <w:pPr>
        <w:pStyle w:val="116"/>
        <w:numPr>
          <w:ilvl w:val="1"/>
          <w:numId w:val="14"/>
        </w:numPr>
        <w:tabs>
          <w:tab w:val="left" w:pos="567"/>
        </w:tabs>
        <w:adjustRightInd/>
        <w:ind w:right="269"/>
        <w:jc w:val="both"/>
        <w:rPr>
          <w:rFonts w:ascii="Verdana" w:hAnsi="Verdana"/>
          <w:b/>
        </w:rPr>
      </w:pPr>
      <w:r>
        <w:rPr>
          <w:rFonts w:ascii="Verdana" w:hAnsi="Verdana"/>
          <w:b/>
        </w:rPr>
        <w:t xml:space="preserve">DOS QUANTITATIVOS </w:t>
      </w:r>
    </w:p>
    <w:p w14:paraId="27394307">
      <w:pPr>
        <w:tabs>
          <w:tab w:val="left" w:pos="706"/>
        </w:tabs>
        <w:adjustRightInd/>
        <w:ind w:right="276"/>
        <w:jc w:val="both"/>
        <w:rPr>
          <w:rFonts w:ascii="Verdana" w:hAnsi="Verdana"/>
          <w:sz w:val="20"/>
          <w:szCs w:val="20"/>
        </w:rPr>
      </w:pPr>
      <w:r>
        <w:rPr>
          <w:rFonts w:ascii="Verdana" w:hAnsi="Verdana"/>
          <w:sz w:val="20"/>
          <w:szCs w:val="20"/>
        </w:rPr>
        <w:t>1.2.1. Para a prestação dos serviços a CONTRATADA obrigatoriamente deverá dispor da quantidade mínima abaixo:</w:t>
      </w:r>
    </w:p>
    <w:tbl>
      <w:tblPr>
        <w:tblStyle w:val="12"/>
        <w:tblW w:w="0" w:type="auto"/>
        <w:tblInd w:w="308" w:type="dxa"/>
        <w:tblLayout w:type="fixed"/>
        <w:tblCellMar>
          <w:top w:w="0" w:type="dxa"/>
          <w:left w:w="108" w:type="dxa"/>
          <w:bottom w:w="0" w:type="dxa"/>
          <w:right w:w="108" w:type="dxa"/>
        </w:tblCellMar>
      </w:tblPr>
      <w:tblGrid>
        <w:gridCol w:w="963"/>
        <w:gridCol w:w="4536"/>
        <w:gridCol w:w="851"/>
        <w:gridCol w:w="850"/>
        <w:gridCol w:w="1134"/>
        <w:gridCol w:w="1276"/>
      </w:tblGrid>
      <w:tr w14:paraId="6AB11E6F">
        <w:tblPrEx>
          <w:tblCellMar>
            <w:top w:w="0" w:type="dxa"/>
            <w:left w:w="108" w:type="dxa"/>
            <w:bottom w:w="0" w:type="dxa"/>
            <w:right w:w="108" w:type="dxa"/>
          </w:tblCellMar>
        </w:tblPrEx>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ED0">
            <w:pPr>
              <w:pStyle w:val="165"/>
              <w:jc w:val="center"/>
              <w:rPr>
                <w:rFonts w:ascii="Verdana" w:hAnsi="Verdana"/>
                <w:b/>
              </w:rPr>
            </w:pPr>
            <w:r>
              <w:rPr>
                <w:rFonts w:ascii="Verdana" w:hAnsi="Verdana" w:cs="Verdana"/>
                <w:b/>
                <w:color w:val="000000"/>
                <w:sz w:val="14"/>
              </w:rPr>
              <w:t>ITEM</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C14">
            <w:pPr>
              <w:pStyle w:val="165"/>
              <w:jc w:val="center"/>
              <w:rPr>
                <w:rFonts w:ascii="Verdana" w:hAnsi="Verdana"/>
                <w:b/>
              </w:rPr>
            </w:pPr>
            <w:r>
              <w:rPr>
                <w:rFonts w:ascii="Verdana" w:hAnsi="Verdana" w:cs="Verdana"/>
                <w:b/>
                <w:color w:val="000000"/>
                <w:sz w:val="14"/>
              </w:rPr>
              <w:t>DESCRIÇÃO</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7EED">
            <w:pPr>
              <w:pStyle w:val="165"/>
              <w:jc w:val="center"/>
              <w:rPr>
                <w:rFonts w:ascii="Verdana" w:hAnsi="Verdana"/>
                <w:b/>
              </w:rPr>
            </w:pPr>
            <w:r>
              <w:rPr>
                <w:rFonts w:ascii="Verdana" w:hAnsi="Verdana" w:cs="Verdana"/>
                <w:b/>
                <w:color w:val="000000"/>
                <w:sz w:val="14"/>
              </w:rPr>
              <w:t>UNID</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4C3">
            <w:pPr>
              <w:pStyle w:val="165"/>
              <w:jc w:val="center"/>
              <w:rPr>
                <w:rFonts w:ascii="Verdana" w:hAnsi="Verdana"/>
                <w:b/>
              </w:rPr>
            </w:pPr>
            <w:r>
              <w:rPr>
                <w:rFonts w:ascii="Verdana" w:hAnsi="Verdana" w:cs="Verdana"/>
                <w:b/>
                <w:color w:val="000000"/>
                <w:sz w:val="14"/>
              </w:rPr>
              <w:t>QTD</w:t>
            </w:r>
          </w:p>
        </w:tc>
        <w:tc>
          <w:tcPr>
            <w:tcW w:w="1134" w:type="dxa"/>
            <w:tcBorders>
              <w:top w:val="single" w:color="000000" w:sz="4" w:space="0"/>
              <w:left w:val="single" w:color="000000" w:sz="4" w:space="0"/>
              <w:bottom w:val="single" w:color="000000" w:sz="4" w:space="0"/>
              <w:right w:val="single" w:color="000000" w:sz="4" w:space="0"/>
            </w:tcBorders>
          </w:tcPr>
          <w:p w14:paraId="32F0E658">
            <w:pPr>
              <w:pStyle w:val="165"/>
              <w:jc w:val="center"/>
              <w:rPr>
                <w:rFonts w:ascii="Verdana" w:hAnsi="Verdana" w:cs="Verdana"/>
                <w:b/>
                <w:color w:val="000000"/>
                <w:sz w:val="14"/>
              </w:rPr>
            </w:pPr>
            <w:r>
              <w:rPr>
                <w:rFonts w:ascii="Verdana" w:hAnsi="Verdana" w:cs="Verdana"/>
                <w:b/>
                <w:color w:val="000000"/>
                <w:sz w:val="14"/>
              </w:rPr>
              <w:t>UNIT.</w:t>
            </w:r>
          </w:p>
        </w:tc>
        <w:tc>
          <w:tcPr>
            <w:tcW w:w="1276" w:type="dxa"/>
            <w:tcBorders>
              <w:top w:val="single" w:color="000000" w:sz="4" w:space="0"/>
              <w:left w:val="single" w:color="000000" w:sz="4" w:space="0"/>
              <w:bottom w:val="single" w:color="000000" w:sz="4" w:space="0"/>
              <w:right w:val="single" w:color="000000" w:sz="4" w:space="0"/>
            </w:tcBorders>
          </w:tcPr>
          <w:p w14:paraId="509DD0BA">
            <w:pPr>
              <w:pStyle w:val="165"/>
              <w:jc w:val="center"/>
              <w:rPr>
                <w:rFonts w:ascii="Verdana" w:hAnsi="Verdana" w:cs="Verdana"/>
                <w:b/>
                <w:color w:val="000000"/>
                <w:sz w:val="14"/>
              </w:rPr>
            </w:pPr>
            <w:r>
              <w:rPr>
                <w:rFonts w:ascii="Verdana" w:hAnsi="Verdana" w:cs="Verdana"/>
                <w:b/>
                <w:color w:val="000000"/>
                <w:sz w:val="14"/>
              </w:rPr>
              <w:t>TOTAL</w:t>
            </w:r>
          </w:p>
        </w:tc>
      </w:tr>
      <w:tr w14:paraId="0FF67A4D">
        <w:tblPrEx>
          <w:tblCellMar>
            <w:top w:w="0" w:type="dxa"/>
            <w:left w:w="108" w:type="dxa"/>
            <w:bottom w:w="0" w:type="dxa"/>
            <w:right w:w="108" w:type="dxa"/>
          </w:tblCellMar>
        </w:tblPrEx>
        <w:trPr>
          <w:trHeight w:val="305" w:hRule="exact"/>
        </w:trPr>
        <w:tc>
          <w:tcPr>
            <w:tcW w:w="963" w:type="dxa"/>
            <w:tcBorders>
              <w:top w:val="single" w:color="000000" w:sz="4" w:space="0"/>
              <w:left w:val="single" w:color="000000" w:sz="4" w:space="0"/>
              <w:bottom w:val="single" w:color="000000" w:sz="4" w:space="0"/>
              <w:right w:val="single" w:color="000000" w:sz="4" w:space="0"/>
            </w:tcBorders>
            <w:shd w:val="clear" w:color="auto" w:fill="auto"/>
          </w:tcPr>
          <w:p w14:paraId="440AE185">
            <w:pPr>
              <w:jc w:val="both"/>
              <w:rPr>
                <w:rFonts w:ascii="Verdana" w:hAnsi="Verdana"/>
                <w:bCs/>
                <w:sz w:val="16"/>
                <w:szCs w:val="16"/>
              </w:rPr>
            </w:pPr>
            <w:r>
              <w:rPr>
                <w:rFonts w:ascii="Verdana" w:hAnsi="Verdana"/>
                <w:bCs/>
                <w:sz w:val="16"/>
                <w:szCs w:val="16"/>
              </w:rPr>
              <w:t>01</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14:paraId="25285A2A">
            <w:pPr>
              <w:jc w:val="both"/>
              <w:rPr>
                <w:rFonts w:ascii="Verdana" w:hAnsi="Verdana"/>
                <w:bCs/>
                <w:sz w:val="16"/>
                <w:szCs w:val="16"/>
              </w:rPr>
            </w:pPr>
            <w:r>
              <w:rPr>
                <w:rFonts w:ascii="Verdana" w:hAnsi="Verdana"/>
                <w:bCs/>
                <w:sz w:val="16"/>
                <w:szCs w:val="16"/>
              </w:rPr>
              <w:t>FITA PARA GLICEMIA ON CALL PLUS CX50TIRAS UND.</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40B7E1E">
            <w:pPr>
              <w:rPr>
                <w:rFonts w:ascii="Verdana" w:hAnsi="Verdana"/>
                <w:bCs/>
                <w:sz w:val="16"/>
                <w:szCs w:val="16"/>
              </w:rPr>
            </w:pPr>
            <w:r>
              <w:rPr>
                <w:rFonts w:ascii="Verdana" w:hAnsi="Verdana"/>
                <w:bCs/>
                <w:sz w:val="16"/>
                <w:szCs w:val="16"/>
              </w:rPr>
              <w:t xml:space="preserve">    UND</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27F22808">
            <w:pPr>
              <w:jc w:val="left"/>
              <w:rPr>
                <w:rFonts w:ascii="Verdana" w:hAnsi="Verdana"/>
                <w:bCs/>
                <w:sz w:val="16"/>
                <w:szCs w:val="16"/>
              </w:rPr>
            </w:pPr>
            <w:r>
              <w:rPr>
                <w:rFonts w:ascii="Verdana" w:hAnsi="Verdana"/>
                <w:bCs/>
                <w:sz w:val="18"/>
                <w:szCs w:val="18"/>
              </w:rPr>
              <w:t>1500</w:t>
            </w:r>
          </w:p>
        </w:tc>
        <w:tc>
          <w:tcPr>
            <w:tcW w:w="1134" w:type="dxa"/>
            <w:tcBorders>
              <w:top w:val="single" w:color="000000" w:sz="4" w:space="0"/>
              <w:left w:val="single" w:color="000000" w:sz="4" w:space="0"/>
              <w:bottom w:val="single" w:color="000000" w:sz="4" w:space="0"/>
              <w:right w:val="single" w:color="000000" w:sz="4" w:space="0"/>
            </w:tcBorders>
          </w:tcPr>
          <w:p w14:paraId="436B3790">
            <w:pPr>
              <w:jc w:val="left"/>
              <w:rPr>
                <w:rFonts w:ascii="Verdana" w:hAnsi="Verdana"/>
                <w:bCs/>
                <w:sz w:val="18"/>
                <w:szCs w:val="18"/>
              </w:rPr>
            </w:pPr>
          </w:p>
        </w:tc>
        <w:tc>
          <w:tcPr>
            <w:tcW w:w="1276" w:type="dxa"/>
            <w:tcBorders>
              <w:top w:val="single" w:color="000000" w:sz="4" w:space="0"/>
              <w:left w:val="single" w:color="000000" w:sz="4" w:space="0"/>
              <w:bottom w:val="single" w:color="000000" w:sz="4" w:space="0"/>
              <w:right w:val="single" w:color="000000" w:sz="4" w:space="0"/>
            </w:tcBorders>
          </w:tcPr>
          <w:p w14:paraId="01634381">
            <w:pPr>
              <w:jc w:val="left"/>
              <w:rPr>
                <w:rFonts w:ascii="Verdana" w:hAnsi="Verdana"/>
                <w:bCs/>
                <w:sz w:val="18"/>
                <w:szCs w:val="18"/>
              </w:rPr>
            </w:pPr>
          </w:p>
        </w:tc>
      </w:tr>
      <w:tr w14:paraId="481E3DBD">
        <w:tblPrEx>
          <w:tblCellMar>
            <w:top w:w="0" w:type="dxa"/>
            <w:left w:w="108" w:type="dxa"/>
            <w:bottom w:w="0" w:type="dxa"/>
            <w:right w:w="108" w:type="dxa"/>
          </w:tblCellMar>
        </w:tblPrEx>
        <w:trPr>
          <w:trHeight w:val="1014" w:hRule="exact"/>
        </w:trPr>
        <w:tc>
          <w:tcPr>
            <w:tcW w:w="963" w:type="dxa"/>
            <w:tcBorders>
              <w:top w:val="single" w:color="000000" w:sz="4" w:space="0"/>
              <w:left w:val="single" w:color="000000" w:sz="4" w:space="0"/>
              <w:bottom w:val="single" w:color="000000" w:sz="4" w:space="0"/>
              <w:right w:val="single" w:color="000000" w:sz="4" w:space="0"/>
            </w:tcBorders>
            <w:shd w:val="clear" w:color="auto" w:fill="auto"/>
          </w:tcPr>
          <w:p w14:paraId="477BCE3B">
            <w:pPr>
              <w:jc w:val="both"/>
              <w:rPr>
                <w:rFonts w:ascii="Verdana" w:hAnsi="Verdana"/>
                <w:bCs/>
                <w:sz w:val="16"/>
                <w:szCs w:val="16"/>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14:paraId="73A375A9">
            <w:pPr>
              <w:jc w:val="both"/>
              <w:rPr>
                <w:rFonts w:ascii="Verdana" w:hAnsi="Verdana"/>
                <w:bCs/>
                <w:sz w:val="16"/>
                <w:szCs w:val="16"/>
              </w:rPr>
            </w:pPr>
            <w:r>
              <w:rPr>
                <w:rFonts w:ascii="Verdana" w:hAnsi="Verdana"/>
                <w:bCs/>
                <w:sz w:val="16"/>
                <w:szCs w:val="16"/>
              </w:rPr>
              <w:t>FRALDAS DESCARTÁVEIS PARA USO ADULTO TAMANHO EXTRA GRANDE, FORMATO ANATÔMICO RECOMENDADO PARA OS CASOS DE INCONTINÊNCIA URINÁRIA/FECAL MODERADA E PÓS PARTO. CINTURA: 120 A 165CM. PESO ACIMA 90KG PACOTE COM 7 UNIDADES</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53E15DD">
            <w:pPr>
              <w:pStyle w:val="165"/>
              <w:snapToGrid w:val="0"/>
              <w:jc w:val="center"/>
              <w:rPr>
                <w:rFonts w:ascii="Verdana" w:hAnsi="Verdana"/>
                <w:bCs/>
                <w:sz w:val="4"/>
                <w:szCs w:val="4"/>
              </w:rPr>
            </w:pPr>
          </w:p>
          <w:p w14:paraId="60E5D87E">
            <w:pPr>
              <w:pStyle w:val="165"/>
              <w:snapToGrid w:val="0"/>
              <w:jc w:val="center"/>
              <w:rPr>
                <w:rFonts w:ascii="Verdana" w:hAnsi="Verdana"/>
                <w:bCs/>
                <w:sz w:val="4"/>
                <w:szCs w:val="4"/>
              </w:rPr>
            </w:pPr>
            <w:r>
              <w:rPr>
                <w:rFonts w:ascii="Verdana" w:hAnsi="Verdana" w:cs="Verdana"/>
                <w:bCs/>
                <w:color w:val="000000"/>
                <w:sz w:val="16"/>
                <w:szCs w:val="16"/>
              </w:rPr>
              <w:t>PCT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6CAF3C9A">
            <w:pPr>
              <w:jc w:val="left"/>
              <w:rPr>
                <w:rFonts w:ascii="Verdana" w:hAnsi="Verdana"/>
                <w:bCs/>
                <w:sz w:val="18"/>
                <w:szCs w:val="18"/>
              </w:rPr>
            </w:pPr>
            <w:r>
              <w:rPr>
                <w:rFonts w:ascii="Verdana" w:hAnsi="Verdana"/>
                <w:bCs/>
                <w:sz w:val="18"/>
                <w:szCs w:val="18"/>
              </w:rPr>
              <w:t>480</w:t>
            </w:r>
          </w:p>
        </w:tc>
        <w:tc>
          <w:tcPr>
            <w:tcW w:w="1134" w:type="dxa"/>
            <w:tcBorders>
              <w:top w:val="single" w:color="000000" w:sz="4" w:space="0"/>
              <w:left w:val="single" w:color="000000" w:sz="4" w:space="0"/>
              <w:bottom w:val="single" w:color="000000" w:sz="4" w:space="0"/>
              <w:right w:val="single" w:color="000000" w:sz="4" w:space="0"/>
            </w:tcBorders>
          </w:tcPr>
          <w:p w14:paraId="19B4D031">
            <w:pPr>
              <w:jc w:val="left"/>
              <w:rPr>
                <w:rFonts w:ascii="Verdana" w:hAnsi="Verdana"/>
                <w:bCs/>
                <w:sz w:val="18"/>
                <w:szCs w:val="18"/>
              </w:rPr>
            </w:pPr>
          </w:p>
        </w:tc>
        <w:tc>
          <w:tcPr>
            <w:tcW w:w="1276" w:type="dxa"/>
            <w:tcBorders>
              <w:top w:val="single" w:color="000000" w:sz="4" w:space="0"/>
              <w:left w:val="single" w:color="000000" w:sz="4" w:space="0"/>
              <w:bottom w:val="single" w:color="000000" w:sz="4" w:space="0"/>
              <w:right w:val="single" w:color="000000" w:sz="4" w:space="0"/>
            </w:tcBorders>
          </w:tcPr>
          <w:p w14:paraId="48A39F2C">
            <w:pPr>
              <w:jc w:val="left"/>
              <w:rPr>
                <w:rFonts w:ascii="Verdana" w:hAnsi="Verdana"/>
                <w:bCs/>
                <w:sz w:val="18"/>
                <w:szCs w:val="18"/>
              </w:rPr>
            </w:pPr>
          </w:p>
        </w:tc>
      </w:tr>
      <w:tr w14:paraId="5760C860">
        <w:tblPrEx>
          <w:tblCellMar>
            <w:top w:w="0" w:type="dxa"/>
            <w:left w:w="108" w:type="dxa"/>
            <w:bottom w:w="0" w:type="dxa"/>
            <w:right w:w="108" w:type="dxa"/>
          </w:tblCellMar>
        </w:tblPrEx>
        <w:trPr>
          <w:trHeight w:val="986" w:hRule="exact"/>
        </w:trPr>
        <w:tc>
          <w:tcPr>
            <w:tcW w:w="963" w:type="dxa"/>
            <w:tcBorders>
              <w:top w:val="single" w:color="000000" w:sz="4" w:space="0"/>
              <w:left w:val="single" w:color="000000" w:sz="4" w:space="0"/>
              <w:bottom w:val="single" w:color="000000" w:sz="4" w:space="0"/>
              <w:right w:val="single" w:color="000000" w:sz="4" w:space="0"/>
            </w:tcBorders>
            <w:shd w:val="clear" w:color="auto" w:fill="auto"/>
          </w:tcPr>
          <w:p w14:paraId="7DBE82B5">
            <w:pPr>
              <w:pStyle w:val="165"/>
              <w:snapToGrid w:val="0"/>
              <w:rPr>
                <w:rFonts w:ascii="Verdana" w:hAnsi="Verdana"/>
                <w:bCs/>
                <w:sz w:val="16"/>
                <w:szCs w:val="16"/>
              </w:rPr>
            </w:pPr>
            <w:r>
              <w:rPr>
                <w:rFonts w:ascii="Verdana" w:hAnsi="Verdana"/>
                <w:bCs/>
                <w:sz w:val="16"/>
                <w:szCs w:val="16"/>
              </w:rPr>
              <w:t>02</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14:paraId="10A95670">
            <w:pPr>
              <w:jc w:val="both"/>
              <w:rPr>
                <w:rFonts w:ascii="Verdana" w:hAnsi="Verdana"/>
                <w:bCs/>
                <w:sz w:val="16"/>
                <w:szCs w:val="16"/>
              </w:rPr>
            </w:pPr>
            <w:r>
              <w:rPr>
                <w:rFonts w:ascii="Verdana" w:hAnsi="Verdana"/>
                <w:bCs/>
                <w:sz w:val="16"/>
                <w:szCs w:val="16"/>
              </w:rPr>
              <w:t>FRALDAS DESCARTÁVEIS PARA USO ADULTO TAMANHO GRANDE, FORMATO ANATÔMICO RECOMENDADO PARA OS CASOS DE INCONTINÊNCIA URINÁRIA/FECAL MODERADA E PÓS PARTO. CINTURA: 80 A 150CM. PESO ACIMA DE 70KG PACOTE COM 7 UNIDADES</w:t>
            </w:r>
          </w:p>
          <w:p w14:paraId="4B65C3C1">
            <w:pPr>
              <w:jc w:val="both"/>
              <w:rPr>
                <w:rFonts w:ascii="Verdana" w:hAnsi="Verdana"/>
                <w:bCs/>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A139E61">
            <w:pPr>
              <w:pStyle w:val="165"/>
              <w:snapToGrid w:val="0"/>
              <w:jc w:val="center"/>
              <w:rPr>
                <w:rFonts w:ascii="Verdana" w:hAnsi="Verdana"/>
                <w:bCs/>
                <w:sz w:val="16"/>
                <w:szCs w:val="16"/>
              </w:rPr>
            </w:pPr>
            <w:r>
              <w:rPr>
                <w:rFonts w:ascii="Verdana" w:hAnsi="Verdana"/>
                <w:bCs/>
                <w:sz w:val="16"/>
                <w:szCs w:val="16"/>
              </w:rPr>
              <w:t>PCT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DAFABDA">
            <w:pPr>
              <w:jc w:val="left"/>
              <w:rPr>
                <w:rFonts w:ascii="Verdana" w:hAnsi="Verdana"/>
                <w:bCs/>
                <w:sz w:val="18"/>
                <w:szCs w:val="18"/>
              </w:rPr>
            </w:pPr>
            <w:r>
              <w:rPr>
                <w:rFonts w:ascii="Verdana" w:hAnsi="Verdana"/>
                <w:bCs/>
                <w:sz w:val="18"/>
                <w:szCs w:val="18"/>
              </w:rPr>
              <w:t>780</w:t>
            </w:r>
          </w:p>
        </w:tc>
        <w:tc>
          <w:tcPr>
            <w:tcW w:w="1134" w:type="dxa"/>
            <w:tcBorders>
              <w:top w:val="single" w:color="000000" w:sz="4" w:space="0"/>
              <w:left w:val="single" w:color="000000" w:sz="4" w:space="0"/>
              <w:bottom w:val="single" w:color="000000" w:sz="4" w:space="0"/>
              <w:right w:val="single" w:color="000000" w:sz="4" w:space="0"/>
            </w:tcBorders>
          </w:tcPr>
          <w:p w14:paraId="310E21B9">
            <w:pPr>
              <w:jc w:val="left"/>
              <w:rPr>
                <w:rFonts w:ascii="Verdana" w:hAnsi="Verdana"/>
                <w:bCs/>
                <w:sz w:val="18"/>
                <w:szCs w:val="18"/>
              </w:rPr>
            </w:pPr>
          </w:p>
        </w:tc>
        <w:tc>
          <w:tcPr>
            <w:tcW w:w="1276" w:type="dxa"/>
            <w:tcBorders>
              <w:top w:val="single" w:color="000000" w:sz="4" w:space="0"/>
              <w:left w:val="single" w:color="000000" w:sz="4" w:space="0"/>
              <w:bottom w:val="single" w:color="000000" w:sz="4" w:space="0"/>
              <w:right w:val="single" w:color="000000" w:sz="4" w:space="0"/>
            </w:tcBorders>
          </w:tcPr>
          <w:p w14:paraId="12704880">
            <w:pPr>
              <w:jc w:val="left"/>
              <w:rPr>
                <w:rFonts w:ascii="Verdana" w:hAnsi="Verdana"/>
                <w:bCs/>
                <w:sz w:val="18"/>
                <w:szCs w:val="18"/>
              </w:rPr>
            </w:pPr>
          </w:p>
        </w:tc>
      </w:tr>
      <w:tr w14:paraId="4C876809">
        <w:tblPrEx>
          <w:tblCellMar>
            <w:top w:w="0" w:type="dxa"/>
            <w:left w:w="108" w:type="dxa"/>
            <w:bottom w:w="0" w:type="dxa"/>
            <w:right w:w="108" w:type="dxa"/>
          </w:tblCellMar>
        </w:tblPrEx>
        <w:trPr>
          <w:trHeight w:val="1000" w:hRule="exact"/>
        </w:trPr>
        <w:tc>
          <w:tcPr>
            <w:tcW w:w="963" w:type="dxa"/>
            <w:tcBorders>
              <w:top w:val="single" w:color="000000" w:sz="4" w:space="0"/>
              <w:left w:val="single" w:color="000000" w:sz="4" w:space="0"/>
              <w:bottom w:val="single" w:color="000000" w:sz="4" w:space="0"/>
              <w:right w:val="single" w:color="000000" w:sz="4" w:space="0"/>
            </w:tcBorders>
            <w:shd w:val="clear" w:color="auto" w:fill="auto"/>
          </w:tcPr>
          <w:p w14:paraId="36F3E038">
            <w:pPr>
              <w:pStyle w:val="165"/>
              <w:snapToGrid w:val="0"/>
              <w:rPr>
                <w:rFonts w:ascii="Verdana" w:hAnsi="Verdana"/>
                <w:bCs/>
                <w:sz w:val="16"/>
                <w:szCs w:val="16"/>
              </w:rPr>
            </w:pPr>
            <w:r>
              <w:rPr>
                <w:rFonts w:ascii="Verdana" w:hAnsi="Verdana"/>
                <w:bCs/>
                <w:sz w:val="16"/>
                <w:szCs w:val="16"/>
              </w:rPr>
              <w:t>03</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14:paraId="44ED99E9">
            <w:pPr>
              <w:jc w:val="both"/>
              <w:rPr>
                <w:rFonts w:ascii="Verdana" w:hAnsi="Verdana"/>
                <w:bCs/>
                <w:sz w:val="16"/>
                <w:szCs w:val="16"/>
              </w:rPr>
            </w:pPr>
            <w:r>
              <w:rPr>
                <w:rFonts w:ascii="Verdana" w:hAnsi="Verdana"/>
                <w:bCs/>
                <w:sz w:val="16"/>
                <w:szCs w:val="16"/>
              </w:rPr>
              <w:t>FRALDAS DESCARTÁVEIS PARA USO ADULTO TAMANHO MÉDIA, FORMATO ANATÔMICO RECOMENDADO PARA OS CASOS DE INCONTINÊNCIA URINÁRIA/FECAL MODERADA E PÓS PARTO. CINTURA: 70 A 120CM. PESO: 40 A 70KG, PACOTE COM 8 UNIDADES</w:t>
            </w:r>
          </w:p>
          <w:p w14:paraId="6A366A1E">
            <w:pPr>
              <w:jc w:val="both"/>
              <w:rPr>
                <w:rFonts w:ascii="Verdana" w:hAnsi="Verdana"/>
                <w:bCs/>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491DF02">
            <w:pPr>
              <w:pStyle w:val="165"/>
              <w:snapToGrid w:val="0"/>
              <w:jc w:val="center"/>
              <w:rPr>
                <w:rFonts w:ascii="Verdana" w:hAnsi="Verdana"/>
                <w:bCs/>
                <w:sz w:val="16"/>
                <w:szCs w:val="16"/>
              </w:rPr>
            </w:pPr>
            <w:r>
              <w:rPr>
                <w:rFonts w:ascii="Verdana" w:hAnsi="Verdana"/>
                <w:bCs/>
                <w:sz w:val="16"/>
                <w:szCs w:val="16"/>
              </w:rPr>
              <w:t>PCT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2B252EF6">
            <w:pPr>
              <w:jc w:val="left"/>
              <w:rPr>
                <w:rFonts w:ascii="Verdana" w:hAnsi="Verdana"/>
                <w:bCs/>
                <w:sz w:val="18"/>
                <w:szCs w:val="18"/>
              </w:rPr>
            </w:pPr>
            <w:r>
              <w:rPr>
                <w:rFonts w:ascii="Verdana" w:hAnsi="Verdana"/>
                <w:bCs/>
                <w:sz w:val="18"/>
                <w:szCs w:val="18"/>
              </w:rPr>
              <w:t>480</w:t>
            </w:r>
          </w:p>
        </w:tc>
        <w:tc>
          <w:tcPr>
            <w:tcW w:w="1134" w:type="dxa"/>
            <w:tcBorders>
              <w:top w:val="single" w:color="000000" w:sz="4" w:space="0"/>
              <w:left w:val="single" w:color="000000" w:sz="4" w:space="0"/>
              <w:bottom w:val="single" w:color="000000" w:sz="4" w:space="0"/>
              <w:right w:val="single" w:color="000000" w:sz="4" w:space="0"/>
            </w:tcBorders>
          </w:tcPr>
          <w:p w14:paraId="0E301AC4">
            <w:pPr>
              <w:jc w:val="left"/>
              <w:rPr>
                <w:rFonts w:ascii="Verdana" w:hAnsi="Verdana"/>
                <w:bCs/>
                <w:sz w:val="18"/>
                <w:szCs w:val="18"/>
              </w:rPr>
            </w:pPr>
          </w:p>
        </w:tc>
        <w:tc>
          <w:tcPr>
            <w:tcW w:w="1276" w:type="dxa"/>
            <w:tcBorders>
              <w:top w:val="single" w:color="000000" w:sz="4" w:space="0"/>
              <w:left w:val="single" w:color="000000" w:sz="4" w:space="0"/>
              <w:bottom w:val="single" w:color="000000" w:sz="4" w:space="0"/>
              <w:right w:val="single" w:color="000000" w:sz="4" w:space="0"/>
            </w:tcBorders>
          </w:tcPr>
          <w:p w14:paraId="47301C7E">
            <w:pPr>
              <w:jc w:val="left"/>
              <w:rPr>
                <w:rFonts w:ascii="Verdana" w:hAnsi="Verdana"/>
                <w:bCs/>
                <w:sz w:val="18"/>
                <w:szCs w:val="18"/>
              </w:rPr>
            </w:pPr>
          </w:p>
        </w:tc>
      </w:tr>
      <w:tr w14:paraId="3829F433">
        <w:tblPrEx>
          <w:tblCellMar>
            <w:top w:w="0" w:type="dxa"/>
            <w:left w:w="108" w:type="dxa"/>
            <w:bottom w:w="0" w:type="dxa"/>
            <w:right w:w="108" w:type="dxa"/>
          </w:tblCellMar>
        </w:tblPrEx>
        <w:trPr>
          <w:trHeight w:val="844" w:hRule="exact"/>
        </w:trPr>
        <w:tc>
          <w:tcPr>
            <w:tcW w:w="963" w:type="dxa"/>
            <w:tcBorders>
              <w:top w:val="single" w:color="000000" w:sz="4" w:space="0"/>
              <w:left w:val="single" w:color="000000" w:sz="4" w:space="0"/>
              <w:bottom w:val="single" w:color="000000" w:sz="4" w:space="0"/>
              <w:right w:val="single" w:color="000000" w:sz="4" w:space="0"/>
            </w:tcBorders>
            <w:shd w:val="clear" w:color="auto" w:fill="auto"/>
          </w:tcPr>
          <w:p w14:paraId="01AF04DA">
            <w:pPr>
              <w:pStyle w:val="165"/>
              <w:snapToGrid w:val="0"/>
              <w:rPr>
                <w:rFonts w:ascii="Verdana" w:hAnsi="Verdana"/>
                <w:bCs/>
                <w:sz w:val="16"/>
                <w:szCs w:val="16"/>
              </w:rPr>
            </w:pPr>
            <w:r>
              <w:rPr>
                <w:rFonts w:ascii="Verdana" w:hAnsi="Verdana"/>
                <w:bCs/>
                <w:sz w:val="16"/>
                <w:szCs w:val="16"/>
              </w:rPr>
              <w:t>04</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14:paraId="3259E208">
            <w:pPr>
              <w:jc w:val="both"/>
              <w:rPr>
                <w:rFonts w:ascii="Verdana" w:hAnsi="Verdana"/>
                <w:bCs/>
                <w:sz w:val="16"/>
                <w:szCs w:val="16"/>
              </w:rPr>
            </w:pPr>
            <w:r>
              <w:rPr>
                <w:rFonts w:ascii="Verdana" w:hAnsi="Verdana"/>
                <w:bCs/>
                <w:sz w:val="16"/>
                <w:szCs w:val="16"/>
              </w:rPr>
              <w:t>FRALDAS DESCARTÁVEIS PARA USO ADULTO TAMANHO PEQUENA, FORMATO ANATÔMICO RECOMENDADO PARA OS CASOS DE INCONTINÊNCIA URINÁRIA/FECAL MODERADA E PÓS PARTO. CINTURA: 40 A 80CM. PESO: 20 A 40KG, PACOTE COM 8 UNIDADES</w:t>
            </w:r>
          </w:p>
          <w:p w14:paraId="3D4127A6">
            <w:pPr>
              <w:jc w:val="both"/>
              <w:rPr>
                <w:rStyle w:val="166"/>
                <w:rFonts w:ascii="Verdana" w:hAnsi="Verdana"/>
                <w:bCs/>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79AD483">
            <w:pPr>
              <w:pStyle w:val="165"/>
              <w:snapToGrid w:val="0"/>
              <w:jc w:val="center"/>
              <w:rPr>
                <w:rFonts w:ascii="Verdana" w:hAnsi="Verdana"/>
                <w:bCs/>
                <w:sz w:val="16"/>
                <w:szCs w:val="16"/>
              </w:rPr>
            </w:pPr>
            <w:r>
              <w:rPr>
                <w:rFonts w:ascii="Verdana" w:hAnsi="Verdana"/>
                <w:bCs/>
                <w:sz w:val="16"/>
                <w:szCs w:val="16"/>
              </w:rPr>
              <w:t>PCT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9D76AD3">
            <w:pPr>
              <w:jc w:val="left"/>
              <w:rPr>
                <w:rFonts w:ascii="Verdana" w:hAnsi="Verdana"/>
                <w:bCs/>
                <w:sz w:val="18"/>
                <w:szCs w:val="18"/>
              </w:rPr>
            </w:pPr>
            <w:r>
              <w:rPr>
                <w:rFonts w:ascii="Verdana" w:hAnsi="Verdana"/>
                <w:bCs/>
                <w:sz w:val="18"/>
                <w:szCs w:val="18"/>
              </w:rPr>
              <w:t>445</w:t>
            </w:r>
          </w:p>
        </w:tc>
        <w:tc>
          <w:tcPr>
            <w:tcW w:w="1134" w:type="dxa"/>
            <w:tcBorders>
              <w:top w:val="single" w:color="000000" w:sz="4" w:space="0"/>
              <w:left w:val="single" w:color="000000" w:sz="4" w:space="0"/>
              <w:bottom w:val="single" w:color="000000" w:sz="4" w:space="0"/>
              <w:right w:val="single" w:color="000000" w:sz="4" w:space="0"/>
            </w:tcBorders>
          </w:tcPr>
          <w:p w14:paraId="43E9C634">
            <w:pPr>
              <w:jc w:val="left"/>
              <w:rPr>
                <w:rFonts w:ascii="Verdana" w:hAnsi="Verdana"/>
                <w:bCs/>
                <w:sz w:val="18"/>
                <w:szCs w:val="18"/>
              </w:rPr>
            </w:pPr>
          </w:p>
        </w:tc>
        <w:tc>
          <w:tcPr>
            <w:tcW w:w="1276" w:type="dxa"/>
            <w:tcBorders>
              <w:top w:val="single" w:color="000000" w:sz="4" w:space="0"/>
              <w:left w:val="single" w:color="000000" w:sz="4" w:space="0"/>
              <w:bottom w:val="single" w:color="000000" w:sz="4" w:space="0"/>
              <w:right w:val="single" w:color="000000" w:sz="4" w:space="0"/>
            </w:tcBorders>
          </w:tcPr>
          <w:p w14:paraId="7B7A25B3">
            <w:pPr>
              <w:jc w:val="left"/>
              <w:rPr>
                <w:rFonts w:ascii="Verdana" w:hAnsi="Verdana"/>
                <w:bCs/>
                <w:sz w:val="18"/>
                <w:szCs w:val="18"/>
              </w:rPr>
            </w:pPr>
          </w:p>
        </w:tc>
      </w:tr>
    </w:tbl>
    <w:p w14:paraId="6F233028">
      <w:pPr>
        <w:tabs>
          <w:tab w:val="left" w:pos="706"/>
        </w:tabs>
        <w:adjustRightInd/>
        <w:ind w:right="276"/>
        <w:jc w:val="both"/>
        <w:rPr>
          <w:rFonts w:ascii="Verdana" w:hAnsi="Verdana"/>
          <w:b/>
          <w:bCs/>
          <w:sz w:val="20"/>
          <w:szCs w:val="20"/>
        </w:rPr>
      </w:pPr>
    </w:p>
    <w:p w14:paraId="5346C0F7">
      <w:pPr>
        <w:overflowPunct/>
        <w:jc w:val="both"/>
        <w:textAlignment w:val="auto"/>
        <w:rPr>
          <w:rFonts w:ascii="Verdana" w:hAnsi="Verdana" w:cs="CIDFont+F1"/>
          <w:b/>
          <w:bCs/>
          <w:sz w:val="20"/>
          <w:szCs w:val="20"/>
        </w:rPr>
      </w:pPr>
      <w:r>
        <w:rPr>
          <w:rFonts w:ascii="Verdana" w:hAnsi="Verdana" w:cs="CIDFont+F1"/>
          <w:b/>
          <w:bCs/>
          <w:sz w:val="20"/>
          <w:szCs w:val="20"/>
        </w:rPr>
        <w:t>***Caso a mesma empresa ganhe mais de um item, esta deverá ter materiais distintos para a execução simultânea dos itens. A empresa contratada deverá suprir todas as demandas da contratante com a quantidade necessária de recursos humanos.</w:t>
      </w:r>
    </w:p>
    <w:p w14:paraId="5C65B2FF">
      <w:pPr>
        <w:overflowPunct/>
        <w:jc w:val="both"/>
        <w:textAlignment w:val="auto"/>
        <w:rPr>
          <w:rFonts w:ascii="Verdana" w:hAnsi="Verdana" w:eastAsia="CIDFont+F2" w:cs="CIDFont+F2"/>
          <w:sz w:val="20"/>
          <w:szCs w:val="20"/>
        </w:rPr>
      </w:pPr>
      <w:r>
        <w:rPr>
          <w:rFonts w:ascii="Verdana" w:hAnsi="Verdana" w:cs="CIDFont+F1"/>
          <w:sz w:val="20"/>
          <w:szCs w:val="20"/>
        </w:rPr>
        <w:t xml:space="preserve">1.2 </w:t>
      </w:r>
      <w:r>
        <w:rPr>
          <w:rFonts w:ascii="Verdana" w:hAnsi="Verdana" w:eastAsia="CIDFont+F2" w:cs="CIDFont+F2"/>
          <w:sz w:val="20"/>
          <w:szCs w:val="20"/>
        </w:rPr>
        <w:t>O objeto desta contratação não se enquadra como sendo de bem de luxo, conforme Decreto nº 10.818, de 2021.</w:t>
      </w:r>
    </w:p>
    <w:p w14:paraId="038A5B3E">
      <w:pPr>
        <w:overflowPunct/>
        <w:jc w:val="both"/>
        <w:textAlignment w:val="auto"/>
        <w:rPr>
          <w:rFonts w:ascii="Verdana" w:hAnsi="Verdana" w:eastAsia="CIDFont+F2" w:cs="CIDFont+F2"/>
          <w:sz w:val="20"/>
          <w:szCs w:val="20"/>
        </w:rPr>
      </w:pPr>
      <w:r>
        <w:rPr>
          <w:rFonts w:ascii="Verdana" w:hAnsi="Verdana" w:cs="CIDFont+F1"/>
          <w:sz w:val="20"/>
          <w:szCs w:val="20"/>
        </w:rPr>
        <w:t xml:space="preserve">1.3 </w:t>
      </w:r>
      <w:r>
        <w:rPr>
          <w:rFonts w:ascii="Verdana" w:hAnsi="Verdana" w:eastAsia="CIDFont+F2" w:cs="CIDFont+F2"/>
          <w:sz w:val="20"/>
          <w:szCs w:val="20"/>
        </w:rPr>
        <w:t xml:space="preserve">O prazo de vigência da contratação será de até </w:t>
      </w:r>
      <w:r>
        <w:rPr>
          <w:rFonts w:ascii="Verdana" w:hAnsi="Verdana" w:cs="CIDFont+F1"/>
          <w:sz w:val="20"/>
          <w:szCs w:val="20"/>
        </w:rPr>
        <w:t>12 (doze) meses</w:t>
      </w:r>
      <w:r>
        <w:rPr>
          <w:rFonts w:ascii="Verdana" w:hAnsi="Verdana" w:eastAsia="CIDFont+F2" w:cs="CIDFont+F2"/>
          <w:sz w:val="20"/>
          <w:szCs w:val="20"/>
        </w:rPr>
        <w:t>, contados da data indicada no instrumento contratual, na forma do artigo 105, da Lei n° 14.133/2021.</w:t>
      </w:r>
    </w:p>
    <w:p w14:paraId="2D4799DA">
      <w:pPr>
        <w:overflowPunct/>
        <w:jc w:val="both"/>
        <w:textAlignment w:val="auto"/>
        <w:rPr>
          <w:rFonts w:ascii="Verdana" w:hAnsi="Verdana" w:cs="Aharoni"/>
          <w:sz w:val="20"/>
          <w:szCs w:val="20"/>
        </w:rPr>
      </w:pPr>
      <w:r>
        <w:rPr>
          <w:rFonts w:ascii="Verdana" w:hAnsi="Verdana" w:cs="CIDFont+F1"/>
          <w:sz w:val="20"/>
          <w:szCs w:val="20"/>
        </w:rPr>
        <w:t xml:space="preserve">1.4 </w:t>
      </w:r>
      <w:r>
        <w:rPr>
          <w:rFonts w:ascii="Verdana" w:hAnsi="Verdana" w:eastAsia="CIDFont+F2" w:cs="CIDFont+F2"/>
          <w:sz w:val="20"/>
          <w:szCs w:val="20"/>
        </w:rPr>
        <w:t xml:space="preserve">O custo estimado total da contratação é de R$ </w:t>
      </w:r>
      <w:r>
        <w:rPr>
          <w:rFonts w:ascii="Verdana" w:hAnsi="Verdana" w:cs="Arial"/>
          <w:sz w:val="20"/>
          <w:szCs w:val="20"/>
        </w:rPr>
        <w:t>139.603,45</w:t>
      </w:r>
      <w:r>
        <w:rPr>
          <w:rFonts w:ascii="Verdana" w:hAnsi="Verdana" w:eastAsia="CIDFont+F2" w:cs="CIDFont+F2"/>
          <w:sz w:val="20"/>
          <w:szCs w:val="20"/>
        </w:rPr>
        <w:t xml:space="preserve"> (cento e trinta e nove mil seiscentos e três reais e quarenta e cinco centavo).</w:t>
      </w:r>
    </w:p>
    <w:p w14:paraId="4AF7CEA9">
      <w:pPr>
        <w:jc w:val="both"/>
        <w:rPr>
          <w:rFonts w:ascii="Verdana" w:hAnsi="Verdana" w:cs="Aharoni"/>
          <w:sz w:val="20"/>
          <w:szCs w:val="20"/>
        </w:rPr>
      </w:pPr>
    </w:p>
    <w:p w14:paraId="6B28E63C">
      <w:pPr>
        <w:overflowPunct/>
        <w:jc w:val="both"/>
        <w:textAlignment w:val="auto"/>
        <w:rPr>
          <w:rFonts w:ascii="Verdana" w:hAnsi="Verdana"/>
          <w:b/>
          <w:sz w:val="20"/>
          <w:szCs w:val="20"/>
        </w:rPr>
      </w:pPr>
      <w:r>
        <w:rPr>
          <w:rFonts w:ascii="Verdana" w:hAnsi="Verdana"/>
          <w:b/>
          <w:sz w:val="20"/>
          <w:szCs w:val="20"/>
        </w:rPr>
        <w:t xml:space="preserve">2 - </w:t>
      </w:r>
      <w:r>
        <w:rPr>
          <w:rFonts w:ascii="Verdana" w:hAnsi="Verdana" w:cs="CIDFont+F1"/>
          <w:b/>
          <w:sz w:val="19"/>
          <w:szCs w:val="19"/>
        </w:rPr>
        <w:t>DA FUNDAMENTAÇÃO E DESCRIÇÃO DA NECESSIDADE DA CONTRATAÇÃO (Art. 6º, inciso XXIII, alínea ‘b’, da Lei nº 14.133/2021).</w:t>
      </w:r>
    </w:p>
    <w:p w14:paraId="0E3740ED">
      <w:pPr>
        <w:pStyle w:val="121"/>
        <w:jc w:val="both"/>
        <w:rPr>
          <w:rFonts w:ascii="Verdana" w:hAnsi="Verdana" w:cs="Verdana"/>
          <w:sz w:val="20"/>
          <w:szCs w:val="20"/>
        </w:rPr>
      </w:pPr>
      <w:r>
        <w:rPr>
          <w:rFonts w:ascii="Verdana" w:hAnsi="Verdana" w:cs="CIDFont+F1"/>
          <w:sz w:val="20"/>
          <w:szCs w:val="20"/>
        </w:rPr>
        <w:t xml:space="preserve">2.1. </w:t>
      </w:r>
      <w:r>
        <w:rPr>
          <w:rFonts w:ascii="Verdana" w:hAnsi="Verdana" w:cs="Verdana"/>
          <w:sz w:val="20"/>
          <w:szCs w:val="20"/>
        </w:rPr>
        <w:t xml:space="preserve">Considerando que o Município deve proporcionar o adequado funcionamento da parte elétrica dos prédios públicos, assim como, da iluminação pública de todo território municipal, permitindo assim ambiente confortável e harmonioso, posto que é essencial ao andamento dos trabalhos aqui executados; </w:t>
      </w:r>
    </w:p>
    <w:p w14:paraId="78C2715A">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Considerando, ainda, que a estimativa de preços para se obter o melhor preço para a devida contratação foi realizada através do sistema banco de preços atendendo a IN Nº 73/2020; </w:t>
      </w:r>
    </w:p>
    <w:p w14:paraId="56837ECF">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Considerando, por fim, que o valor estimado está compatível com o praticado no mercado; </w:t>
      </w:r>
    </w:p>
    <w:p w14:paraId="0DA4A172">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Considerando que não existe contrato firmado para esse objeto supra e que a deflagração de procedimento licitatório traz planejamento para a administração pública; </w:t>
      </w:r>
    </w:p>
    <w:p w14:paraId="7FD24882">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Considerando que a presente contratação terá duração de doze meses; </w:t>
      </w:r>
    </w:p>
    <w:p w14:paraId="4134A8F9">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2.1.1. A contratação em questão é necessária para que oferte melhores condições de uso dos prédios e vias públicas aos servidores e a população municipal como um todo, fazendo com que ofereça melhorias de acesso aos públicos, entre outros, visando assim concluir a missão institucional e constituem área de competência legal do Município de Canhoba; </w:t>
      </w:r>
    </w:p>
    <w:p w14:paraId="1C433B24">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2.1.2. Tal contratação também se justifica em função da finalização do contrato existente, assegurando, assim, a continuidade dos públicos de qualidade. </w:t>
      </w:r>
    </w:p>
    <w:p w14:paraId="5A409005">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2.1.3. O quantitativo estimado apresentado neste instrumento técnico representa o panorama de gastos deste tipo de fornecimento nos últimos 12 (doze) meses no Município. </w:t>
      </w:r>
    </w:p>
    <w:p w14:paraId="79E1F5A4">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2.1.4. O objeto a ser contratado é caracterizado como bem comum de que trata a Lei nº 10.520/02, Decretos Municipais nº 131/2014, Decreto Municipal Nº 16/2017 e Decreto Municipal nº 38/2020, haja vista os padrões de desempenho, qualidade e todas as características gerais e específicas de seu fornecimento são as usuais do mercado e passíveis de descrições sucintas, podendo, portanto, ser licitado por meio da modalidade licitatória Pregão. </w:t>
      </w:r>
    </w:p>
    <w:p w14:paraId="6C998F02">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2.1.5. A contratação de pessoa jurídica especializada no fornecimento dos presentes materiais, justificasse por ser considerado bem comum, necessário à Administração para o desempenho de suas atribuições, portanto passível de terceirização, cuja interrupção pode comprometer a continuidade de suas atividades. </w:t>
      </w:r>
    </w:p>
    <w:p w14:paraId="6CCB36F5">
      <w:pPr>
        <w:pStyle w:val="116"/>
        <w:widowControl/>
        <w:tabs>
          <w:tab w:val="left" w:pos="284"/>
        </w:tabs>
        <w:suppressAutoHyphens/>
        <w:autoSpaceDE/>
        <w:autoSpaceDN/>
        <w:adjustRightInd/>
        <w:ind w:left="0"/>
        <w:contextualSpacing/>
        <w:jc w:val="both"/>
        <w:rPr>
          <w:rFonts w:ascii="Verdana" w:hAnsi="Verdana" w:cs="CIDFont+F1"/>
        </w:rPr>
      </w:pPr>
      <w:r>
        <w:rPr>
          <w:rFonts w:ascii="Verdana" w:hAnsi="Verdana" w:cs="Verdana"/>
          <w:color w:val="000000"/>
        </w:rPr>
        <w:t>2.1.6. Portanto, a presente contratação mostra-se necessária, pois na execução dos públicos oferecidos pelo Município, necessita-se de manutenção elétrica dos prédios e vias públicas para que oferte melhorias de acesso a população deste Município, observados as condições especificadas no presente termo de referência.</w:t>
      </w:r>
    </w:p>
    <w:p w14:paraId="2070FAB7">
      <w:pPr>
        <w:overflowPunct/>
        <w:jc w:val="both"/>
        <w:textAlignment w:val="auto"/>
        <w:rPr>
          <w:rFonts w:ascii="Verdana" w:hAnsi="Verdana" w:eastAsia="CIDFont+F2" w:cs="CIDFont+F2"/>
          <w:sz w:val="20"/>
          <w:szCs w:val="20"/>
        </w:rPr>
      </w:pPr>
      <w:r>
        <w:rPr>
          <w:rFonts w:ascii="Verdana" w:hAnsi="Verdana" w:eastAsia="CIDFont+F2" w:cs="CIDFont+F2"/>
          <w:sz w:val="20"/>
          <w:szCs w:val="20"/>
        </w:rPr>
        <w:t>A Aquisição de material elétrico desempenha um papel crucial no ambiente e no bem-estar dos servidores e da população. Sua importância é ampla e abrange vários aspectos:</w:t>
      </w:r>
    </w:p>
    <w:p w14:paraId="41EF5804">
      <w:pPr>
        <w:overflowPunct/>
        <w:jc w:val="both"/>
        <w:textAlignment w:val="auto"/>
        <w:rPr>
          <w:rFonts w:ascii="Verdana" w:hAnsi="Verdana" w:eastAsia="CIDFont+F2" w:cs="CIDFont+F2"/>
          <w:sz w:val="20"/>
          <w:szCs w:val="20"/>
        </w:rPr>
      </w:pPr>
      <w:r>
        <w:rPr>
          <w:rFonts w:ascii="Verdana" w:hAnsi="Verdana" w:eastAsia="CIDFont+F2" w:cs="CIDFont+F2"/>
          <w:sz w:val="20"/>
          <w:szCs w:val="20"/>
        </w:rPr>
        <w:t>• Segurança dos ocupantes: A manutenção predial regular ajuda a garantir que os prédios públicos sejam lugares seguros para servidores, alunos, professores, usuários do SUS, entre outros. Isso envolve a manutenção de sistemas elétricos, de incêndio, de segurança, entre outros, para evitar riscos à segurança;</w:t>
      </w:r>
    </w:p>
    <w:p w14:paraId="5D40688C">
      <w:pPr>
        <w:overflowPunct/>
        <w:jc w:val="both"/>
        <w:textAlignment w:val="auto"/>
        <w:rPr>
          <w:rFonts w:ascii="Verdana" w:hAnsi="Verdana" w:eastAsia="CIDFont+F2" w:cs="CIDFont+F2"/>
          <w:sz w:val="20"/>
          <w:szCs w:val="20"/>
        </w:rPr>
      </w:pPr>
      <w:r>
        <w:rPr>
          <w:rFonts w:ascii="Verdana" w:hAnsi="Verdana" w:eastAsia="CIDFont+F2" w:cs="CIDFont+F2"/>
          <w:sz w:val="20"/>
          <w:szCs w:val="20"/>
        </w:rPr>
        <w:t>• Qualidade do ambiente de trabalho: Um ambiente bem conservado e cuidado cria um espaço mais agradável e propício ao desenvolvimento de trabalho. Paredes bem pintadas, iluminação adequada, janelas que se abrem e fecham corretamente, entre outros fatores, contribuem para o bem-estar dos servidores e da população.</w:t>
      </w:r>
    </w:p>
    <w:p w14:paraId="00E27790">
      <w:pPr>
        <w:overflowPunct/>
        <w:jc w:val="both"/>
        <w:textAlignment w:val="auto"/>
        <w:rPr>
          <w:rFonts w:ascii="Verdana" w:hAnsi="Verdana" w:eastAsia="CIDFont+F2" w:cs="CIDFont+F2"/>
          <w:sz w:val="20"/>
          <w:szCs w:val="20"/>
        </w:rPr>
      </w:pPr>
      <w:r>
        <w:rPr>
          <w:rFonts w:ascii="Verdana" w:hAnsi="Verdana" w:eastAsia="CIDFont+F2" w:cs="CIDFont+F2"/>
          <w:sz w:val="20"/>
          <w:szCs w:val="20"/>
        </w:rPr>
        <w:t>• Eficiência operacional: A manutenção adequada dos sistemas de encanamento, da iluminação dos prédios públicos, a capinagem das ruas, a roçagem de estradas, pintura de meio fios ajudam a garantir que cada prédio público e as aéreas publicas funcione de maneira eficiente. Isso resulta em custos operacionais mais baixos e menos interrupções nas atividades oferecidas pelas Secretarias Municipais;</w:t>
      </w:r>
    </w:p>
    <w:p w14:paraId="015EAB86">
      <w:pPr>
        <w:overflowPunct/>
        <w:jc w:val="both"/>
        <w:textAlignment w:val="auto"/>
        <w:rPr>
          <w:rFonts w:ascii="Verdana" w:hAnsi="Verdana" w:eastAsia="CIDFont+F2" w:cs="CIDFont+F2"/>
          <w:sz w:val="20"/>
          <w:szCs w:val="20"/>
        </w:rPr>
      </w:pPr>
      <w:r>
        <w:rPr>
          <w:rFonts w:ascii="Verdana" w:hAnsi="Verdana" w:eastAsia="CIDFont+F2" w:cs="CIDFont+F2"/>
          <w:sz w:val="20"/>
          <w:szCs w:val="20"/>
        </w:rPr>
        <w:t>• Durabilidade do edifício: A manutenção predial ajuda a prolongar a vida útil das instalações, bem como, deixar as vias públicas limpas por mais tempo, economizando dinheiro a longo prazo. Edifícios e vias públicas bem mantidas requerem menos investimentos em reformas e reconstruções;</w:t>
      </w:r>
    </w:p>
    <w:p w14:paraId="43C301A6">
      <w:pPr>
        <w:overflowPunct/>
        <w:jc w:val="both"/>
        <w:textAlignment w:val="auto"/>
        <w:rPr>
          <w:rFonts w:ascii="Verdana" w:hAnsi="Verdana" w:eastAsia="CIDFont+F2" w:cs="CIDFont+F2"/>
          <w:sz w:val="20"/>
          <w:szCs w:val="20"/>
        </w:rPr>
      </w:pPr>
      <w:r>
        <w:rPr>
          <w:rFonts w:ascii="Verdana" w:hAnsi="Verdana" w:eastAsia="CIDFont+F2" w:cs="CIDFont+F2"/>
          <w:sz w:val="20"/>
          <w:szCs w:val="20"/>
        </w:rPr>
        <w:t>• Conformidade regulatória: Prédios públicos estão sujeitos a regulamentações rigorosas relacionadas à segurança, acessibilidade e saúde. A manutenção predial ajuda a garantir a conformidade com essas regulamentações, evitando problemas legais e multas;</w:t>
      </w:r>
    </w:p>
    <w:p w14:paraId="49B94784">
      <w:pPr>
        <w:overflowPunct/>
        <w:jc w:val="both"/>
        <w:textAlignment w:val="auto"/>
        <w:rPr>
          <w:rFonts w:ascii="Verdana" w:hAnsi="Verdana" w:cs="Arial" w:eastAsiaTheme="minorHAnsi"/>
          <w:bCs/>
          <w:sz w:val="20"/>
          <w:szCs w:val="20"/>
          <w:lang w:eastAsia="en-US"/>
        </w:rPr>
      </w:pPr>
      <w:r>
        <w:rPr>
          <w:rFonts w:ascii="Verdana" w:hAnsi="Verdana" w:eastAsia="CIDFont+F2" w:cs="CIDFont+F2"/>
          <w:sz w:val="20"/>
          <w:szCs w:val="20"/>
        </w:rPr>
        <w:t>• Ambiente saudável: A manutenção predial e de vias públicas ajuda a prevenir problemas relacionados à qualidade do ar interior, como mofo e poluentes, que podem afetar a saúde dos ocupantes;</w:t>
      </w:r>
    </w:p>
    <w:p w14:paraId="1EAB0839">
      <w:pPr>
        <w:overflowPunct/>
        <w:jc w:val="both"/>
        <w:textAlignment w:val="auto"/>
        <w:rPr>
          <w:rFonts w:ascii="Verdana" w:hAnsi="Verdana" w:eastAsia="CIDFont+F2" w:cs="CIDFont+F2"/>
          <w:sz w:val="20"/>
          <w:szCs w:val="20"/>
        </w:rPr>
      </w:pPr>
      <w:r>
        <w:rPr>
          <w:rFonts w:ascii="Verdana" w:hAnsi="Verdana" w:eastAsia="CIDFont+F2" w:cs="CIDFont+F2"/>
          <w:sz w:val="20"/>
          <w:szCs w:val="20"/>
        </w:rPr>
        <w:t>• Sustentabilidade: Ambientes que mantêm práticas de manutenção sustentável podem economizar energia e recursos naturais, contribuindo para um ambiente mais ecológico e educando a população, servidores, professores e alunos sobre a importância da sustentabilidade;</w:t>
      </w:r>
    </w:p>
    <w:p w14:paraId="22673F49">
      <w:pPr>
        <w:overflowPunct/>
        <w:jc w:val="both"/>
        <w:textAlignment w:val="auto"/>
        <w:rPr>
          <w:rFonts w:ascii="Verdana" w:hAnsi="Verdana" w:eastAsia="CIDFont+F2" w:cs="CIDFont+F2"/>
          <w:sz w:val="20"/>
          <w:szCs w:val="20"/>
        </w:rPr>
      </w:pPr>
      <w:r>
        <w:rPr>
          <w:rFonts w:ascii="Verdana" w:hAnsi="Verdana" w:eastAsia="CIDFont+F2" w:cs="CIDFont+F2"/>
          <w:sz w:val="20"/>
          <w:szCs w:val="20"/>
        </w:rPr>
        <w:t>• Credibilidade dos prédios e vias públicas: Ambientes bem conservados, demonstram o bom emprego dos recursos públicos;</w:t>
      </w:r>
    </w:p>
    <w:p w14:paraId="3637CC26">
      <w:pPr>
        <w:overflowPunct/>
        <w:jc w:val="both"/>
        <w:textAlignment w:val="auto"/>
        <w:rPr>
          <w:rFonts w:ascii="Verdana" w:hAnsi="Verdana" w:eastAsia="CIDFont+F2" w:cs="CIDFont+F2"/>
          <w:sz w:val="20"/>
          <w:szCs w:val="20"/>
        </w:rPr>
      </w:pPr>
      <w:r>
        <w:rPr>
          <w:rFonts w:ascii="Verdana" w:hAnsi="Verdana" w:eastAsia="CIDFont+F2" w:cs="CIDFont+F2"/>
          <w:sz w:val="20"/>
          <w:szCs w:val="20"/>
        </w:rPr>
        <w:t>• Continuidade: A manutenção predial e de vias públicas adequada ajuda a evitar interrupções na entrega dos serviços públicos, assegurando que os servidores, os alunos, professores possam continuar recendo os serviços públicos sem problemas;</w:t>
      </w:r>
    </w:p>
    <w:p w14:paraId="317E6694">
      <w:pPr>
        <w:overflowPunct/>
        <w:jc w:val="both"/>
        <w:textAlignment w:val="auto"/>
        <w:rPr>
          <w:rFonts w:ascii="Verdana" w:hAnsi="Verdana" w:eastAsia="CIDFont+F2" w:cs="CIDFont+F2"/>
          <w:sz w:val="20"/>
          <w:szCs w:val="20"/>
        </w:rPr>
      </w:pPr>
      <w:r>
        <w:rPr>
          <w:rFonts w:ascii="Verdana" w:hAnsi="Verdana" w:eastAsia="CIDFont+F2" w:cs="CIDFont+F2"/>
          <w:sz w:val="20"/>
          <w:szCs w:val="20"/>
        </w:rPr>
        <w:t>Em resumo, a manutenção predial e de vias públicas é essencial para criar um ambiente com condições seguro, saudável e eficaz. Ela afeta diretamente o bem-estar da população, a eficiência operacional da instituição e sua capacidade de cumprir a entrega dos serviços públicos. Portanto, é crucial que essa administração priorize a manutenção predial como parte integrante de sua gestão e operação;</w:t>
      </w:r>
    </w:p>
    <w:p w14:paraId="544F6CB1">
      <w:pPr>
        <w:overflowPunct/>
        <w:jc w:val="both"/>
        <w:textAlignment w:val="auto"/>
        <w:rPr>
          <w:rFonts w:ascii="Verdana" w:hAnsi="Verdana" w:eastAsia="CIDFont+F2" w:cs="CIDFont+F2"/>
          <w:sz w:val="20"/>
          <w:szCs w:val="20"/>
        </w:rPr>
      </w:pPr>
      <w:r>
        <w:rPr>
          <w:rFonts w:ascii="Verdana" w:hAnsi="Verdana" w:eastAsia="CIDFont+F2" w:cs="CIDFont+F2"/>
          <w:sz w:val="20"/>
          <w:szCs w:val="20"/>
        </w:rPr>
        <w:t>Essa administração entrega serviços públicos através da Secretaria Municipal de Educação, Secretaria Municipal de Saúde, Secretaria Municipal de Assistência Social, Secretaria Municipal de Obras, entre outras e seus departamentos, sendo todas elas fazendo atendimento ao público. Compreendem-se também como edificações, onde cada uma delas possuem na sua grande maioria mais de um prédio, evidenciando um número elevado de edificações;</w:t>
      </w:r>
    </w:p>
    <w:p w14:paraId="33662539">
      <w:pPr>
        <w:overflowPunct/>
        <w:jc w:val="both"/>
        <w:textAlignment w:val="auto"/>
        <w:rPr>
          <w:rFonts w:ascii="Verdana" w:hAnsi="Verdana"/>
          <w:b/>
          <w:sz w:val="20"/>
          <w:szCs w:val="20"/>
        </w:rPr>
      </w:pPr>
      <w:r>
        <w:rPr>
          <w:rFonts w:ascii="Verdana" w:hAnsi="Verdana"/>
          <w:b/>
          <w:sz w:val="20"/>
          <w:szCs w:val="20"/>
        </w:rPr>
        <w:t xml:space="preserve">3 - </w:t>
      </w:r>
      <w:r>
        <w:rPr>
          <w:rFonts w:ascii="Verdana" w:hAnsi="Verdana" w:cs="CIDFont+F1"/>
          <w:b/>
          <w:sz w:val="19"/>
          <w:szCs w:val="19"/>
        </w:rPr>
        <w:t>DOS REQUISITOS DA CONTRATAÇÃO (Art. 6º, XXIII, alínea ‘d’, da Lei nº 14.133/21).</w:t>
      </w:r>
    </w:p>
    <w:p w14:paraId="283C2103">
      <w:pPr>
        <w:overflowPunct/>
        <w:jc w:val="both"/>
        <w:textAlignment w:val="auto"/>
        <w:rPr>
          <w:rFonts w:ascii="Verdana" w:hAnsi="Verdana" w:eastAsia="CIDFont+F2" w:cs="CIDFont+F2"/>
          <w:sz w:val="20"/>
          <w:szCs w:val="20"/>
        </w:rPr>
      </w:pPr>
      <w:r>
        <w:rPr>
          <w:rFonts w:ascii="Verdana" w:hAnsi="Verdana" w:cs="CIDFont+F1"/>
          <w:sz w:val="20"/>
          <w:szCs w:val="20"/>
        </w:rPr>
        <w:t xml:space="preserve">3.1 </w:t>
      </w:r>
      <w:r>
        <w:rPr>
          <w:rFonts w:ascii="Verdana" w:hAnsi="Verdana" w:eastAsia="CIDFont+F2" w:cs="CIDFont+F2"/>
          <w:sz w:val="20"/>
          <w:szCs w:val="20"/>
        </w:rPr>
        <w:t>A contratação deverá observar os seguintes requisitos:</w:t>
      </w:r>
    </w:p>
    <w:p w14:paraId="25CB3E18">
      <w:pPr>
        <w:overflowPunct/>
        <w:jc w:val="both"/>
        <w:textAlignment w:val="auto"/>
        <w:rPr>
          <w:rFonts w:ascii="Verdana" w:hAnsi="Verdana" w:cs="CIDFont+F1"/>
          <w:sz w:val="20"/>
          <w:szCs w:val="20"/>
        </w:rPr>
      </w:pPr>
      <w:r>
        <w:rPr>
          <w:rFonts w:ascii="Verdana" w:hAnsi="Verdana" w:cs="CIDFont+F1"/>
          <w:sz w:val="20"/>
          <w:szCs w:val="20"/>
        </w:rPr>
        <w:t xml:space="preserve">3.1.1 </w:t>
      </w:r>
      <w:r>
        <w:rPr>
          <w:rFonts w:ascii="Verdana" w:hAnsi="Verdana" w:eastAsia="CIDFont+F2" w:cs="CIDFont+F2"/>
          <w:sz w:val="20"/>
          <w:szCs w:val="20"/>
        </w:rPr>
        <w:t xml:space="preserve">O critério de julgamento a ser utilizado no presente certame será </w:t>
      </w:r>
      <w:r>
        <w:rPr>
          <w:rFonts w:ascii="Verdana" w:hAnsi="Verdana" w:cs="CIDFont+F1"/>
          <w:sz w:val="20"/>
          <w:szCs w:val="20"/>
        </w:rPr>
        <w:t>o maior percentual de desconto %;</w:t>
      </w:r>
    </w:p>
    <w:p w14:paraId="0119D592">
      <w:pPr>
        <w:overflowPunct/>
        <w:jc w:val="both"/>
        <w:textAlignment w:val="auto"/>
        <w:rPr>
          <w:rFonts w:ascii="Verdana" w:hAnsi="Verdana" w:eastAsia="CIDFont+F2" w:cs="CIDFont+F2"/>
          <w:sz w:val="20"/>
          <w:szCs w:val="20"/>
        </w:rPr>
      </w:pPr>
      <w:r>
        <w:rPr>
          <w:rFonts w:ascii="Verdana" w:hAnsi="Verdana" w:cs="CIDFont+F1"/>
          <w:sz w:val="20"/>
          <w:szCs w:val="20"/>
        </w:rPr>
        <w:t xml:space="preserve">3.1.2 </w:t>
      </w:r>
      <w:r>
        <w:rPr>
          <w:rFonts w:ascii="Verdana" w:hAnsi="Verdana" w:eastAsia="CIDFont+F2" w:cs="CIDFont+F2"/>
          <w:sz w:val="20"/>
          <w:szCs w:val="20"/>
        </w:rPr>
        <w:t>Não serão aplicadas a indicação e/ou a vedação de marcas;</w:t>
      </w:r>
    </w:p>
    <w:p w14:paraId="5722F404">
      <w:pPr>
        <w:overflowPunct/>
        <w:jc w:val="both"/>
        <w:textAlignment w:val="auto"/>
        <w:rPr>
          <w:rFonts w:ascii="Verdana" w:hAnsi="Verdana" w:eastAsia="CIDFont+F2" w:cs="CIDFont+F2"/>
          <w:sz w:val="20"/>
          <w:szCs w:val="20"/>
        </w:rPr>
      </w:pPr>
      <w:r>
        <w:rPr>
          <w:rFonts w:ascii="Verdana" w:hAnsi="Verdana" w:cs="CIDFont+F1"/>
          <w:sz w:val="20"/>
          <w:szCs w:val="20"/>
        </w:rPr>
        <w:t xml:space="preserve">3.1.3 </w:t>
      </w:r>
      <w:r>
        <w:rPr>
          <w:rFonts w:ascii="Verdana" w:hAnsi="Verdana" w:eastAsia="CIDFont+F2" w:cs="CIDFont+F2"/>
          <w:sz w:val="20"/>
          <w:szCs w:val="20"/>
        </w:rPr>
        <w:t>Não será admitida a subcontratação do objeto contratual;</w:t>
      </w:r>
    </w:p>
    <w:p w14:paraId="73DF4D94">
      <w:pPr>
        <w:suppressAutoHyphens/>
        <w:jc w:val="both"/>
        <w:rPr>
          <w:rFonts w:ascii="Verdana" w:hAnsi="Verdana" w:cs="Arial" w:eastAsiaTheme="minorHAnsi"/>
          <w:bCs/>
          <w:sz w:val="20"/>
          <w:szCs w:val="20"/>
          <w:lang w:eastAsia="en-US"/>
        </w:rPr>
      </w:pPr>
      <w:r>
        <w:rPr>
          <w:rFonts w:ascii="Verdana" w:hAnsi="Verdana" w:cs="CIDFont+F1"/>
          <w:sz w:val="20"/>
          <w:szCs w:val="20"/>
        </w:rPr>
        <w:t xml:space="preserve">3.1.4 </w:t>
      </w:r>
      <w:r>
        <w:rPr>
          <w:rFonts w:ascii="Verdana" w:hAnsi="Verdana" w:eastAsia="CIDFont+F2" w:cs="CIDFont+F2"/>
          <w:sz w:val="20"/>
          <w:szCs w:val="20"/>
        </w:rPr>
        <w:t>Não haverá exigência da garantia da contratação dos arts. 96 e seguintes da Lei nº 14.133/21.</w:t>
      </w:r>
    </w:p>
    <w:p w14:paraId="009A04DA">
      <w:pPr>
        <w:overflowPunct/>
        <w:jc w:val="both"/>
        <w:textAlignment w:val="auto"/>
        <w:rPr>
          <w:rFonts w:ascii="Verdana" w:hAnsi="Verdana"/>
          <w:b/>
          <w:sz w:val="20"/>
          <w:szCs w:val="20"/>
        </w:rPr>
      </w:pPr>
      <w:r>
        <w:rPr>
          <w:rFonts w:ascii="Verdana" w:hAnsi="Verdana"/>
          <w:b/>
          <w:sz w:val="20"/>
          <w:szCs w:val="20"/>
        </w:rPr>
        <w:t xml:space="preserve">4 – </w:t>
      </w:r>
      <w:r>
        <w:rPr>
          <w:rFonts w:ascii="Verdana" w:hAnsi="Verdana" w:cs="CIDFont+F1"/>
          <w:b/>
          <w:sz w:val="19"/>
          <w:szCs w:val="19"/>
        </w:rPr>
        <w:t xml:space="preserve">DO MODELO DE EXECUÇÃO CONTRATUAL (Art. 6º, XXIII, alínea ‘e’, e art. 40, </w:t>
      </w:r>
      <w:r>
        <w:rPr>
          <w:rFonts w:ascii="Verdana" w:hAnsi="Verdana" w:cs="CIDFont+F1"/>
          <w:b/>
          <w:sz w:val="17"/>
          <w:szCs w:val="17"/>
        </w:rPr>
        <w:t>§1º, inciso II, ambos</w:t>
      </w:r>
      <w:r>
        <w:rPr>
          <w:rFonts w:ascii="Verdana" w:hAnsi="Verdana" w:cs="CIDFont+F1"/>
          <w:b/>
          <w:sz w:val="19"/>
          <w:szCs w:val="19"/>
        </w:rPr>
        <w:t xml:space="preserve"> da Lei nº 14.133/21).</w:t>
      </w:r>
    </w:p>
    <w:p w14:paraId="6D15C072">
      <w:pPr>
        <w:overflowPunct/>
        <w:jc w:val="both"/>
        <w:textAlignment w:val="auto"/>
        <w:rPr>
          <w:rFonts w:ascii="Verdana" w:hAnsi="Verdana" w:eastAsia="CIDFont+F2" w:cs="CIDFont+F2"/>
          <w:sz w:val="20"/>
          <w:szCs w:val="20"/>
        </w:rPr>
      </w:pPr>
      <w:r>
        <w:rPr>
          <w:rFonts w:ascii="Verdana" w:hAnsi="Verdana" w:eastAsia="CIDFont+F2" w:cs="CIDFont+F2"/>
          <w:sz w:val="20"/>
          <w:szCs w:val="20"/>
        </w:rPr>
        <w:t>4.1. A empresa contratada é responsável, direta e exclusivamente, pela execução do Contrato e, consequentemente, responde, civil e criminalmente, por todos os danos e prejuízos que, na execução dele, venha, direta ou indiretamente, a provocar ou causar para o Município ou para terceiros, independentemente da fiscalização exercida pelo Município;</w:t>
      </w:r>
    </w:p>
    <w:p w14:paraId="083230A6">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4.2. </w:t>
      </w:r>
      <w:r>
        <w:rPr>
          <w:rFonts w:ascii="Verdana" w:hAnsi="Verdana" w:eastAsia="CIDFont+F2" w:cs="CIDFont+F2"/>
          <w:sz w:val="20"/>
          <w:szCs w:val="20"/>
        </w:rPr>
        <w:t>Todas as despesas com tributos, encargos trabalhistas, previdenciários, fiscais, comerciais, taxas, fretes, seguros, deslocamento, prestação de garantia e quaisquer outras que incidam ou venham a incidir na execução do objeto, correrão por conta da(s) empresa(s) contratada(s).</w:t>
      </w:r>
    </w:p>
    <w:p w14:paraId="1B5FE114">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4.3. </w:t>
      </w:r>
      <w:r>
        <w:rPr>
          <w:rFonts w:ascii="Verdana" w:hAnsi="Verdana" w:eastAsia="CIDFont+F2" w:cs="CIDFont+F2"/>
          <w:sz w:val="20"/>
          <w:szCs w:val="20"/>
        </w:rPr>
        <w:t>As contribuições sociais e os danos contra terceiros são de responsabilidade da(s) empresa(s) contratada(s);</w:t>
      </w:r>
    </w:p>
    <w:p w14:paraId="169D290B">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4.4. </w:t>
      </w:r>
      <w:r>
        <w:rPr>
          <w:rFonts w:ascii="Verdana" w:hAnsi="Verdana" w:eastAsia="CIDFont+F2" w:cs="CIDFont+F2"/>
          <w:sz w:val="20"/>
          <w:szCs w:val="20"/>
        </w:rPr>
        <w:t>A empresa contratada, única e exclusivamente, responsável por todos e quaisquer encargos decorrentes do contrato, tais como impostos, taxas, contribuições fiscais e parafiscais, emolumentos, ônus ou encargos de qualquer natureza; enfim, por todas as obrigações e responsabilidades decorrentes da prestação/execução dos serviços, por mais especiais que sejam e mesmo que não expressas no contrato, eximindo o Município de Umuarama de toda e qualquer responsabilidade e/ou obrigação, posto que considerada incluída no cômputo do valor do contrato.</w:t>
      </w:r>
    </w:p>
    <w:p w14:paraId="70E4D1BD">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4.5. </w:t>
      </w:r>
      <w:r>
        <w:rPr>
          <w:rFonts w:ascii="Verdana" w:hAnsi="Verdana" w:eastAsia="CIDFont+F2" w:cs="CIDFont+F2"/>
          <w:sz w:val="20"/>
          <w:szCs w:val="20"/>
        </w:rPr>
        <w:t>A empresa contratada deverá atender prontamente a quaisquer exigências da contratante, inerentes ao objeto da presente contratação.</w:t>
      </w:r>
    </w:p>
    <w:p w14:paraId="0C9F0FBD">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4.6. </w:t>
      </w:r>
      <w:r>
        <w:rPr>
          <w:rFonts w:ascii="Verdana" w:hAnsi="Verdana" w:eastAsia="CIDFont+F2" w:cs="CIDFont+F2"/>
          <w:sz w:val="20"/>
          <w:szCs w:val="20"/>
        </w:rPr>
        <w:t>Todos os equipamentos e materiais necessários para execução dos serviços serão de responsabilidade da empresa vencedora, inclusive a reposição de insumos que se fazem necessários para o funcionamento das ferramentas e equipamentos.</w:t>
      </w:r>
    </w:p>
    <w:p w14:paraId="15DEDBE4">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4.7. </w:t>
      </w:r>
      <w:r>
        <w:rPr>
          <w:rFonts w:ascii="Verdana" w:hAnsi="Verdana" w:eastAsia="CIDFont+F2" w:cs="CIDFont+F2"/>
          <w:sz w:val="20"/>
          <w:szCs w:val="20"/>
        </w:rPr>
        <w:t>A empresa contratada deverá disponibilizar número de telefones, e-mails ou outro meio hábil para comunicação pela contratante para efetivação dos pedidos durante o período contratual.</w:t>
      </w:r>
    </w:p>
    <w:p w14:paraId="3ED954B0">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4.8. </w:t>
      </w:r>
      <w:r>
        <w:rPr>
          <w:rFonts w:ascii="Verdana" w:hAnsi="Verdana" w:eastAsia="CIDFont+F2" w:cs="CIDFont+F2"/>
          <w:sz w:val="20"/>
          <w:szCs w:val="20"/>
        </w:rPr>
        <w:t>A empresa contratada deve fornecer todas as ferramentas e insumos necessários para o bom atendimento dos serviços a serem executados: ferramentas manuais, furadeiras, marteletes, serras, motosserras, lava jato, escadas, betoneiras, máquina de solda, materiais de pintura, andaimes, gerador, guinchos, roçadeiras, vibradores de concreto e quaisquer outros que se fizerem necessários.</w:t>
      </w:r>
    </w:p>
    <w:p w14:paraId="6F9E4A9C">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4.9. </w:t>
      </w:r>
      <w:r>
        <w:rPr>
          <w:rFonts w:ascii="Verdana" w:hAnsi="Verdana" w:eastAsia="CIDFont+F2" w:cs="CIDFont+F2"/>
          <w:sz w:val="20"/>
          <w:szCs w:val="20"/>
        </w:rPr>
        <w:t>A distribuição diária dos funcionários, ferramentas e materiais (insumos) nos locais de trabalho, deverá ser realizada através de veículos de propriedade da empresa contratada, bem como os custos de combustível e manutenção.</w:t>
      </w:r>
    </w:p>
    <w:p w14:paraId="1455B420">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4.10. </w:t>
      </w:r>
      <w:r>
        <w:rPr>
          <w:rFonts w:ascii="Verdana" w:hAnsi="Verdana" w:eastAsia="CIDFont+F2" w:cs="CIDFont+F2"/>
          <w:sz w:val="20"/>
          <w:szCs w:val="20"/>
        </w:rPr>
        <w:t>Os funcionários da empresa contratada deverão executar suas funções uniformizados com a identificação da Empresa e equipados com EPI´s adequados as funções.</w:t>
      </w:r>
    </w:p>
    <w:p w14:paraId="15C427F8">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4.11. </w:t>
      </w:r>
      <w:r>
        <w:rPr>
          <w:rFonts w:ascii="Verdana" w:hAnsi="Verdana" w:eastAsia="CIDFont+F2" w:cs="CIDFont+F2"/>
          <w:sz w:val="20"/>
          <w:szCs w:val="20"/>
        </w:rPr>
        <w:t>A empresa contratada deverá fornecer os EPI´s aos funcionários e fiscalizar diariamente à utilização dos mesmos, sob o risco de aplicação de penalidades.</w:t>
      </w:r>
    </w:p>
    <w:p w14:paraId="3ACCC35A">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4.12. </w:t>
      </w:r>
      <w:r>
        <w:rPr>
          <w:rFonts w:ascii="Verdana" w:hAnsi="Verdana" w:eastAsia="CIDFont+F2" w:cs="CIDFont+F2"/>
          <w:sz w:val="20"/>
          <w:szCs w:val="20"/>
        </w:rPr>
        <w:t>É de responsabilidade da empresa contratada toda a retirada e destino de entulhos que surgir devido à execução dos trabalhos e também por solicitação da contratante. Todos os resíduos provenientes dos trabalhos realizados nos locais, bem como os materiais que sobraram, terão seu descarte providenciado imediatamente pela empresa contratada. Portanto, o descarte em local apropriado dos entulhos é de responsabilidade da empresa vencedora.</w:t>
      </w:r>
    </w:p>
    <w:p w14:paraId="2D195623">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4.13. </w:t>
      </w:r>
      <w:r>
        <w:rPr>
          <w:rFonts w:ascii="Verdana" w:hAnsi="Verdana" w:eastAsia="CIDFont+F2" w:cs="CIDFont+F2"/>
          <w:sz w:val="20"/>
          <w:szCs w:val="20"/>
        </w:rPr>
        <w:t>A empresa contratada deverá identificar todos os equipamentos, ferramentas e utensílios de sua propriedade, de forma a não serem confundidos com similares de propriedade da empresa contratante;</w:t>
      </w:r>
    </w:p>
    <w:p w14:paraId="75C8CCCF">
      <w:pPr>
        <w:overflowPunct/>
        <w:jc w:val="both"/>
        <w:textAlignment w:val="auto"/>
        <w:rPr>
          <w:rFonts w:ascii="Verdana" w:hAnsi="Verdana" w:cs="Arial" w:eastAsiaTheme="minorHAnsi"/>
          <w:bCs/>
          <w:sz w:val="20"/>
          <w:szCs w:val="20"/>
          <w:lang w:eastAsia="en-US"/>
        </w:rPr>
      </w:pPr>
      <w:r>
        <w:rPr>
          <w:rFonts w:ascii="Verdana" w:hAnsi="Verdana" w:eastAsia="CIDFont+F2" w:cs="CIDFont+F1"/>
          <w:sz w:val="20"/>
          <w:szCs w:val="20"/>
        </w:rPr>
        <w:t xml:space="preserve">4.14. </w:t>
      </w:r>
      <w:r>
        <w:rPr>
          <w:rFonts w:ascii="Verdana" w:hAnsi="Verdana" w:eastAsia="CIDFont+F2" w:cs="CIDFont+F2"/>
          <w:sz w:val="20"/>
          <w:szCs w:val="20"/>
        </w:rPr>
        <w:t>A empresa contratada deverá assumir todas as providências e obrigações estabelecidas na legislação específica de acidentes de trabalho quando, em ocorrências da espécie, forem vítimas os seus empregados no desempenho do serviço ou em conexão com eles, que tenha relacionamento ao contrato com a contratante;</w:t>
      </w:r>
    </w:p>
    <w:p w14:paraId="3CC2D487">
      <w:pPr>
        <w:overflowPunct/>
        <w:jc w:val="both"/>
        <w:textAlignment w:val="auto"/>
        <w:rPr>
          <w:rFonts w:ascii="Verdana" w:hAnsi="Verdana" w:eastAsia="CIDFont+F2" w:cs="CIDFont+F2"/>
          <w:sz w:val="20"/>
          <w:szCs w:val="20"/>
        </w:rPr>
      </w:pPr>
      <w:r>
        <w:rPr>
          <w:rFonts w:ascii="Verdana" w:hAnsi="Verdana" w:cs="CIDFont+F1"/>
          <w:sz w:val="20"/>
          <w:szCs w:val="20"/>
        </w:rPr>
        <w:t xml:space="preserve">4.15. </w:t>
      </w:r>
      <w:r>
        <w:rPr>
          <w:rFonts w:ascii="Verdana" w:hAnsi="Verdana" w:eastAsia="CIDFont+F2" w:cs="CIDFont+F2"/>
          <w:sz w:val="20"/>
          <w:szCs w:val="20"/>
        </w:rPr>
        <w:t>Arcar com o transporte e deslocamento de todo o insumo, equipamentos, e demais itens necessários à execução dos serviços;</w:t>
      </w:r>
    </w:p>
    <w:p w14:paraId="18BB2FDA">
      <w:pPr>
        <w:overflowPunct/>
        <w:jc w:val="both"/>
        <w:textAlignment w:val="auto"/>
        <w:rPr>
          <w:rFonts w:ascii="Verdana" w:hAnsi="Verdana" w:eastAsia="CIDFont+F2" w:cs="CIDFont+F2"/>
          <w:sz w:val="20"/>
          <w:szCs w:val="20"/>
        </w:rPr>
      </w:pPr>
      <w:r>
        <w:rPr>
          <w:rFonts w:ascii="Verdana" w:hAnsi="Verdana" w:cs="CIDFont+F1"/>
          <w:sz w:val="20"/>
          <w:szCs w:val="20"/>
        </w:rPr>
        <w:t xml:space="preserve">4.16. </w:t>
      </w:r>
      <w:r>
        <w:rPr>
          <w:rFonts w:ascii="Verdana" w:hAnsi="Verdana" w:eastAsia="CIDFont+F2" w:cs="CIDFont+F2"/>
          <w:sz w:val="20"/>
          <w:szCs w:val="20"/>
        </w:rPr>
        <w:t>Sujeitar-se à mais ampla e irrestrita fiscalização por parte da contratante, dos fiscais do contrato, prestando todos os esclarecimentos que forem por ela solicitados, cujas reclamações obriga-se a atender imediatamente.</w:t>
      </w:r>
    </w:p>
    <w:p w14:paraId="09473079">
      <w:pPr>
        <w:overflowPunct/>
        <w:jc w:val="both"/>
        <w:textAlignment w:val="auto"/>
        <w:rPr>
          <w:rFonts w:ascii="Verdana" w:hAnsi="Verdana" w:eastAsia="CIDFont+F2" w:cs="CIDFont+F2"/>
          <w:sz w:val="20"/>
          <w:szCs w:val="20"/>
        </w:rPr>
      </w:pPr>
      <w:r>
        <w:rPr>
          <w:rFonts w:ascii="Verdana" w:hAnsi="Verdana" w:cs="CIDFont+F1"/>
          <w:sz w:val="20"/>
          <w:szCs w:val="20"/>
        </w:rPr>
        <w:t xml:space="preserve">4.17. </w:t>
      </w:r>
      <w:r>
        <w:rPr>
          <w:rFonts w:ascii="Verdana" w:hAnsi="Verdana" w:eastAsia="CIDFont+F2" w:cs="CIDFont+F2"/>
          <w:sz w:val="20"/>
          <w:szCs w:val="20"/>
        </w:rPr>
        <w:t>A(s) empresa(s) contratada(s) deverá(ão) substituir, sempre que exigido pelo Contratante e independentemente de justificativa por parte deste, qualquer empregado cuja atuação, permanência e/ou comportamento sejam julgados prejudiciais, inconvenientes ou insatisfatórios à disciplina da repartição ou ao interesse do Serviço Público;</w:t>
      </w:r>
    </w:p>
    <w:p w14:paraId="0B1B4FED">
      <w:pPr>
        <w:overflowPunct/>
        <w:jc w:val="both"/>
        <w:textAlignment w:val="auto"/>
        <w:rPr>
          <w:rFonts w:ascii="Verdana" w:hAnsi="Verdana" w:eastAsia="CIDFont+F2" w:cs="CIDFont+F2"/>
          <w:sz w:val="20"/>
          <w:szCs w:val="20"/>
        </w:rPr>
      </w:pPr>
      <w:r>
        <w:rPr>
          <w:rFonts w:ascii="Verdana" w:hAnsi="Verdana" w:cs="CIDFont+F1"/>
          <w:sz w:val="20"/>
          <w:szCs w:val="20"/>
        </w:rPr>
        <w:t xml:space="preserve">4.18. </w:t>
      </w:r>
      <w:r>
        <w:rPr>
          <w:rFonts w:ascii="Verdana" w:hAnsi="Verdana" w:eastAsia="CIDFont+F2" w:cs="CIDFont+F2"/>
          <w:sz w:val="20"/>
          <w:szCs w:val="20"/>
        </w:rPr>
        <w:t>A alimentação dos funcionários deverá ser fornecida pela empresa contratada;</w:t>
      </w:r>
    </w:p>
    <w:p w14:paraId="17DD6EFB">
      <w:pPr>
        <w:overflowPunct/>
        <w:jc w:val="both"/>
        <w:textAlignment w:val="auto"/>
        <w:rPr>
          <w:rFonts w:ascii="Verdana" w:hAnsi="Verdana" w:eastAsia="CIDFont+F2" w:cs="CIDFont+F2"/>
          <w:sz w:val="20"/>
          <w:szCs w:val="20"/>
        </w:rPr>
      </w:pPr>
      <w:r>
        <w:rPr>
          <w:rFonts w:ascii="Verdana" w:hAnsi="Verdana" w:cs="CIDFont+F1"/>
          <w:sz w:val="20"/>
          <w:szCs w:val="20"/>
        </w:rPr>
        <w:t xml:space="preserve">4.19. </w:t>
      </w:r>
      <w:r>
        <w:rPr>
          <w:rFonts w:ascii="Verdana" w:hAnsi="Verdana" w:eastAsia="CIDFont+F2" w:cs="CIDFont+F2"/>
          <w:sz w:val="20"/>
          <w:szCs w:val="20"/>
        </w:rPr>
        <w:t>O responsável/fiscal da Secretaria contratante, juntamente com o responsável técnico da empresa contratada, procederá à avaliação dos serviços, a fim de verificar se estão sendo executados de acordo com as especificações estabelecidas neste termo e descritas na ordem de serviço correspondente. O grau de eficiência da prestação de serviços será verificado mediante Instrumento de Medição do Resultado (IMR).</w:t>
      </w:r>
    </w:p>
    <w:p w14:paraId="50B7CF39">
      <w:pPr>
        <w:overflowPunct/>
        <w:jc w:val="both"/>
        <w:textAlignment w:val="auto"/>
        <w:rPr>
          <w:rFonts w:ascii="Verdana" w:hAnsi="Verdana" w:eastAsia="CIDFont+F2" w:cs="CIDFont+F2"/>
          <w:sz w:val="20"/>
          <w:szCs w:val="20"/>
        </w:rPr>
      </w:pPr>
      <w:r>
        <w:rPr>
          <w:rFonts w:ascii="Verdana" w:hAnsi="Verdana" w:cs="CIDFont+F1"/>
          <w:sz w:val="20"/>
          <w:szCs w:val="20"/>
        </w:rPr>
        <w:t xml:space="preserve">4.20. </w:t>
      </w:r>
      <w:r>
        <w:rPr>
          <w:rFonts w:ascii="Verdana" w:hAnsi="Verdana" w:eastAsia="CIDFont+F2" w:cs="CIDFont+F2"/>
          <w:sz w:val="20"/>
          <w:szCs w:val="20"/>
        </w:rPr>
        <w:t>No caso de constatação de serviços não realizados ou em desacordo com as especificações estabelecidas, a empresa contratada será notificada por meio de um termo formal, o qual será assinado pelo representante ou fiscal técnico da contratante. Esse termo será produzido em duas vias, uma das quais será retida pela contratante e a outra entregue à empresa contratada. A empresa contratada deverá proceder à execução ou correção do serviço mencionado no prazo máximo de 48 (quarenta e oito) horas, exceto em nível de criticidade alta que deverá ser de 6 (seis) horas, onde a contratada deverá arcar com os custos associados a tal correção.</w:t>
      </w:r>
    </w:p>
    <w:p w14:paraId="256D75D1">
      <w:pPr>
        <w:overflowPunct/>
        <w:jc w:val="both"/>
        <w:textAlignment w:val="auto"/>
        <w:rPr>
          <w:rFonts w:ascii="Verdana" w:hAnsi="Verdana" w:eastAsia="CIDFont+F2" w:cs="CIDFont+F2"/>
          <w:sz w:val="20"/>
          <w:szCs w:val="20"/>
        </w:rPr>
      </w:pPr>
      <w:r>
        <w:rPr>
          <w:rFonts w:ascii="Verdana" w:hAnsi="Verdana" w:cs="CIDFont+F1"/>
          <w:sz w:val="20"/>
          <w:szCs w:val="20"/>
        </w:rPr>
        <w:t xml:space="preserve">4.21. </w:t>
      </w:r>
      <w:r>
        <w:rPr>
          <w:rFonts w:ascii="Verdana" w:hAnsi="Verdana" w:eastAsia="CIDFont+F2" w:cs="CIDFont+F2"/>
          <w:sz w:val="20"/>
          <w:szCs w:val="20"/>
        </w:rPr>
        <w:t>O pagamento à empresa contratada só será realizado após a realização dos serviços, que deverão estar em conformidade com as especificações descritas neste Termo de Referência.</w:t>
      </w:r>
    </w:p>
    <w:p w14:paraId="01B97D1E">
      <w:pPr>
        <w:overflowPunct/>
        <w:jc w:val="both"/>
        <w:textAlignment w:val="auto"/>
        <w:rPr>
          <w:rFonts w:ascii="Verdana" w:hAnsi="Verdana" w:eastAsia="CIDFont+F2" w:cs="CIDFont+F2"/>
          <w:sz w:val="20"/>
          <w:szCs w:val="20"/>
        </w:rPr>
      </w:pPr>
      <w:r>
        <w:rPr>
          <w:rFonts w:ascii="Verdana" w:hAnsi="Verdana" w:cs="CIDFont+F1"/>
          <w:sz w:val="20"/>
          <w:szCs w:val="20"/>
        </w:rPr>
        <w:t xml:space="preserve">4.22. </w:t>
      </w:r>
      <w:r>
        <w:rPr>
          <w:rFonts w:ascii="Verdana" w:hAnsi="Verdana" w:eastAsia="CIDFont+F2" w:cs="CIDFont+F2"/>
          <w:sz w:val="20"/>
          <w:szCs w:val="20"/>
        </w:rPr>
        <w:t>Os custos referentes aos serviços que necessitarem de correção e de adequação será de responsabilidade da contratada.</w:t>
      </w:r>
    </w:p>
    <w:p w14:paraId="44019D9F">
      <w:pPr>
        <w:overflowPunct/>
        <w:jc w:val="both"/>
        <w:textAlignment w:val="auto"/>
        <w:rPr>
          <w:rFonts w:ascii="Verdana" w:hAnsi="Verdana" w:eastAsia="CIDFont+F2" w:cs="CIDFont+F2"/>
          <w:sz w:val="20"/>
          <w:szCs w:val="20"/>
        </w:rPr>
      </w:pPr>
      <w:r>
        <w:rPr>
          <w:rFonts w:ascii="Verdana" w:hAnsi="Verdana" w:cs="CIDFont+F1"/>
          <w:sz w:val="20"/>
          <w:szCs w:val="20"/>
        </w:rPr>
        <w:t xml:space="preserve">4.23. </w:t>
      </w:r>
      <w:r>
        <w:rPr>
          <w:rFonts w:ascii="Verdana" w:hAnsi="Verdana" w:eastAsia="CIDFont+F2" w:cs="CIDFont+F2"/>
          <w:sz w:val="20"/>
          <w:szCs w:val="20"/>
        </w:rPr>
        <w:t>Para execução dos serviços a empresa deverá ter em seu quadro de funcionários os seguintes profissionais:</w:t>
      </w:r>
    </w:p>
    <w:p w14:paraId="0D08BFAC">
      <w:pPr>
        <w:overflowPunct/>
        <w:jc w:val="both"/>
        <w:textAlignment w:val="auto"/>
        <w:rPr>
          <w:rFonts w:ascii="Verdana" w:hAnsi="Verdana" w:eastAsia="CIDFont+F2" w:cs="CIDFont+F2"/>
          <w:b/>
          <w:bCs/>
          <w:sz w:val="20"/>
          <w:szCs w:val="20"/>
        </w:rPr>
      </w:pPr>
      <w:r>
        <w:rPr>
          <w:rFonts w:ascii="Verdana" w:hAnsi="Verdana" w:eastAsia="CIDFont+F2" w:cs="CIDFont+F2"/>
          <w:b/>
          <w:bCs/>
          <w:sz w:val="20"/>
          <w:szCs w:val="20"/>
        </w:rPr>
        <w:t>Equipe Técnica:</w:t>
      </w:r>
    </w:p>
    <w:p w14:paraId="621C22DA">
      <w:pPr>
        <w:overflowPunct/>
        <w:jc w:val="both"/>
        <w:textAlignment w:val="auto"/>
        <w:rPr>
          <w:rFonts w:ascii="Verdana" w:hAnsi="Verdana" w:eastAsia="CIDFont+F2" w:cs="CIDFont+F2"/>
          <w:sz w:val="20"/>
          <w:szCs w:val="20"/>
        </w:rPr>
      </w:pPr>
      <w:r>
        <w:rPr>
          <w:rFonts w:ascii="Verdana" w:hAnsi="Verdana" w:eastAsia="CIDFont+F2" w:cs="CIDFont+F2"/>
          <w:sz w:val="20"/>
          <w:szCs w:val="20"/>
        </w:rPr>
        <w:t>a) Engenheiro e/ou Arquiteto e/ou Profissional que possua atribuições e capacidade técnica para executar os serviços exigidos na qualificação técnica do edital.</w:t>
      </w:r>
    </w:p>
    <w:p w14:paraId="6C720193">
      <w:pPr>
        <w:overflowPunct/>
        <w:jc w:val="both"/>
        <w:textAlignment w:val="auto"/>
        <w:rPr>
          <w:rFonts w:ascii="Verdana" w:hAnsi="Verdana" w:eastAsia="CIDFont+F2" w:cs="CIDFont+F2"/>
          <w:b/>
          <w:bCs/>
          <w:sz w:val="20"/>
          <w:szCs w:val="20"/>
        </w:rPr>
      </w:pPr>
      <w:r>
        <w:rPr>
          <w:rFonts w:ascii="Verdana" w:hAnsi="Verdana" w:eastAsia="CIDFont+F2" w:cs="CIDFont+F2"/>
          <w:b/>
          <w:bCs/>
          <w:sz w:val="20"/>
          <w:szCs w:val="20"/>
        </w:rPr>
        <w:t>Equipe Operacional:</w:t>
      </w:r>
    </w:p>
    <w:p w14:paraId="6CB35252">
      <w:pPr>
        <w:overflowPunct/>
        <w:jc w:val="both"/>
        <w:textAlignment w:val="auto"/>
        <w:rPr>
          <w:rFonts w:ascii="Verdana" w:hAnsi="Verdana" w:eastAsia="CIDFont+F2" w:cs="CIDFont+F2"/>
          <w:sz w:val="20"/>
          <w:szCs w:val="20"/>
        </w:rPr>
      </w:pPr>
      <w:r>
        <w:rPr>
          <w:rFonts w:ascii="Verdana" w:hAnsi="Verdana" w:eastAsia="CIDFont+F2" w:cs="CIDFont+F2"/>
          <w:sz w:val="20"/>
          <w:szCs w:val="20"/>
        </w:rPr>
        <w:t>a) Pedreiro ou Servente de Obras;</w:t>
      </w:r>
    </w:p>
    <w:p w14:paraId="3669FF9D">
      <w:pPr>
        <w:overflowPunct/>
        <w:jc w:val="both"/>
        <w:textAlignment w:val="auto"/>
        <w:rPr>
          <w:rFonts w:ascii="Verdana" w:hAnsi="Verdana" w:eastAsia="CIDFont+F2" w:cs="CIDFont+F2"/>
          <w:sz w:val="20"/>
          <w:szCs w:val="20"/>
        </w:rPr>
      </w:pPr>
      <w:r>
        <w:rPr>
          <w:rFonts w:ascii="Verdana" w:hAnsi="Verdana" w:eastAsia="CIDFont+F2" w:cs="CIDFont+F2"/>
          <w:sz w:val="20"/>
          <w:szCs w:val="20"/>
        </w:rPr>
        <w:t>b) Encarregado geral de obras.</w:t>
      </w:r>
    </w:p>
    <w:p w14:paraId="1569424D">
      <w:pPr>
        <w:overflowPunct/>
        <w:jc w:val="both"/>
        <w:textAlignment w:val="auto"/>
        <w:rPr>
          <w:rFonts w:ascii="Verdana" w:hAnsi="Verdana" w:eastAsia="CIDFont+F2" w:cs="CIDFont+F2"/>
          <w:sz w:val="20"/>
          <w:szCs w:val="20"/>
        </w:rPr>
      </w:pPr>
      <w:r>
        <w:rPr>
          <w:rFonts w:ascii="Verdana" w:hAnsi="Verdana" w:cs="CIDFont+F1"/>
          <w:sz w:val="20"/>
          <w:szCs w:val="20"/>
        </w:rPr>
        <w:t xml:space="preserve">4.24. </w:t>
      </w:r>
      <w:r>
        <w:rPr>
          <w:rFonts w:ascii="Verdana" w:hAnsi="Verdana" w:eastAsia="CIDFont+F2" w:cs="CIDFont+F2"/>
          <w:sz w:val="20"/>
          <w:szCs w:val="20"/>
        </w:rPr>
        <w:t>Os materiais e equipamentos a serem utilizados nas edificações devem atender a critérios de sustentabilidade, tais como: segurança, durabilidade e eficiência, de modo a gerar menos resíduos, menor desperdício e menor impacto ambiental.</w:t>
      </w:r>
    </w:p>
    <w:p w14:paraId="49D80DE6">
      <w:pPr>
        <w:overflowPunct/>
        <w:jc w:val="both"/>
        <w:textAlignment w:val="auto"/>
        <w:rPr>
          <w:rFonts w:ascii="Verdana" w:hAnsi="Verdana" w:cs="Arial" w:eastAsiaTheme="minorHAnsi"/>
          <w:bCs/>
          <w:sz w:val="20"/>
          <w:szCs w:val="20"/>
          <w:lang w:eastAsia="en-US"/>
        </w:rPr>
      </w:pPr>
      <w:r>
        <w:rPr>
          <w:rFonts w:ascii="Verdana" w:hAnsi="Verdana" w:cs="CIDFont+F1"/>
          <w:sz w:val="20"/>
          <w:szCs w:val="20"/>
        </w:rPr>
        <w:t xml:space="preserve">4.25. </w:t>
      </w:r>
      <w:r>
        <w:rPr>
          <w:rFonts w:ascii="Verdana" w:hAnsi="Verdana" w:eastAsia="CIDFont+F2" w:cs="CIDFont+F2"/>
          <w:sz w:val="20"/>
          <w:szCs w:val="20"/>
        </w:rPr>
        <w:t>A empresa contratada será responsabilizada por qualquer prejuízo que venha causar a contratante em virtude de ter suas atividades suspensas, paralisadas ou proibidas por falta de cumprimento de normas ambientais ligadas à comercialização do produto e prestação de serviços objeto do presente Termo de Referência.</w:t>
      </w:r>
    </w:p>
    <w:p w14:paraId="159B731F">
      <w:pPr>
        <w:overflowPunct/>
        <w:jc w:val="both"/>
        <w:textAlignment w:val="auto"/>
        <w:rPr>
          <w:rFonts w:ascii="Verdana" w:hAnsi="Verdana" w:eastAsia="CIDFont+F2" w:cs="CIDFont+F2"/>
          <w:sz w:val="20"/>
          <w:szCs w:val="20"/>
        </w:rPr>
      </w:pPr>
      <w:r>
        <w:rPr>
          <w:rFonts w:ascii="Verdana" w:hAnsi="Verdana" w:cs="CIDFont+F1"/>
          <w:sz w:val="20"/>
          <w:szCs w:val="20"/>
        </w:rPr>
        <w:t xml:space="preserve">4.26. </w:t>
      </w:r>
      <w:r>
        <w:rPr>
          <w:rFonts w:ascii="Verdana" w:hAnsi="Verdana" w:eastAsia="CIDFont+F2" w:cs="CIDFont+F2"/>
          <w:sz w:val="20"/>
          <w:szCs w:val="20"/>
        </w:rPr>
        <w:t>A empresa contratada deverá respeitar a legislação vigente e as normas técnicas, elaboradas pela ABNT e pelo INMETRO para aferição e garantia de aplicação dos requisitos mínimos de qualidade, utilidade, resistência, segurança e acessibilidade dos materiais a serem utilizados nos serviços.</w:t>
      </w:r>
    </w:p>
    <w:p w14:paraId="026BB5A8">
      <w:pPr>
        <w:overflowPunct/>
        <w:jc w:val="both"/>
        <w:textAlignment w:val="auto"/>
        <w:rPr>
          <w:rFonts w:ascii="Verdana" w:hAnsi="Verdana" w:eastAsia="CIDFont+F2" w:cs="CIDFont+F2"/>
          <w:sz w:val="20"/>
          <w:szCs w:val="20"/>
        </w:rPr>
      </w:pPr>
      <w:r>
        <w:rPr>
          <w:rFonts w:ascii="Verdana" w:hAnsi="Verdana" w:cs="CIDFont+F1"/>
          <w:sz w:val="20"/>
          <w:szCs w:val="20"/>
        </w:rPr>
        <w:t xml:space="preserve">4.27. </w:t>
      </w:r>
      <w:r>
        <w:rPr>
          <w:rFonts w:ascii="Verdana" w:hAnsi="Verdana" w:eastAsia="CIDFont+F2" w:cs="CIDFont+F2"/>
          <w:sz w:val="20"/>
          <w:szCs w:val="20"/>
        </w:rPr>
        <w:t>Os resíduos produzidos durante a execução dos trabalhos serão gerenciados de acordo com a Resolução CONAMA n.º 307, de 5 de julho de 2002. A empresa contratada responderá como GERADOR - caracterizado na referida Resolução e, sempre que solicitado ou exigido pelo órgão ambiental local, deverá prestar informações completas sobre a caracterização dos resíduos produzidos na realização dos trabalhos, o transporte e a disposição final.</w:t>
      </w:r>
    </w:p>
    <w:p w14:paraId="0F34D44E">
      <w:pPr>
        <w:overflowPunct/>
        <w:jc w:val="both"/>
        <w:textAlignment w:val="auto"/>
        <w:rPr>
          <w:rFonts w:ascii="Verdana" w:hAnsi="Verdana" w:eastAsia="CIDFont+F2" w:cs="CIDFont+F2"/>
          <w:sz w:val="20"/>
          <w:szCs w:val="20"/>
        </w:rPr>
      </w:pPr>
      <w:r>
        <w:rPr>
          <w:rFonts w:ascii="Verdana" w:hAnsi="Verdana" w:cs="CIDFont+F1"/>
          <w:sz w:val="20"/>
          <w:szCs w:val="20"/>
        </w:rPr>
        <w:t xml:space="preserve">4.28. </w:t>
      </w:r>
      <w:r>
        <w:rPr>
          <w:rFonts w:ascii="Verdana" w:hAnsi="Verdana" w:eastAsia="CIDFont+F2" w:cs="CIDFont+F2"/>
          <w:sz w:val="20"/>
          <w:szCs w:val="20"/>
        </w:rPr>
        <w:t>A empresa contratada deverá respeitar as Resoluções do CONAMA, no tocante à regulação sobre proteção ambiental e uso sustentável dos recursos ambientais, no que couber.</w:t>
      </w:r>
    </w:p>
    <w:p w14:paraId="76D4F309">
      <w:pPr>
        <w:overflowPunct/>
        <w:jc w:val="both"/>
        <w:textAlignment w:val="auto"/>
        <w:rPr>
          <w:rFonts w:ascii="Verdana" w:hAnsi="Verdana" w:eastAsia="CIDFont+F2" w:cs="CIDFont+F2"/>
          <w:sz w:val="20"/>
          <w:szCs w:val="20"/>
        </w:rPr>
      </w:pPr>
      <w:r>
        <w:rPr>
          <w:rFonts w:ascii="Verdana" w:hAnsi="Verdana" w:cs="CIDFont+F1"/>
          <w:sz w:val="20"/>
          <w:szCs w:val="20"/>
        </w:rPr>
        <w:t xml:space="preserve">4.29. </w:t>
      </w:r>
      <w:r>
        <w:rPr>
          <w:rFonts w:ascii="Verdana" w:hAnsi="Verdana" w:eastAsia="CIDFont+F2" w:cs="CIDFont+F2"/>
          <w:sz w:val="20"/>
          <w:szCs w:val="20"/>
        </w:rPr>
        <w:t>Cientes da responsabilidade do poder público em realizar licitações sustentáveis, a empresa contratada deverá observar sempre que possível, além do disposto nos itens anteriores, as normas em vigores atinentes à sustentabilidade ambiental.</w:t>
      </w:r>
    </w:p>
    <w:p w14:paraId="5E22E1F2">
      <w:pPr>
        <w:overflowPunct/>
        <w:jc w:val="both"/>
        <w:textAlignment w:val="auto"/>
        <w:rPr>
          <w:rFonts w:ascii="Verdana" w:hAnsi="Verdana" w:eastAsia="CIDFont+F2" w:cs="CIDFont+F2"/>
          <w:sz w:val="20"/>
          <w:szCs w:val="20"/>
        </w:rPr>
      </w:pPr>
      <w:r>
        <w:rPr>
          <w:rFonts w:ascii="Verdana" w:hAnsi="Verdana" w:cs="CIDFont+F1"/>
          <w:sz w:val="20"/>
          <w:szCs w:val="20"/>
        </w:rPr>
        <w:t xml:space="preserve">4.30. </w:t>
      </w:r>
      <w:r>
        <w:rPr>
          <w:rFonts w:ascii="Verdana" w:hAnsi="Verdana" w:eastAsia="CIDFont+F2" w:cs="CIDFont+F2"/>
          <w:sz w:val="20"/>
          <w:szCs w:val="20"/>
        </w:rPr>
        <w:t>A empresa contratada adotará medidas para evitar o desperdício de água e energia elétrica nas dependências das edificações públicas.</w:t>
      </w:r>
    </w:p>
    <w:p w14:paraId="52D6E15B">
      <w:pPr>
        <w:overflowPunct/>
        <w:jc w:val="both"/>
        <w:textAlignment w:val="auto"/>
        <w:rPr>
          <w:rFonts w:ascii="Verdana" w:hAnsi="Verdana" w:eastAsia="CIDFont+F2" w:cs="CIDFont+F2"/>
          <w:sz w:val="20"/>
          <w:szCs w:val="20"/>
        </w:rPr>
      </w:pPr>
      <w:r>
        <w:rPr>
          <w:rFonts w:ascii="Verdana" w:hAnsi="Verdana" w:cs="CIDFont+F1"/>
          <w:sz w:val="20"/>
          <w:szCs w:val="20"/>
        </w:rPr>
        <w:t xml:space="preserve">4.31. </w:t>
      </w:r>
      <w:r>
        <w:rPr>
          <w:rFonts w:ascii="Verdana" w:hAnsi="Verdana" w:eastAsia="CIDFont+F2" w:cs="CIDFont+F2"/>
          <w:sz w:val="20"/>
          <w:szCs w:val="20"/>
        </w:rPr>
        <w:t>A empresa contratada deverá obedecer às normas técnicas, de saúde, de higiene e de segurança do trabalho, de acordo com as normas do Ministério do Trabalho e Emprego.</w:t>
      </w:r>
    </w:p>
    <w:p w14:paraId="3260FCA0">
      <w:pPr>
        <w:overflowPunct/>
        <w:jc w:val="both"/>
        <w:textAlignment w:val="auto"/>
        <w:rPr>
          <w:rFonts w:ascii="Verdana" w:hAnsi="Verdana" w:eastAsia="CIDFont+F2" w:cs="CIDFont+F2"/>
          <w:sz w:val="20"/>
          <w:szCs w:val="20"/>
        </w:rPr>
      </w:pPr>
      <w:r>
        <w:rPr>
          <w:rFonts w:ascii="Verdana" w:hAnsi="Verdana" w:cs="CIDFont+F1"/>
          <w:sz w:val="20"/>
          <w:szCs w:val="20"/>
        </w:rPr>
        <w:t xml:space="preserve">4.32. </w:t>
      </w:r>
      <w:r>
        <w:rPr>
          <w:rFonts w:ascii="Verdana" w:hAnsi="Verdana" w:eastAsia="CIDFont+F2" w:cs="CIDFont+F2"/>
          <w:sz w:val="20"/>
          <w:szCs w:val="20"/>
        </w:rPr>
        <w:t>A empresa contratada deverá fornecer aos empregados os equipamentos de segurança que se fizerem necessários, para a execução de serviços e fiscalizar o uso, em especial pelo que consta da Norma Regulamentadora n.º 6 do Ministério do Trabalho e Emprego.</w:t>
      </w:r>
    </w:p>
    <w:p w14:paraId="5B15DA6E">
      <w:pPr>
        <w:overflowPunct/>
        <w:jc w:val="both"/>
        <w:textAlignment w:val="auto"/>
        <w:rPr>
          <w:rFonts w:ascii="Verdana" w:hAnsi="Verdana" w:eastAsia="CIDFont+F2" w:cs="CIDFont+F2"/>
          <w:sz w:val="20"/>
          <w:szCs w:val="20"/>
        </w:rPr>
      </w:pPr>
      <w:r>
        <w:rPr>
          <w:rFonts w:ascii="Verdana" w:hAnsi="Verdana" w:cs="CIDFont+F1"/>
          <w:sz w:val="20"/>
          <w:szCs w:val="20"/>
        </w:rPr>
        <w:t xml:space="preserve">4.33. </w:t>
      </w:r>
      <w:r>
        <w:rPr>
          <w:rFonts w:ascii="Verdana" w:hAnsi="Verdana" w:eastAsia="CIDFont+F2" w:cs="CIDFont+F2"/>
          <w:sz w:val="20"/>
          <w:szCs w:val="20"/>
        </w:rPr>
        <w:t>A empresa contratada deverá respeitar as Normas Brasileiras - NBR - publicadas pela Associação Brasileira de Normas Técnicas - ABNT - sobre resíduos sólidos; Reciclagem/destinação adequada dos resíduos gerados nas atividades.</w:t>
      </w:r>
    </w:p>
    <w:p w14:paraId="70698194">
      <w:pPr>
        <w:overflowPunct/>
        <w:jc w:val="both"/>
        <w:textAlignment w:val="auto"/>
        <w:rPr>
          <w:rFonts w:ascii="Verdana" w:hAnsi="Verdana" w:eastAsia="CIDFont+F2" w:cs="CIDFont+F2"/>
          <w:sz w:val="20"/>
          <w:szCs w:val="20"/>
        </w:rPr>
      </w:pPr>
      <w:r>
        <w:rPr>
          <w:rFonts w:ascii="Verdana" w:hAnsi="Verdana" w:cs="CIDFont+F1"/>
          <w:sz w:val="20"/>
          <w:szCs w:val="20"/>
        </w:rPr>
        <w:t xml:space="preserve">4.34. </w:t>
      </w:r>
      <w:r>
        <w:rPr>
          <w:rFonts w:ascii="Verdana" w:hAnsi="Verdana" w:eastAsia="CIDFont+F2" w:cs="CIDFont+F2"/>
          <w:sz w:val="20"/>
          <w:szCs w:val="20"/>
        </w:rPr>
        <w:t>A execução do objeto seguirá a seguinte dinâmica:</w:t>
      </w:r>
    </w:p>
    <w:p w14:paraId="7290E9A4">
      <w:pPr>
        <w:overflowPunct/>
        <w:jc w:val="both"/>
        <w:textAlignment w:val="auto"/>
        <w:rPr>
          <w:rFonts w:ascii="Verdana" w:hAnsi="Verdana" w:eastAsia="CIDFont+F2" w:cs="CIDFont+F2"/>
          <w:sz w:val="20"/>
          <w:szCs w:val="20"/>
        </w:rPr>
      </w:pPr>
      <w:r>
        <w:rPr>
          <w:rFonts w:ascii="Verdana" w:hAnsi="Verdana" w:eastAsia="CIDFont+F2" w:cs="CIDFont+F2"/>
          <w:sz w:val="20"/>
          <w:szCs w:val="20"/>
        </w:rPr>
        <w:t>4.34.1. Início da execução do objeto: no máximo 05 (cinco) dias após a emissão da ordem de serviço, nos casos de manutenção preventiva, já nos casos de manutenção corretiva/adequação e intervenções emergenciais deverá seguir os prazos constantes no item 4.35.</w:t>
      </w:r>
    </w:p>
    <w:p w14:paraId="3C603E53">
      <w:pPr>
        <w:overflowPunct/>
        <w:jc w:val="both"/>
        <w:textAlignment w:val="auto"/>
        <w:rPr>
          <w:rFonts w:ascii="Verdana" w:hAnsi="Verdana" w:eastAsia="CIDFont+F2" w:cs="CIDFont+F2"/>
          <w:sz w:val="20"/>
          <w:szCs w:val="20"/>
        </w:rPr>
      </w:pPr>
      <w:r>
        <w:rPr>
          <w:rFonts w:ascii="Verdana" w:hAnsi="Verdana" w:eastAsia="CIDFont+F2" w:cs="CIDFont+F2"/>
          <w:sz w:val="20"/>
          <w:szCs w:val="20"/>
        </w:rPr>
        <w:t>4.34.2 Local: endereços constantes no Anexo I – A</w:t>
      </w:r>
    </w:p>
    <w:p w14:paraId="6CE245AF">
      <w:pPr>
        <w:overflowPunct/>
        <w:jc w:val="both"/>
        <w:textAlignment w:val="auto"/>
        <w:rPr>
          <w:rFonts w:ascii="Verdana" w:hAnsi="Verdana" w:eastAsia="CIDFont+F2" w:cs="CIDFont+F2"/>
          <w:sz w:val="20"/>
          <w:szCs w:val="20"/>
        </w:rPr>
      </w:pPr>
      <w:r>
        <w:rPr>
          <w:rFonts w:ascii="Verdana" w:hAnsi="Verdana" w:cs="CIDFont+F1"/>
          <w:sz w:val="20"/>
          <w:szCs w:val="20"/>
        </w:rPr>
        <w:t xml:space="preserve">4.35. </w:t>
      </w:r>
      <w:r>
        <w:rPr>
          <w:rFonts w:ascii="Verdana" w:hAnsi="Verdana" w:eastAsia="CIDFont+F2" w:cs="CIDFont+F2"/>
          <w:sz w:val="20"/>
          <w:szCs w:val="20"/>
        </w:rPr>
        <w:t>O prazo de início de atendimento das ordens de serviços dependerá do nível de criticidade das intervenções necessárias:</w:t>
      </w:r>
    </w:p>
    <w:p w14:paraId="4C85B390">
      <w:pPr>
        <w:overflowPunct/>
        <w:jc w:val="both"/>
        <w:textAlignment w:val="auto"/>
        <w:rPr>
          <w:rFonts w:ascii="Verdana" w:hAnsi="Verdana" w:eastAsia="CIDFont+F2" w:cs="CIDFont+F2"/>
          <w:sz w:val="20"/>
          <w:szCs w:val="20"/>
        </w:rPr>
      </w:pPr>
      <w:r>
        <w:rPr>
          <w:rFonts w:ascii="Verdana" w:hAnsi="Verdana" w:eastAsia="CIDFont+F2" w:cs="CIDFont+F2"/>
          <w:sz w:val="20"/>
          <w:szCs w:val="20"/>
        </w:rPr>
        <w:t>4.35.1. Serviços de Manutenção Preventiva (nível de criticidade baixa): prazo máximo para execução dos serviços será de até 05 (cinco) dias úteis.</w:t>
      </w:r>
    </w:p>
    <w:p w14:paraId="69EF4C00">
      <w:pPr>
        <w:overflowPunct/>
        <w:jc w:val="both"/>
        <w:textAlignment w:val="auto"/>
        <w:rPr>
          <w:rFonts w:ascii="Verdana" w:hAnsi="Verdana" w:eastAsia="CIDFont+F2" w:cs="CIDFont+F2"/>
          <w:sz w:val="20"/>
          <w:szCs w:val="20"/>
        </w:rPr>
      </w:pPr>
      <w:r>
        <w:rPr>
          <w:rFonts w:ascii="Verdana" w:hAnsi="Verdana" w:eastAsia="CIDFont+F2" w:cs="CIDFont+F2"/>
          <w:sz w:val="20"/>
          <w:szCs w:val="20"/>
        </w:rPr>
        <w:t>4.35.2 Serviços de Manutenção Corretiva e de Adequação (nível de criticidade média): prazo máximo para execução dos serviços será de até 02 (dois) dias úteis.</w:t>
      </w:r>
    </w:p>
    <w:p w14:paraId="688A2B89">
      <w:pPr>
        <w:overflowPunct/>
        <w:jc w:val="both"/>
        <w:textAlignment w:val="auto"/>
        <w:rPr>
          <w:rFonts w:ascii="Verdana" w:hAnsi="Verdana" w:eastAsia="CIDFont+F2" w:cs="CIDFont+F2"/>
          <w:sz w:val="20"/>
          <w:szCs w:val="20"/>
        </w:rPr>
      </w:pPr>
      <w:r>
        <w:rPr>
          <w:rFonts w:ascii="Verdana" w:hAnsi="Verdana" w:eastAsia="CIDFont+F2" w:cs="CIDFont+F2"/>
          <w:sz w:val="20"/>
          <w:szCs w:val="20"/>
        </w:rPr>
        <w:t>4.35.3 Serviços de intervenções emergenciais (nível de criticidade alta): prazo máximo para execução dos serviços será de até 04 (quatro) horas.</w:t>
      </w:r>
    </w:p>
    <w:p w14:paraId="1888B3F4">
      <w:pPr>
        <w:overflowPunct/>
        <w:jc w:val="both"/>
        <w:textAlignment w:val="auto"/>
        <w:rPr>
          <w:rFonts w:ascii="Verdana" w:hAnsi="Verdana" w:eastAsia="CIDFont+F2" w:cs="CIDFont+F2"/>
          <w:sz w:val="20"/>
          <w:szCs w:val="20"/>
        </w:rPr>
      </w:pPr>
      <w:r>
        <w:rPr>
          <w:rFonts w:ascii="Verdana" w:hAnsi="Verdana" w:eastAsia="CIDFont+F2" w:cs="CIDFont+F2"/>
          <w:sz w:val="20"/>
          <w:szCs w:val="20"/>
        </w:rPr>
        <w:t>4.35.4. Em casos excepcionais, ficará a critério dos fiscais o prazo para execução do serviço a depender da complexidade deste.</w:t>
      </w:r>
    </w:p>
    <w:p w14:paraId="64C1168F">
      <w:pPr>
        <w:overflowPunct/>
        <w:jc w:val="both"/>
        <w:textAlignment w:val="auto"/>
        <w:rPr>
          <w:rFonts w:ascii="Verdana" w:hAnsi="Verdana" w:eastAsia="CIDFont+F2" w:cs="CIDFont+F2"/>
          <w:sz w:val="20"/>
          <w:szCs w:val="20"/>
        </w:rPr>
      </w:pPr>
      <w:r>
        <w:rPr>
          <w:rFonts w:ascii="Verdana" w:hAnsi="Verdana" w:cs="CIDFont+F1"/>
          <w:sz w:val="20"/>
          <w:szCs w:val="20"/>
        </w:rPr>
        <w:t xml:space="preserve">4.36. </w:t>
      </w:r>
      <w:r>
        <w:rPr>
          <w:rFonts w:ascii="Verdana" w:hAnsi="Verdana" w:eastAsia="CIDFont+F2" w:cs="CIDFont+F2"/>
          <w:sz w:val="20"/>
          <w:szCs w:val="20"/>
        </w:rPr>
        <w:t>Manutenção Corretiva e de Adequação: Entenda-se por manutenção corretiva e de adequação, toda aquela que consiste em substituir itens ou componentes que se degastaram ou falharam, ou seja, é o conjunto de serviços executados no bem próprio municipal que apresente falha. Considera-se para os serviços elencados, apenas o horário de expediente normal das edificações pertencentes aos prédio municipal, a saber: de segunda a sexta-feira das 07h30min às 11h00min e das 13h00min às 17h00min, exceto feriados nacionais, municipais e/ou recessos escolares.</w:t>
      </w:r>
    </w:p>
    <w:p w14:paraId="10FB431D">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4.37. </w:t>
      </w:r>
      <w:r>
        <w:rPr>
          <w:rFonts w:ascii="Verdana" w:hAnsi="Verdana" w:eastAsia="CIDFont+F2" w:cs="CIDFont+F2"/>
          <w:sz w:val="20"/>
          <w:szCs w:val="20"/>
        </w:rPr>
        <w:t>Intervenções Emergenciais: Entenda-se por intervenção emergencial toda aquela que coloque risco a paralisação parcial ou total de bem próprio municipal. Os prazos deverão ser considerados após o recebimento da ordem de serviço pela contratada. Por necessidade da CONTRATANTE, ou quando for configurado um serviço com de Urgência e Emergência, a CONTRATADA executará os serviços em horário diferente do convencional (horário noturno, feriados, pontos facultativos ou fins de semana), desde que previamente solicitados e devidamente autorizados pela pasta solicitante, onde todos os custos envolvidos serão baseados na tabela ORSE/SE E SINAPI -REF. MARÇO/24.</w:t>
      </w:r>
    </w:p>
    <w:p w14:paraId="6D51BFD5">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4.38. </w:t>
      </w:r>
      <w:r>
        <w:rPr>
          <w:rFonts w:ascii="Verdana" w:hAnsi="Verdana" w:eastAsia="CIDFont+F2" w:cs="CIDFont+F2"/>
          <w:sz w:val="20"/>
          <w:szCs w:val="20"/>
        </w:rPr>
        <w:t>Por se tratar de mera estimativa de necessidade de serviços/materiais, os valores financeiros estipulados não se constituem, em hipótese alguma, compromisso futuro como valor mínimo, podendo ser utilizado à contratação total e ou apenas de serviços conexos constantes na tabela, conforme as demandas que existirão, pois não existe como prever qual tipo e em qual data específica determinada unidade pública necessitará de referida manutenção, sendo ela de nível crítico baixo, médio ou alto, sem que isso justifique qualquer indenização ao contratado.</w:t>
      </w:r>
    </w:p>
    <w:p w14:paraId="79339A5D">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4.39 </w:t>
      </w:r>
      <w:r>
        <w:rPr>
          <w:rFonts w:ascii="Verdana" w:hAnsi="Verdana" w:eastAsia="CIDFont+F2" w:cs="CIDFont+F2"/>
          <w:sz w:val="20"/>
          <w:szCs w:val="20"/>
        </w:rPr>
        <w:t>Quando solicitado pela contratante, a CONTRATADA deverá comparecer até o local onde será executado determinado serviço e com base no tipo de serviço e dos materiais que serão utilizados, deverá fornecer um orçamento estimado que deve incluir quantidade e custo de materiais envolvidos no serviço e a quantidade de horas de mão de obra que serão necessárias para executar o mesmo, todos de acordo com a tabela referência ORSE/SE E SINAPI -REF. MARÇO/24. Este orçamento deverá ser encaminhado à Secretaria solicitante, através da planilha orçamentária, em até 48 (quarenta e oito) horas após a solicitação. A planilha de orçamento deverá ser enviada, preferencialmente, por</w:t>
      </w:r>
    </w:p>
    <w:p w14:paraId="4BB5C836">
      <w:pPr>
        <w:overflowPunct/>
        <w:jc w:val="both"/>
        <w:textAlignment w:val="auto"/>
        <w:rPr>
          <w:rFonts w:ascii="Verdana" w:hAnsi="Verdana" w:eastAsia="CIDFont+F2" w:cs="CIDFont+F2"/>
          <w:sz w:val="20"/>
          <w:szCs w:val="20"/>
        </w:rPr>
      </w:pPr>
      <w:r>
        <w:rPr>
          <w:rFonts w:ascii="Verdana" w:hAnsi="Verdana" w:eastAsia="CIDFont+F2" w:cs="CIDFont+F2"/>
          <w:sz w:val="20"/>
          <w:szCs w:val="20"/>
        </w:rPr>
        <w:t>correio eletrônico ao fiscal do contrato.</w:t>
      </w:r>
    </w:p>
    <w:p w14:paraId="0889F1AF">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4.40 </w:t>
      </w:r>
      <w:r>
        <w:rPr>
          <w:rFonts w:ascii="Verdana" w:hAnsi="Verdana" w:eastAsia="CIDFont+F2" w:cs="CIDFont+F2"/>
          <w:sz w:val="20"/>
          <w:szCs w:val="20"/>
        </w:rPr>
        <w:t>Juntamente com o orçamento estimado, o Engenheiro e/ou Arquiteto e/ou Profissional que possua atribuições e capacidade técnica para executar os serviços exigidos na qualificação técnica do edital, responsável da empresa CONTRATADA pelos serviços, deverá entregar cronograma de execução dos mesmos a secretaria solicitante.</w:t>
      </w:r>
    </w:p>
    <w:p w14:paraId="55697CF8">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4.41 </w:t>
      </w:r>
      <w:r>
        <w:rPr>
          <w:rFonts w:ascii="Verdana" w:hAnsi="Verdana" w:eastAsia="CIDFont+F2" w:cs="CIDFont+F2"/>
          <w:sz w:val="20"/>
          <w:szCs w:val="20"/>
        </w:rPr>
        <w:t>O Engenheiro e/ou Arquiteto e/ou Profissional que possua atribuições e capacidade técnica para executar os serviços exigidos na qualificação técnica do edital, responsável da CONTRATADA estará presente no momento da realização do orçamento estimado e assinará os documentos relacionados aos serviços, (orçamento estimado, cronograma, relatório fotográfico e diário de execução).</w:t>
      </w:r>
    </w:p>
    <w:p w14:paraId="5E234A5F">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4.42 </w:t>
      </w:r>
      <w:r>
        <w:rPr>
          <w:rFonts w:ascii="Verdana" w:hAnsi="Verdana" w:eastAsia="CIDFont+F2" w:cs="CIDFont+F2"/>
          <w:sz w:val="20"/>
          <w:szCs w:val="20"/>
        </w:rPr>
        <w:t>No orçamento estimado deverá ser discriminado o valor total de insumos e o valor de mão de obra, para fins de tributação.</w:t>
      </w:r>
    </w:p>
    <w:p w14:paraId="6B66B338">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4.43 </w:t>
      </w:r>
      <w:r>
        <w:rPr>
          <w:rFonts w:ascii="Verdana" w:hAnsi="Verdana" w:eastAsia="CIDFont+F2" w:cs="CIDFont+F2"/>
          <w:sz w:val="20"/>
          <w:szCs w:val="20"/>
        </w:rPr>
        <w:t>No orçamento estimado deverá constar os códigos das tabelas ORSE/SE E SINAPI -REF. MARÇO/24, deverá conter as descrições dos itens, e seus respectivos valores unitários sem desoneração. Também deverá constar os valores unitários com a aplicação do desconto, proposto pela CONTRATADA no momento do certame, e o valor unitário final com o BDI assumido por ela. Além disso, o valor total de cada item e o valor total final do serviço.</w:t>
      </w:r>
    </w:p>
    <w:p w14:paraId="7FE1FCF2">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4.44 </w:t>
      </w:r>
      <w:r>
        <w:rPr>
          <w:rFonts w:ascii="Verdana" w:hAnsi="Verdana" w:eastAsia="CIDFont+F2" w:cs="CIDFont+F2"/>
          <w:sz w:val="20"/>
          <w:szCs w:val="20"/>
        </w:rPr>
        <w:t>Na Ordem de Serviço que será emitida pela CONTRATANTE, estará discriminado os tipos de serviços a serem realizados, constando os locais, e a CONTRATADA deverá informar os quantitativos de materiais que serão utilizados para a realização completa dos serviços. Salientando que será realizado uma análise da necessidade da utilização de tais quantitativos.</w:t>
      </w:r>
    </w:p>
    <w:p w14:paraId="432506CE">
      <w:pPr>
        <w:overflowPunct/>
        <w:jc w:val="both"/>
        <w:textAlignment w:val="auto"/>
        <w:rPr>
          <w:rFonts w:ascii="Verdana" w:hAnsi="Verdana" w:eastAsia="CIDFont+F2" w:cs="CIDFont+F2"/>
          <w:sz w:val="20"/>
          <w:szCs w:val="20"/>
        </w:rPr>
      </w:pPr>
      <w:r>
        <w:rPr>
          <w:rFonts w:ascii="Verdana" w:hAnsi="Verdana" w:cs="CIDFont+F1"/>
          <w:sz w:val="20"/>
          <w:szCs w:val="20"/>
        </w:rPr>
        <w:t xml:space="preserve">4.45 </w:t>
      </w:r>
      <w:r>
        <w:rPr>
          <w:rFonts w:ascii="Verdana" w:hAnsi="Verdana" w:eastAsia="CIDFont+F2" w:cs="CIDFont+F2"/>
          <w:sz w:val="20"/>
          <w:szCs w:val="20"/>
        </w:rPr>
        <w:t>As Ordens de Serviços serão emitidas pela CONTRATANTE, que após a execução do(s) serviço(s), emitirá documento atestando que o(s) serviço(s) foram prestados em sua totalidade. Nele estará relatada a data de recebimento do(s) serviço(s) para fins de garantia dos mesmos.</w:t>
      </w:r>
    </w:p>
    <w:p w14:paraId="011732A9">
      <w:pPr>
        <w:overflowPunct/>
        <w:jc w:val="both"/>
        <w:textAlignment w:val="auto"/>
        <w:rPr>
          <w:rFonts w:ascii="Verdana" w:hAnsi="Verdana" w:eastAsia="CIDFont+F2" w:cs="CIDFont+F2"/>
          <w:sz w:val="20"/>
          <w:szCs w:val="20"/>
        </w:rPr>
      </w:pPr>
      <w:r>
        <w:rPr>
          <w:rFonts w:ascii="Verdana" w:hAnsi="Verdana" w:cs="CIDFont+F1"/>
          <w:sz w:val="20"/>
          <w:szCs w:val="20"/>
        </w:rPr>
        <w:t xml:space="preserve">4.46 </w:t>
      </w:r>
      <w:r>
        <w:rPr>
          <w:rFonts w:ascii="Verdana" w:hAnsi="Verdana" w:eastAsia="CIDFont+F2" w:cs="CIDFont+F2"/>
          <w:sz w:val="20"/>
          <w:szCs w:val="20"/>
        </w:rPr>
        <w:t>Todas as Ordens de Serviços serão assinadas pelo gestor do local onde os serviços foram executados, a fim de atestar todos os serviços que a CONTRATADA executou no dia.</w:t>
      </w:r>
    </w:p>
    <w:p w14:paraId="02575E0F">
      <w:pPr>
        <w:overflowPunct/>
        <w:jc w:val="both"/>
        <w:textAlignment w:val="auto"/>
        <w:rPr>
          <w:rFonts w:ascii="Verdana" w:hAnsi="Verdana" w:eastAsia="CIDFont+F2" w:cs="CIDFont+F2"/>
          <w:sz w:val="20"/>
          <w:szCs w:val="20"/>
        </w:rPr>
      </w:pPr>
      <w:r>
        <w:rPr>
          <w:rFonts w:ascii="Verdana" w:hAnsi="Verdana" w:cs="CIDFont+F1"/>
          <w:sz w:val="20"/>
          <w:szCs w:val="20"/>
        </w:rPr>
        <w:t xml:space="preserve">4.47 </w:t>
      </w:r>
      <w:r>
        <w:rPr>
          <w:rFonts w:ascii="Verdana" w:hAnsi="Verdana" w:eastAsia="CIDFont+F2" w:cs="CIDFont+F2"/>
          <w:sz w:val="20"/>
          <w:szCs w:val="20"/>
        </w:rPr>
        <w:t>Todas as Ordens de Serviços que foram emitidas pela CONTRATANTE, deverão retornar assinadas pelo gestor dos locais que foram realizados, atestando a conclusão final dos serviços. Onde serão encaminhados junto a Nota Fiscal no momento do pagamento para fins de comprovação dos serviços executados no referido mês.</w:t>
      </w:r>
    </w:p>
    <w:p w14:paraId="02FB041B">
      <w:pPr>
        <w:overflowPunct/>
        <w:jc w:val="both"/>
        <w:textAlignment w:val="auto"/>
        <w:rPr>
          <w:rFonts w:ascii="Verdana" w:hAnsi="Verdana" w:eastAsia="CIDFont+F2" w:cs="CIDFont+F2"/>
          <w:sz w:val="20"/>
          <w:szCs w:val="20"/>
        </w:rPr>
      </w:pPr>
      <w:r>
        <w:rPr>
          <w:rFonts w:ascii="Verdana" w:hAnsi="Verdana" w:cs="CIDFont+F1"/>
          <w:sz w:val="20"/>
          <w:szCs w:val="20"/>
        </w:rPr>
        <w:t xml:space="preserve">4.48 </w:t>
      </w:r>
      <w:r>
        <w:rPr>
          <w:rFonts w:ascii="Verdana" w:hAnsi="Verdana" w:eastAsia="CIDFont+F2" w:cs="CIDFont+F2"/>
          <w:sz w:val="20"/>
          <w:szCs w:val="20"/>
        </w:rPr>
        <w:t>Nos casos de emergência ou de calamidade pública, quando caracterizada urgência de atendimento de situação que possa ocasionar prejuízo ou comprometer a segurança de pessoas, das instalações e outros bens, quando a correção de defeito exija intervenção imediata, a tramitação das etapas dos itens anteriores poderá ser dispensada, com a autorização da contratante, cabendo à empresa CONTRATADA informar por comunicação os valores mediantes a verificação dos custos na tabela ORSE/SE E SINAPI e proceder o reparo para sanar o problema imediatamente.</w:t>
      </w:r>
    </w:p>
    <w:p w14:paraId="12859E34">
      <w:pPr>
        <w:overflowPunct/>
        <w:jc w:val="both"/>
        <w:textAlignment w:val="auto"/>
        <w:rPr>
          <w:rFonts w:ascii="Verdana" w:hAnsi="Verdana" w:eastAsia="CIDFont+F2" w:cs="CIDFont+F2"/>
          <w:sz w:val="20"/>
          <w:szCs w:val="20"/>
        </w:rPr>
      </w:pPr>
      <w:r>
        <w:rPr>
          <w:rFonts w:ascii="Verdana" w:hAnsi="Verdana" w:cs="CIDFont+F1"/>
          <w:sz w:val="20"/>
          <w:szCs w:val="20"/>
        </w:rPr>
        <w:t xml:space="preserve">4.49 </w:t>
      </w:r>
      <w:r>
        <w:rPr>
          <w:rFonts w:ascii="Verdana" w:hAnsi="Verdana" w:eastAsia="CIDFont+F2" w:cs="CIDFont+F2"/>
          <w:sz w:val="20"/>
          <w:szCs w:val="20"/>
        </w:rPr>
        <w:t>Ao final de cada mês, referente aos serviços concluídos, a CONTRATADA apresentará a medição prévia dos serviços executados no período, através de planilha e memória de cálculo detalhada.</w:t>
      </w:r>
    </w:p>
    <w:p w14:paraId="153070E3">
      <w:pPr>
        <w:overflowPunct/>
        <w:jc w:val="both"/>
        <w:textAlignment w:val="auto"/>
        <w:rPr>
          <w:rFonts w:ascii="Verdana" w:hAnsi="Verdana" w:eastAsia="CIDFont+F2" w:cs="CIDFont+F2"/>
          <w:sz w:val="20"/>
          <w:szCs w:val="20"/>
        </w:rPr>
      </w:pPr>
      <w:r>
        <w:rPr>
          <w:rFonts w:ascii="Verdana" w:hAnsi="Verdana" w:cs="CIDFont+F1"/>
          <w:sz w:val="20"/>
          <w:szCs w:val="20"/>
        </w:rPr>
        <w:t xml:space="preserve">4.50 </w:t>
      </w:r>
      <w:r>
        <w:rPr>
          <w:rFonts w:ascii="Verdana" w:hAnsi="Verdana" w:eastAsia="CIDFont+F2" w:cs="CIDFont+F2"/>
          <w:sz w:val="20"/>
          <w:szCs w:val="20"/>
        </w:rPr>
        <w:t>Os serviços serão recebidos provisoriamente, quando da verificação da conformidade da execução dos mesmos, de modo a assegurar o perfeito cumprimento, juntamente com a nota fiscal ou instrumento de cobrança equivalente, pelo(a) responsável pelo acompanhamento e fiscalização do contrato, para efeito de posterior verificação de sua conformidade com as especificações constantes no Termo de Referência.</w:t>
      </w:r>
    </w:p>
    <w:p w14:paraId="1049FB20">
      <w:pPr>
        <w:overflowPunct/>
        <w:jc w:val="both"/>
        <w:textAlignment w:val="auto"/>
        <w:rPr>
          <w:rFonts w:ascii="Verdana" w:hAnsi="Verdana" w:eastAsia="CIDFont+F2" w:cs="CIDFont+F2"/>
          <w:sz w:val="20"/>
          <w:szCs w:val="20"/>
        </w:rPr>
      </w:pPr>
      <w:r>
        <w:rPr>
          <w:rFonts w:ascii="Verdana" w:hAnsi="Verdana" w:cs="CIDFont+F1"/>
          <w:sz w:val="20"/>
          <w:szCs w:val="20"/>
        </w:rPr>
        <w:t xml:space="preserve">4.51 </w:t>
      </w:r>
      <w:r>
        <w:rPr>
          <w:rFonts w:ascii="Verdana" w:hAnsi="Verdana" w:eastAsia="CIDFont+F2" w:cs="CIDFont+F2"/>
          <w:sz w:val="20"/>
          <w:szCs w:val="20"/>
        </w:rPr>
        <w:t>Os serviços poderão ser rejeitados, no todo ou em parte, inclusive antes do recebimento provisório, quando em desacordo com as especificações constantes no Termo de Referência e na proposta, devendo ser adequados no prazo de 2 (dois) dias, a contar da notificação da contratada, às suas custas, sem prejuízo da aplicação das penalidades.</w:t>
      </w:r>
    </w:p>
    <w:p w14:paraId="14E78AD5">
      <w:pPr>
        <w:overflowPunct/>
        <w:jc w:val="both"/>
        <w:textAlignment w:val="auto"/>
        <w:rPr>
          <w:rFonts w:ascii="Verdana" w:hAnsi="Verdana" w:eastAsia="CIDFont+F2" w:cs="CIDFont+F2"/>
          <w:sz w:val="20"/>
          <w:szCs w:val="20"/>
        </w:rPr>
      </w:pPr>
      <w:r>
        <w:rPr>
          <w:rFonts w:ascii="Verdana" w:hAnsi="Verdana" w:cs="CIDFont+F1"/>
          <w:sz w:val="20"/>
          <w:szCs w:val="20"/>
        </w:rPr>
        <w:t xml:space="preserve">4.52 </w:t>
      </w:r>
      <w:r>
        <w:rPr>
          <w:rFonts w:ascii="Verdana" w:hAnsi="Verdana" w:eastAsia="CIDFont+F2" w:cs="CIDFont+F2"/>
          <w:sz w:val="20"/>
          <w:szCs w:val="20"/>
        </w:rPr>
        <w:t>No caso de controvérsia sobre a execução do objeto, quanto à dimensão, qualidade e quantidade, deverá ser observado o teor do art. 143 da Lei Federal n.º 14.133/2021, comunicando-se à empresa para emissão de Nota Fiscal no que pertine à parcela incontroversa da execução do objeto, para efeito de liquidação e pagamento.</w:t>
      </w:r>
    </w:p>
    <w:p w14:paraId="1BDC0F3D">
      <w:pPr>
        <w:overflowPunct/>
        <w:jc w:val="both"/>
        <w:textAlignment w:val="auto"/>
        <w:rPr>
          <w:rFonts w:ascii="Verdana" w:hAnsi="Verdana" w:cs="Arial" w:eastAsiaTheme="minorHAnsi"/>
          <w:bCs/>
          <w:sz w:val="20"/>
          <w:szCs w:val="20"/>
          <w:lang w:eastAsia="en-US"/>
        </w:rPr>
      </w:pPr>
      <w:r>
        <w:rPr>
          <w:rFonts w:ascii="Verdana" w:hAnsi="Verdana" w:cs="CIDFont+F1"/>
          <w:sz w:val="20"/>
          <w:szCs w:val="20"/>
        </w:rPr>
        <w:t xml:space="preserve">4.53 </w:t>
      </w:r>
      <w:r>
        <w:rPr>
          <w:rFonts w:ascii="Verdana" w:hAnsi="Verdana" w:eastAsia="CIDFont+F2" w:cs="CIDFont+F2"/>
          <w:sz w:val="20"/>
          <w:szCs w:val="20"/>
        </w:rPr>
        <w:t>O recebimento provisório ou definitivo não excluirá a responsabilidade civil pela solidez e pela segurança do serviço nem a responsabilidade ético-profissional pela perfeita execução do contrato.</w:t>
      </w:r>
    </w:p>
    <w:p w14:paraId="5AC79A66">
      <w:pPr>
        <w:overflowPunct/>
        <w:jc w:val="both"/>
        <w:textAlignment w:val="auto"/>
        <w:rPr>
          <w:rFonts w:ascii="Verdana" w:hAnsi="Verdana"/>
          <w:b/>
          <w:sz w:val="20"/>
          <w:szCs w:val="20"/>
        </w:rPr>
      </w:pPr>
      <w:r>
        <w:rPr>
          <w:rFonts w:ascii="Verdana" w:hAnsi="Verdana"/>
          <w:b/>
          <w:sz w:val="20"/>
          <w:szCs w:val="20"/>
        </w:rPr>
        <w:t xml:space="preserve">5 – </w:t>
      </w:r>
      <w:r>
        <w:rPr>
          <w:rFonts w:ascii="Verdana" w:hAnsi="Verdana" w:cs="CIDFont+F1"/>
          <w:b/>
          <w:sz w:val="19"/>
          <w:szCs w:val="19"/>
        </w:rPr>
        <w:t>DO MODELO DE GESTÃO CONTRATUAL (Art. 6º, XXIII, alínea ‘f’ da Lei nº 14.133/21).</w:t>
      </w:r>
    </w:p>
    <w:p w14:paraId="6EEA873F">
      <w:pPr>
        <w:overflowPunct/>
        <w:jc w:val="both"/>
        <w:textAlignment w:val="auto"/>
        <w:rPr>
          <w:rFonts w:ascii="Verdana" w:hAnsi="Verdana" w:eastAsia="CIDFont+F2" w:cs="CIDFont+F2"/>
          <w:sz w:val="20"/>
          <w:szCs w:val="20"/>
        </w:rPr>
      </w:pPr>
      <w:r>
        <w:rPr>
          <w:rFonts w:ascii="Verdana" w:hAnsi="Verdana" w:cs="CIDFont+F1"/>
          <w:sz w:val="20"/>
          <w:szCs w:val="20"/>
        </w:rPr>
        <w:t xml:space="preserve">5.1 </w:t>
      </w:r>
      <w:r>
        <w:rPr>
          <w:rFonts w:ascii="Verdana" w:hAnsi="Verdana" w:eastAsia="CIDFont+F2" w:cs="CIDFont+F2"/>
          <w:sz w:val="20"/>
          <w:szCs w:val="20"/>
        </w:rPr>
        <w:t>O contrato deverá ser executado fielmente pelas partes, de acordo com as cláusulas avençadas e as normas da Lei Federal nº 14.133/2021, e cada parte responderá pelas consequências de sua inexecução total ou parcial.</w:t>
      </w:r>
    </w:p>
    <w:p w14:paraId="38C9F2C3">
      <w:pPr>
        <w:overflowPunct/>
        <w:jc w:val="both"/>
        <w:textAlignment w:val="auto"/>
        <w:rPr>
          <w:rFonts w:ascii="Verdana" w:hAnsi="Verdana" w:eastAsia="CIDFont+F2" w:cs="CIDFont+F2"/>
          <w:sz w:val="20"/>
          <w:szCs w:val="20"/>
        </w:rPr>
      </w:pPr>
      <w:r>
        <w:rPr>
          <w:rFonts w:ascii="Verdana" w:hAnsi="Verdana" w:cs="CIDFont+F1"/>
          <w:sz w:val="20"/>
          <w:szCs w:val="20"/>
        </w:rPr>
        <w:t xml:space="preserve">5.2 </w:t>
      </w:r>
      <w:r>
        <w:rPr>
          <w:rFonts w:ascii="Verdana" w:hAnsi="Verdana" w:eastAsia="CIDFont+F2" w:cs="CIDFont+F2"/>
          <w:sz w:val="20"/>
          <w:szCs w:val="20"/>
        </w:rPr>
        <w:t>Em caso de impedimento, ordem de paralisação ou suspensão do contrato, o cronograma de execução será prorrogado automaticamente pelo tempo correspondente, anotadas tais circunstâncias mediante simples apostila.</w:t>
      </w:r>
    </w:p>
    <w:p w14:paraId="74181399">
      <w:pPr>
        <w:overflowPunct/>
        <w:jc w:val="both"/>
        <w:textAlignment w:val="auto"/>
        <w:rPr>
          <w:rFonts w:ascii="Verdana" w:hAnsi="Verdana" w:eastAsia="CIDFont+F2" w:cs="CIDFont+F2"/>
          <w:sz w:val="20"/>
          <w:szCs w:val="20"/>
        </w:rPr>
      </w:pPr>
      <w:r>
        <w:rPr>
          <w:rFonts w:ascii="Verdana" w:hAnsi="Verdana" w:cs="CIDFont+F1"/>
          <w:sz w:val="20"/>
          <w:szCs w:val="20"/>
        </w:rPr>
        <w:t xml:space="preserve">5.3 </w:t>
      </w:r>
      <w:r>
        <w:rPr>
          <w:rFonts w:ascii="Verdana" w:hAnsi="Verdana" w:eastAsia="CIDFont+F2" w:cs="CIDFont+F2"/>
          <w:sz w:val="20"/>
          <w:szCs w:val="20"/>
        </w:rPr>
        <w:t>As comunicações entre o órgão ou entidade e a Contratada devem ser realizadas por escrito sempre que o ato exigir tal formalidade, admitindo-se o uso de mensagem eletrônica para esse fim.</w:t>
      </w:r>
    </w:p>
    <w:p w14:paraId="61FB86BD">
      <w:pPr>
        <w:overflowPunct/>
        <w:jc w:val="both"/>
        <w:textAlignment w:val="auto"/>
        <w:rPr>
          <w:rFonts w:ascii="Verdana" w:hAnsi="Verdana" w:eastAsia="CIDFont+F2" w:cs="CIDFont+F2"/>
          <w:sz w:val="20"/>
          <w:szCs w:val="20"/>
        </w:rPr>
      </w:pPr>
      <w:r>
        <w:rPr>
          <w:rFonts w:ascii="Verdana" w:hAnsi="Verdana" w:cs="CIDFont+F1"/>
          <w:sz w:val="20"/>
          <w:szCs w:val="20"/>
        </w:rPr>
        <w:t xml:space="preserve">5.4 </w:t>
      </w:r>
      <w:r>
        <w:rPr>
          <w:rFonts w:ascii="Verdana" w:hAnsi="Verdana" w:eastAsia="CIDFont+F2" w:cs="CIDFont+F2"/>
          <w:sz w:val="20"/>
          <w:szCs w:val="20"/>
        </w:rPr>
        <w:t>O órgão ou entidade poderá convocar representante da empresa para adoção de providências que devam ser cumpridas de imediato.</w:t>
      </w:r>
    </w:p>
    <w:p w14:paraId="076F7FD7">
      <w:pPr>
        <w:overflowPunct/>
        <w:jc w:val="both"/>
        <w:textAlignment w:val="auto"/>
        <w:rPr>
          <w:rFonts w:ascii="Verdana" w:hAnsi="Verdana" w:eastAsia="CIDFont+F2" w:cs="CIDFont+F2"/>
          <w:sz w:val="20"/>
          <w:szCs w:val="20"/>
        </w:rPr>
      </w:pPr>
      <w:r>
        <w:rPr>
          <w:rFonts w:ascii="Verdana" w:hAnsi="Verdana" w:cs="CIDFont+F1"/>
          <w:sz w:val="20"/>
          <w:szCs w:val="20"/>
        </w:rPr>
        <w:t xml:space="preserve">5.5 </w:t>
      </w:r>
      <w:r>
        <w:rPr>
          <w:rFonts w:ascii="Verdana" w:hAnsi="Verdana" w:eastAsia="CIDFont+F2" w:cs="CIDFont+F2"/>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044DD8B">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5.6 </w:t>
      </w:r>
      <w:r>
        <w:rPr>
          <w:rFonts w:ascii="Verdana" w:hAnsi="Verdana" w:eastAsia="CIDFont+F2" w:cs="CIDFont+F2"/>
          <w:sz w:val="20"/>
          <w:szCs w:val="20"/>
        </w:rPr>
        <w:t>A execução do contrato deverá ser acompanhada e fiscalizada pelo(s) fiscal(is) do contrato, ou pelos respectivos substitutos.</w:t>
      </w:r>
    </w:p>
    <w:p w14:paraId="6FCA3BF4">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5.7 </w:t>
      </w:r>
      <w:r>
        <w:rPr>
          <w:rFonts w:ascii="Verdana" w:hAnsi="Verdana" w:eastAsia="CIDFont+F2" w:cs="CIDFont+F2"/>
          <w:sz w:val="20"/>
          <w:szCs w:val="20"/>
        </w:rPr>
        <w:t>O fiscal acompanhará a execução do contrato, para que sejam cumpridas todas as condições estabelecidas, de modo a assegurar os melhores resultados para a Administração.</w:t>
      </w:r>
    </w:p>
    <w:p w14:paraId="70C60920">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5.8 </w:t>
      </w:r>
      <w:r>
        <w:rPr>
          <w:rFonts w:ascii="Verdana" w:hAnsi="Verdana" w:eastAsia="CIDFont+F2" w:cs="CIDFont+F2"/>
          <w:sz w:val="20"/>
          <w:szCs w:val="20"/>
        </w:rPr>
        <w:t>O fiscal anotará no histórico de gerenciamento do contrato todas as ocorrências relacionadas à execução, com a descrição do que for necessário para a regularização das faltas ou dos defeitos observados.</w:t>
      </w:r>
    </w:p>
    <w:p w14:paraId="0AB3D487">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5.9 </w:t>
      </w:r>
      <w:r>
        <w:rPr>
          <w:rFonts w:ascii="Verdana" w:hAnsi="Verdana" w:eastAsia="CIDFont+F2" w:cs="CIDFont+F2"/>
          <w:sz w:val="20"/>
          <w:szCs w:val="20"/>
        </w:rPr>
        <w:t>Identificada qualquer inexatidão ou irregularidade, o fiscal emitirá notificações para a correção da execução do contrato, determinando prazo para a correção.</w:t>
      </w:r>
    </w:p>
    <w:p w14:paraId="32E989EB">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5.10 </w:t>
      </w:r>
      <w:r>
        <w:rPr>
          <w:rFonts w:ascii="Verdana" w:hAnsi="Verdana" w:eastAsia="CIDFont+F2" w:cs="CIDFont+F2"/>
          <w:sz w:val="20"/>
          <w:szCs w:val="20"/>
        </w:rPr>
        <w:t>O fiscal informará ao gestor do contato, em tempo hábil, a situação que demandar decisão ou adoção de medidas que ultrapassem sua competência, para que adote as medidas necessárias e saneadoras, se for o caso.</w:t>
      </w:r>
    </w:p>
    <w:p w14:paraId="34D2927C">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5.11 </w:t>
      </w:r>
      <w:r>
        <w:rPr>
          <w:rFonts w:ascii="Verdana" w:hAnsi="Verdana" w:eastAsia="CIDFont+F2" w:cs="CIDFont+F2"/>
          <w:sz w:val="20"/>
          <w:szCs w:val="20"/>
        </w:rPr>
        <w:t>No caso de ocorrências que possam inviabilizar a execução do contrato nas datas aprazadas, o fiscal comunicará o fato imediatamente ao gestor.</w:t>
      </w:r>
    </w:p>
    <w:p w14:paraId="7C48F6ED">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5.12 </w:t>
      </w:r>
      <w:r>
        <w:rPr>
          <w:rFonts w:ascii="Verdana" w:hAnsi="Verdana" w:eastAsia="CIDFont+F2" w:cs="CIDFont+F2"/>
          <w:sz w:val="20"/>
          <w:szCs w:val="20"/>
        </w:rPr>
        <w:t>O fiscal deverá comunicar ao gestor, em tempo hábil, o término do contrato sob sua responsabilidade, com vistas à renovação tempestiva ou à prorrogação contratual.</w:t>
      </w:r>
    </w:p>
    <w:p w14:paraId="03EDFFCE">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5.13 </w:t>
      </w:r>
      <w:r>
        <w:rPr>
          <w:rFonts w:ascii="Verdana" w:hAnsi="Verdana" w:eastAsia="CIDFont+F2" w:cs="CIDFont+F2"/>
          <w:sz w:val="20"/>
          <w:szCs w:val="20"/>
        </w:rPr>
        <w:t>O fiscal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F510DA0">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5.14 </w:t>
      </w:r>
      <w:r>
        <w:rPr>
          <w:rFonts w:ascii="Verdana" w:hAnsi="Verdana" w:eastAsia="CIDFont+F2" w:cs="CIDFont+F2"/>
          <w:sz w:val="20"/>
          <w:szCs w:val="20"/>
        </w:rPr>
        <w:t>Caso ocorram descumprimento das obrigações contratuais, o fiscal atuará tempestivamente na solução do problema, reportando ao gestor do contrato para que tome as providências cabíveis, quando ultrapassar a sua competência.</w:t>
      </w:r>
    </w:p>
    <w:p w14:paraId="3B4D9196">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5.15 </w:t>
      </w:r>
      <w:r>
        <w:rPr>
          <w:rFonts w:ascii="Verdana" w:hAnsi="Verdana" w:eastAsia="CIDFont+F2" w:cs="CIDFont+F2"/>
          <w:sz w:val="20"/>
          <w:szCs w:val="20"/>
        </w:rPr>
        <w:t>O gestor coordenará a atualização do processo de acompanhamento e fiscalização do contrato, contendo todos os registros formais da execução no histórico de gerenciamento, a exemplo da ordem de serviço, do registro de ocorrências, das alterações e das prorrogações contratuais, elaborando relatório com vistas à verificação da necessidade de adequações para o atendimento da finalidade da administração.</w:t>
      </w:r>
    </w:p>
    <w:p w14:paraId="7B7DFA33">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5.16 </w:t>
      </w:r>
      <w:r>
        <w:rPr>
          <w:rFonts w:ascii="Verdana" w:hAnsi="Verdana" w:eastAsia="CIDFont+F2" w:cs="CIDFont+F2"/>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A67625F">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5.17 </w:t>
      </w:r>
      <w:r>
        <w:rPr>
          <w:rFonts w:ascii="Verdana" w:hAnsi="Verdana" w:eastAsia="CIDFont+F2" w:cs="CIDFont+F2"/>
          <w:sz w:val="20"/>
          <w:szCs w:val="20"/>
        </w:rPr>
        <w:t>O gestor do contrato acompanhará os registros realizados pelos fiscais, de todas as ocorrências relacionadas à execução e as medidas adotadas, informando à autoridade superior, se for o caso, aquelas que ultrapassarem a sua competência.</w:t>
      </w:r>
    </w:p>
    <w:p w14:paraId="78AC8A41">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5.18 </w:t>
      </w:r>
      <w:r>
        <w:rPr>
          <w:rFonts w:ascii="Verdana" w:hAnsi="Verdana" w:eastAsia="CIDFont+F2" w:cs="CIDFont+F2"/>
          <w:sz w:val="20"/>
          <w:szCs w:val="20"/>
        </w:rPr>
        <w:t>O gestor do contrato emitirá documento comprobatório da avaliação realizada pelos fiscais, quanto ao cumprimento de obrigações assumidas pela Contratada, com menção ao seu desempenho na execução contratual, baseado nos indicadores objetivamente definidos e aferidos, e a eventuais penalidades aplicadas.</w:t>
      </w:r>
    </w:p>
    <w:p w14:paraId="0E40EB3F">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5.19 </w:t>
      </w:r>
      <w:r>
        <w:rPr>
          <w:rFonts w:ascii="Verdana" w:hAnsi="Verdana" w:eastAsia="CIDFont+F2" w:cs="CIDFont+F2"/>
          <w:sz w:val="20"/>
          <w:szCs w:val="20"/>
        </w:rPr>
        <w:t>O gestor do contrato tomará providências para a formalização de processo administrativo de</w:t>
      </w:r>
    </w:p>
    <w:p w14:paraId="2EE4193C">
      <w:pPr>
        <w:overflowPunct/>
        <w:jc w:val="both"/>
        <w:textAlignment w:val="auto"/>
        <w:rPr>
          <w:rFonts w:ascii="Verdana" w:hAnsi="Verdana" w:eastAsia="CIDFont+F2" w:cs="CIDFont+F2"/>
          <w:sz w:val="20"/>
          <w:szCs w:val="20"/>
        </w:rPr>
      </w:pPr>
      <w:r>
        <w:rPr>
          <w:rFonts w:ascii="Verdana" w:hAnsi="Verdana" w:eastAsia="CIDFont+F2" w:cs="CIDFont+F2"/>
          <w:sz w:val="20"/>
          <w:szCs w:val="20"/>
        </w:rPr>
        <w:t>responsabilização para fins de aplicação de sanções, a ser conduzido pela comissão de que trata o art. 158 da Lei Federal n.º 14.133/2021, ou pelo agente ou pelo setor com competência para tal, conforme o caso.</w:t>
      </w:r>
    </w:p>
    <w:p w14:paraId="10E890DF">
      <w:pPr>
        <w:overflowPunct/>
        <w:jc w:val="both"/>
        <w:textAlignment w:val="auto"/>
        <w:rPr>
          <w:rFonts w:ascii="Verdana" w:hAnsi="Verdana" w:cs="Arial" w:eastAsiaTheme="minorHAnsi"/>
          <w:bCs/>
          <w:sz w:val="20"/>
          <w:szCs w:val="20"/>
          <w:lang w:eastAsia="en-US"/>
        </w:rPr>
      </w:pPr>
      <w:r>
        <w:rPr>
          <w:rFonts w:ascii="Verdana" w:hAnsi="Verdana" w:eastAsia="CIDFont+F2" w:cs="CIDFont+F1"/>
          <w:sz w:val="20"/>
          <w:szCs w:val="20"/>
        </w:rPr>
        <w:t xml:space="preserve">5.20 </w:t>
      </w:r>
      <w:r>
        <w:rPr>
          <w:rFonts w:ascii="Verdana" w:hAnsi="Verdana" w:eastAsia="CIDFont+F2" w:cs="CIDFont+F2"/>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347580D2">
      <w:pPr>
        <w:overflowPunct/>
        <w:jc w:val="both"/>
        <w:textAlignment w:val="auto"/>
        <w:rPr>
          <w:rFonts w:ascii="Verdana" w:hAnsi="Verdana"/>
          <w:b/>
          <w:sz w:val="20"/>
          <w:szCs w:val="20"/>
        </w:rPr>
      </w:pPr>
      <w:r>
        <w:rPr>
          <w:rFonts w:ascii="Verdana" w:hAnsi="Verdana"/>
          <w:b/>
          <w:sz w:val="20"/>
          <w:szCs w:val="20"/>
        </w:rPr>
        <w:t xml:space="preserve">6 – </w:t>
      </w:r>
      <w:r>
        <w:rPr>
          <w:rFonts w:ascii="Verdana" w:hAnsi="Verdana" w:cs="CIDFont+F1"/>
          <w:b/>
          <w:sz w:val="19"/>
          <w:szCs w:val="19"/>
        </w:rPr>
        <w:t>DOS CRITÉRIOS E DO PRAZOS DE PAGAMENTO (Art. 6º, XXIII, alínea ‘h’ da Lei nº 14.133/21).</w:t>
      </w:r>
    </w:p>
    <w:p w14:paraId="52EFA279">
      <w:pPr>
        <w:overflowPunct/>
        <w:jc w:val="both"/>
        <w:textAlignment w:val="auto"/>
        <w:rPr>
          <w:rFonts w:ascii="Verdana" w:hAnsi="Verdana" w:eastAsia="CIDFont+F2" w:cs="CIDFont+F2"/>
          <w:sz w:val="20"/>
          <w:szCs w:val="20"/>
        </w:rPr>
      </w:pPr>
      <w:r>
        <w:rPr>
          <w:rFonts w:ascii="Verdana" w:hAnsi="Verdana" w:cs="CIDFont+F1"/>
          <w:sz w:val="20"/>
          <w:szCs w:val="20"/>
        </w:rPr>
        <w:t xml:space="preserve">6.1 </w:t>
      </w:r>
      <w:r>
        <w:rPr>
          <w:rFonts w:ascii="Verdana" w:hAnsi="Verdana" w:eastAsia="CIDFont+F2" w:cs="CIDFont+F2"/>
          <w:sz w:val="20"/>
          <w:szCs w:val="20"/>
        </w:rPr>
        <w:t>O pagamento será realizado por meio de ordem bancária, para crédito em banco, agência e conta corrente, indicados pela Contratada.</w:t>
      </w:r>
    </w:p>
    <w:p w14:paraId="4E38D785">
      <w:pPr>
        <w:overflowPunct/>
        <w:jc w:val="both"/>
        <w:textAlignment w:val="auto"/>
        <w:rPr>
          <w:rFonts w:ascii="Verdana" w:hAnsi="Verdana" w:eastAsia="CIDFont+F2" w:cs="CIDFont+F2"/>
          <w:sz w:val="20"/>
          <w:szCs w:val="20"/>
        </w:rPr>
      </w:pPr>
      <w:r>
        <w:rPr>
          <w:rFonts w:ascii="Verdana" w:hAnsi="Verdana" w:cs="CIDFont+F1"/>
          <w:sz w:val="20"/>
          <w:szCs w:val="20"/>
        </w:rPr>
        <w:t xml:space="preserve">6.2 </w:t>
      </w:r>
      <w:r>
        <w:rPr>
          <w:rFonts w:ascii="Verdana" w:hAnsi="Verdana" w:eastAsia="CIDFont+F2" w:cs="CIDFont+F2"/>
          <w:sz w:val="20"/>
          <w:szCs w:val="20"/>
        </w:rPr>
        <w:t>Será considerada data do pagamento o dia em que constar como emitida a ordem bancária para pagamento.</w:t>
      </w:r>
    </w:p>
    <w:p w14:paraId="1DD38989">
      <w:pPr>
        <w:overflowPunct/>
        <w:jc w:val="both"/>
        <w:textAlignment w:val="auto"/>
        <w:rPr>
          <w:rFonts w:ascii="Verdana" w:hAnsi="Verdana" w:eastAsia="CIDFont+F2" w:cs="CIDFont+F2"/>
          <w:sz w:val="20"/>
          <w:szCs w:val="20"/>
        </w:rPr>
      </w:pPr>
      <w:r>
        <w:rPr>
          <w:rFonts w:ascii="Verdana" w:hAnsi="Verdana" w:cs="CIDFont+F1"/>
          <w:sz w:val="20"/>
          <w:szCs w:val="20"/>
        </w:rPr>
        <w:t xml:space="preserve">6.3 </w:t>
      </w:r>
      <w:r>
        <w:rPr>
          <w:rFonts w:ascii="Verdana" w:hAnsi="Verdana" w:eastAsia="CIDFont+F2" w:cs="CIDFont+F2"/>
          <w:sz w:val="20"/>
          <w:szCs w:val="20"/>
        </w:rPr>
        <w:t xml:space="preserve">Recebida a Nota Fiscal ou documento de cobrança equivalente, correrá o prazo de </w:t>
      </w:r>
      <w:r>
        <w:rPr>
          <w:rFonts w:ascii="Verdana" w:hAnsi="Verdana" w:cs="CIDFont+F1"/>
          <w:sz w:val="20"/>
          <w:szCs w:val="20"/>
        </w:rPr>
        <w:t xml:space="preserve">10 (dez) dias úteis </w:t>
      </w:r>
      <w:r>
        <w:rPr>
          <w:rFonts w:ascii="Verdana" w:hAnsi="Verdana" w:eastAsia="CIDFont+F2" w:cs="CIDFont+F2"/>
          <w:sz w:val="20"/>
          <w:szCs w:val="20"/>
        </w:rPr>
        <w:t>para fins de liquidação, na forma desta seção, prorrogáveis por igual período.</w:t>
      </w:r>
    </w:p>
    <w:p w14:paraId="22D3B5B7">
      <w:pPr>
        <w:overflowPunct/>
        <w:jc w:val="both"/>
        <w:textAlignment w:val="auto"/>
        <w:rPr>
          <w:rFonts w:ascii="Verdana" w:hAnsi="Verdana" w:eastAsia="CIDFont+F2" w:cs="CIDFont+F2"/>
          <w:sz w:val="20"/>
          <w:szCs w:val="20"/>
        </w:rPr>
      </w:pPr>
      <w:r>
        <w:rPr>
          <w:rFonts w:ascii="Verdana" w:hAnsi="Verdana" w:cs="CIDFont+F1"/>
          <w:sz w:val="20"/>
          <w:szCs w:val="20"/>
        </w:rPr>
        <w:t xml:space="preserve">6.3.1 </w:t>
      </w:r>
      <w:r>
        <w:rPr>
          <w:rFonts w:ascii="Verdana" w:hAnsi="Verdana" w:eastAsia="CIDFont+F2" w:cs="CIDFont+F2"/>
          <w:sz w:val="20"/>
          <w:szCs w:val="20"/>
        </w:rPr>
        <w:t>O prazo de que trata o subitem anterior será reduzido à metade, mantendo-se a possibilidade de prorrogação, no caso de contratações decorrentes de despesas cujos valores não ultrapassem o limite de que trata o inciso II, do art. 75, da Lei nº 14.133/2021.</w:t>
      </w:r>
    </w:p>
    <w:p w14:paraId="4C71FF12">
      <w:pPr>
        <w:overflowPunct/>
        <w:jc w:val="both"/>
        <w:textAlignment w:val="auto"/>
        <w:rPr>
          <w:rFonts w:ascii="Verdana" w:hAnsi="Verdana" w:eastAsia="CIDFont+F2" w:cs="CIDFont+F2"/>
          <w:sz w:val="20"/>
          <w:szCs w:val="20"/>
        </w:rPr>
      </w:pPr>
      <w:r>
        <w:rPr>
          <w:rFonts w:ascii="Verdana" w:hAnsi="Verdana" w:cs="CIDFont+F1"/>
          <w:sz w:val="20"/>
          <w:szCs w:val="20"/>
        </w:rPr>
        <w:t xml:space="preserve">6.3.2 </w:t>
      </w:r>
      <w:r>
        <w:rPr>
          <w:rFonts w:ascii="Verdana" w:hAnsi="Verdana" w:eastAsia="CIDFont+F2" w:cs="CIDFont+F2"/>
          <w:sz w:val="20"/>
          <w:szCs w:val="20"/>
        </w:rPr>
        <w:t>A nota fiscal ou instrumento de cobrança equivalente deverá ser obrigatoriamente acompanhado da comprovação da regularidade fiscal, mediante consulta aos sítios eletrônicos oficiais ou à documentação mencionada no art. 68, da Lei Federal n.º 14.133/2021.</w:t>
      </w:r>
    </w:p>
    <w:p w14:paraId="2FA09EA7">
      <w:pPr>
        <w:overflowPunct/>
        <w:jc w:val="both"/>
        <w:textAlignment w:val="auto"/>
        <w:rPr>
          <w:rFonts w:ascii="Verdana" w:hAnsi="Verdana" w:eastAsia="CIDFont+F2" w:cs="CIDFont+F2"/>
          <w:sz w:val="20"/>
          <w:szCs w:val="20"/>
        </w:rPr>
      </w:pPr>
      <w:r>
        <w:rPr>
          <w:rFonts w:ascii="Verdana" w:hAnsi="Verdana" w:cs="CIDFont+F1"/>
          <w:sz w:val="20"/>
          <w:szCs w:val="20"/>
        </w:rPr>
        <w:t xml:space="preserve">6.4 </w:t>
      </w:r>
      <w:r>
        <w:rPr>
          <w:rFonts w:ascii="Verdana" w:hAnsi="Verdana" w:eastAsia="CIDFont+F2" w:cs="CIDFont+F2"/>
          <w:sz w:val="20"/>
          <w:szCs w:val="20"/>
        </w:rPr>
        <w:t>Para fins de liquidação, o setor competente deverá verificar se a nota fiscal ou instrumento de cobrança equivalente apresentado expressa os elementos necessários e essenciais do documento, tais como:</w:t>
      </w:r>
    </w:p>
    <w:p w14:paraId="3FF32C22">
      <w:pPr>
        <w:overflowPunct/>
        <w:jc w:val="both"/>
        <w:textAlignment w:val="auto"/>
        <w:rPr>
          <w:rFonts w:ascii="Verdana" w:hAnsi="Verdana" w:eastAsia="CIDFont+F2" w:cs="CIDFont+F2"/>
          <w:sz w:val="20"/>
          <w:szCs w:val="20"/>
        </w:rPr>
      </w:pPr>
      <w:r>
        <w:rPr>
          <w:rFonts w:ascii="Verdana" w:hAnsi="Verdana" w:cs="CIDFont+F1"/>
          <w:sz w:val="20"/>
          <w:szCs w:val="20"/>
        </w:rPr>
        <w:t xml:space="preserve">a) </w:t>
      </w:r>
      <w:r>
        <w:rPr>
          <w:rFonts w:ascii="Verdana" w:hAnsi="Verdana" w:eastAsia="CIDFont+F2" w:cs="CIDFont+F2"/>
          <w:sz w:val="20"/>
          <w:szCs w:val="20"/>
        </w:rPr>
        <w:t>O prazo de validade;</w:t>
      </w:r>
    </w:p>
    <w:p w14:paraId="6EF0E86B">
      <w:pPr>
        <w:overflowPunct/>
        <w:jc w:val="both"/>
        <w:textAlignment w:val="auto"/>
        <w:rPr>
          <w:rFonts w:ascii="Verdana" w:hAnsi="Verdana" w:eastAsia="CIDFont+F2" w:cs="CIDFont+F2"/>
          <w:sz w:val="20"/>
          <w:szCs w:val="20"/>
        </w:rPr>
      </w:pPr>
      <w:r>
        <w:rPr>
          <w:rFonts w:ascii="Verdana" w:hAnsi="Verdana" w:cs="CIDFont+F1"/>
          <w:sz w:val="20"/>
          <w:szCs w:val="20"/>
        </w:rPr>
        <w:t xml:space="preserve">b) </w:t>
      </w:r>
      <w:r>
        <w:rPr>
          <w:rFonts w:ascii="Verdana" w:hAnsi="Verdana" w:eastAsia="CIDFont+F2" w:cs="CIDFont+F2"/>
          <w:sz w:val="20"/>
          <w:szCs w:val="20"/>
        </w:rPr>
        <w:t>A data da emissão;</w:t>
      </w:r>
    </w:p>
    <w:p w14:paraId="2B11496F">
      <w:pPr>
        <w:overflowPunct/>
        <w:jc w:val="both"/>
        <w:textAlignment w:val="auto"/>
        <w:rPr>
          <w:rFonts w:ascii="Verdana" w:hAnsi="Verdana" w:eastAsia="CIDFont+F2" w:cs="CIDFont+F2"/>
          <w:sz w:val="20"/>
          <w:szCs w:val="20"/>
        </w:rPr>
      </w:pPr>
      <w:r>
        <w:rPr>
          <w:rFonts w:ascii="Verdana" w:hAnsi="Verdana" w:cs="CIDFont+F1"/>
          <w:sz w:val="20"/>
          <w:szCs w:val="20"/>
        </w:rPr>
        <w:t xml:space="preserve">c) </w:t>
      </w:r>
      <w:r>
        <w:rPr>
          <w:rFonts w:ascii="Verdana" w:hAnsi="Verdana" w:eastAsia="CIDFont+F2" w:cs="CIDFont+F2"/>
          <w:sz w:val="20"/>
          <w:szCs w:val="20"/>
        </w:rPr>
        <w:t>Os dados do contrato e do órgão contratante;</w:t>
      </w:r>
    </w:p>
    <w:p w14:paraId="513AE4D7">
      <w:pPr>
        <w:overflowPunct/>
        <w:jc w:val="both"/>
        <w:textAlignment w:val="auto"/>
        <w:rPr>
          <w:rFonts w:ascii="Verdana" w:hAnsi="Verdana" w:eastAsia="CIDFont+F2" w:cs="CIDFont+F2"/>
          <w:sz w:val="20"/>
          <w:szCs w:val="20"/>
        </w:rPr>
      </w:pPr>
      <w:r>
        <w:rPr>
          <w:rFonts w:ascii="Verdana" w:hAnsi="Verdana" w:cs="CIDFont+F1"/>
          <w:sz w:val="20"/>
          <w:szCs w:val="20"/>
        </w:rPr>
        <w:t xml:space="preserve">d) </w:t>
      </w:r>
      <w:r>
        <w:rPr>
          <w:rFonts w:ascii="Verdana" w:hAnsi="Verdana" w:eastAsia="CIDFont+F2" w:cs="CIDFont+F2"/>
          <w:sz w:val="20"/>
          <w:szCs w:val="20"/>
        </w:rPr>
        <w:t>O período respectivo de execução do contrato;</w:t>
      </w:r>
    </w:p>
    <w:p w14:paraId="5B69EAD0">
      <w:pPr>
        <w:overflowPunct/>
        <w:jc w:val="both"/>
        <w:textAlignment w:val="auto"/>
        <w:rPr>
          <w:rFonts w:ascii="Verdana" w:hAnsi="Verdana" w:eastAsia="CIDFont+F2" w:cs="CIDFont+F2"/>
          <w:sz w:val="20"/>
          <w:szCs w:val="20"/>
        </w:rPr>
      </w:pPr>
      <w:r>
        <w:rPr>
          <w:rFonts w:ascii="Verdana" w:hAnsi="Verdana" w:cs="CIDFont+F1"/>
          <w:sz w:val="20"/>
          <w:szCs w:val="20"/>
        </w:rPr>
        <w:t xml:space="preserve">e) </w:t>
      </w:r>
      <w:r>
        <w:rPr>
          <w:rFonts w:ascii="Verdana" w:hAnsi="Verdana" w:eastAsia="CIDFont+F2" w:cs="CIDFont+F2"/>
          <w:sz w:val="20"/>
          <w:szCs w:val="20"/>
        </w:rPr>
        <w:t>O valor a pagar; e</w:t>
      </w:r>
    </w:p>
    <w:p w14:paraId="09621E2F">
      <w:pPr>
        <w:overflowPunct/>
        <w:jc w:val="both"/>
        <w:textAlignment w:val="auto"/>
        <w:rPr>
          <w:rFonts w:ascii="Verdana" w:hAnsi="Verdana" w:eastAsia="CIDFont+F2" w:cs="CIDFont+F2"/>
          <w:sz w:val="20"/>
          <w:szCs w:val="20"/>
        </w:rPr>
      </w:pPr>
      <w:r>
        <w:rPr>
          <w:rFonts w:ascii="Verdana" w:hAnsi="Verdana" w:cs="CIDFont+F1"/>
          <w:sz w:val="20"/>
          <w:szCs w:val="20"/>
        </w:rPr>
        <w:t xml:space="preserve">f) </w:t>
      </w:r>
      <w:r>
        <w:rPr>
          <w:rFonts w:ascii="Verdana" w:hAnsi="Verdana" w:eastAsia="CIDFont+F2" w:cs="CIDFont+F2"/>
          <w:sz w:val="20"/>
          <w:szCs w:val="20"/>
        </w:rPr>
        <w:t>Eventual destaque do valor de retenções tributárias cabíveis.</w:t>
      </w:r>
    </w:p>
    <w:p w14:paraId="73641640">
      <w:pPr>
        <w:overflowPunct/>
        <w:jc w:val="both"/>
        <w:textAlignment w:val="auto"/>
        <w:rPr>
          <w:rFonts w:ascii="Verdana" w:hAnsi="Verdana" w:eastAsia="CIDFont+F2" w:cs="CIDFont+F2"/>
          <w:sz w:val="20"/>
          <w:szCs w:val="20"/>
        </w:rPr>
      </w:pPr>
      <w:r>
        <w:rPr>
          <w:rFonts w:ascii="Verdana" w:hAnsi="Verdana" w:cs="CIDFont+F1"/>
          <w:sz w:val="20"/>
          <w:szCs w:val="20"/>
        </w:rPr>
        <w:t xml:space="preserve">6.4.1 </w:t>
      </w:r>
      <w:r>
        <w:rPr>
          <w:rFonts w:ascii="Verdana" w:hAnsi="Verdana" w:eastAsia="CIDFont+F2" w:cs="CIDFont+F2"/>
          <w:sz w:val="20"/>
          <w:szCs w:val="20"/>
        </w:rPr>
        <w:t>Havendo erro na apresentação da nota fiscal ou instrumento de cobrança equivalente, ou circunstância que impeça a liquidação da despesa, esta ficará sobrestada até que a Contratada providencie as medidas saneadoras, reiniciando-se o prazo após a comprovação da regularização da situação, sem ônus ao contratante.</w:t>
      </w:r>
    </w:p>
    <w:p w14:paraId="51938021">
      <w:pPr>
        <w:overflowPunct/>
        <w:jc w:val="both"/>
        <w:textAlignment w:val="auto"/>
        <w:rPr>
          <w:rFonts w:ascii="Verdana" w:hAnsi="Verdana" w:eastAsia="CIDFont+F2" w:cs="CIDFont+F2"/>
          <w:sz w:val="20"/>
          <w:szCs w:val="20"/>
        </w:rPr>
      </w:pPr>
      <w:r>
        <w:rPr>
          <w:rFonts w:ascii="Verdana" w:hAnsi="Verdana" w:cs="CIDFont+F1"/>
          <w:sz w:val="20"/>
          <w:szCs w:val="20"/>
        </w:rPr>
        <w:t xml:space="preserve">6.5 </w:t>
      </w:r>
      <w:r>
        <w:rPr>
          <w:rFonts w:ascii="Verdana" w:hAnsi="Verdana" w:eastAsia="CIDFont+F2" w:cs="CIDFont+F2"/>
          <w:sz w:val="20"/>
          <w:szCs w:val="20"/>
        </w:rPr>
        <w:t>A Administração deverá verificar a manutenção das condições de habilitação exigidas no edital de pregão eletrônico e identificar possível razão que impeça a participação em licitação/contratação pública, no âmbito do órgão ou entidade, que implique proibição de contratar com o Poder Público, bem como ocorrências impeditivas indiretas.</w:t>
      </w:r>
    </w:p>
    <w:p w14:paraId="60B1C1DC">
      <w:pPr>
        <w:overflowPunct/>
        <w:jc w:val="both"/>
        <w:textAlignment w:val="auto"/>
        <w:rPr>
          <w:rFonts w:ascii="Verdana" w:hAnsi="Verdana" w:eastAsia="CIDFont+F2" w:cs="CIDFont+F2"/>
          <w:sz w:val="20"/>
          <w:szCs w:val="20"/>
        </w:rPr>
      </w:pPr>
      <w:r>
        <w:rPr>
          <w:rFonts w:ascii="Verdana" w:hAnsi="Verdana" w:cs="CIDFont+F1"/>
          <w:sz w:val="20"/>
          <w:szCs w:val="20"/>
        </w:rPr>
        <w:t xml:space="preserve">6.5.1 </w:t>
      </w:r>
      <w:r>
        <w:rPr>
          <w:rFonts w:ascii="Verdana" w:hAnsi="Verdana" w:eastAsia="CIDFont+F2" w:cs="CIDFont+F2"/>
          <w:sz w:val="20"/>
          <w:szCs w:val="20"/>
        </w:rPr>
        <w:t xml:space="preserve">Constatando-se uma situação de irregularidade da Contratada, será providenciada sua notificação, por escrito, para que, no prazo de </w:t>
      </w:r>
      <w:r>
        <w:rPr>
          <w:rFonts w:ascii="Verdana" w:hAnsi="Verdana" w:cs="CIDFont+F1"/>
          <w:sz w:val="20"/>
          <w:szCs w:val="20"/>
        </w:rPr>
        <w:t>5 (cinco) dias úteis</w:t>
      </w:r>
      <w:r>
        <w:rPr>
          <w:rFonts w:ascii="Verdana" w:hAnsi="Verdana" w:eastAsia="CIDFont+F2" w:cs="CIDFont+F2"/>
          <w:sz w:val="20"/>
          <w:szCs w:val="20"/>
        </w:rPr>
        <w:t>, regularize sua situação ou, no mesmo prazo, apresente sua defesa. O prazo poderá ser prorrogado uma vez, por igual período, a critério do contratante.</w:t>
      </w:r>
    </w:p>
    <w:p w14:paraId="2027418F">
      <w:pPr>
        <w:overflowPunct/>
        <w:jc w:val="both"/>
        <w:textAlignment w:val="auto"/>
        <w:rPr>
          <w:rFonts w:ascii="Verdana" w:hAnsi="Verdana" w:eastAsia="CIDFont+F2" w:cs="CIDFont+F2"/>
          <w:sz w:val="20"/>
          <w:szCs w:val="20"/>
        </w:rPr>
      </w:pPr>
      <w:r>
        <w:rPr>
          <w:rFonts w:ascii="Verdana" w:hAnsi="Verdana" w:cs="CIDFont+F1"/>
          <w:sz w:val="20"/>
          <w:szCs w:val="20"/>
        </w:rPr>
        <w:t xml:space="preserve">6.5.2 </w:t>
      </w:r>
      <w:r>
        <w:rPr>
          <w:rFonts w:ascii="Verdana" w:hAnsi="Verdana" w:eastAsia="CIDFont+F2" w:cs="CIDFont+F2"/>
          <w:sz w:val="20"/>
          <w:szCs w:val="20"/>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34EA9B4">
      <w:pPr>
        <w:overflowPunct/>
        <w:jc w:val="both"/>
        <w:textAlignment w:val="auto"/>
        <w:rPr>
          <w:rFonts w:ascii="Verdana" w:hAnsi="Verdana" w:eastAsia="CIDFont+F2" w:cs="CIDFont+F2"/>
          <w:sz w:val="20"/>
          <w:szCs w:val="20"/>
        </w:rPr>
      </w:pPr>
      <w:r>
        <w:rPr>
          <w:rFonts w:ascii="Verdana" w:hAnsi="Verdana" w:cs="CIDFont+F1"/>
          <w:sz w:val="20"/>
          <w:szCs w:val="20"/>
        </w:rPr>
        <w:t xml:space="preserve">6.5.3 </w:t>
      </w:r>
      <w:r>
        <w:rPr>
          <w:rFonts w:ascii="Verdana" w:hAnsi="Verdana" w:eastAsia="CIDFont+F2" w:cs="CIDFont+F2"/>
          <w:sz w:val="20"/>
          <w:szCs w:val="20"/>
        </w:rPr>
        <w:t>Persistindo a irregularidade, o contratante deverá adotar as medidas necessárias à rescisão contratual nos autos do processo administrativo correspondente, assegurada à Contratada a ampla defesa.</w:t>
      </w:r>
    </w:p>
    <w:p w14:paraId="66F9437D">
      <w:pPr>
        <w:overflowPunct/>
        <w:jc w:val="both"/>
        <w:textAlignment w:val="auto"/>
        <w:rPr>
          <w:rFonts w:ascii="Verdana" w:hAnsi="Verdana" w:eastAsia="CIDFont+F2" w:cs="CIDFont+F2"/>
          <w:sz w:val="20"/>
          <w:szCs w:val="20"/>
        </w:rPr>
      </w:pPr>
      <w:r>
        <w:rPr>
          <w:rFonts w:ascii="Verdana" w:hAnsi="Verdana" w:cs="CIDFont+F1"/>
          <w:sz w:val="20"/>
          <w:szCs w:val="20"/>
        </w:rPr>
        <w:t xml:space="preserve">6.5.4 </w:t>
      </w:r>
      <w:r>
        <w:rPr>
          <w:rFonts w:ascii="Verdana" w:hAnsi="Verdana" w:eastAsia="CIDFont+F2" w:cs="CIDFont+F2"/>
          <w:sz w:val="20"/>
          <w:szCs w:val="20"/>
        </w:rPr>
        <w:t>Havendo a efetiva execução do objeto, os pagamentos serão realizados normalmente, até que se decida pela rescisão do contrato, caso a Contratada não regularize sua situação.</w:t>
      </w:r>
    </w:p>
    <w:p w14:paraId="039EFB2A">
      <w:pPr>
        <w:overflowPunct/>
        <w:jc w:val="both"/>
        <w:textAlignment w:val="auto"/>
        <w:rPr>
          <w:rFonts w:ascii="Verdana" w:hAnsi="Verdana" w:eastAsia="CIDFont+F2" w:cs="CIDFont+F2"/>
          <w:sz w:val="20"/>
          <w:szCs w:val="20"/>
        </w:rPr>
      </w:pPr>
      <w:r>
        <w:rPr>
          <w:rFonts w:ascii="Verdana" w:hAnsi="Verdana" w:cs="CIDFont+F1"/>
          <w:sz w:val="20"/>
          <w:szCs w:val="20"/>
        </w:rPr>
        <w:t xml:space="preserve">6.6 </w:t>
      </w:r>
      <w:r>
        <w:rPr>
          <w:rFonts w:ascii="Verdana" w:hAnsi="Verdana" w:eastAsia="CIDFont+F2" w:cs="CIDFont+F2"/>
          <w:sz w:val="20"/>
          <w:szCs w:val="20"/>
        </w:rPr>
        <w:t>Quando do pagamento, será efetuada a retenção tributária prevista na legislação aplicável;</w:t>
      </w:r>
    </w:p>
    <w:p w14:paraId="3E839B5E">
      <w:pPr>
        <w:overflowPunct/>
        <w:jc w:val="both"/>
        <w:textAlignment w:val="auto"/>
        <w:rPr>
          <w:rFonts w:ascii="Verdana" w:hAnsi="Verdana" w:eastAsia="CIDFont+F2" w:cs="CIDFont+F2"/>
          <w:sz w:val="20"/>
          <w:szCs w:val="20"/>
        </w:rPr>
      </w:pPr>
      <w:r>
        <w:rPr>
          <w:rFonts w:ascii="Verdana" w:hAnsi="Verdana" w:eastAsia="CIDFont+F2" w:cs="CIDFont+F2"/>
          <w:sz w:val="20"/>
          <w:szCs w:val="20"/>
        </w:rPr>
        <w:t>independentemente do percentual de tributo inserido na planilha, quando houver, serão retidos na fonte, quando da realização do pagamento, os percentuais estabelecidos na legislação vigente</w:t>
      </w:r>
    </w:p>
    <w:p w14:paraId="59EC3133">
      <w:pPr>
        <w:overflowPunct/>
        <w:jc w:val="both"/>
        <w:textAlignment w:val="auto"/>
        <w:rPr>
          <w:rFonts w:ascii="Verdana" w:hAnsi="Verdana" w:eastAsia="CIDFont+F2" w:cs="CIDFont+F2"/>
          <w:sz w:val="20"/>
          <w:szCs w:val="20"/>
        </w:rPr>
      </w:pPr>
      <w:r>
        <w:rPr>
          <w:rFonts w:ascii="Verdana" w:hAnsi="Verdana" w:cs="CIDFont+F1"/>
          <w:sz w:val="20"/>
          <w:szCs w:val="20"/>
        </w:rPr>
        <w:t xml:space="preserve">6.7 </w:t>
      </w:r>
      <w:r>
        <w:rPr>
          <w:rFonts w:ascii="Verdana" w:hAnsi="Verdana" w:eastAsia="CIDFont+F2" w:cs="CIDFont+F2"/>
          <w:sz w:val="20"/>
          <w:szCs w:val="20"/>
        </w:rPr>
        <w:t>A Contratada regularmente optante pelo Simples Nacional, nos termos da Lei Complementar n.º 123/2006,</w:t>
      </w:r>
    </w:p>
    <w:p w14:paraId="4EDCFD1D">
      <w:pPr>
        <w:overflowPunct/>
        <w:jc w:val="both"/>
        <w:textAlignment w:val="auto"/>
        <w:rPr>
          <w:rFonts w:ascii="Verdana" w:hAnsi="Verdana" w:eastAsia="CIDFont+F2" w:cs="CIDFont+F2"/>
          <w:sz w:val="20"/>
          <w:szCs w:val="20"/>
        </w:rPr>
      </w:pPr>
      <w:r>
        <w:rPr>
          <w:rFonts w:ascii="Verdana" w:hAnsi="Verdana" w:eastAsia="CIDFont+F2" w:cs="CIDFont+F2"/>
          <w:sz w:val="20"/>
          <w:szCs w:val="20"/>
        </w:rPr>
        <w:t>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EE7306F">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6.8 </w:t>
      </w:r>
      <w:r>
        <w:rPr>
          <w:rFonts w:ascii="Verdana" w:hAnsi="Verdana" w:eastAsia="CIDFont+F2" w:cs="CIDFont+F2"/>
          <w:sz w:val="20"/>
          <w:szCs w:val="20"/>
        </w:rPr>
        <w:t xml:space="preserve">O pagamento será efetuado no prazo de até </w:t>
      </w:r>
      <w:r>
        <w:rPr>
          <w:rFonts w:ascii="Verdana" w:hAnsi="Verdana" w:eastAsia="CIDFont+F2" w:cs="CIDFont+F1"/>
          <w:sz w:val="20"/>
          <w:szCs w:val="20"/>
        </w:rPr>
        <w:t>30 (trinta) dias, após execução dos serviços</w:t>
      </w:r>
      <w:r>
        <w:rPr>
          <w:rFonts w:ascii="Verdana" w:hAnsi="Verdana" w:eastAsia="CIDFont+F2" w:cs="CIDFont+F2"/>
          <w:sz w:val="20"/>
          <w:szCs w:val="20"/>
        </w:rPr>
        <w:t>.</w:t>
      </w:r>
    </w:p>
    <w:p w14:paraId="62A122F9">
      <w:pPr>
        <w:overflowPunct/>
        <w:jc w:val="both"/>
        <w:textAlignment w:val="auto"/>
        <w:rPr>
          <w:rFonts w:ascii="Verdana" w:hAnsi="Verdana" w:eastAsia="CIDFont+F2" w:cs="CIDFont+F2"/>
          <w:sz w:val="20"/>
          <w:szCs w:val="20"/>
        </w:rPr>
      </w:pPr>
      <w:r>
        <w:rPr>
          <w:rFonts w:ascii="Verdana" w:hAnsi="Verdana" w:eastAsia="CIDFont+F2" w:cs="CIDFont+F1"/>
          <w:sz w:val="20"/>
          <w:szCs w:val="20"/>
        </w:rPr>
        <w:t xml:space="preserve">6.8.1 </w:t>
      </w:r>
      <w:r>
        <w:rPr>
          <w:rFonts w:ascii="Verdana" w:hAnsi="Verdana" w:eastAsia="CIDFont+F2" w:cs="CIDFont+F2"/>
          <w:sz w:val="20"/>
          <w:szCs w:val="20"/>
        </w:rPr>
        <w:t>No caso de atraso pelo Contratante, os valores devidos à Contratada serão atualizados monetariamente entre o termo final do prazo de pagamento até a data de sua efetiva realização, mediante aplicação do índice de correção monetária.</w:t>
      </w:r>
    </w:p>
    <w:p w14:paraId="351BDDAA">
      <w:pPr>
        <w:overflowPunct/>
        <w:jc w:val="both"/>
        <w:textAlignment w:val="auto"/>
        <w:rPr>
          <w:rFonts w:ascii="Verdana" w:hAnsi="Verdana" w:cs="Arial" w:eastAsiaTheme="minorHAnsi"/>
          <w:bCs/>
          <w:sz w:val="20"/>
          <w:szCs w:val="20"/>
          <w:lang w:eastAsia="en-US"/>
        </w:rPr>
      </w:pPr>
    </w:p>
    <w:p w14:paraId="7D67AA9B">
      <w:pPr>
        <w:suppressAutoHyphens/>
        <w:jc w:val="both"/>
        <w:rPr>
          <w:rFonts w:ascii="Verdana" w:hAnsi="Verdana" w:cs="Arial" w:eastAsiaTheme="minorHAnsi"/>
          <w:bCs/>
          <w:sz w:val="20"/>
          <w:szCs w:val="20"/>
          <w:lang w:eastAsia="en-US"/>
        </w:rPr>
      </w:pPr>
    </w:p>
    <w:p w14:paraId="3C9C5ED1">
      <w:pPr>
        <w:suppressAutoHyphens/>
        <w:jc w:val="both"/>
        <w:rPr>
          <w:rFonts w:ascii="Verdana" w:hAnsi="Verdana" w:cs="Arial" w:eastAsiaTheme="minorHAnsi"/>
          <w:bCs/>
          <w:sz w:val="20"/>
          <w:szCs w:val="20"/>
          <w:lang w:eastAsia="en-US"/>
        </w:rPr>
      </w:pPr>
    </w:p>
    <w:p w14:paraId="0F83F4F8">
      <w:pPr>
        <w:pStyle w:val="116"/>
        <w:tabs>
          <w:tab w:val="left" w:pos="851"/>
        </w:tabs>
        <w:adjustRightInd/>
        <w:ind w:left="0" w:right="263"/>
        <w:jc w:val="both"/>
        <w:rPr>
          <w:rFonts w:ascii="Verdana" w:hAnsi="Verdana"/>
        </w:rPr>
      </w:pPr>
    </w:p>
    <w:p w14:paraId="52D15A7D">
      <w:pPr>
        <w:rPr>
          <w:rFonts w:ascii="Verdana" w:hAnsi="Verdana" w:cs="Arial"/>
          <w:b/>
          <w:sz w:val="22"/>
          <w:szCs w:val="22"/>
        </w:rPr>
      </w:pPr>
      <w:r>
        <w:rPr>
          <w:rFonts w:ascii="Verdana" w:hAnsi="Verdana" w:cs="Arial"/>
          <w:b/>
          <w:sz w:val="22"/>
          <w:szCs w:val="22"/>
        </w:rPr>
        <w:t>_______________________</w:t>
      </w:r>
    </w:p>
    <w:p w14:paraId="45700480">
      <w:pPr>
        <w:rPr>
          <w:rFonts w:ascii="Verdana" w:hAnsi="Verdana" w:cs="Arial"/>
          <w:b/>
          <w:sz w:val="22"/>
          <w:szCs w:val="22"/>
        </w:rPr>
      </w:pPr>
      <w:r>
        <w:rPr>
          <w:rFonts w:ascii="Verdana" w:hAnsi="Verdana" w:cs="Arial"/>
          <w:b/>
          <w:sz w:val="22"/>
          <w:szCs w:val="22"/>
        </w:rPr>
        <w:t>TÁSSIA DE CASTRO SILVA DIVINO</w:t>
      </w:r>
    </w:p>
    <w:p w14:paraId="756978F7">
      <w:pPr>
        <w:rPr>
          <w:rFonts w:ascii="Verdana" w:hAnsi="Verdana" w:cs="Arial"/>
          <w:b/>
          <w:sz w:val="22"/>
          <w:szCs w:val="22"/>
        </w:rPr>
      </w:pPr>
      <w:r>
        <w:rPr>
          <w:rFonts w:ascii="Verdana" w:hAnsi="Verdana" w:cs="Arial"/>
          <w:b/>
          <w:sz w:val="22"/>
          <w:szCs w:val="22"/>
        </w:rPr>
        <w:t>Secretária Municipal de Saúde</w:t>
      </w:r>
    </w:p>
    <w:p w14:paraId="6DCB876B">
      <w:pPr>
        <w:rPr>
          <w:rFonts w:ascii="Verdana" w:hAnsi="Verdana" w:cs="Arial"/>
          <w:b/>
          <w:sz w:val="20"/>
          <w:szCs w:val="20"/>
        </w:rPr>
      </w:pPr>
    </w:p>
    <w:p w14:paraId="0992E6CB">
      <w:pPr>
        <w:rPr>
          <w:rFonts w:ascii="Verdana" w:hAnsi="Verdana" w:cs="Arial"/>
          <w:b/>
          <w:sz w:val="20"/>
          <w:szCs w:val="20"/>
        </w:rPr>
      </w:pPr>
    </w:p>
    <w:p w14:paraId="1B00EE35">
      <w:pPr>
        <w:jc w:val="both"/>
        <w:rPr>
          <w:rFonts w:ascii="Verdana" w:hAnsi="Verdana"/>
          <w:sz w:val="21"/>
          <w:szCs w:val="21"/>
        </w:rPr>
      </w:pPr>
    </w:p>
    <w:p w14:paraId="73B7CEE5">
      <w:pPr>
        <w:ind w:left="280"/>
        <w:rPr>
          <w:rFonts w:ascii="Verdana" w:hAnsi="Verdana"/>
          <w:b/>
          <w:sz w:val="20"/>
        </w:rPr>
      </w:pPr>
    </w:p>
    <w:p w14:paraId="54D3809A">
      <w:pPr>
        <w:rPr>
          <w:rFonts w:ascii="Verdana" w:hAnsi="Verdana" w:cs="Arial"/>
          <w:b/>
          <w:sz w:val="20"/>
          <w:szCs w:val="20"/>
        </w:rPr>
      </w:pPr>
    </w:p>
    <w:p w14:paraId="3EE76EF7">
      <w:pPr>
        <w:rPr>
          <w:rFonts w:ascii="Verdana" w:hAnsi="Verdana" w:cs="Arial"/>
          <w:b/>
          <w:sz w:val="20"/>
          <w:szCs w:val="20"/>
        </w:rPr>
      </w:pPr>
    </w:p>
    <w:p w14:paraId="65DFA816">
      <w:pPr>
        <w:rPr>
          <w:rFonts w:ascii="Verdana" w:hAnsi="Verdana" w:cs="Arial"/>
          <w:b/>
          <w:sz w:val="20"/>
          <w:szCs w:val="20"/>
        </w:rPr>
      </w:pPr>
    </w:p>
    <w:p w14:paraId="4C88D800">
      <w:pPr>
        <w:rPr>
          <w:rFonts w:ascii="Verdana" w:hAnsi="Verdana" w:cs="Arial"/>
          <w:b/>
          <w:sz w:val="20"/>
          <w:szCs w:val="20"/>
        </w:rPr>
      </w:pPr>
    </w:p>
    <w:p w14:paraId="1EDD6C6F">
      <w:pPr>
        <w:rPr>
          <w:rFonts w:ascii="Verdana" w:hAnsi="Verdana" w:cs="Arial"/>
          <w:b/>
          <w:sz w:val="20"/>
          <w:szCs w:val="20"/>
        </w:rPr>
      </w:pPr>
    </w:p>
    <w:p w14:paraId="1A4BDD06">
      <w:pPr>
        <w:rPr>
          <w:rFonts w:ascii="Verdana" w:hAnsi="Verdana" w:cs="Arial"/>
          <w:b/>
          <w:sz w:val="20"/>
          <w:szCs w:val="20"/>
        </w:rPr>
      </w:pPr>
    </w:p>
    <w:p w14:paraId="098307D4">
      <w:pPr>
        <w:rPr>
          <w:rFonts w:ascii="Verdana" w:hAnsi="Verdana" w:cs="Arial"/>
          <w:b/>
          <w:sz w:val="20"/>
          <w:szCs w:val="20"/>
        </w:rPr>
      </w:pPr>
    </w:p>
    <w:p w14:paraId="01A9E45F">
      <w:pPr>
        <w:rPr>
          <w:rFonts w:ascii="Verdana" w:hAnsi="Verdana" w:cs="Arial"/>
          <w:b/>
          <w:sz w:val="20"/>
          <w:szCs w:val="20"/>
        </w:rPr>
      </w:pPr>
    </w:p>
    <w:p w14:paraId="4AD48D97">
      <w:pPr>
        <w:rPr>
          <w:rFonts w:ascii="Verdana" w:hAnsi="Verdana" w:cs="Arial"/>
          <w:b/>
          <w:sz w:val="20"/>
          <w:szCs w:val="20"/>
        </w:rPr>
      </w:pPr>
    </w:p>
    <w:p w14:paraId="18C120C1">
      <w:pPr>
        <w:rPr>
          <w:rFonts w:ascii="Verdana" w:hAnsi="Verdana" w:cs="Arial"/>
          <w:b/>
          <w:sz w:val="20"/>
          <w:szCs w:val="20"/>
        </w:rPr>
      </w:pPr>
    </w:p>
    <w:p w14:paraId="0F7F6318">
      <w:pPr>
        <w:rPr>
          <w:rFonts w:ascii="Verdana" w:hAnsi="Verdana" w:cs="Arial"/>
          <w:b/>
          <w:sz w:val="20"/>
          <w:szCs w:val="20"/>
        </w:rPr>
      </w:pPr>
    </w:p>
    <w:p w14:paraId="6FEDA0A0">
      <w:pPr>
        <w:rPr>
          <w:rFonts w:ascii="Verdana" w:hAnsi="Verdana" w:cs="Arial"/>
          <w:b/>
          <w:sz w:val="20"/>
          <w:szCs w:val="20"/>
        </w:rPr>
      </w:pPr>
    </w:p>
    <w:p w14:paraId="245FA563">
      <w:pPr>
        <w:rPr>
          <w:rFonts w:ascii="Verdana" w:hAnsi="Verdana" w:cs="Arial"/>
          <w:b/>
          <w:sz w:val="20"/>
          <w:szCs w:val="20"/>
        </w:rPr>
      </w:pPr>
    </w:p>
    <w:p w14:paraId="53B6D7B1">
      <w:pPr>
        <w:rPr>
          <w:rFonts w:ascii="Verdana" w:hAnsi="Verdana" w:cs="Arial"/>
          <w:b/>
          <w:sz w:val="20"/>
          <w:szCs w:val="20"/>
        </w:rPr>
      </w:pPr>
    </w:p>
    <w:p w14:paraId="7400622F">
      <w:pPr>
        <w:rPr>
          <w:rFonts w:ascii="Verdana" w:hAnsi="Verdana" w:cs="Arial"/>
          <w:b/>
          <w:sz w:val="20"/>
          <w:szCs w:val="20"/>
        </w:rPr>
      </w:pPr>
    </w:p>
    <w:p w14:paraId="627AEB10">
      <w:pPr>
        <w:rPr>
          <w:rFonts w:ascii="Verdana" w:hAnsi="Verdana" w:cs="Arial"/>
          <w:b/>
          <w:sz w:val="20"/>
          <w:szCs w:val="20"/>
        </w:rPr>
      </w:pPr>
    </w:p>
    <w:p w14:paraId="4A8DF0DF">
      <w:pPr>
        <w:rPr>
          <w:rFonts w:ascii="Verdana" w:hAnsi="Verdana" w:cs="Arial"/>
          <w:b/>
          <w:sz w:val="20"/>
          <w:szCs w:val="20"/>
        </w:rPr>
      </w:pPr>
    </w:p>
    <w:p w14:paraId="3FE5FC24">
      <w:pPr>
        <w:rPr>
          <w:rFonts w:ascii="Verdana" w:hAnsi="Verdana" w:cs="Arial"/>
          <w:b/>
          <w:sz w:val="20"/>
          <w:szCs w:val="20"/>
        </w:rPr>
      </w:pPr>
    </w:p>
    <w:p w14:paraId="0695AB82">
      <w:pPr>
        <w:rPr>
          <w:rFonts w:ascii="Verdana" w:hAnsi="Verdana" w:cs="Arial"/>
          <w:b/>
          <w:sz w:val="20"/>
          <w:szCs w:val="20"/>
        </w:rPr>
      </w:pPr>
    </w:p>
    <w:p w14:paraId="7803D9E5">
      <w:pPr>
        <w:rPr>
          <w:rFonts w:ascii="Verdana" w:hAnsi="Verdana"/>
          <w:b/>
          <w:sz w:val="20"/>
          <w:szCs w:val="20"/>
        </w:rPr>
      </w:pPr>
      <w:r>
        <w:rPr>
          <w:rFonts w:ascii="Verdana" w:hAnsi="Verdana"/>
          <w:b/>
          <w:sz w:val="20"/>
          <w:szCs w:val="20"/>
        </w:rPr>
        <w:t xml:space="preserve">PREGÃO ELETRÔNICO Nº 01/2024 – SRP </w:t>
      </w:r>
    </w:p>
    <w:p w14:paraId="46CB1802">
      <w:pPr>
        <w:rPr>
          <w:rFonts w:ascii="Verdana" w:hAnsi="Verdana"/>
          <w:b/>
          <w:sz w:val="20"/>
          <w:szCs w:val="20"/>
        </w:rPr>
      </w:pPr>
      <w:r>
        <w:rPr>
          <w:rFonts w:ascii="Verdana" w:hAnsi="Verdana"/>
          <w:b/>
          <w:sz w:val="20"/>
          <w:szCs w:val="20"/>
        </w:rPr>
        <w:t>PROCESSO ADMINISTRATIVO Nº 008/2024</w:t>
      </w:r>
    </w:p>
    <w:p w14:paraId="7864DB44">
      <w:pPr>
        <w:pStyle w:val="3"/>
        <w:jc w:val="center"/>
        <w:rPr>
          <w:rFonts w:ascii="Verdana" w:hAnsi="Verdana"/>
          <w:bCs w:val="0"/>
          <w:i w:val="0"/>
          <w:iCs w:val="0"/>
          <w:sz w:val="20"/>
          <w:szCs w:val="20"/>
        </w:rPr>
      </w:pPr>
      <w:r>
        <w:rPr>
          <w:rFonts w:ascii="Verdana" w:hAnsi="Verdana"/>
          <w:bCs w:val="0"/>
          <w:i w:val="0"/>
          <w:iCs w:val="0"/>
          <w:sz w:val="20"/>
          <w:szCs w:val="20"/>
        </w:rPr>
        <w:t>ANEXO I – MODELO DE PROCURAÇÃO</w:t>
      </w:r>
    </w:p>
    <w:p w14:paraId="4E441B56">
      <w:pPr>
        <w:rPr>
          <w:rFonts w:ascii="Verdana" w:hAnsi="Verdana" w:cs="Arial"/>
          <w:b/>
          <w:sz w:val="20"/>
          <w:szCs w:val="20"/>
        </w:rPr>
      </w:pPr>
    </w:p>
    <w:p w14:paraId="2721C4D1">
      <w:pPr>
        <w:rPr>
          <w:rFonts w:ascii="Verdana" w:hAnsi="Verdana" w:cs="Arial"/>
          <w:b/>
          <w:sz w:val="20"/>
          <w:szCs w:val="20"/>
        </w:rPr>
      </w:pPr>
    </w:p>
    <w:p w14:paraId="648614FA">
      <w:pPr>
        <w:rPr>
          <w:rFonts w:ascii="Verdana" w:hAnsi="Verdana" w:cs="Arial"/>
          <w:b/>
          <w:sz w:val="20"/>
          <w:szCs w:val="20"/>
        </w:rPr>
      </w:pPr>
    </w:p>
    <w:p w14:paraId="47FE2BB5">
      <w:pPr>
        <w:jc w:val="both"/>
        <w:rPr>
          <w:rFonts w:ascii="Verdana" w:hAnsi="Verdana"/>
          <w:b/>
          <w:sz w:val="20"/>
          <w:szCs w:val="20"/>
        </w:rPr>
      </w:pPr>
    </w:p>
    <w:p w14:paraId="76E6DEC8">
      <w:pPr>
        <w:jc w:val="both"/>
        <w:rPr>
          <w:rFonts w:ascii="Verdana" w:hAnsi="Verdana" w:cs="Arial"/>
          <w:sz w:val="20"/>
          <w:szCs w:val="20"/>
        </w:rPr>
      </w:pPr>
      <w:r>
        <w:rPr>
          <w:rFonts w:ascii="Verdana" w:hAnsi="Verdana" w:cs="Arial"/>
          <w:sz w:val="20"/>
          <w:szCs w:val="20"/>
        </w:rPr>
        <w:t>Ilmº. Sr.</w:t>
      </w:r>
    </w:p>
    <w:p w14:paraId="11FD951F">
      <w:pPr>
        <w:jc w:val="both"/>
        <w:rPr>
          <w:rFonts w:ascii="Verdana" w:hAnsi="Verdana" w:cs="Arial"/>
          <w:sz w:val="20"/>
          <w:szCs w:val="20"/>
        </w:rPr>
      </w:pPr>
      <w:r>
        <w:rPr>
          <w:rFonts w:ascii="Verdana" w:hAnsi="Verdana" w:cs="Arial"/>
          <w:sz w:val="20"/>
          <w:szCs w:val="20"/>
        </w:rPr>
        <w:t>Pregoeiro</w:t>
      </w:r>
    </w:p>
    <w:p w14:paraId="484E807B">
      <w:pPr>
        <w:tabs>
          <w:tab w:val="left" w:pos="3890"/>
        </w:tabs>
        <w:jc w:val="both"/>
        <w:rPr>
          <w:rFonts w:ascii="Verdana" w:hAnsi="Verdana" w:cs="Arial"/>
          <w:b/>
          <w:sz w:val="20"/>
          <w:szCs w:val="20"/>
        </w:rPr>
      </w:pPr>
      <w:r>
        <w:rPr>
          <w:rFonts w:ascii="Verdana" w:hAnsi="Verdana" w:cs="Arial"/>
          <w:b/>
          <w:sz w:val="20"/>
          <w:szCs w:val="20"/>
        </w:rPr>
        <w:t>Fundo Municipal de Saúde de Canhoba</w:t>
      </w:r>
      <w:r>
        <w:rPr>
          <w:rFonts w:ascii="Verdana" w:hAnsi="Verdana" w:cs="Arial"/>
          <w:b/>
          <w:sz w:val="20"/>
          <w:szCs w:val="20"/>
        </w:rPr>
        <w:tab/>
      </w:r>
    </w:p>
    <w:p w14:paraId="1E13131E">
      <w:pPr>
        <w:jc w:val="both"/>
        <w:rPr>
          <w:rFonts w:ascii="Verdana" w:hAnsi="Verdana" w:cs="Arial"/>
          <w:sz w:val="20"/>
          <w:szCs w:val="20"/>
        </w:rPr>
      </w:pPr>
    </w:p>
    <w:p w14:paraId="5516E56D">
      <w:pPr>
        <w:jc w:val="both"/>
        <w:rPr>
          <w:rFonts w:ascii="Verdana" w:hAnsi="Verdana" w:cs="Arial"/>
          <w:sz w:val="20"/>
          <w:szCs w:val="20"/>
        </w:rPr>
      </w:pPr>
    </w:p>
    <w:p w14:paraId="29B64AC1">
      <w:pPr>
        <w:jc w:val="both"/>
        <w:rPr>
          <w:rFonts w:ascii="Verdana" w:hAnsi="Verdana" w:cs="Arial"/>
          <w:sz w:val="20"/>
          <w:szCs w:val="20"/>
        </w:rPr>
      </w:pPr>
    </w:p>
    <w:p w14:paraId="6A6C768A">
      <w:pPr>
        <w:jc w:val="both"/>
        <w:rPr>
          <w:rFonts w:ascii="Verdana" w:hAnsi="Verdana" w:cs="Arial"/>
          <w:sz w:val="20"/>
          <w:szCs w:val="20"/>
        </w:rPr>
      </w:pPr>
    </w:p>
    <w:p w14:paraId="5E0C7435">
      <w:pPr>
        <w:jc w:val="both"/>
        <w:rPr>
          <w:rFonts w:ascii="Verdana" w:hAnsi="Verdana" w:cs="Arial"/>
          <w:sz w:val="20"/>
          <w:szCs w:val="20"/>
        </w:rPr>
      </w:pPr>
      <w:r>
        <w:rPr>
          <w:rFonts w:ascii="Verdana" w:hAnsi="Verdana" w:cs="Arial"/>
          <w:sz w:val="20"/>
          <w:szCs w:val="20"/>
        </w:rPr>
        <w:t xml:space="preserve">  ______(PROPRIETÁRIO DA EMPRESA, IDENTIDADE E CPF OU NOME E QUALIFICAÇÃO DO SÓCIO-GERENTE - com poderes para tal)______, por este instrumento particular, nomeia e constitui seu bastante procurador _______( NOME E QUALIFICAÇÃO DO OUTORGADO, ENDEREÇO, IDENTIDADE E CPF)_____, com amplos poderes para representar _______( NOME E ENDEREÇO DA EMPRESA E CNPJ)_____, junto a Fundo Municipal de Saúde de Canhoba, podendo entregar e receber envelopes contendo os documentos e as propostas, juntar documentos, assinar atos e termos, tomar deliberações, receber ofícios e relatórios de julgamentos, firmar declarações, dar ciência e, especialmente, formular ofertas e lances de preços, enfim, assinar todos os atos e quaisquer documentos indispensáveis ao bom e fiel cumprimento do presente mandato junto a este órgão, relativamente a quaisquer das fases do </w:t>
      </w:r>
      <w:r>
        <w:rPr>
          <w:rFonts w:ascii="Verdana" w:hAnsi="Verdana"/>
          <w:sz w:val="20"/>
          <w:szCs w:val="20"/>
        </w:rPr>
        <w:t>PREGÃO ELETRÔNICO SRP nº 01/2024 – FUNDO MUNICIPAL DE SAÚDE de CANHOBA -</w:t>
      </w:r>
      <w:r>
        <w:rPr>
          <w:rFonts w:ascii="Verdana" w:hAnsi="Verdana"/>
          <w:spacing w:val="-12"/>
          <w:sz w:val="20"/>
          <w:szCs w:val="20"/>
        </w:rPr>
        <w:t xml:space="preserve"> </w:t>
      </w:r>
      <w:r>
        <w:rPr>
          <w:rFonts w:ascii="Verdana" w:hAnsi="Verdana"/>
          <w:sz w:val="20"/>
          <w:szCs w:val="20"/>
        </w:rPr>
        <w:t>Sergipe</w:t>
      </w:r>
      <w:r>
        <w:rPr>
          <w:rFonts w:ascii="Verdana" w:hAnsi="Verdana" w:cs="Arial"/>
          <w:sz w:val="20"/>
          <w:szCs w:val="20"/>
        </w:rPr>
        <w:t>.</w:t>
      </w:r>
    </w:p>
    <w:p w14:paraId="1ED2FA8F">
      <w:pPr>
        <w:jc w:val="both"/>
        <w:rPr>
          <w:rFonts w:ascii="Verdana" w:hAnsi="Verdana" w:cs="Arial"/>
          <w:sz w:val="20"/>
          <w:szCs w:val="20"/>
        </w:rPr>
      </w:pPr>
    </w:p>
    <w:p w14:paraId="1EE3099B">
      <w:pPr>
        <w:rPr>
          <w:rFonts w:ascii="Verdana" w:hAnsi="Verdana" w:cs="Arial"/>
          <w:sz w:val="20"/>
          <w:szCs w:val="20"/>
        </w:rPr>
      </w:pPr>
      <w:r>
        <w:rPr>
          <w:rFonts w:ascii="Verdana" w:hAnsi="Verdana" w:cs="Arial"/>
          <w:sz w:val="20"/>
          <w:szCs w:val="20"/>
        </w:rPr>
        <w:t>(local e data)</w:t>
      </w:r>
    </w:p>
    <w:p w14:paraId="06F447FE">
      <w:pPr>
        <w:rPr>
          <w:rFonts w:ascii="Verdana" w:hAnsi="Verdana" w:cs="Arial"/>
          <w:sz w:val="20"/>
          <w:szCs w:val="20"/>
        </w:rPr>
      </w:pPr>
    </w:p>
    <w:p w14:paraId="647A9617">
      <w:pPr>
        <w:rPr>
          <w:rFonts w:ascii="Verdana" w:hAnsi="Verdana" w:cs="Arial"/>
          <w:sz w:val="20"/>
          <w:szCs w:val="20"/>
        </w:rPr>
      </w:pPr>
      <w:r>
        <w:rPr>
          <w:rFonts w:ascii="Verdana" w:hAnsi="Verdana" w:cs="Arial"/>
          <w:sz w:val="20"/>
          <w:szCs w:val="20"/>
        </w:rPr>
        <w:t>___________________________________________</w:t>
      </w:r>
    </w:p>
    <w:p w14:paraId="4DDCE0BF">
      <w:pPr>
        <w:rPr>
          <w:rFonts w:ascii="Verdana" w:hAnsi="Verdana" w:cs="Arial"/>
          <w:sz w:val="20"/>
          <w:szCs w:val="20"/>
        </w:rPr>
      </w:pPr>
      <w:r>
        <w:rPr>
          <w:rFonts w:ascii="Verdana" w:hAnsi="Verdana" w:cs="Arial"/>
          <w:sz w:val="20"/>
          <w:szCs w:val="20"/>
        </w:rPr>
        <w:t>(assinatura do sócio-gerente ou proprietário e carimbo)</w:t>
      </w:r>
    </w:p>
    <w:p w14:paraId="5BE8DAA4">
      <w:pPr>
        <w:jc w:val="both"/>
        <w:rPr>
          <w:rFonts w:ascii="Verdana" w:hAnsi="Verdana" w:cs="Arial"/>
          <w:bCs/>
          <w:kern w:val="28"/>
          <w:sz w:val="20"/>
          <w:szCs w:val="20"/>
          <w:lang w:val="zh-CN" w:eastAsia="zh-CN"/>
        </w:rPr>
      </w:pPr>
    </w:p>
    <w:p w14:paraId="4112A1BD">
      <w:pPr>
        <w:jc w:val="both"/>
        <w:rPr>
          <w:rFonts w:ascii="Verdana" w:hAnsi="Verdana" w:cs="Arial"/>
          <w:bCs/>
          <w:kern w:val="28"/>
          <w:sz w:val="20"/>
          <w:szCs w:val="20"/>
          <w:lang w:val="zh-CN" w:eastAsia="zh-CN"/>
        </w:rPr>
      </w:pPr>
    </w:p>
    <w:p w14:paraId="0C7C4C4A">
      <w:pPr>
        <w:jc w:val="both"/>
        <w:rPr>
          <w:rFonts w:ascii="Verdana" w:hAnsi="Verdana" w:cs="Arial"/>
          <w:bCs/>
          <w:kern w:val="28"/>
          <w:sz w:val="20"/>
          <w:szCs w:val="20"/>
          <w:lang w:val="zh-CN" w:eastAsia="zh-CN"/>
        </w:rPr>
      </w:pPr>
    </w:p>
    <w:p w14:paraId="3FD666F1">
      <w:pPr>
        <w:jc w:val="both"/>
        <w:rPr>
          <w:rFonts w:ascii="Verdana" w:hAnsi="Verdana" w:cs="Arial"/>
          <w:bCs/>
          <w:kern w:val="28"/>
          <w:sz w:val="20"/>
          <w:szCs w:val="20"/>
          <w:lang w:val="zh-CN" w:eastAsia="zh-CN"/>
        </w:rPr>
      </w:pPr>
    </w:p>
    <w:p w14:paraId="437A0BCB">
      <w:pPr>
        <w:jc w:val="both"/>
        <w:rPr>
          <w:rFonts w:ascii="Verdana" w:hAnsi="Verdana" w:cs="Arial"/>
          <w:bCs/>
          <w:kern w:val="28"/>
          <w:sz w:val="20"/>
          <w:szCs w:val="20"/>
          <w:lang w:val="zh-CN" w:eastAsia="zh-CN"/>
        </w:rPr>
      </w:pPr>
    </w:p>
    <w:p w14:paraId="6188CF95">
      <w:pPr>
        <w:jc w:val="both"/>
        <w:rPr>
          <w:rFonts w:ascii="Verdana" w:hAnsi="Verdana" w:cs="Arial"/>
          <w:bCs/>
          <w:kern w:val="28"/>
          <w:sz w:val="20"/>
          <w:szCs w:val="20"/>
          <w:lang w:val="zh-CN" w:eastAsia="zh-CN"/>
        </w:rPr>
      </w:pPr>
    </w:p>
    <w:p w14:paraId="3191EE94">
      <w:pPr>
        <w:jc w:val="both"/>
        <w:rPr>
          <w:rFonts w:ascii="Verdana" w:hAnsi="Verdana" w:cs="Arial"/>
          <w:bCs/>
          <w:kern w:val="28"/>
          <w:sz w:val="20"/>
          <w:szCs w:val="20"/>
          <w:lang w:val="zh-CN" w:eastAsia="zh-CN"/>
        </w:rPr>
      </w:pPr>
    </w:p>
    <w:p w14:paraId="609F5E1B">
      <w:pPr>
        <w:jc w:val="both"/>
        <w:rPr>
          <w:rFonts w:ascii="Verdana" w:hAnsi="Verdana" w:cs="Arial"/>
          <w:bCs/>
          <w:kern w:val="28"/>
          <w:sz w:val="20"/>
          <w:szCs w:val="20"/>
          <w:lang w:val="zh-CN" w:eastAsia="zh-CN"/>
        </w:rPr>
      </w:pPr>
    </w:p>
    <w:p w14:paraId="614CB9A9">
      <w:pPr>
        <w:jc w:val="both"/>
        <w:rPr>
          <w:rFonts w:ascii="Verdana" w:hAnsi="Verdana" w:cs="Arial"/>
          <w:b/>
          <w:sz w:val="20"/>
          <w:szCs w:val="20"/>
          <w:u w:val="single"/>
        </w:rPr>
      </w:pPr>
      <w:r>
        <w:rPr>
          <w:rFonts w:ascii="Verdana" w:hAnsi="Verdana" w:cs="Arial"/>
          <w:sz w:val="20"/>
          <w:szCs w:val="20"/>
        </w:rPr>
        <w:t>Obs.: A presente procuração deverá está assinada pelo outorgante e com firma reconhecida em cartório.</w:t>
      </w:r>
    </w:p>
    <w:p w14:paraId="2B94325F">
      <w:pPr>
        <w:jc w:val="both"/>
        <w:rPr>
          <w:rFonts w:ascii="Verdana" w:hAnsi="Verdana"/>
          <w:b/>
          <w:sz w:val="20"/>
          <w:szCs w:val="20"/>
        </w:rPr>
      </w:pPr>
    </w:p>
    <w:p w14:paraId="6F5D3290">
      <w:pPr>
        <w:jc w:val="both"/>
        <w:rPr>
          <w:rFonts w:ascii="Verdana" w:hAnsi="Verdana"/>
          <w:b/>
          <w:sz w:val="20"/>
          <w:szCs w:val="20"/>
        </w:rPr>
      </w:pPr>
    </w:p>
    <w:p w14:paraId="77FA76BF">
      <w:pPr>
        <w:jc w:val="both"/>
        <w:rPr>
          <w:rFonts w:ascii="Verdana" w:hAnsi="Verdana"/>
          <w:b/>
          <w:sz w:val="20"/>
          <w:szCs w:val="20"/>
        </w:rPr>
      </w:pPr>
    </w:p>
    <w:p w14:paraId="5EAA8288">
      <w:pPr>
        <w:jc w:val="both"/>
        <w:rPr>
          <w:rFonts w:ascii="Verdana" w:hAnsi="Verdana"/>
          <w:b/>
          <w:sz w:val="20"/>
          <w:szCs w:val="20"/>
        </w:rPr>
      </w:pPr>
    </w:p>
    <w:p w14:paraId="4E5E9311">
      <w:pPr>
        <w:jc w:val="both"/>
        <w:rPr>
          <w:rFonts w:ascii="Verdana" w:hAnsi="Verdana"/>
          <w:b/>
          <w:bCs/>
          <w:sz w:val="20"/>
          <w:szCs w:val="20"/>
        </w:rPr>
      </w:pPr>
    </w:p>
    <w:p w14:paraId="1D3CD017">
      <w:pPr>
        <w:jc w:val="both"/>
        <w:rPr>
          <w:rFonts w:ascii="Verdana" w:hAnsi="Verdana"/>
          <w:b/>
          <w:bCs/>
          <w:sz w:val="20"/>
          <w:szCs w:val="20"/>
        </w:rPr>
      </w:pPr>
    </w:p>
    <w:p w14:paraId="0A4D68E0">
      <w:pPr>
        <w:jc w:val="both"/>
        <w:rPr>
          <w:rFonts w:ascii="Verdana" w:hAnsi="Verdana"/>
          <w:sz w:val="20"/>
          <w:szCs w:val="20"/>
        </w:rPr>
      </w:pPr>
    </w:p>
    <w:p w14:paraId="151AEC44">
      <w:pPr>
        <w:ind w:right="213"/>
        <w:jc w:val="both"/>
        <w:rPr>
          <w:rFonts w:ascii="Verdana" w:hAnsi="Verdana"/>
          <w:b/>
          <w:sz w:val="20"/>
          <w:szCs w:val="20"/>
          <w:u w:val="thick"/>
        </w:rPr>
      </w:pPr>
    </w:p>
    <w:p w14:paraId="0206CE6C">
      <w:pPr>
        <w:ind w:right="213"/>
        <w:jc w:val="both"/>
        <w:rPr>
          <w:rFonts w:ascii="Verdana" w:hAnsi="Verdana"/>
          <w:b/>
          <w:sz w:val="20"/>
          <w:szCs w:val="20"/>
          <w:u w:val="thick"/>
        </w:rPr>
      </w:pPr>
    </w:p>
    <w:p w14:paraId="3F280BCF">
      <w:pPr>
        <w:ind w:right="213"/>
        <w:jc w:val="both"/>
        <w:rPr>
          <w:rFonts w:ascii="Verdana" w:hAnsi="Verdana"/>
          <w:b/>
          <w:sz w:val="20"/>
          <w:szCs w:val="20"/>
          <w:u w:val="thick"/>
        </w:rPr>
      </w:pPr>
    </w:p>
    <w:p w14:paraId="57718545">
      <w:pPr>
        <w:ind w:right="213"/>
        <w:jc w:val="both"/>
        <w:rPr>
          <w:rFonts w:ascii="Verdana" w:hAnsi="Verdana"/>
          <w:b/>
          <w:sz w:val="20"/>
          <w:szCs w:val="20"/>
          <w:u w:val="thick"/>
        </w:rPr>
      </w:pPr>
    </w:p>
    <w:p w14:paraId="5D803740">
      <w:pPr>
        <w:ind w:right="213"/>
        <w:rPr>
          <w:rFonts w:ascii="Verdana" w:hAnsi="Verdana"/>
          <w:b/>
          <w:sz w:val="20"/>
          <w:szCs w:val="20"/>
          <w:u w:val="thick"/>
        </w:rPr>
      </w:pPr>
    </w:p>
    <w:p w14:paraId="1A589038">
      <w:pPr>
        <w:rPr>
          <w:rFonts w:ascii="Verdana" w:hAnsi="Verdana"/>
          <w:b/>
          <w:sz w:val="20"/>
          <w:szCs w:val="20"/>
        </w:rPr>
      </w:pPr>
    </w:p>
    <w:p w14:paraId="194EA477">
      <w:pPr>
        <w:rPr>
          <w:rFonts w:ascii="Verdana" w:hAnsi="Verdana"/>
          <w:b/>
          <w:sz w:val="20"/>
          <w:szCs w:val="20"/>
        </w:rPr>
      </w:pPr>
    </w:p>
    <w:p w14:paraId="2B5BC3B5">
      <w:pPr>
        <w:overflowPunct/>
        <w:textAlignment w:val="auto"/>
        <w:rPr>
          <w:rFonts w:ascii="Verdana" w:hAnsi="Verdana" w:cs="CIDFont+F1"/>
          <w:b/>
          <w:bCs/>
          <w:sz w:val="19"/>
          <w:szCs w:val="19"/>
          <w:u w:val="single"/>
        </w:rPr>
      </w:pPr>
    </w:p>
    <w:p w14:paraId="440BB089">
      <w:pPr>
        <w:overflowPunct/>
        <w:textAlignment w:val="auto"/>
        <w:rPr>
          <w:rFonts w:ascii="Verdana" w:hAnsi="Verdana" w:cs="CIDFont+F1"/>
          <w:b/>
          <w:bCs/>
          <w:sz w:val="19"/>
          <w:szCs w:val="19"/>
          <w:u w:val="single"/>
        </w:rPr>
      </w:pPr>
      <w:r>
        <w:rPr>
          <w:rFonts w:ascii="Verdana" w:hAnsi="Verdana" w:cs="CIDFont+F1"/>
          <w:b/>
          <w:bCs/>
          <w:sz w:val="19"/>
          <w:szCs w:val="19"/>
          <w:u w:val="single"/>
        </w:rPr>
        <w:t>DECLARAÇÃO</w:t>
      </w:r>
    </w:p>
    <w:p w14:paraId="0E6075D7">
      <w:pPr>
        <w:overflowPunct/>
        <w:textAlignment w:val="auto"/>
        <w:rPr>
          <w:rFonts w:ascii="Verdana" w:hAnsi="Verdana" w:cs="CIDFont+F1"/>
          <w:b/>
          <w:bCs/>
          <w:sz w:val="19"/>
          <w:szCs w:val="19"/>
          <w:u w:val="single"/>
        </w:rPr>
      </w:pPr>
    </w:p>
    <w:p w14:paraId="5134586F">
      <w:pPr>
        <w:rPr>
          <w:rFonts w:ascii="Verdana" w:hAnsi="Verdana"/>
          <w:b/>
          <w:bCs/>
          <w:sz w:val="20"/>
          <w:szCs w:val="20"/>
          <w:u w:val="single"/>
        </w:rPr>
      </w:pPr>
      <w:r>
        <w:rPr>
          <w:rFonts w:ascii="Verdana" w:hAnsi="Verdana" w:cs="CIDFont+F1"/>
          <w:b/>
          <w:bCs/>
          <w:sz w:val="19"/>
          <w:szCs w:val="19"/>
          <w:u w:val="single"/>
        </w:rPr>
        <w:t>(APRESENTAR JUNTO A PROPOSTA DE PREÇOS)</w:t>
      </w:r>
    </w:p>
    <w:p w14:paraId="63032F48">
      <w:pPr>
        <w:rPr>
          <w:rFonts w:ascii="Verdana" w:hAnsi="Verdana"/>
          <w:b/>
          <w:sz w:val="20"/>
          <w:szCs w:val="20"/>
        </w:rPr>
      </w:pPr>
    </w:p>
    <w:p w14:paraId="3183C23A">
      <w:pPr>
        <w:overflowPunct/>
        <w:jc w:val="both"/>
        <w:textAlignment w:val="auto"/>
        <w:rPr>
          <w:rFonts w:ascii="Verdana" w:hAnsi="Verdana" w:cs="CIDFont+F1"/>
          <w:sz w:val="20"/>
          <w:szCs w:val="20"/>
        </w:rPr>
      </w:pPr>
    </w:p>
    <w:p w14:paraId="0671AFBF">
      <w:pPr>
        <w:overflowPunct/>
        <w:jc w:val="both"/>
        <w:textAlignment w:val="auto"/>
        <w:rPr>
          <w:rFonts w:ascii="Verdana" w:hAnsi="Verdana" w:cs="CIDFont+F1"/>
          <w:sz w:val="20"/>
          <w:szCs w:val="20"/>
        </w:rPr>
      </w:pPr>
    </w:p>
    <w:p w14:paraId="31ED3CE9">
      <w:pPr>
        <w:overflowPunct/>
        <w:jc w:val="both"/>
        <w:textAlignment w:val="auto"/>
        <w:rPr>
          <w:rFonts w:ascii="Verdana" w:hAnsi="Verdana" w:cs="CIDFont+F1"/>
          <w:b/>
          <w:bCs/>
          <w:sz w:val="20"/>
          <w:szCs w:val="20"/>
        </w:rPr>
      </w:pPr>
      <w:r>
        <w:rPr>
          <w:rFonts w:ascii="Verdana" w:hAnsi="Verdana" w:cs="CIDFont+F1"/>
          <w:b/>
          <w:bCs/>
          <w:sz w:val="20"/>
          <w:szCs w:val="20"/>
        </w:rPr>
        <w:t>DECLARO QUE ESTOU CIENTE E DE ACORDO COM TODAS AS CLÁUSULAS E CONDIÇÕES CONTIDAS NO EDITAL DE PREGÃO ELETRÔNICO E EM SEUS ANEXOS.</w:t>
      </w:r>
    </w:p>
    <w:p w14:paraId="2A593AE1">
      <w:pPr>
        <w:overflowPunct/>
        <w:jc w:val="both"/>
        <w:textAlignment w:val="auto"/>
        <w:rPr>
          <w:rFonts w:ascii="Verdana" w:hAnsi="Verdana" w:cs="CIDFont+F1"/>
          <w:sz w:val="20"/>
          <w:szCs w:val="20"/>
        </w:rPr>
      </w:pPr>
    </w:p>
    <w:p w14:paraId="2E7FAA72">
      <w:pPr>
        <w:overflowPunct/>
        <w:jc w:val="both"/>
        <w:textAlignment w:val="auto"/>
        <w:rPr>
          <w:rFonts w:ascii="Verdana" w:hAnsi="Verdana" w:cs="CIDFont+F1"/>
          <w:sz w:val="20"/>
          <w:szCs w:val="20"/>
        </w:rPr>
      </w:pPr>
    </w:p>
    <w:p w14:paraId="75468923">
      <w:pPr>
        <w:overflowPunct/>
        <w:jc w:val="both"/>
        <w:textAlignment w:val="auto"/>
        <w:rPr>
          <w:rFonts w:ascii="Verdana" w:hAnsi="Verdana" w:eastAsia="CIDFont+F2" w:cs="CIDFont+F2"/>
          <w:sz w:val="20"/>
          <w:szCs w:val="20"/>
        </w:rPr>
      </w:pPr>
      <w:r>
        <w:rPr>
          <w:rFonts w:ascii="Verdana" w:hAnsi="Verdana" w:eastAsia="CIDFont+F2" w:cs="CIDFont+F2"/>
          <w:sz w:val="20"/>
          <w:szCs w:val="20"/>
        </w:rPr>
        <w:t>1) Prazo de validade da proposta de 60 (sessenta dias), a contar da data de abertura do certame.</w:t>
      </w:r>
    </w:p>
    <w:p w14:paraId="047700F4">
      <w:pPr>
        <w:overflowPunct/>
        <w:jc w:val="both"/>
        <w:textAlignment w:val="auto"/>
        <w:rPr>
          <w:rFonts w:ascii="Verdana" w:hAnsi="Verdana" w:eastAsia="CIDFont+F2" w:cs="CIDFont+F2"/>
          <w:sz w:val="20"/>
          <w:szCs w:val="20"/>
        </w:rPr>
      </w:pPr>
      <w:r>
        <w:rPr>
          <w:rFonts w:ascii="Verdana" w:hAnsi="Verdana" w:eastAsia="CIDFont+F2" w:cs="CIDFont+F2"/>
          <w:sz w:val="20"/>
          <w:szCs w:val="20"/>
        </w:rPr>
        <w:t>2) Garantimos que os produtos serão substituídos, sem ônus para a entidade de contratação, caso não estejam de acordo às especificações e padrões exigidos.</w:t>
      </w:r>
    </w:p>
    <w:p w14:paraId="3AED2AF9">
      <w:pPr>
        <w:overflowPunct/>
        <w:jc w:val="both"/>
        <w:textAlignment w:val="auto"/>
        <w:rPr>
          <w:rFonts w:ascii="Verdana" w:hAnsi="Verdana" w:eastAsia="CIDFont+F2" w:cs="CIDFont+F2"/>
          <w:sz w:val="20"/>
          <w:szCs w:val="20"/>
        </w:rPr>
      </w:pPr>
      <w:r>
        <w:rPr>
          <w:rFonts w:ascii="Verdana" w:hAnsi="Verdana" w:eastAsia="CIDFont+F2" w:cs="CIDFont+F2"/>
          <w:sz w:val="20"/>
          <w:szCs w:val="20"/>
        </w:rPr>
        <w:t>3) 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7965538">
      <w:pPr>
        <w:overflowPunct/>
        <w:jc w:val="both"/>
        <w:textAlignment w:val="auto"/>
        <w:rPr>
          <w:rFonts w:ascii="Verdana" w:hAnsi="Verdana" w:eastAsia="CIDFont+F2" w:cs="CIDFont+F2"/>
          <w:sz w:val="20"/>
          <w:szCs w:val="20"/>
        </w:rPr>
      </w:pPr>
      <w:r>
        <w:rPr>
          <w:rFonts w:ascii="Verdana" w:hAnsi="Verdana" w:eastAsia="CIDFont+F2" w:cs="CIDFont+F2"/>
          <w:sz w:val="20"/>
          <w:szCs w:val="20"/>
        </w:rPr>
        <w:t>4) Informar os seguintes Dados Bancários, a fim de agilizar os possíveis pagamentos:</w:t>
      </w:r>
    </w:p>
    <w:p w14:paraId="1D50191E">
      <w:pPr>
        <w:overflowPunct/>
        <w:jc w:val="both"/>
        <w:textAlignment w:val="auto"/>
        <w:rPr>
          <w:rFonts w:ascii="Verdana" w:hAnsi="Verdana" w:eastAsia="CIDFont+F2" w:cs="CIDFont+F2"/>
          <w:sz w:val="20"/>
          <w:szCs w:val="20"/>
        </w:rPr>
      </w:pPr>
      <w:r>
        <w:rPr>
          <w:rFonts w:ascii="Verdana" w:hAnsi="Verdana" w:eastAsia="CIDFont+F2" w:cs="CIDFont+F2"/>
          <w:sz w:val="20"/>
          <w:szCs w:val="20"/>
        </w:rPr>
        <w:t>Banco:________________</w:t>
      </w:r>
    </w:p>
    <w:p w14:paraId="24E04A39">
      <w:pPr>
        <w:overflowPunct/>
        <w:jc w:val="both"/>
        <w:textAlignment w:val="auto"/>
        <w:rPr>
          <w:rFonts w:ascii="Verdana" w:hAnsi="Verdana" w:eastAsia="CIDFont+F2" w:cs="CIDFont+F2"/>
          <w:sz w:val="20"/>
          <w:szCs w:val="20"/>
        </w:rPr>
      </w:pPr>
      <w:r>
        <w:rPr>
          <w:rFonts w:ascii="Verdana" w:hAnsi="Verdana" w:eastAsia="CIDFont+F2" w:cs="CIDFont+F2"/>
          <w:sz w:val="20"/>
          <w:szCs w:val="20"/>
        </w:rPr>
        <w:t>Agência:_______________</w:t>
      </w:r>
    </w:p>
    <w:p w14:paraId="226C89EA">
      <w:pPr>
        <w:jc w:val="both"/>
        <w:rPr>
          <w:rFonts w:ascii="Verdana" w:hAnsi="Verdana"/>
          <w:b/>
          <w:sz w:val="20"/>
          <w:szCs w:val="20"/>
        </w:rPr>
      </w:pPr>
      <w:r>
        <w:rPr>
          <w:rFonts w:ascii="Verdana" w:hAnsi="Verdana" w:eastAsia="CIDFont+F2" w:cs="CIDFont+F2"/>
          <w:sz w:val="20"/>
          <w:szCs w:val="20"/>
        </w:rPr>
        <w:t>Conta Corrente:_________</w:t>
      </w:r>
    </w:p>
    <w:p w14:paraId="1E409A51">
      <w:pPr>
        <w:jc w:val="both"/>
        <w:rPr>
          <w:rFonts w:ascii="Verdana" w:hAnsi="Verdana"/>
          <w:b/>
          <w:sz w:val="20"/>
          <w:szCs w:val="20"/>
        </w:rPr>
      </w:pPr>
    </w:p>
    <w:p w14:paraId="7B0D0BE0">
      <w:pPr>
        <w:overflowPunct/>
        <w:textAlignment w:val="auto"/>
        <w:rPr>
          <w:rFonts w:ascii="Verdana" w:hAnsi="Verdana" w:eastAsia="CIDFont+F2" w:cs="CIDFont+F2"/>
          <w:sz w:val="20"/>
          <w:szCs w:val="20"/>
          <w:u w:val="single"/>
        </w:rPr>
      </w:pPr>
    </w:p>
    <w:p w14:paraId="5532EF11">
      <w:pPr>
        <w:overflowPunct/>
        <w:textAlignment w:val="auto"/>
        <w:rPr>
          <w:rFonts w:ascii="Verdana" w:hAnsi="Verdana" w:eastAsia="CIDFont+F2" w:cs="CIDFont+F2"/>
          <w:sz w:val="20"/>
          <w:szCs w:val="20"/>
          <w:u w:val="single"/>
        </w:rPr>
      </w:pPr>
    </w:p>
    <w:p w14:paraId="5BA8FE03">
      <w:pPr>
        <w:overflowPunct/>
        <w:textAlignment w:val="auto"/>
        <w:rPr>
          <w:rFonts w:ascii="Verdana" w:hAnsi="Verdana" w:eastAsia="CIDFont+F2" w:cs="CIDFont+F2"/>
          <w:sz w:val="20"/>
          <w:szCs w:val="20"/>
          <w:u w:val="single"/>
        </w:rPr>
      </w:pPr>
      <w:r>
        <w:rPr>
          <w:rFonts w:ascii="Verdana" w:hAnsi="Verdana" w:eastAsia="CIDFont+F2" w:cs="CIDFont+F2"/>
          <w:sz w:val="20"/>
          <w:szCs w:val="20"/>
          <w:u w:val="single"/>
        </w:rPr>
        <w:t>Caso seja a empresa vencedora os pagamentos, vão ser depositados, na conta informada.</w:t>
      </w:r>
    </w:p>
    <w:p w14:paraId="27822F1D">
      <w:pPr>
        <w:overflowPunct/>
        <w:textAlignment w:val="auto"/>
        <w:rPr>
          <w:rFonts w:ascii="Verdana" w:hAnsi="Verdana" w:eastAsia="CIDFont+F2" w:cs="CIDFont+F2"/>
          <w:sz w:val="20"/>
          <w:szCs w:val="20"/>
        </w:rPr>
      </w:pPr>
      <w:r>
        <w:rPr>
          <w:rFonts w:ascii="Verdana" w:hAnsi="Verdana" w:eastAsia="CIDFont+F2" w:cs="CIDFont+F2"/>
          <w:sz w:val="20"/>
          <w:szCs w:val="20"/>
        </w:rPr>
        <w:t>(colocar data e assinatura do representante legal)</w:t>
      </w:r>
    </w:p>
    <w:p w14:paraId="2FECCE58">
      <w:pPr>
        <w:overflowPunct/>
        <w:jc w:val="both"/>
        <w:textAlignment w:val="auto"/>
        <w:rPr>
          <w:rFonts w:ascii="Verdana" w:hAnsi="Verdana" w:eastAsia="CIDFont+F2" w:cs="CIDFont+F2"/>
          <w:sz w:val="20"/>
          <w:szCs w:val="20"/>
        </w:rPr>
      </w:pPr>
    </w:p>
    <w:p w14:paraId="73EA48AF">
      <w:pPr>
        <w:overflowPunct/>
        <w:jc w:val="both"/>
        <w:textAlignment w:val="auto"/>
        <w:rPr>
          <w:rFonts w:ascii="Verdana" w:hAnsi="Verdana" w:eastAsia="CIDFont+F2" w:cs="CIDFont+F2"/>
          <w:sz w:val="20"/>
          <w:szCs w:val="20"/>
        </w:rPr>
      </w:pPr>
    </w:p>
    <w:p w14:paraId="7C42E950">
      <w:pPr>
        <w:overflowPunct/>
        <w:jc w:val="both"/>
        <w:textAlignment w:val="auto"/>
        <w:rPr>
          <w:rFonts w:ascii="Verdana" w:hAnsi="Verdana" w:eastAsia="CIDFont+F2" w:cs="CIDFont+F2"/>
          <w:sz w:val="20"/>
          <w:szCs w:val="20"/>
        </w:rPr>
      </w:pPr>
    </w:p>
    <w:p w14:paraId="4A1B1A72">
      <w:pPr>
        <w:overflowPunct/>
        <w:jc w:val="both"/>
        <w:textAlignment w:val="auto"/>
        <w:rPr>
          <w:rFonts w:ascii="Verdana" w:hAnsi="Verdana"/>
          <w:b/>
          <w:sz w:val="20"/>
          <w:szCs w:val="20"/>
          <w:u w:val="single"/>
        </w:rPr>
      </w:pPr>
      <w:r>
        <w:rPr>
          <w:rFonts w:ascii="Verdana" w:hAnsi="Verdana" w:eastAsia="CIDFont+F2" w:cs="CIDFont+F1"/>
          <w:sz w:val="20"/>
          <w:szCs w:val="20"/>
          <w:u w:val="single"/>
        </w:rPr>
        <w:t>Obs.: A Proposta Comercial deverá conter razão social do licitante, CNPJ, endereço completo, telefone e e-mail válido do próprio participante.</w:t>
      </w:r>
    </w:p>
    <w:p w14:paraId="7FBE5734">
      <w:pPr>
        <w:jc w:val="both"/>
        <w:rPr>
          <w:rFonts w:ascii="Verdana" w:hAnsi="Verdana"/>
          <w:b/>
          <w:sz w:val="20"/>
          <w:szCs w:val="20"/>
        </w:rPr>
      </w:pPr>
    </w:p>
    <w:p w14:paraId="3657889C">
      <w:pPr>
        <w:rPr>
          <w:rFonts w:ascii="Verdana" w:hAnsi="Verdana"/>
          <w:b/>
          <w:sz w:val="20"/>
          <w:szCs w:val="20"/>
        </w:rPr>
      </w:pPr>
    </w:p>
    <w:p w14:paraId="4B4FCEBD">
      <w:pPr>
        <w:rPr>
          <w:rFonts w:ascii="Verdana" w:hAnsi="Verdana"/>
          <w:b/>
          <w:sz w:val="20"/>
          <w:szCs w:val="20"/>
        </w:rPr>
      </w:pPr>
    </w:p>
    <w:p w14:paraId="55922C34">
      <w:pPr>
        <w:rPr>
          <w:rFonts w:ascii="Verdana" w:hAnsi="Verdana"/>
          <w:b/>
          <w:sz w:val="20"/>
          <w:szCs w:val="20"/>
        </w:rPr>
      </w:pPr>
    </w:p>
    <w:p w14:paraId="727A1DFF">
      <w:pPr>
        <w:rPr>
          <w:rFonts w:ascii="Verdana" w:hAnsi="Verdana"/>
          <w:b/>
          <w:sz w:val="20"/>
          <w:szCs w:val="20"/>
        </w:rPr>
      </w:pPr>
    </w:p>
    <w:p w14:paraId="41777F7A">
      <w:pPr>
        <w:rPr>
          <w:rFonts w:ascii="Verdana" w:hAnsi="Verdana"/>
          <w:b/>
          <w:sz w:val="20"/>
          <w:szCs w:val="20"/>
        </w:rPr>
      </w:pPr>
    </w:p>
    <w:p w14:paraId="72F03F7D">
      <w:pPr>
        <w:rPr>
          <w:rFonts w:ascii="Verdana" w:hAnsi="Verdana"/>
          <w:b/>
          <w:sz w:val="20"/>
          <w:szCs w:val="20"/>
        </w:rPr>
      </w:pPr>
    </w:p>
    <w:p w14:paraId="48C5A7E4">
      <w:pPr>
        <w:rPr>
          <w:rFonts w:ascii="Verdana" w:hAnsi="Verdana"/>
          <w:b/>
          <w:sz w:val="20"/>
          <w:szCs w:val="20"/>
        </w:rPr>
      </w:pPr>
    </w:p>
    <w:p w14:paraId="1C17BE46">
      <w:pPr>
        <w:rPr>
          <w:rFonts w:ascii="Verdana" w:hAnsi="Verdana"/>
          <w:b/>
          <w:sz w:val="20"/>
          <w:szCs w:val="20"/>
        </w:rPr>
      </w:pPr>
    </w:p>
    <w:p w14:paraId="3C8389FF">
      <w:pPr>
        <w:rPr>
          <w:rFonts w:ascii="Verdana" w:hAnsi="Verdana"/>
          <w:b/>
          <w:sz w:val="20"/>
          <w:szCs w:val="20"/>
        </w:rPr>
      </w:pPr>
    </w:p>
    <w:p w14:paraId="65D6ADBE">
      <w:pPr>
        <w:rPr>
          <w:rFonts w:ascii="Verdana" w:hAnsi="Verdana"/>
          <w:b/>
          <w:sz w:val="20"/>
          <w:szCs w:val="20"/>
        </w:rPr>
      </w:pPr>
    </w:p>
    <w:p w14:paraId="24E24995">
      <w:pPr>
        <w:rPr>
          <w:rFonts w:ascii="Verdana" w:hAnsi="Verdana"/>
          <w:b/>
          <w:sz w:val="20"/>
          <w:szCs w:val="20"/>
        </w:rPr>
      </w:pPr>
    </w:p>
    <w:p w14:paraId="2BE72963">
      <w:pPr>
        <w:rPr>
          <w:rFonts w:ascii="Verdana" w:hAnsi="Verdana"/>
          <w:b/>
          <w:sz w:val="20"/>
          <w:szCs w:val="20"/>
        </w:rPr>
      </w:pPr>
    </w:p>
    <w:p w14:paraId="48F2B4C4">
      <w:pPr>
        <w:rPr>
          <w:rFonts w:ascii="Verdana" w:hAnsi="Verdana"/>
          <w:b/>
          <w:sz w:val="20"/>
          <w:szCs w:val="20"/>
        </w:rPr>
      </w:pPr>
    </w:p>
    <w:p w14:paraId="00797339">
      <w:pPr>
        <w:rPr>
          <w:rFonts w:ascii="Verdana" w:hAnsi="Verdana"/>
          <w:b/>
          <w:sz w:val="20"/>
          <w:szCs w:val="20"/>
        </w:rPr>
      </w:pPr>
    </w:p>
    <w:p w14:paraId="6E3379E7">
      <w:pPr>
        <w:rPr>
          <w:rFonts w:ascii="Verdana" w:hAnsi="Verdana"/>
          <w:b/>
          <w:sz w:val="20"/>
          <w:szCs w:val="20"/>
        </w:rPr>
      </w:pPr>
    </w:p>
    <w:p w14:paraId="570766AC">
      <w:pPr>
        <w:rPr>
          <w:rFonts w:ascii="Verdana" w:hAnsi="Verdana"/>
          <w:b/>
          <w:sz w:val="20"/>
          <w:szCs w:val="20"/>
        </w:rPr>
      </w:pPr>
    </w:p>
    <w:p w14:paraId="17FEA356">
      <w:pPr>
        <w:rPr>
          <w:rFonts w:ascii="Verdana" w:hAnsi="Verdana"/>
          <w:b/>
          <w:sz w:val="20"/>
          <w:szCs w:val="20"/>
        </w:rPr>
      </w:pPr>
    </w:p>
    <w:p w14:paraId="3524992D">
      <w:pPr>
        <w:rPr>
          <w:rFonts w:ascii="Verdana" w:hAnsi="Verdana"/>
          <w:b/>
          <w:sz w:val="20"/>
          <w:szCs w:val="20"/>
        </w:rPr>
      </w:pPr>
    </w:p>
    <w:p w14:paraId="4C6DA4E4">
      <w:pPr>
        <w:rPr>
          <w:rFonts w:ascii="Verdana" w:hAnsi="Verdana"/>
          <w:b/>
          <w:sz w:val="20"/>
          <w:szCs w:val="20"/>
        </w:rPr>
      </w:pPr>
    </w:p>
    <w:p w14:paraId="570E474F">
      <w:pPr>
        <w:rPr>
          <w:rFonts w:ascii="Verdana" w:hAnsi="Verdana"/>
          <w:b/>
          <w:sz w:val="20"/>
          <w:szCs w:val="20"/>
        </w:rPr>
      </w:pPr>
    </w:p>
    <w:p w14:paraId="458DE0FD">
      <w:pPr>
        <w:rPr>
          <w:rFonts w:ascii="Verdana" w:hAnsi="Verdana"/>
          <w:b/>
          <w:sz w:val="20"/>
          <w:szCs w:val="20"/>
        </w:rPr>
      </w:pPr>
    </w:p>
    <w:p w14:paraId="7EEFBE53">
      <w:pPr>
        <w:rPr>
          <w:rFonts w:ascii="Verdana" w:hAnsi="Verdana"/>
          <w:b/>
          <w:sz w:val="20"/>
          <w:szCs w:val="20"/>
        </w:rPr>
      </w:pPr>
    </w:p>
    <w:p w14:paraId="115479D0">
      <w:pPr>
        <w:rPr>
          <w:rFonts w:ascii="Verdana" w:hAnsi="Verdana"/>
          <w:b/>
          <w:sz w:val="20"/>
          <w:szCs w:val="20"/>
        </w:rPr>
      </w:pPr>
      <w:r>
        <w:rPr>
          <w:rFonts w:ascii="Verdana" w:hAnsi="Verdana"/>
          <w:b/>
          <w:sz w:val="20"/>
          <w:szCs w:val="20"/>
        </w:rPr>
        <w:t xml:space="preserve">PREGÃO ELETRÔNICO Nº 01/2024 – SRP </w:t>
      </w:r>
    </w:p>
    <w:p w14:paraId="70D1DE00">
      <w:pPr>
        <w:rPr>
          <w:rFonts w:ascii="Verdana" w:hAnsi="Verdana"/>
          <w:b/>
          <w:sz w:val="20"/>
          <w:szCs w:val="20"/>
        </w:rPr>
      </w:pPr>
      <w:r>
        <w:rPr>
          <w:rFonts w:ascii="Verdana" w:hAnsi="Verdana"/>
          <w:b/>
          <w:sz w:val="20"/>
          <w:szCs w:val="20"/>
        </w:rPr>
        <w:t>PROCESSO ADMINISTRATIVO Nº 008/2024</w:t>
      </w:r>
    </w:p>
    <w:p w14:paraId="58E92A2E">
      <w:pPr>
        <w:pStyle w:val="3"/>
        <w:jc w:val="center"/>
        <w:rPr>
          <w:rFonts w:ascii="Verdana" w:hAnsi="Verdana"/>
          <w:bCs w:val="0"/>
          <w:i w:val="0"/>
          <w:iCs w:val="0"/>
          <w:sz w:val="20"/>
          <w:szCs w:val="20"/>
          <w:u w:val="single"/>
        </w:rPr>
      </w:pPr>
      <w:r>
        <w:rPr>
          <w:rFonts w:ascii="Verdana" w:hAnsi="Verdana"/>
          <w:bCs w:val="0"/>
          <w:i w:val="0"/>
          <w:iCs w:val="0"/>
          <w:sz w:val="20"/>
          <w:szCs w:val="20"/>
          <w:u w:val="single"/>
        </w:rPr>
        <w:t xml:space="preserve">ANEXO i  - A </w:t>
      </w:r>
    </w:p>
    <w:p w14:paraId="3D1C568E">
      <w:pPr>
        <w:rPr>
          <w:lang w:val="zh-CN" w:eastAsia="zh-CN"/>
        </w:rPr>
      </w:pPr>
    </w:p>
    <w:p w14:paraId="1A0C746B">
      <w:pPr>
        <w:rPr>
          <w:lang w:val="zh-CN" w:eastAsia="zh-CN"/>
        </w:rPr>
      </w:pPr>
    </w:p>
    <w:p w14:paraId="68E949FF">
      <w:pPr>
        <w:rPr>
          <w:lang w:val="zh-CN" w:eastAsia="zh-CN"/>
        </w:rPr>
      </w:pPr>
    </w:p>
    <w:p w14:paraId="29E363E5">
      <w:pPr>
        <w:pStyle w:val="3"/>
        <w:jc w:val="center"/>
        <w:rPr>
          <w:rFonts w:ascii="Verdana" w:hAnsi="Verdana"/>
          <w:bCs w:val="0"/>
          <w:i w:val="0"/>
          <w:iCs w:val="0"/>
          <w:color w:val="FF0000"/>
          <w:sz w:val="20"/>
          <w:szCs w:val="20"/>
          <w:u w:val="single"/>
        </w:rPr>
      </w:pPr>
    </w:p>
    <w:p w14:paraId="2CCC1F3D">
      <w:pPr>
        <w:overflowPunct/>
        <w:jc w:val="both"/>
        <w:textAlignment w:val="auto"/>
        <w:rPr>
          <w:rFonts w:ascii="Verdana" w:hAnsi="Verdana" w:cs="CIDFont+F1"/>
          <w:b/>
          <w:bCs/>
          <w:sz w:val="20"/>
          <w:szCs w:val="20"/>
          <w:u w:val="single"/>
        </w:rPr>
      </w:pPr>
      <w:r>
        <w:rPr>
          <w:rFonts w:ascii="Verdana" w:hAnsi="Verdana" w:cs="CIDFont+F1"/>
          <w:b/>
          <w:bCs/>
          <w:sz w:val="20"/>
          <w:szCs w:val="20"/>
          <w:u w:val="single"/>
        </w:rPr>
        <w:t>Local da entrega dos veículos</w:t>
      </w:r>
    </w:p>
    <w:p w14:paraId="45653019">
      <w:pPr>
        <w:overflowPunct/>
        <w:jc w:val="both"/>
        <w:textAlignment w:val="auto"/>
        <w:rPr>
          <w:rFonts w:ascii="Verdana" w:hAnsi="Verdana" w:eastAsia="CIDFont+F2" w:cs="CIDFont+F2"/>
          <w:sz w:val="20"/>
          <w:szCs w:val="20"/>
        </w:rPr>
      </w:pPr>
    </w:p>
    <w:p w14:paraId="3FDDA56A">
      <w:pPr>
        <w:overflowPunct/>
        <w:jc w:val="both"/>
        <w:textAlignment w:val="auto"/>
        <w:rPr>
          <w:rFonts w:ascii="Verdana" w:hAnsi="Verdana"/>
          <w:b/>
          <w:sz w:val="20"/>
          <w:szCs w:val="20"/>
          <w:u w:val="thick"/>
        </w:rPr>
      </w:pPr>
      <w:r>
        <w:rPr>
          <w:rFonts w:ascii="Verdana" w:hAnsi="Verdana" w:eastAsia="CIDFont+F2" w:cs="CIDFont+F2"/>
          <w:sz w:val="20"/>
          <w:szCs w:val="20"/>
        </w:rPr>
        <w:t>A execução do objeto ocorrerá nas edificações públicas interligadas a Secretaria de Obras, conforme endereços constantes na tabela abaixo:</w:t>
      </w:r>
    </w:p>
    <w:p w14:paraId="197ABDE1">
      <w:pPr>
        <w:ind w:right="213"/>
        <w:jc w:val="both"/>
        <w:rPr>
          <w:rFonts w:ascii="Verdana" w:hAnsi="Verdana"/>
          <w:b/>
          <w:sz w:val="20"/>
          <w:szCs w:val="20"/>
          <w:u w:val="thick"/>
        </w:rPr>
      </w:pPr>
    </w:p>
    <w:p w14:paraId="22440579">
      <w:pPr>
        <w:ind w:right="213"/>
        <w:jc w:val="both"/>
        <w:rPr>
          <w:rFonts w:ascii="Verdana" w:hAnsi="Verdana"/>
          <w:b/>
          <w:sz w:val="20"/>
          <w:szCs w:val="20"/>
          <w:u w:val="thick"/>
        </w:rPr>
      </w:pPr>
    </w:p>
    <w:p w14:paraId="294AD659">
      <w:pPr>
        <w:ind w:right="213"/>
        <w:jc w:val="both"/>
        <w:rPr>
          <w:rFonts w:ascii="Verdana" w:hAnsi="Verdana"/>
          <w:b/>
          <w:sz w:val="20"/>
          <w:szCs w:val="20"/>
        </w:rPr>
      </w:pPr>
      <w:r>
        <w:rPr>
          <w:rFonts w:ascii="Verdana" w:hAnsi="Verdana"/>
          <w:b/>
          <w:sz w:val="20"/>
          <w:szCs w:val="20"/>
        </w:rPr>
        <w:t>ALMOXARIFADO CENTRAL</w:t>
      </w:r>
    </w:p>
    <w:tbl>
      <w:tblPr>
        <w:tblStyle w:val="12"/>
        <w:tblW w:w="7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550"/>
      </w:tblGrid>
      <w:tr w14:paraId="3A8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0F802C92">
            <w:pPr>
              <w:pStyle w:val="150"/>
              <w:numPr>
                <w:ilvl w:val="0"/>
                <w:numId w:val="0"/>
              </w:numPr>
              <w:spacing w:before="0"/>
              <w:ind w:right="-284"/>
              <w:rPr>
                <w:rFonts w:ascii="Verdana" w:hAnsi="Verdana" w:cs="Arial"/>
                <w:color w:val="000000"/>
                <w:sz w:val="16"/>
                <w:szCs w:val="16"/>
              </w:rPr>
            </w:pPr>
            <w:r>
              <w:rPr>
                <w:rFonts w:ascii="Verdana" w:hAnsi="Verdana" w:cs="Arial"/>
                <w:color w:val="000000"/>
                <w:sz w:val="16"/>
                <w:szCs w:val="16"/>
              </w:rPr>
              <w:t>ITEM</w:t>
            </w:r>
          </w:p>
        </w:tc>
        <w:tc>
          <w:tcPr>
            <w:tcW w:w="6550" w:type="dxa"/>
            <w:tcBorders>
              <w:top w:val="single" w:color="auto" w:sz="4" w:space="0"/>
              <w:left w:val="single" w:color="auto" w:sz="4" w:space="0"/>
              <w:bottom w:val="single" w:color="auto" w:sz="4" w:space="0"/>
              <w:right w:val="single" w:color="auto" w:sz="4" w:space="0"/>
            </w:tcBorders>
          </w:tcPr>
          <w:p w14:paraId="433A9C34">
            <w:pPr>
              <w:pStyle w:val="150"/>
              <w:numPr>
                <w:ilvl w:val="0"/>
                <w:numId w:val="0"/>
              </w:numPr>
              <w:spacing w:before="0"/>
              <w:rPr>
                <w:rFonts w:ascii="Verdana" w:hAnsi="Verdana" w:cs="Arial"/>
                <w:color w:val="000000"/>
                <w:sz w:val="16"/>
                <w:szCs w:val="16"/>
              </w:rPr>
            </w:pPr>
            <w:r>
              <w:rPr>
                <w:rFonts w:ascii="Verdana" w:hAnsi="Verdana" w:cs="Arial"/>
                <w:color w:val="000000"/>
                <w:sz w:val="16"/>
                <w:szCs w:val="16"/>
              </w:rPr>
              <w:t>ESPECIFICAÇÕES DOS ITENS</w:t>
            </w:r>
          </w:p>
        </w:tc>
      </w:tr>
      <w:tr w14:paraId="17CC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75" w:type="dxa"/>
            <w:tcBorders>
              <w:top w:val="single" w:color="auto" w:sz="4" w:space="0"/>
              <w:left w:val="single" w:color="auto" w:sz="4" w:space="0"/>
              <w:right w:val="single" w:color="auto" w:sz="4" w:space="0"/>
            </w:tcBorders>
          </w:tcPr>
          <w:p w14:paraId="3251EFC6">
            <w:pPr>
              <w:pStyle w:val="150"/>
              <w:numPr>
                <w:ilvl w:val="0"/>
                <w:numId w:val="0"/>
              </w:numPr>
              <w:spacing w:before="0"/>
              <w:ind w:right="-284"/>
              <w:rPr>
                <w:rFonts w:ascii="Verdana" w:hAnsi="Verdana" w:cs="Arial"/>
                <w:b w:val="0"/>
                <w:color w:val="000000"/>
                <w:sz w:val="16"/>
                <w:szCs w:val="16"/>
              </w:rPr>
            </w:pPr>
            <w:r>
              <w:rPr>
                <w:rFonts w:ascii="Verdana" w:hAnsi="Verdana" w:cs="Arial"/>
                <w:b w:val="0"/>
                <w:color w:val="000000"/>
                <w:sz w:val="16"/>
                <w:szCs w:val="16"/>
              </w:rPr>
              <w:t>01</w:t>
            </w:r>
          </w:p>
        </w:tc>
        <w:tc>
          <w:tcPr>
            <w:tcW w:w="6550" w:type="dxa"/>
            <w:tcBorders>
              <w:top w:val="single" w:color="auto" w:sz="4" w:space="0"/>
              <w:left w:val="single" w:color="auto" w:sz="4" w:space="0"/>
              <w:right w:val="single" w:color="auto" w:sz="4" w:space="0"/>
            </w:tcBorders>
          </w:tcPr>
          <w:p w14:paraId="0C684930">
            <w:pPr>
              <w:pStyle w:val="150"/>
              <w:numPr>
                <w:ilvl w:val="0"/>
                <w:numId w:val="0"/>
              </w:numPr>
              <w:spacing w:before="0"/>
              <w:ind w:left="-91"/>
              <w:rPr>
                <w:rFonts w:ascii="Verdana" w:hAnsi="Verdana" w:cs="Arial"/>
                <w:b w:val="0"/>
                <w:sz w:val="16"/>
                <w:szCs w:val="16"/>
              </w:rPr>
            </w:pPr>
            <w:r>
              <w:rPr>
                <w:rFonts w:ascii="Verdana" w:hAnsi="Verdana" w:cs="Arial"/>
                <w:b w:val="0"/>
                <w:sz w:val="16"/>
                <w:szCs w:val="16"/>
              </w:rPr>
              <w:t xml:space="preserve">SEDE DA SECRETARIA </w:t>
            </w:r>
          </w:p>
        </w:tc>
      </w:tr>
    </w:tbl>
    <w:p w14:paraId="6529E96C">
      <w:pPr>
        <w:ind w:right="213"/>
        <w:jc w:val="both"/>
        <w:rPr>
          <w:rFonts w:ascii="Verdana" w:hAnsi="Verdana"/>
          <w:b/>
          <w:sz w:val="20"/>
          <w:szCs w:val="20"/>
          <w:u w:val="thick"/>
        </w:rPr>
      </w:pPr>
    </w:p>
    <w:p w14:paraId="67BFB6A9">
      <w:pPr>
        <w:ind w:right="213"/>
        <w:jc w:val="both"/>
        <w:rPr>
          <w:rFonts w:ascii="Verdana" w:hAnsi="Verdana"/>
          <w:b/>
          <w:sz w:val="20"/>
          <w:szCs w:val="20"/>
          <w:u w:val="thick"/>
        </w:rPr>
      </w:pPr>
    </w:p>
    <w:p w14:paraId="6E9F6AC6">
      <w:pPr>
        <w:ind w:right="213"/>
        <w:jc w:val="both"/>
        <w:rPr>
          <w:rFonts w:ascii="Verdana" w:hAnsi="Verdana"/>
          <w:b/>
          <w:sz w:val="20"/>
          <w:szCs w:val="20"/>
          <w:u w:val="thick"/>
        </w:rPr>
      </w:pPr>
    </w:p>
    <w:p w14:paraId="6DBB0BCF">
      <w:pPr>
        <w:ind w:right="213"/>
        <w:jc w:val="both"/>
        <w:rPr>
          <w:rFonts w:ascii="Verdana" w:hAnsi="Verdana"/>
          <w:b/>
          <w:sz w:val="20"/>
          <w:szCs w:val="20"/>
          <w:u w:val="thick"/>
        </w:rPr>
      </w:pPr>
    </w:p>
    <w:p w14:paraId="73D61790">
      <w:pPr>
        <w:ind w:right="213"/>
        <w:jc w:val="both"/>
        <w:rPr>
          <w:rFonts w:ascii="Verdana" w:hAnsi="Verdana"/>
          <w:b/>
          <w:sz w:val="20"/>
          <w:szCs w:val="20"/>
          <w:u w:val="thick"/>
        </w:rPr>
      </w:pPr>
    </w:p>
    <w:p w14:paraId="4242DD91">
      <w:pPr>
        <w:ind w:right="213"/>
        <w:jc w:val="both"/>
        <w:rPr>
          <w:rFonts w:ascii="Verdana" w:hAnsi="Verdana"/>
          <w:b/>
          <w:sz w:val="20"/>
          <w:szCs w:val="20"/>
          <w:u w:val="thick"/>
        </w:rPr>
      </w:pPr>
    </w:p>
    <w:p w14:paraId="5FACDE7C">
      <w:pPr>
        <w:ind w:right="213"/>
        <w:jc w:val="both"/>
        <w:rPr>
          <w:rFonts w:ascii="Verdana" w:hAnsi="Verdana"/>
          <w:b/>
          <w:sz w:val="20"/>
          <w:szCs w:val="20"/>
          <w:u w:val="thick"/>
        </w:rPr>
      </w:pPr>
    </w:p>
    <w:p w14:paraId="03B8B5AC">
      <w:pPr>
        <w:ind w:right="213"/>
        <w:jc w:val="both"/>
        <w:rPr>
          <w:rFonts w:ascii="Verdana" w:hAnsi="Verdana"/>
          <w:b/>
          <w:sz w:val="20"/>
          <w:szCs w:val="20"/>
          <w:u w:val="thick"/>
        </w:rPr>
      </w:pPr>
    </w:p>
    <w:p w14:paraId="51BBF82D">
      <w:pPr>
        <w:ind w:right="213"/>
        <w:jc w:val="both"/>
        <w:rPr>
          <w:rFonts w:ascii="Verdana" w:hAnsi="Verdana"/>
          <w:b/>
          <w:sz w:val="20"/>
          <w:szCs w:val="20"/>
          <w:u w:val="thick"/>
        </w:rPr>
      </w:pPr>
    </w:p>
    <w:p w14:paraId="574CF221">
      <w:pPr>
        <w:ind w:right="213"/>
        <w:jc w:val="both"/>
        <w:rPr>
          <w:rFonts w:ascii="Verdana" w:hAnsi="Verdana"/>
          <w:b/>
          <w:sz w:val="20"/>
          <w:szCs w:val="20"/>
          <w:u w:val="thick"/>
        </w:rPr>
      </w:pPr>
    </w:p>
    <w:p w14:paraId="0046103F">
      <w:pPr>
        <w:ind w:right="213"/>
        <w:jc w:val="both"/>
        <w:rPr>
          <w:rFonts w:ascii="Verdana" w:hAnsi="Verdana"/>
          <w:b/>
          <w:sz w:val="20"/>
          <w:szCs w:val="20"/>
          <w:u w:val="thick"/>
        </w:rPr>
      </w:pPr>
    </w:p>
    <w:p w14:paraId="1D9AF697">
      <w:pPr>
        <w:ind w:right="213"/>
        <w:jc w:val="both"/>
        <w:rPr>
          <w:rFonts w:ascii="Verdana" w:hAnsi="Verdana"/>
          <w:b/>
          <w:sz w:val="20"/>
          <w:szCs w:val="20"/>
          <w:u w:val="thick"/>
        </w:rPr>
      </w:pPr>
    </w:p>
    <w:p w14:paraId="65BE97E7">
      <w:pPr>
        <w:ind w:right="213"/>
        <w:jc w:val="both"/>
        <w:rPr>
          <w:rFonts w:ascii="Verdana" w:hAnsi="Verdana"/>
          <w:b/>
          <w:sz w:val="20"/>
          <w:szCs w:val="20"/>
          <w:u w:val="thick"/>
        </w:rPr>
      </w:pPr>
    </w:p>
    <w:p w14:paraId="4AC9B046">
      <w:pPr>
        <w:ind w:right="213"/>
        <w:jc w:val="both"/>
        <w:rPr>
          <w:rFonts w:ascii="Verdana" w:hAnsi="Verdana"/>
          <w:b/>
          <w:sz w:val="20"/>
          <w:szCs w:val="20"/>
          <w:u w:val="thick"/>
        </w:rPr>
      </w:pPr>
    </w:p>
    <w:p w14:paraId="59C6C83A">
      <w:pPr>
        <w:ind w:right="213"/>
        <w:jc w:val="both"/>
        <w:rPr>
          <w:rFonts w:ascii="Verdana" w:hAnsi="Verdana"/>
          <w:b/>
          <w:sz w:val="20"/>
          <w:szCs w:val="20"/>
          <w:u w:val="thick"/>
        </w:rPr>
      </w:pPr>
    </w:p>
    <w:p w14:paraId="1DAF69FF">
      <w:pPr>
        <w:ind w:right="213"/>
        <w:jc w:val="both"/>
        <w:rPr>
          <w:rFonts w:ascii="Verdana" w:hAnsi="Verdana"/>
          <w:b/>
          <w:sz w:val="20"/>
          <w:szCs w:val="20"/>
          <w:u w:val="thick"/>
        </w:rPr>
      </w:pPr>
    </w:p>
    <w:p w14:paraId="3433DE8F">
      <w:pPr>
        <w:ind w:right="213"/>
        <w:jc w:val="both"/>
        <w:rPr>
          <w:rFonts w:ascii="Verdana" w:hAnsi="Verdana"/>
          <w:b/>
          <w:sz w:val="20"/>
          <w:szCs w:val="20"/>
          <w:u w:val="thick"/>
        </w:rPr>
      </w:pPr>
    </w:p>
    <w:p w14:paraId="74164F17">
      <w:pPr>
        <w:ind w:right="213"/>
        <w:jc w:val="both"/>
        <w:rPr>
          <w:rFonts w:ascii="Verdana" w:hAnsi="Verdana"/>
          <w:b/>
          <w:sz w:val="20"/>
          <w:szCs w:val="20"/>
          <w:u w:val="thick"/>
        </w:rPr>
      </w:pPr>
    </w:p>
    <w:p w14:paraId="6E8B7FF4">
      <w:pPr>
        <w:ind w:right="213"/>
        <w:jc w:val="both"/>
        <w:rPr>
          <w:rFonts w:ascii="Verdana" w:hAnsi="Verdana"/>
          <w:b/>
          <w:sz w:val="20"/>
          <w:szCs w:val="20"/>
          <w:u w:val="thick"/>
        </w:rPr>
      </w:pPr>
    </w:p>
    <w:p w14:paraId="5FF5215B">
      <w:pPr>
        <w:ind w:right="213"/>
        <w:jc w:val="both"/>
        <w:rPr>
          <w:rFonts w:ascii="Verdana" w:hAnsi="Verdana"/>
          <w:b/>
          <w:sz w:val="20"/>
          <w:szCs w:val="20"/>
          <w:u w:val="thick"/>
        </w:rPr>
      </w:pPr>
    </w:p>
    <w:p w14:paraId="54C79EAC">
      <w:pPr>
        <w:ind w:right="213"/>
        <w:jc w:val="both"/>
        <w:rPr>
          <w:rFonts w:ascii="Verdana" w:hAnsi="Verdana"/>
          <w:b/>
          <w:sz w:val="20"/>
          <w:szCs w:val="20"/>
          <w:u w:val="thick"/>
        </w:rPr>
      </w:pPr>
    </w:p>
    <w:p w14:paraId="04FABE92">
      <w:pPr>
        <w:ind w:right="213"/>
        <w:jc w:val="both"/>
        <w:rPr>
          <w:rFonts w:ascii="Verdana" w:hAnsi="Verdana"/>
          <w:b/>
          <w:sz w:val="20"/>
          <w:szCs w:val="20"/>
          <w:u w:val="thick"/>
        </w:rPr>
      </w:pPr>
    </w:p>
    <w:p w14:paraId="63267C1B">
      <w:pPr>
        <w:ind w:right="213"/>
        <w:jc w:val="both"/>
        <w:rPr>
          <w:rFonts w:ascii="Verdana" w:hAnsi="Verdana"/>
          <w:b/>
          <w:sz w:val="20"/>
          <w:szCs w:val="20"/>
          <w:u w:val="thick"/>
        </w:rPr>
      </w:pPr>
    </w:p>
    <w:p w14:paraId="3999F883">
      <w:pPr>
        <w:ind w:right="213"/>
        <w:jc w:val="both"/>
        <w:rPr>
          <w:rFonts w:ascii="Verdana" w:hAnsi="Verdana"/>
          <w:b/>
          <w:sz w:val="20"/>
          <w:szCs w:val="20"/>
          <w:u w:val="thick"/>
        </w:rPr>
      </w:pPr>
    </w:p>
    <w:p w14:paraId="33F44DFB">
      <w:pPr>
        <w:ind w:right="213"/>
        <w:jc w:val="both"/>
        <w:rPr>
          <w:rFonts w:ascii="Verdana" w:hAnsi="Verdana"/>
          <w:b/>
          <w:sz w:val="20"/>
          <w:szCs w:val="20"/>
          <w:u w:val="thick"/>
        </w:rPr>
      </w:pPr>
    </w:p>
    <w:p w14:paraId="14F5A502">
      <w:pPr>
        <w:ind w:right="213"/>
        <w:jc w:val="both"/>
        <w:rPr>
          <w:rFonts w:ascii="Verdana" w:hAnsi="Verdana"/>
          <w:b/>
          <w:sz w:val="20"/>
          <w:szCs w:val="20"/>
          <w:u w:val="thick"/>
        </w:rPr>
      </w:pPr>
    </w:p>
    <w:p w14:paraId="4B15002E">
      <w:pPr>
        <w:ind w:right="213"/>
        <w:jc w:val="both"/>
        <w:rPr>
          <w:rFonts w:ascii="Verdana" w:hAnsi="Verdana"/>
          <w:b/>
          <w:sz w:val="20"/>
          <w:szCs w:val="20"/>
          <w:u w:val="thick"/>
        </w:rPr>
      </w:pPr>
    </w:p>
    <w:p w14:paraId="51C5D280">
      <w:pPr>
        <w:ind w:right="213"/>
        <w:jc w:val="both"/>
        <w:rPr>
          <w:rFonts w:ascii="Verdana" w:hAnsi="Verdana"/>
          <w:b/>
          <w:sz w:val="20"/>
          <w:szCs w:val="20"/>
          <w:u w:val="thick"/>
        </w:rPr>
      </w:pPr>
    </w:p>
    <w:p w14:paraId="26C41435">
      <w:pPr>
        <w:ind w:right="213"/>
        <w:jc w:val="both"/>
        <w:rPr>
          <w:rFonts w:ascii="Verdana" w:hAnsi="Verdana"/>
          <w:b/>
          <w:sz w:val="20"/>
          <w:szCs w:val="20"/>
          <w:u w:val="thick"/>
        </w:rPr>
      </w:pPr>
    </w:p>
    <w:p w14:paraId="255E2A11">
      <w:pPr>
        <w:ind w:right="213"/>
        <w:jc w:val="both"/>
        <w:rPr>
          <w:rFonts w:ascii="Verdana" w:hAnsi="Verdana"/>
          <w:b/>
          <w:sz w:val="20"/>
          <w:szCs w:val="20"/>
          <w:u w:val="thick"/>
        </w:rPr>
      </w:pPr>
    </w:p>
    <w:p w14:paraId="67F19332">
      <w:pPr>
        <w:ind w:right="213"/>
        <w:jc w:val="both"/>
        <w:rPr>
          <w:rFonts w:ascii="Verdana" w:hAnsi="Verdana"/>
          <w:b/>
          <w:sz w:val="20"/>
          <w:szCs w:val="20"/>
          <w:u w:val="thick"/>
        </w:rPr>
      </w:pPr>
    </w:p>
    <w:p w14:paraId="1D51F165">
      <w:pPr>
        <w:ind w:right="213"/>
        <w:jc w:val="both"/>
        <w:rPr>
          <w:rFonts w:ascii="Verdana" w:hAnsi="Verdana"/>
          <w:b/>
          <w:sz w:val="20"/>
          <w:szCs w:val="20"/>
          <w:u w:val="thick"/>
        </w:rPr>
      </w:pPr>
    </w:p>
    <w:p w14:paraId="6B819FE8">
      <w:pPr>
        <w:ind w:right="213"/>
        <w:jc w:val="both"/>
        <w:rPr>
          <w:rFonts w:ascii="Verdana" w:hAnsi="Verdana"/>
          <w:b/>
          <w:sz w:val="20"/>
          <w:szCs w:val="20"/>
          <w:u w:val="thick"/>
        </w:rPr>
      </w:pPr>
    </w:p>
    <w:p w14:paraId="4F2D6C9F">
      <w:pPr>
        <w:ind w:right="213"/>
        <w:jc w:val="both"/>
        <w:rPr>
          <w:rFonts w:ascii="Verdana" w:hAnsi="Verdana"/>
          <w:b/>
          <w:sz w:val="20"/>
          <w:szCs w:val="20"/>
          <w:u w:val="thick"/>
        </w:rPr>
      </w:pPr>
    </w:p>
    <w:p w14:paraId="2FCFB306">
      <w:pPr>
        <w:ind w:right="213"/>
        <w:jc w:val="both"/>
        <w:rPr>
          <w:rFonts w:ascii="Verdana" w:hAnsi="Verdana"/>
          <w:b/>
          <w:sz w:val="20"/>
          <w:szCs w:val="20"/>
          <w:u w:val="thick"/>
        </w:rPr>
      </w:pPr>
    </w:p>
    <w:p w14:paraId="1A85C4E3">
      <w:pPr>
        <w:ind w:right="213"/>
        <w:jc w:val="both"/>
        <w:rPr>
          <w:rFonts w:ascii="Verdana" w:hAnsi="Verdana"/>
          <w:b/>
          <w:sz w:val="20"/>
          <w:szCs w:val="20"/>
          <w:u w:val="thick"/>
        </w:rPr>
      </w:pPr>
    </w:p>
    <w:p w14:paraId="43BF72C6">
      <w:pPr>
        <w:rPr>
          <w:rFonts w:ascii="Verdana" w:hAnsi="Verdana"/>
          <w:b/>
          <w:sz w:val="20"/>
          <w:szCs w:val="20"/>
        </w:rPr>
      </w:pPr>
      <w:r>
        <w:rPr>
          <w:rFonts w:ascii="Verdana" w:hAnsi="Verdana"/>
          <w:b/>
          <w:sz w:val="20"/>
          <w:szCs w:val="20"/>
        </w:rPr>
        <w:t xml:space="preserve">PREGÃO ELETRÔNICO Nº 01/2024 – SRP </w:t>
      </w:r>
    </w:p>
    <w:p w14:paraId="22A2DF23">
      <w:pPr>
        <w:rPr>
          <w:rFonts w:ascii="Verdana" w:hAnsi="Verdana"/>
          <w:b/>
          <w:sz w:val="20"/>
          <w:szCs w:val="20"/>
        </w:rPr>
      </w:pPr>
      <w:r>
        <w:rPr>
          <w:rFonts w:ascii="Verdana" w:hAnsi="Verdana"/>
          <w:b/>
          <w:sz w:val="20"/>
          <w:szCs w:val="20"/>
        </w:rPr>
        <w:t>PROCESSO ADMINISTRATIVO Nº 008/2024</w:t>
      </w:r>
    </w:p>
    <w:p w14:paraId="1E73B3FA">
      <w:pPr>
        <w:pStyle w:val="3"/>
        <w:jc w:val="center"/>
        <w:rPr>
          <w:rFonts w:ascii="Verdana" w:hAnsi="Verdana"/>
          <w:bCs w:val="0"/>
          <w:i w:val="0"/>
          <w:iCs w:val="0"/>
          <w:sz w:val="20"/>
          <w:szCs w:val="20"/>
          <w:u w:val="single"/>
        </w:rPr>
      </w:pPr>
      <w:r>
        <w:rPr>
          <w:rFonts w:ascii="Verdana" w:hAnsi="Verdana"/>
          <w:bCs w:val="0"/>
          <w:i w:val="0"/>
          <w:iCs w:val="0"/>
          <w:sz w:val="20"/>
          <w:szCs w:val="20"/>
          <w:u w:val="single"/>
        </w:rPr>
        <w:t>ANEXO iI  - DECLARAÇÃO DE RESPONSABILIDADES UNIFICADA</w:t>
      </w:r>
    </w:p>
    <w:p w14:paraId="21B89B6C">
      <w:pPr>
        <w:ind w:right="213"/>
        <w:rPr>
          <w:rFonts w:ascii="Verdana" w:hAnsi="Verdana"/>
          <w:b/>
          <w:sz w:val="20"/>
          <w:szCs w:val="20"/>
          <w:u w:val="thick"/>
        </w:rPr>
      </w:pPr>
    </w:p>
    <w:p w14:paraId="5FC42F1F">
      <w:pPr>
        <w:jc w:val="both"/>
        <w:rPr>
          <w:rFonts w:ascii="Verdana" w:hAnsi="Verdana"/>
          <w:b/>
          <w:sz w:val="20"/>
          <w:szCs w:val="20"/>
          <w:lang w:val="zh-CN" w:eastAsia="zh-CN"/>
        </w:rPr>
      </w:pPr>
    </w:p>
    <w:p w14:paraId="4EDA8AE3">
      <w:pPr>
        <w:jc w:val="both"/>
        <w:rPr>
          <w:rFonts w:ascii="Verdana" w:hAnsi="Verdana" w:cs="Arial"/>
          <w:sz w:val="20"/>
          <w:szCs w:val="20"/>
        </w:rPr>
      </w:pPr>
    </w:p>
    <w:p w14:paraId="400D6342">
      <w:pPr>
        <w:jc w:val="both"/>
        <w:rPr>
          <w:rFonts w:ascii="Verdana" w:hAnsi="Verdana" w:cs="Arial"/>
          <w:sz w:val="20"/>
          <w:szCs w:val="20"/>
        </w:rPr>
      </w:pPr>
      <w:r>
        <w:rPr>
          <w:rFonts w:ascii="Verdana" w:hAnsi="Verdana" w:cs="Arial"/>
          <w:sz w:val="20"/>
          <w:szCs w:val="20"/>
        </w:rPr>
        <w:t>Ilmº. Sr.</w:t>
      </w:r>
    </w:p>
    <w:p w14:paraId="230C6074">
      <w:pPr>
        <w:jc w:val="both"/>
        <w:rPr>
          <w:rFonts w:ascii="Verdana" w:hAnsi="Verdana" w:cs="Arial"/>
          <w:sz w:val="20"/>
          <w:szCs w:val="20"/>
        </w:rPr>
      </w:pPr>
      <w:r>
        <w:rPr>
          <w:rFonts w:ascii="Verdana" w:hAnsi="Verdana" w:cs="Arial"/>
          <w:sz w:val="20"/>
          <w:szCs w:val="20"/>
        </w:rPr>
        <w:t>Pregoeiro</w:t>
      </w:r>
    </w:p>
    <w:p w14:paraId="2CDCFDEF">
      <w:pPr>
        <w:tabs>
          <w:tab w:val="left" w:pos="3890"/>
        </w:tabs>
        <w:jc w:val="both"/>
        <w:rPr>
          <w:rFonts w:ascii="Verdana" w:hAnsi="Verdana" w:cs="Arial"/>
          <w:b/>
          <w:sz w:val="20"/>
          <w:szCs w:val="20"/>
        </w:rPr>
      </w:pPr>
      <w:r>
        <w:rPr>
          <w:rFonts w:ascii="Verdana" w:hAnsi="Verdana" w:cs="Arial"/>
          <w:b/>
          <w:sz w:val="20"/>
          <w:szCs w:val="20"/>
        </w:rPr>
        <w:t>Fundo Municipal de Saúde de Canhoba</w:t>
      </w:r>
      <w:r>
        <w:rPr>
          <w:rFonts w:ascii="Verdana" w:hAnsi="Verdana" w:cs="Arial"/>
          <w:b/>
          <w:sz w:val="20"/>
          <w:szCs w:val="20"/>
        </w:rPr>
        <w:tab/>
      </w:r>
    </w:p>
    <w:p w14:paraId="3E430C68">
      <w:pPr>
        <w:ind w:firstLine="3"/>
        <w:jc w:val="both"/>
        <w:rPr>
          <w:rFonts w:ascii="Verdana" w:hAnsi="Verdana" w:cs="Arial"/>
          <w:sz w:val="20"/>
          <w:szCs w:val="20"/>
        </w:rPr>
      </w:pPr>
    </w:p>
    <w:p w14:paraId="5810F5CA">
      <w:pPr>
        <w:ind w:firstLine="3"/>
        <w:jc w:val="both"/>
        <w:rPr>
          <w:rFonts w:ascii="Verdana" w:hAnsi="Verdana" w:cs="Arial"/>
          <w:sz w:val="20"/>
          <w:szCs w:val="20"/>
        </w:rPr>
      </w:pPr>
    </w:p>
    <w:p w14:paraId="1DB23E32">
      <w:pPr>
        <w:ind w:firstLine="3"/>
        <w:jc w:val="both"/>
        <w:rPr>
          <w:rFonts w:ascii="Verdana" w:hAnsi="Verdana" w:cs="Arial"/>
          <w:sz w:val="20"/>
          <w:szCs w:val="20"/>
        </w:rPr>
      </w:pPr>
      <w:r>
        <w:rPr>
          <w:rFonts w:ascii="Verdana" w:hAnsi="Verdana" w:cs="Arial"/>
          <w:sz w:val="20"/>
          <w:szCs w:val="20"/>
        </w:rPr>
        <w:t>Prezado Senhores,</w:t>
      </w:r>
    </w:p>
    <w:p w14:paraId="18C34B1F">
      <w:pPr>
        <w:jc w:val="both"/>
        <w:rPr>
          <w:rFonts w:ascii="Verdana" w:hAnsi="Verdana" w:cs="Arial"/>
          <w:sz w:val="20"/>
          <w:szCs w:val="20"/>
        </w:rPr>
      </w:pPr>
    </w:p>
    <w:p w14:paraId="4FC61509">
      <w:pPr>
        <w:overflowPunct/>
        <w:jc w:val="both"/>
        <w:textAlignment w:val="auto"/>
        <w:rPr>
          <w:rFonts w:ascii="Verdana" w:hAnsi="Verdana" w:eastAsia="CIDFont+F2" w:cs="CIDFont+F2"/>
          <w:sz w:val="20"/>
          <w:szCs w:val="20"/>
        </w:rPr>
      </w:pPr>
      <w:r>
        <w:rPr>
          <w:rFonts w:ascii="Verdana" w:hAnsi="Verdana" w:eastAsia="CIDFont+F2" w:cs="CIDFont+F2"/>
          <w:sz w:val="20"/>
          <w:szCs w:val="20"/>
        </w:rPr>
        <w:t>Pelo presente instrumento, a empresa ........................., inscrita no CNPJ sob o nº ......................, com sede na ............................................, por meio de seu representante legal infra-assinado, que:</w:t>
      </w:r>
    </w:p>
    <w:p w14:paraId="4587AC1F">
      <w:pPr>
        <w:overflowPunct/>
        <w:jc w:val="both"/>
        <w:textAlignment w:val="auto"/>
        <w:rPr>
          <w:rFonts w:ascii="Verdana" w:hAnsi="Verdana" w:eastAsia="CIDFont+F2" w:cs="CIDFont+F2"/>
          <w:sz w:val="20"/>
          <w:szCs w:val="20"/>
        </w:rPr>
      </w:pPr>
    </w:p>
    <w:p w14:paraId="524C48C0">
      <w:pPr>
        <w:overflowPunct/>
        <w:jc w:val="both"/>
        <w:textAlignment w:val="auto"/>
        <w:rPr>
          <w:rFonts w:ascii="Verdana" w:hAnsi="Verdana" w:cs="Arial"/>
          <w:sz w:val="20"/>
          <w:szCs w:val="20"/>
        </w:rPr>
      </w:pPr>
      <w:r>
        <w:rPr>
          <w:rFonts w:ascii="Verdana" w:hAnsi="Verdana" w:eastAsia="CIDFont+F2" w:cs="CIDFont+F2"/>
          <w:sz w:val="20"/>
          <w:szCs w:val="20"/>
        </w:rPr>
        <w:t>( ) Declara, sob as penas do artigo 299, do Código Penal, que se enquadra na situação de microempresa (ME), empresa de pequeno porte (EPP), microempreendedor individual (MEI) ou cooperativa, nos termos da Lei Complementar nº 123/06, alterada pela Lei Complementar nº 147/14, bem assim que inexistem fatos supervenientes que conduzam ao seu desenquadramento desta situação.</w:t>
      </w:r>
    </w:p>
    <w:p w14:paraId="1B7F79B3">
      <w:pPr>
        <w:ind w:firstLine="1620"/>
        <w:jc w:val="both"/>
        <w:rPr>
          <w:rFonts w:ascii="Verdana" w:hAnsi="Verdana" w:cs="Arial"/>
          <w:sz w:val="20"/>
          <w:szCs w:val="20"/>
        </w:rPr>
      </w:pPr>
    </w:p>
    <w:p w14:paraId="54FB054C">
      <w:pPr>
        <w:jc w:val="both"/>
        <w:rPr>
          <w:rFonts w:ascii="Verdana" w:hAnsi="Verdana" w:cs="Arial"/>
          <w:b/>
          <w:bCs/>
          <w:sz w:val="20"/>
          <w:szCs w:val="20"/>
        </w:rPr>
      </w:pPr>
      <w:r>
        <w:rPr>
          <w:rFonts w:ascii="Verdana" w:hAnsi="Verdana" w:cs="CIDFont+F1"/>
          <w:b/>
          <w:bCs/>
          <w:sz w:val="20"/>
          <w:szCs w:val="20"/>
        </w:rPr>
        <w:t>*Marcar este item caso se enquadre na situação de microempresa, empresa de pequeno porte ou cooperativa.</w:t>
      </w:r>
    </w:p>
    <w:p w14:paraId="3BBA467A">
      <w:pPr>
        <w:jc w:val="both"/>
        <w:rPr>
          <w:rFonts w:ascii="Verdana" w:hAnsi="Verdana" w:cs="Arial"/>
          <w:sz w:val="20"/>
          <w:szCs w:val="20"/>
        </w:rPr>
      </w:pPr>
    </w:p>
    <w:p w14:paraId="6ED5E277">
      <w:pPr>
        <w:overflowPunct/>
        <w:jc w:val="both"/>
        <w:textAlignment w:val="auto"/>
        <w:rPr>
          <w:rFonts w:ascii="Verdana" w:hAnsi="Verdana" w:eastAsia="CIDFont+F2" w:cs="CIDFont+F2"/>
          <w:sz w:val="20"/>
          <w:szCs w:val="20"/>
        </w:rPr>
      </w:pPr>
      <w:r>
        <w:rPr>
          <w:rFonts w:ascii="Verdana" w:hAnsi="Verdana" w:eastAsia="CIDFont+F2" w:cs="CIDFont+F2"/>
          <w:sz w:val="20"/>
          <w:szCs w:val="20"/>
        </w:rPr>
        <w:t>a) Declaramos, para os devidos fins, que até a presente data inexistem fatos supervenientes impeditivos para habilitação no presente Pregão Eletrônico, estando ciente da obrigatoriedade de declarar ocorrências posteriores;</w:t>
      </w:r>
    </w:p>
    <w:p w14:paraId="134197E3">
      <w:pPr>
        <w:overflowPunct/>
        <w:jc w:val="both"/>
        <w:textAlignment w:val="auto"/>
        <w:rPr>
          <w:rFonts w:ascii="Verdana" w:hAnsi="Verdana" w:eastAsia="CIDFont+F2" w:cs="CIDFont+F2"/>
          <w:sz w:val="20"/>
          <w:szCs w:val="20"/>
        </w:rPr>
      </w:pPr>
      <w:r>
        <w:rPr>
          <w:rFonts w:ascii="Verdana" w:hAnsi="Verdana" w:eastAsia="CIDFont+F2" w:cs="CIDFont+F2"/>
          <w:sz w:val="20"/>
          <w:szCs w:val="20"/>
        </w:rPr>
        <w:t>b) Declaramos, para os devidos fins, que a empresa não foi declarada inidônea por nenhum órgão público de qualquer esfera de governo, estando apta a contratar com o poder público;</w:t>
      </w:r>
    </w:p>
    <w:p w14:paraId="566C981C">
      <w:pPr>
        <w:overflowPunct/>
        <w:jc w:val="both"/>
        <w:textAlignment w:val="auto"/>
        <w:rPr>
          <w:rFonts w:ascii="Verdana" w:hAnsi="Verdana" w:eastAsia="CIDFont+F2" w:cs="CIDFont+F2"/>
          <w:sz w:val="20"/>
          <w:szCs w:val="20"/>
        </w:rPr>
      </w:pPr>
      <w:r>
        <w:rPr>
          <w:rFonts w:ascii="Verdana" w:hAnsi="Verdana" w:eastAsia="CIDFont+F2" w:cs="CIDFont+F2"/>
          <w:sz w:val="20"/>
          <w:szCs w:val="20"/>
        </w:rPr>
        <w:t>c) Declaramos estar cientes e concordamos com as condições contidas no Edital e seus anexos;</w:t>
      </w:r>
    </w:p>
    <w:p w14:paraId="6959638D">
      <w:pPr>
        <w:overflowPunct/>
        <w:jc w:val="both"/>
        <w:textAlignment w:val="auto"/>
        <w:rPr>
          <w:rFonts w:ascii="Verdana" w:hAnsi="Verdana" w:eastAsia="CIDFont+F2" w:cs="CIDFont+F2"/>
          <w:sz w:val="20"/>
          <w:szCs w:val="20"/>
        </w:rPr>
      </w:pPr>
      <w:r>
        <w:rPr>
          <w:rFonts w:ascii="Verdana" w:hAnsi="Verdana" w:eastAsia="CIDFont+F2" w:cs="CIDFont+F2"/>
          <w:sz w:val="20"/>
          <w:szCs w:val="20"/>
        </w:rPr>
        <w:t>d) Assumimos a responsabilidade pelas transações que forem efetuadas no sistema, assumindo como firmes e verdadeiras;</w:t>
      </w:r>
    </w:p>
    <w:p w14:paraId="161148EA">
      <w:pPr>
        <w:overflowPunct/>
        <w:jc w:val="both"/>
        <w:textAlignment w:val="auto"/>
        <w:rPr>
          <w:rFonts w:ascii="Verdana" w:hAnsi="Verdana" w:eastAsia="CIDFont+F2" w:cs="CIDFont+F2"/>
          <w:sz w:val="20"/>
          <w:szCs w:val="20"/>
        </w:rPr>
      </w:pPr>
      <w:r>
        <w:rPr>
          <w:rFonts w:ascii="Verdana" w:hAnsi="Verdana" w:eastAsia="CIDFont+F2" w:cs="CIDFont+F2"/>
          <w:sz w:val="20"/>
          <w:szCs w:val="20"/>
        </w:rPr>
        <w:t>e) Declaramos que cumprimos as exigências de reserva de cargos para pessoa com deficiência e para reabilitado da Previdência Social, de que trata o art. 93, da Lei nº 8.213/91;</w:t>
      </w:r>
    </w:p>
    <w:p w14:paraId="3A21760B">
      <w:pPr>
        <w:overflowPunct/>
        <w:jc w:val="both"/>
        <w:textAlignment w:val="auto"/>
        <w:rPr>
          <w:rFonts w:ascii="Verdana" w:hAnsi="Verdana" w:eastAsia="CIDFont+F2" w:cs="CIDFont+F2"/>
          <w:sz w:val="20"/>
          <w:szCs w:val="20"/>
        </w:rPr>
      </w:pPr>
      <w:r>
        <w:rPr>
          <w:rFonts w:ascii="Verdana" w:hAnsi="Verdana" w:eastAsia="CIDFont+F2" w:cs="CIDFont+F2"/>
          <w:sz w:val="20"/>
          <w:szCs w:val="20"/>
        </w:rPr>
        <w:t>f) Declaramos, para os fins do disposto no inciso XXXIII, do art. 7º, da Constituição Federal, que não empregamos 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7496B282">
      <w:pPr>
        <w:overflowPunct/>
        <w:jc w:val="both"/>
        <w:textAlignment w:val="auto"/>
        <w:rPr>
          <w:rFonts w:ascii="Verdana" w:hAnsi="Verdana" w:eastAsia="CIDFont+F2" w:cs="CIDFont+F2"/>
          <w:sz w:val="20"/>
          <w:szCs w:val="20"/>
        </w:rPr>
      </w:pPr>
      <w:r>
        <w:rPr>
          <w:rFonts w:ascii="Verdana" w:hAnsi="Verdana" w:eastAsia="CIDFont+F2" w:cs="CIDFont+F2"/>
          <w:sz w:val="20"/>
          <w:szCs w:val="20"/>
        </w:rPr>
        <w:t>g) Declaramos, para os devidos fins de direito, na qualidade de Proponente dos Processos Licitatórios/de Contratação Direta, instaurados por este Município, que o (a) responsável legal da empresa é o (a) Sr.(a) ............................................................., portador(a) da Cédula de Identidade RG sob nº ..............................................…, incrito (a) no CPF sob nº ........................................................, cuja função/cargo é...............................................… (sócio administrador/procurador/diretor/etc), responsável pela assinatura do contrato;</w:t>
      </w:r>
    </w:p>
    <w:p w14:paraId="61A5A19B">
      <w:pPr>
        <w:overflowPunct/>
        <w:jc w:val="both"/>
        <w:textAlignment w:val="auto"/>
        <w:rPr>
          <w:rFonts w:ascii="Verdana" w:hAnsi="Verdana" w:eastAsia="CIDFont+F2" w:cs="CIDFont+F2"/>
          <w:sz w:val="20"/>
          <w:szCs w:val="20"/>
        </w:rPr>
      </w:pPr>
      <w:r>
        <w:rPr>
          <w:rFonts w:ascii="Verdana" w:hAnsi="Verdana" w:eastAsia="CIDFont+F2" w:cs="CIDFont+F2"/>
          <w:sz w:val="20"/>
          <w:szCs w:val="20"/>
        </w:rPr>
        <w:t>h) Declaramos que não possui, em nossa cadeia produtiva, empregados executando trabalho degradante ou forçado, observado o disposto nos incisos III e IV do art. 1° e no inciso III, do art. 5° da Constituição Federal.</w:t>
      </w:r>
    </w:p>
    <w:p w14:paraId="447834FE">
      <w:pPr>
        <w:overflowPunct/>
        <w:jc w:val="both"/>
        <w:textAlignment w:val="auto"/>
        <w:rPr>
          <w:rFonts w:ascii="Verdana" w:hAnsi="Verdana" w:cs="Arial"/>
          <w:sz w:val="20"/>
          <w:szCs w:val="20"/>
        </w:rPr>
      </w:pPr>
      <w:r>
        <w:rPr>
          <w:rFonts w:ascii="Verdana" w:hAnsi="Verdana" w:eastAsia="CIDFont+F2" w:cs="CIDFont+F2"/>
          <w:sz w:val="20"/>
          <w:szCs w:val="20"/>
        </w:rPr>
        <w:t>i) Declaramos, para os devidos fins, que em caso de qualquer comunicação futura referente e este processo licitatório, bem como em caso de eventual contratação, concordamos que o Contrato seja encaminhado para o seguinte endereço:</w:t>
      </w:r>
    </w:p>
    <w:p w14:paraId="20596F65">
      <w:pPr>
        <w:overflowPunct/>
        <w:jc w:val="both"/>
        <w:textAlignment w:val="auto"/>
        <w:rPr>
          <w:rFonts w:ascii="Verdana" w:hAnsi="Verdana" w:eastAsia="CIDFont+F2" w:cs="CIDFont+F2"/>
          <w:sz w:val="20"/>
          <w:szCs w:val="20"/>
        </w:rPr>
      </w:pPr>
      <w:r>
        <w:rPr>
          <w:rFonts w:ascii="Verdana" w:hAnsi="Verdana" w:eastAsia="CIDFont+F2" w:cs="CIDFont+F2"/>
          <w:sz w:val="20"/>
          <w:szCs w:val="20"/>
        </w:rPr>
        <w:t>E-mail:</w:t>
      </w:r>
    </w:p>
    <w:p w14:paraId="22133190">
      <w:pPr>
        <w:overflowPunct/>
        <w:jc w:val="both"/>
        <w:textAlignment w:val="auto"/>
        <w:rPr>
          <w:rFonts w:ascii="Verdana" w:hAnsi="Verdana" w:eastAsia="CIDFont+F2" w:cs="CIDFont+F2"/>
          <w:sz w:val="20"/>
          <w:szCs w:val="20"/>
        </w:rPr>
      </w:pPr>
      <w:r>
        <w:rPr>
          <w:rFonts w:ascii="Verdana" w:hAnsi="Verdana" w:eastAsia="CIDFont+F2" w:cs="CIDFont+F2"/>
          <w:sz w:val="20"/>
          <w:szCs w:val="20"/>
        </w:rPr>
        <w:t>Telefone: ( )</w:t>
      </w:r>
    </w:p>
    <w:p w14:paraId="0927F265">
      <w:pPr>
        <w:overflowPunct/>
        <w:jc w:val="both"/>
        <w:textAlignment w:val="auto"/>
        <w:rPr>
          <w:rFonts w:ascii="Verdana" w:hAnsi="Verdana" w:eastAsia="CIDFont+F2" w:cs="CIDFont+F2"/>
          <w:sz w:val="20"/>
          <w:szCs w:val="20"/>
        </w:rPr>
      </w:pPr>
      <w:r>
        <w:rPr>
          <w:rFonts w:ascii="Verdana" w:hAnsi="Verdana" w:eastAsia="CIDFont+F2" w:cs="CIDFont+F2"/>
          <w:sz w:val="20"/>
          <w:szCs w:val="20"/>
        </w:rPr>
        <w:t>j) Caso altere o citado e-mail ou telefone, comprometemo-nos a protocolizar pedido de alteração junto ao Sistema de Protocolo deste Município, sob pena de sermos considerados como intimados pelos meios anteriormente fornecidos.</w:t>
      </w:r>
    </w:p>
    <w:p w14:paraId="56E60DA8">
      <w:pPr>
        <w:overflowPunct/>
        <w:jc w:val="both"/>
        <w:textAlignment w:val="auto"/>
        <w:rPr>
          <w:rFonts w:ascii="Verdana" w:hAnsi="Verdana" w:eastAsia="CIDFont+F2" w:cs="CIDFont+F2"/>
          <w:sz w:val="20"/>
          <w:szCs w:val="20"/>
        </w:rPr>
      </w:pPr>
      <w:r>
        <w:rPr>
          <w:rFonts w:ascii="Verdana" w:hAnsi="Verdana" w:eastAsia="CIDFont+F2" w:cs="CIDFont+F2"/>
          <w:sz w:val="20"/>
          <w:szCs w:val="20"/>
        </w:rPr>
        <w:t>k) Nomeamos e constituímos o (a) senhor (a)........................................., portador (a) do CPF/MF sob n.º..................................., para ser o (a) responsável para acompanhar a execução do contrato, referente ao Pregão Eletrônico nº ______ e todos os atos necessários ao cumprimento das obrigações contidas no instrumento convocatório, seus Anexos e no Contrato.</w:t>
      </w:r>
    </w:p>
    <w:p w14:paraId="10DFF903">
      <w:pPr>
        <w:jc w:val="both"/>
        <w:rPr>
          <w:rFonts w:ascii="Verdana" w:hAnsi="Verdana" w:eastAsia="CIDFont+F2" w:cs="CIDFont+F2"/>
          <w:sz w:val="20"/>
          <w:szCs w:val="20"/>
        </w:rPr>
      </w:pPr>
    </w:p>
    <w:p w14:paraId="090BA678">
      <w:pPr>
        <w:jc w:val="both"/>
        <w:rPr>
          <w:rFonts w:ascii="Verdana" w:hAnsi="Verdana" w:eastAsia="CIDFont+F2" w:cs="CIDFont+F2"/>
          <w:sz w:val="20"/>
          <w:szCs w:val="20"/>
        </w:rPr>
      </w:pPr>
    </w:p>
    <w:p w14:paraId="0F783D82">
      <w:pPr>
        <w:jc w:val="both"/>
        <w:rPr>
          <w:rFonts w:ascii="Verdana" w:hAnsi="Verdana" w:eastAsia="CIDFont+F2" w:cs="CIDFont+F2"/>
          <w:sz w:val="20"/>
          <w:szCs w:val="20"/>
        </w:rPr>
      </w:pPr>
    </w:p>
    <w:p w14:paraId="5F35AB8F">
      <w:pPr>
        <w:overflowPunct/>
        <w:jc w:val="right"/>
        <w:textAlignment w:val="auto"/>
        <w:rPr>
          <w:rFonts w:ascii="Verdana" w:hAnsi="Verdana" w:eastAsia="CIDFont+F2" w:cs="CIDFont+F2"/>
          <w:sz w:val="20"/>
          <w:szCs w:val="20"/>
        </w:rPr>
      </w:pPr>
      <w:r>
        <w:rPr>
          <w:rFonts w:ascii="Verdana" w:hAnsi="Verdana" w:eastAsia="CIDFont+F2" w:cs="CIDFont+F2"/>
          <w:sz w:val="20"/>
          <w:szCs w:val="20"/>
        </w:rPr>
        <w:t>____________, ______ de _____________ de 2024.</w:t>
      </w:r>
    </w:p>
    <w:p w14:paraId="2D1FC368">
      <w:pPr>
        <w:overflowPunct/>
        <w:jc w:val="both"/>
        <w:textAlignment w:val="auto"/>
        <w:rPr>
          <w:rFonts w:ascii="Verdana" w:hAnsi="Verdana" w:eastAsia="CIDFont+F2" w:cs="CIDFont+F2"/>
          <w:sz w:val="20"/>
          <w:szCs w:val="20"/>
        </w:rPr>
      </w:pPr>
    </w:p>
    <w:p w14:paraId="063F8876">
      <w:pPr>
        <w:overflowPunct/>
        <w:jc w:val="both"/>
        <w:textAlignment w:val="auto"/>
        <w:rPr>
          <w:rFonts w:ascii="Verdana" w:hAnsi="Verdana" w:eastAsia="CIDFont+F2" w:cs="CIDFont+F2"/>
          <w:sz w:val="20"/>
          <w:szCs w:val="20"/>
        </w:rPr>
      </w:pPr>
    </w:p>
    <w:p w14:paraId="3F276192">
      <w:pPr>
        <w:overflowPunct/>
        <w:jc w:val="both"/>
        <w:textAlignment w:val="auto"/>
        <w:rPr>
          <w:rFonts w:ascii="Verdana" w:hAnsi="Verdana" w:eastAsia="CIDFont+F2" w:cs="CIDFont+F2"/>
          <w:sz w:val="20"/>
          <w:szCs w:val="20"/>
        </w:rPr>
      </w:pPr>
    </w:p>
    <w:p w14:paraId="277CF291">
      <w:pPr>
        <w:overflowPunct/>
        <w:jc w:val="both"/>
        <w:textAlignment w:val="auto"/>
        <w:rPr>
          <w:rFonts w:ascii="Verdana" w:hAnsi="Verdana" w:eastAsia="CIDFont+F2" w:cs="CIDFont+F2"/>
          <w:sz w:val="20"/>
          <w:szCs w:val="20"/>
        </w:rPr>
      </w:pPr>
    </w:p>
    <w:p w14:paraId="29037075">
      <w:pPr>
        <w:overflowPunct/>
        <w:textAlignment w:val="auto"/>
        <w:rPr>
          <w:rFonts w:ascii="Verdana" w:hAnsi="Verdana" w:eastAsia="CIDFont+F2" w:cs="CIDFont+F2"/>
          <w:b/>
          <w:bCs/>
          <w:sz w:val="20"/>
          <w:szCs w:val="20"/>
        </w:rPr>
      </w:pPr>
      <w:r>
        <w:rPr>
          <w:rFonts w:ascii="Verdana" w:hAnsi="Verdana" w:eastAsia="CIDFont+F2" w:cs="CIDFont+F2"/>
          <w:b/>
          <w:bCs/>
          <w:sz w:val="20"/>
          <w:szCs w:val="20"/>
        </w:rPr>
        <w:t>____________________________________________________________</w:t>
      </w:r>
    </w:p>
    <w:p w14:paraId="03FDF460">
      <w:pPr>
        <w:overflowPunct/>
        <w:textAlignment w:val="auto"/>
        <w:rPr>
          <w:rFonts w:ascii="Verdana" w:hAnsi="Verdana" w:eastAsia="CIDFont+F2" w:cs="CIDFont+F4"/>
          <w:b/>
          <w:bCs/>
          <w:sz w:val="20"/>
          <w:szCs w:val="20"/>
        </w:rPr>
      </w:pPr>
      <w:r>
        <w:rPr>
          <w:rFonts w:ascii="Verdana" w:hAnsi="Verdana" w:eastAsia="CIDFont+F2" w:cs="CIDFont+F4"/>
          <w:b/>
          <w:bCs/>
          <w:sz w:val="20"/>
          <w:szCs w:val="20"/>
        </w:rPr>
        <w:t>(nome e CPF, completo do representante da empresa e assinatura).</w:t>
      </w:r>
    </w:p>
    <w:p w14:paraId="45175185">
      <w:pPr>
        <w:rPr>
          <w:rFonts w:ascii="Verdana" w:hAnsi="Verdana" w:eastAsia="CIDFont+F2" w:cs="CIDFont+F2"/>
          <w:b/>
          <w:bCs/>
          <w:sz w:val="20"/>
          <w:szCs w:val="20"/>
        </w:rPr>
      </w:pPr>
      <w:r>
        <w:rPr>
          <w:rFonts w:ascii="Verdana" w:hAnsi="Verdana" w:eastAsia="CIDFont+F2" w:cs="CIDFont+F4"/>
          <w:b/>
          <w:bCs/>
          <w:sz w:val="20"/>
          <w:szCs w:val="20"/>
        </w:rPr>
        <w:t>(nome e CNPJ, completo da empresa e assinatura).</w:t>
      </w:r>
    </w:p>
    <w:p w14:paraId="37CA1C96">
      <w:pPr>
        <w:jc w:val="both"/>
        <w:rPr>
          <w:rFonts w:ascii="Verdana" w:hAnsi="Verdana" w:cs="Arial"/>
          <w:sz w:val="20"/>
          <w:szCs w:val="20"/>
        </w:rPr>
      </w:pPr>
    </w:p>
    <w:p w14:paraId="77E8C6A0">
      <w:pPr>
        <w:jc w:val="both"/>
        <w:rPr>
          <w:rFonts w:ascii="Verdana" w:hAnsi="Verdana" w:cs="Arial"/>
          <w:sz w:val="20"/>
          <w:szCs w:val="20"/>
        </w:rPr>
      </w:pPr>
    </w:p>
    <w:p w14:paraId="2D98BBA5">
      <w:pPr>
        <w:jc w:val="both"/>
        <w:rPr>
          <w:rFonts w:ascii="Verdana" w:hAnsi="Verdana" w:cs="Arial"/>
          <w:sz w:val="20"/>
          <w:szCs w:val="20"/>
        </w:rPr>
      </w:pPr>
    </w:p>
    <w:p w14:paraId="658DC146">
      <w:pPr>
        <w:pStyle w:val="18"/>
        <w:rPr>
          <w:rFonts w:ascii="Verdana" w:hAnsi="Verdana"/>
          <w:b/>
          <w:sz w:val="20"/>
          <w:szCs w:val="20"/>
        </w:rPr>
      </w:pPr>
    </w:p>
    <w:p w14:paraId="5166F1A3">
      <w:pPr>
        <w:pStyle w:val="18"/>
        <w:rPr>
          <w:rFonts w:ascii="Verdana" w:hAnsi="Verdana"/>
          <w:b/>
          <w:sz w:val="20"/>
          <w:szCs w:val="20"/>
        </w:rPr>
      </w:pPr>
    </w:p>
    <w:p w14:paraId="54E7609B">
      <w:pPr>
        <w:pStyle w:val="18"/>
        <w:rPr>
          <w:rFonts w:ascii="Verdana" w:hAnsi="Verdana"/>
          <w:b/>
          <w:sz w:val="20"/>
          <w:szCs w:val="20"/>
        </w:rPr>
      </w:pPr>
    </w:p>
    <w:p w14:paraId="70E9225B">
      <w:pPr>
        <w:pStyle w:val="18"/>
        <w:rPr>
          <w:rFonts w:ascii="Verdana" w:hAnsi="Verdana"/>
          <w:b/>
          <w:sz w:val="20"/>
          <w:szCs w:val="20"/>
        </w:rPr>
      </w:pPr>
    </w:p>
    <w:p w14:paraId="0C049A8A">
      <w:pPr>
        <w:pStyle w:val="18"/>
        <w:rPr>
          <w:rFonts w:ascii="Verdana" w:hAnsi="Verdana"/>
          <w:b/>
          <w:sz w:val="20"/>
          <w:szCs w:val="20"/>
        </w:rPr>
      </w:pPr>
    </w:p>
    <w:p w14:paraId="279FE656">
      <w:pPr>
        <w:pStyle w:val="18"/>
        <w:rPr>
          <w:rFonts w:ascii="Verdana" w:hAnsi="Verdana"/>
          <w:b/>
          <w:sz w:val="20"/>
          <w:szCs w:val="20"/>
        </w:rPr>
      </w:pPr>
    </w:p>
    <w:p w14:paraId="0433CB75">
      <w:pPr>
        <w:pStyle w:val="18"/>
        <w:rPr>
          <w:rFonts w:ascii="Verdana" w:hAnsi="Verdana"/>
          <w:b/>
          <w:sz w:val="20"/>
          <w:szCs w:val="20"/>
        </w:rPr>
      </w:pPr>
    </w:p>
    <w:p w14:paraId="714557AC">
      <w:pPr>
        <w:pStyle w:val="18"/>
        <w:rPr>
          <w:rFonts w:ascii="Verdana" w:hAnsi="Verdana"/>
          <w:b/>
          <w:sz w:val="20"/>
          <w:szCs w:val="20"/>
        </w:rPr>
      </w:pPr>
    </w:p>
    <w:p w14:paraId="3FA178E6">
      <w:pPr>
        <w:pStyle w:val="18"/>
        <w:rPr>
          <w:rFonts w:ascii="Verdana" w:hAnsi="Verdana"/>
          <w:b/>
          <w:sz w:val="20"/>
          <w:szCs w:val="20"/>
        </w:rPr>
      </w:pPr>
    </w:p>
    <w:p w14:paraId="355B31BC">
      <w:pPr>
        <w:pStyle w:val="18"/>
        <w:rPr>
          <w:rFonts w:ascii="Verdana" w:hAnsi="Verdana"/>
          <w:b/>
          <w:sz w:val="20"/>
          <w:szCs w:val="20"/>
        </w:rPr>
      </w:pPr>
    </w:p>
    <w:p w14:paraId="54A12E89">
      <w:pPr>
        <w:pStyle w:val="18"/>
        <w:rPr>
          <w:rFonts w:ascii="Verdana" w:hAnsi="Verdana"/>
          <w:b/>
          <w:sz w:val="20"/>
          <w:szCs w:val="20"/>
        </w:rPr>
      </w:pPr>
    </w:p>
    <w:p w14:paraId="2F6C9EFD">
      <w:pPr>
        <w:pStyle w:val="18"/>
        <w:rPr>
          <w:rFonts w:ascii="Verdana" w:hAnsi="Verdana"/>
          <w:b/>
          <w:sz w:val="20"/>
          <w:szCs w:val="20"/>
        </w:rPr>
      </w:pPr>
    </w:p>
    <w:p w14:paraId="54D95827">
      <w:pPr>
        <w:pStyle w:val="18"/>
        <w:rPr>
          <w:rFonts w:ascii="Verdana" w:hAnsi="Verdana"/>
          <w:b/>
          <w:sz w:val="20"/>
          <w:szCs w:val="20"/>
        </w:rPr>
      </w:pPr>
    </w:p>
    <w:p w14:paraId="767142E9">
      <w:pPr>
        <w:pStyle w:val="18"/>
        <w:rPr>
          <w:rFonts w:ascii="Verdana" w:hAnsi="Verdana"/>
          <w:b/>
          <w:sz w:val="20"/>
          <w:szCs w:val="20"/>
        </w:rPr>
      </w:pPr>
    </w:p>
    <w:p w14:paraId="70128BF1">
      <w:pPr>
        <w:pStyle w:val="18"/>
        <w:rPr>
          <w:rFonts w:ascii="Verdana" w:hAnsi="Verdana"/>
          <w:b/>
          <w:sz w:val="20"/>
          <w:szCs w:val="20"/>
        </w:rPr>
      </w:pPr>
    </w:p>
    <w:p w14:paraId="29D6B15D">
      <w:pPr>
        <w:pStyle w:val="18"/>
        <w:rPr>
          <w:rFonts w:ascii="Verdana" w:hAnsi="Verdana"/>
          <w:b/>
          <w:sz w:val="20"/>
          <w:szCs w:val="20"/>
        </w:rPr>
      </w:pPr>
    </w:p>
    <w:p w14:paraId="53815180">
      <w:pPr>
        <w:pStyle w:val="18"/>
        <w:rPr>
          <w:rFonts w:ascii="Verdana" w:hAnsi="Verdana"/>
          <w:b/>
          <w:sz w:val="20"/>
          <w:szCs w:val="20"/>
        </w:rPr>
      </w:pPr>
    </w:p>
    <w:p w14:paraId="2F117E7A">
      <w:pPr>
        <w:pStyle w:val="18"/>
        <w:rPr>
          <w:rFonts w:ascii="Verdana" w:hAnsi="Verdana"/>
          <w:b/>
          <w:sz w:val="20"/>
          <w:szCs w:val="20"/>
        </w:rPr>
      </w:pPr>
    </w:p>
    <w:p w14:paraId="384B959D">
      <w:pPr>
        <w:pStyle w:val="18"/>
        <w:rPr>
          <w:rFonts w:ascii="Verdana" w:hAnsi="Verdana"/>
          <w:b/>
          <w:sz w:val="20"/>
          <w:szCs w:val="20"/>
        </w:rPr>
      </w:pPr>
    </w:p>
    <w:p w14:paraId="06B84755">
      <w:pPr>
        <w:pStyle w:val="18"/>
        <w:rPr>
          <w:rFonts w:ascii="Verdana" w:hAnsi="Verdana"/>
          <w:b/>
          <w:sz w:val="20"/>
          <w:szCs w:val="20"/>
        </w:rPr>
      </w:pPr>
    </w:p>
    <w:p w14:paraId="0F3D850B">
      <w:pPr>
        <w:rPr>
          <w:rFonts w:ascii="Verdana" w:hAnsi="Verdana"/>
          <w:sz w:val="20"/>
          <w:szCs w:val="20"/>
        </w:rPr>
        <w:sectPr>
          <w:pgSz w:w="11910" w:h="16840"/>
          <w:pgMar w:top="1939" w:right="641" w:bottom="1242" w:left="1202" w:header="164" w:footer="1049" w:gutter="0"/>
          <w:cols w:space="720" w:num="1"/>
        </w:sectPr>
      </w:pPr>
    </w:p>
    <w:p w14:paraId="2A21E496">
      <w:pPr>
        <w:ind w:right="593"/>
        <w:jc w:val="both"/>
        <w:rPr>
          <w:rFonts w:ascii="Verdana" w:hAnsi="Verdana"/>
          <w:b/>
          <w:sz w:val="20"/>
          <w:szCs w:val="20"/>
          <w:u w:val="thick"/>
        </w:rPr>
      </w:pPr>
    </w:p>
    <w:p w14:paraId="65096B16">
      <w:pPr>
        <w:ind w:right="1087"/>
        <w:rPr>
          <w:rFonts w:ascii="Verdana" w:hAnsi="Verdana"/>
          <w:b/>
          <w:sz w:val="20"/>
          <w:szCs w:val="20"/>
        </w:rPr>
      </w:pPr>
    </w:p>
    <w:p w14:paraId="08E44D77">
      <w:pPr>
        <w:ind w:right="1087"/>
        <w:rPr>
          <w:rFonts w:ascii="Verdana" w:hAnsi="Verdana"/>
          <w:b/>
          <w:sz w:val="20"/>
          <w:szCs w:val="20"/>
        </w:rPr>
      </w:pPr>
    </w:p>
    <w:p w14:paraId="2A26B7BA">
      <w:pPr>
        <w:rPr>
          <w:rFonts w:ascii="Verdana" w:hAnsi="Verdana"/>
          <w:b/>
          <w:sz w:val="20"/>
          <w:szCs w:val="20"/>
        </w:rPr>
      </w:pPr>
      <w:r>
        <w:rPr>
          <w:rFonts w:ascii="Verdana" w:hAnsi="Verdana"/>
          <w:b/>
          <w:sz w:val="20"/>
          <w:szCs w:val="20"/>
        </w:rPr>
        <w:t xml:space="preserve">PREGÃO ELETRÔNICO Nº 01/2024 – SRP </w:t>
      </w:r>
    </w:p>
    <w:p w14:paraId="2A6327F9">
      <w:pPr>
        <w:rPr>
          <w:rFonts w:ascii="Verdana" w:hAnsi="Verdana"/>
          <w:b/>
          <w:sz w:val="20"/>
          <w:szCs w:val="20"/>
        </w:rPr>
      </w:pPr>
      <w:r>
        <w:rPr>
          <w:rFonts w:ascii="Verdana" w:hAnsi="Verdana"/>
          <w:b/>
          <w:sz w:val="20"/>
          <w:szCs w:val="20"/>
        </w:rPr>
        <w:t>PROCESSO ADMINISTRATIVO Nº 008/2024</w:t>
      </w:r>
    </w:p>
    <w:p w14:paraId="39014749">
      <w:pPr>
        <w:pStyle w:val="3"/>
        <w:jc w:val="center"/>
        <w:rPr>
          <w:rFonts w:ascii="Verdana" w:hAnsi="Verdana"/>
          <w:bCs w:val="0"/>
          <w:i w:val="0"/>
          <w:iCs w:val="0"/>
          <w:sz w:val="20"/>
          <w:szCs w:val="20"/>
          <w:u w:val="single"/>
        </w:rPr>
      </w:pPr>
      <w:r>
        <w:rPr>
          <w:rFonts w:ascii="Verdana" w:hAnsi="Verdana"/>
          <w:bCs w:val="0"/>
          <w:i w:val="0"/>
          <w:iCs w:val="0"/>
          <w:sz w:val="20"/>
          <w:szCs w:val="20"/>
          <w:u w:val="single"/>
        </w:rPr>
        <w:t>ANEXO iII  - MODELO DE PROPOSTA DE PREÇOS</w:t>
      </w:r>
    </w:p>
    <w:p w14:paraId="77D97650">
      <w:pPr>
        <w:ind w:right="1087"/>
        <w:rPr>
          <w:rFonts w:ascii="Verdana" w:hAnsi="Verdana"/>
          <w:b/>
          <w:sz w:val="20"/>
          <w:szCs w:val="20"/>
        </w:rPr>
      </w:pPr>
    </w:p>
    <w:p w14:paraId="55F10FC4">
      <w:pPr>
        <w:ind w:right="1087"/>
        <w:rPr>
          <w:rFonts w:ascii="Verdana" w:hAnsi="Verdana"/>
          <w:b/>
          <w:sz w:val="20"/>
          <w:szCs w:val="20"/>
        </w:rPr>
      </w:pPr>
    </w:p>
    <w:p w14:paraId="2C9CE3CB">
      <w:pPr>
        <w:jc w:val="both"/>
        <w:rPr>
          <w:rFonts w:ascii="Verdana" w:hAnsi="Verdana"/>
          <w:b/>
          <w:sz w:val="20"/>
          <w:szCs w:val="20"/>
          <w:lang w:val="zh-CN" w:eastAsia="zh-CN"/>
        </w:rPr>
      </w:pPr>
    </w:p>
    <w:p w14:paraId="00E01CB4">
      <w:pPr>
        <w:jc w:val="both"/>
        <w:rPr>
          <w:rFonts w:ascii="Verdana" w:hAnsi="Verdana" w:cs="Arial"/>
          <w:sz w:val="20"/>
          <w:szCs w:val="20"/>
        </w:rPr>
      </w:pPr>
    </w:p>
    <w:p w14:paraId="622C51EB">
      <w:pPr>
        <w:jc w:val="both"/>
        <w:rPr>
          <w:rFonts w:ascii="Verdana" w:hAnsi="Verdana" w:cs="Arial"/>
          <w:sz w:val="20"/>
          <w:szCs w:val="20"/>
        </w:rPr>
      </w:pPr>
      <w:r>
        <w:rPr>
          <w:rFonts w:ascii="Verdana" w:hAnsi="Verdana" w:cs="Arial"/>
          <w:sz w:val="20"/>
          <w:szCs w:val="20"/>
        </w:rPr>
        <w:t xml:space="preserve">AO </w:t>
      </w:r>
    </w:p>
    <w:p w14:paraId="594F85C7">
      <w:pPr>
        <w:jc w:val="both"/>
        <w:rPr>
          <w:rFonts w:ascii="Verdana" w:hAnsi="Verdana" w:cs="Arial"/>
          <w:b/>
          <w:bCs/>
          <w:sz w:val="20"/>
          <w:szCs w:val="20"/>
        </w:rPr>
      </w:pPr>
      <w:r>
        <w:rPr>
          <w:rFonts w:ascii="Verdana" w:hAnsi="Verdana" w:cs="Arial"/>
          <w:b/>
          <w:bCs/>
          <w:sz w:val="20"/>
          <w:szCs w:val="20"/>
        </w:rPr>
        <w:t>FUNDO MUNICIPAL DE SAÚDE DE CANHOBA</w:t>
      </w:r>
    </w:p>
    <w:p w14:paraId="5ACC023A">
      <w:pPr>
        <w:jc w:val="both"/>
        <w:rPr>
          <w:rFonts w:ascii="Verdana" w:hAnsi="Verdana" w:cs="Arial"/>
          <w:b/>
          <w:bCs/>
          <w:sz w:val="20"/>
          <w:szCs w:val="20"/>
        </w:rPr>
      </w:pPr>
      <w:r>
        <w:rPr>
          <w:rFonts w:ascii="Verdana" w:hAnsi="Verdana" w:cs="Arial"/>
          <w:sz w:val="20"/>
          <w:szCs w:val="20"/>
        </w:rPr>
        <w:t xml:space="preserve">Ref.: PREGÃO ELETRONICO – SRP </w:t>
      </w:r>
      <w:r>
        <w:rPr>
          <w:rFonts w:ascii="Verdana" w:hAnsi="Verdana" w:cs="Arial"/>
          <w:b/>
          <w:bCs/>
          <w:sz w:val="20"/>
          <w:szCs w:val="20"/>
        </w:rPr>
        <w:t>Nº ____/2024</w:t>
      </w:r>
    </w:p>
    <w:p w14:paraId="5F7E4A3A">
      <w:pPr>
        <w:jc w:val="both"/>
        <w:rPr>
          <w:rFonts w:ascii="Verdana" w:hAnsi="Verdana" w:cs="Arial"/>
          <w:b/>
          <w:bCs/>
          <w:sz w:val="20"/>
          <w:szCs w:val="20"/>
        </w:rPr>
      </w:pPr>
    </w:p>
    <w:p w14:paraId="0AF28723">
      <w:pPr>
        <w:jc w:val="both"/>
        <w:rPr>
          <w:rFonts w:ascii="Verdana" w:hAnsi="Verdana" w:cs="Arial"/>
          <w:sz w:val="20"/>
          <w:szCs w:val="20"/>
        </w:rPr>
      </w:pPr>
    </w:p>
    <w:p w14:paraId="19A2E8EC">
      <w:pPr>
        <w:jc w:val="both"/>
        <w:rPr>
          <w:rFonts w:ascii="Verdana" w:hAnsi="Verdana" w:cs="Arial"/>
          <w:sz w:val="20"/>
          <w:szCs w:val="20"/>
        </w:rPr>
      </w:pPr>
    </w:p>
    <w:p w14:paraId="1F0CFE17">
      <w:pPr>
        <w:jc w:val="both"/>
        <w:rPr>
          <w:rFonts w:ascii="Verdana" w:hAnsi="Verdana" w:cs="Arial"/>
          <w:sz w:val="20"/>
          <w:szCs w:val="20"/>
        </w:rPr>
      </w:pPr>
    </w:p>
    <w:p w14:paraId="15370B0E">
      <w:pPr>
        <w:jc w:val="both"/>
        <w:rPr>
          <w:rFonts w:ascii="Verdana" w:hAnsi="Verdana" w:cs="Arial"/>
          <w:sz w:val="20"/>
          <w:szCs w:val="20"/>
        </w:rPr>
      </w:pPr>
      <w:r>
        <w:rPr>
          <w:rFonts w:ascii="Verdana" w:hAnsi="Verdana" w:cs="Arial"/>
          <w:sz w:val="20"/>
          <w:szCs w:val="20"/>
        </w:rPr>
        <w:t>Ilustríssimo Pregoeiro,</w:t>
      </w:r>
    </w:p>
    <w:p w14:paraId="51A32C25">
      <w:pPr>
        <w:jc w:val="both"/>
        <w:rPr>
          <w:rFonts w:ascii="Verdana" w:hAnsi="Verdana" w:cs="Arial"/>
          <w:sz w:val="20"/>
          <w:szCs w:val="20"/>
        </w:rPr>
      </w:pPr>
    </w:p>
    <w:p w14:paraId="7BAFDA8B">
      <w:pPr>
        <w:jc w:val="both"/>
        <w:rPr>
          <w:rFonts w:ascii="Verdana" w:hAnsi="Verdana" w:cs="Arial"/>
          <w:sz w:val="20"/>
          <w:szCs w:val="20"/>
        </w:rPr>
      </w:pPr>
    </w:p>
    <w:p w14:paraId="24600B1F">
      <w:pPr>
        <w:jc w:val="both"/>
        <w:rPr>
          <w:rFonts w:ascii="Verdana" w:hAnsi="Verdana" w:cs="Arial"/>
          <w:sz w:val="20"/>
          <w:szCs w:val="20"/>
        </w:rPr>
      </w:pPr>
      <w:r>
        <w:rPr>
          <w:rFonts w:ascii="Verdana" w:hAnsi="Verdana" w:cs="Arial"/>
          <w:sz w:val="20"/>
          <w:szCs w:val="20"/>
        </w:rPr>
        <w:t xml:space="preserve">Manifestando interesse em participar do processo licitatório instaurado por este Fundo, para o </w:t>
      </w:r>
      <w:r>
        <w:rPr>
          <w:rFonts w:ascii="Verdana" w:hAnsi="Verdana"/>
          <w:b/>
          <w:bCs/>
          <w:caps/>
          <w:color w:val="000000"/>
          <w:sz w:val="20"/>
          <w:szCs w:val="20"/>
        </w:rPr>
        <w:t xml:space="preserve">Registro de Preço </w:t>
      </w:r>
      <w:r>
        <w:rPr>
          <w:rFonts w:ascii="Verdana" w:hAnsi="Verdana" w:eastAsia="Segoe UI"/>
          <w:b/>
          <w:bCs/>
          <w:caps/>
          <w:sz w:val="20"/>
          <w:szCs w:val="20"/>
        </w:rPr>
        <w:t>para futura contratação de empresa especializada NO</w:t>
      </w:r>
      <w:r>
        <w:rPr>
          <w:rFonts w:ascii="Verdana" w:hAnsi="Verdana"/>
          <w:b/>
          <w:bCs/>
          <w:caps/>
          <w:sz w:val="20"/>
          <w:szCs w:val="20"/>
        </w:rPr>
        <w:t xml:space="preserve"> </w:t>
      </w:r>
      <w:r>
        <w:rPr>
          <w:rFonts w:ascii="Verdana" w:hAnsi="Verdana" w:eastAsia="Segoe UI"/>
          <w:b/>
          <w:bCs/>
          <w:caps/>
          <w:sz w:val="20"/>
          <w:szCs w:val="20"/>
        </w:rPr>
        <w:t xml:space="preserve">FORNECIMENTO </w:t>
      </w:r>
      <w:r>
        <w:rPr>
          <w:rFonts w:ascii="Verdana" w:hAnsi="Verdana"/>
          <w:b/>
          <w:bCs/>
          <w:caps/>
          <w:sz w:val="20"/>
          <w:szCs w:val="20"/>
        </w:rPr>
        <w:t>de Fraldas e fitas reagentes para glicemia, VISANDO atender a demanda dos pacientes com enfermidades, incluindo pessoas idosas acamadas, pessoas com deficiências e paciente diabetes mellitus tipo 1 e tipo 2 assistidos pelo sistema único de saúde</w:t>
      </w:r>
      <w:r>
        <w:rPr>
          <w:rFonts w:ascii="Verdana" w:hAnsi="Verdana" w:eastAsia="Segoe UI"/>
          <w:b/>
          <w:bCs/>
          <w:caps/>
          <w:sz w:val="20"/>
          <w:szCs w:val="20"/>
        </w:rPr>
        <w:t>; conforme especificações constantes no Termo de Referência (anexo I do edital)</w:t>
      </w:r>
      <w:r>
        <w:rPr>
          <w:rFonts w:ascii="Verdana" w:hAnsi="Verdana" w:cs="Aharoni"/>
          <w:b/>
          <w:bCs/>
          <w:sz w:val="20"/>
          <w:szCs w:val="20"/>
        </w:rPr>
        <w:t>,</w:t>
      </w:r>
      <w:r>
        <w:rPr>
          <w:rFonts w:ascii="Verdana" w:hAnsi="Verdana" w:cs="Arial"/>
          <w:sz w:val="20"/>
          <w:szCs w:val="20"/>
        </w:rPr>
        <w:t xml:space="preserve"> onde apresentamos a nossa proposta como participante do Pregão Eletrônico SRP n°. </w:t>
      </w:r>
      <w:r>
        <w:rPr>
          <w:rFonts w:ascii="Verdana" w:hAnsi="Verdana" w:cs="Arial"/>
          <w:b/>
          <w:bCs/>
          <w:sz w:val="20"/>
          <w:szCs w:val="20"/>
        </w:rPr>
        <w:t>_____/2024</w:t>
      </w:r>
      <w:r>
        <w:rPr>
          <w:rFonts w:ascii="Verdana" w:hAnsi="Verdana" w:cs="Arial"/>
          <w:sz w:val="20"/>
          <w:szCs w:val="20"/>
        </w:rPr>
        <w:t xml:space="preserve">. </w:t>
      </w:r>
    </w:p>
    <w:p w14:paraId="0EB51B09">
      <w:pPr>
        <w:jc w:val="both"/>
        <w:rPr>
          <w:rFonts w:ascii="Verdana" w:hAnsi="Verdana" w:cs="Arial"/>
          <w:sz w:val="20"/>
          <w:szCs w:val="20"/>
        </w:rPr>
      </w:pPr>
    </w:p>
    <w:p w14:paraId="13976B39">
      <w:pPr>
        <w:jc w:val="both"/>
        <w:rPr>
          <w:rFonts w:ascii="Verdana" w:hAnsi="Verdana" w:cs="Arial"/>
          <w:sz w:val="20"/>
          <w:szCs w:val="20"/>
        </w:rPr>
      </w:pPr>
      <w:r>
        <w:rPr>
          <w:rFonts w:ascii="Verdana" w:hAnsi="Verdana" w:cs="Arial"/>
          <w:sz w:val="20"/>
          <w:szCs w:val="20"/>
        </w:rPr>
        <w:t>Razão social:....................................................CNPJ: ..........................................</w:t>
      </w:r>
    </w:p>
    <w:p w14:paraId="32F91DB5">
      <w:pPr>
        <w:jc w:val="both"/>
        <w:rPr>
          <w:rFonts w:ascii="Verdana" w:hAnsi="Verdana" w:cs="Arial"/>
          <w:sz w:val="20"/>
          <w:szCs w:val="20"/>
        </w:rPr>
      </w:pPr>
      <w:r>
        <w:rPr>
          <w:rFonts w:ascii="Verdana" w:hAnsi="Verdana" w:cs="Arial"/>
          <w:sz w:val="20"/>
          <w:szCs w:val="20"/>
        </w:rPr>
        <w:t>Endereço Completo: ..................................... CEP: ............. OPTANTE DO SIMPLES? (SIM/NÃO)</w:t>
      </w:r>
    </w:p>
    <w:p w14:paraId="19F584D8">
      <w:pPr>
        <w:jc w:val="both"/>
        <w:rPr>
          <w:rFonts w:ascii="Verdana" w:hAnsi="Verdana" w:cs="Arial"/>
          <w:sz w:val="20"/>
          <w:szCs w:val="20"/>
        </w:rPr>
      </w:pPr>
      <w:r>
        <w:rPr>
          <w:rFonts w:ascii="Verdana" w:hAnsi="Verdana" w:cs="Arial"/>
          <w:sz w:val="20"/>
          <w:szCs w:val="20"/>
        </w:rPr>
        <w:t xml:space="preserve">Fone: ............................Fax: .............................. e-mail: .......................................... </w:t>
      </w:r>
    </w:p>
    <w:p w14:paraId="7AF60F02">
      <w:pPr>
        <w:jc w:val="both"/>
        <w:rPr>
          <w:rFonts w:ascii="Verdana" w:hAnsi="Verdana" w:cs="Arial"/>
          <w:sz w:val="20"/>
          <w:szCs w:val="20"/>
        </w:rPr>
      </w:pPr>
      <w:r>
        <w:rPr>
          <w:rFonts w:ascii="Verdana" w:hAnsi="Verdana" w:cs="Arial"/>
          <w:sz w:val="20"/>
          <w:szCs w:val="20"/>
        </w:rPr>
        <w:t>DADOS BANCÁRIOS DA EMPRESA: NOME DO BANCO: ........................ AGÊNCIA Nº: ................... AGÊNCIA: ........................... CONTA CORRENTE Nº: ...............................</w:t>
      </w:r>
    </w:p>
    <w:p w14:paraId="56AB750B">
      <w:pPr>
        <w:jc w:val="both"/>
        <w:rPr>
          <w:rFonts w:ascii="Verdana" w:hAnsi="Verdana" w:cs="Arial"/>
          <w:sz w:val="20"/>
          <w:szCs w:val="20"/>
        </w:rPr>
      </w:pPr>
    </w:p>
    <w:tbl>
      <w:tblPr>
        <w:tblStyle w:val="12"/>
        <w:tblW w:w="8224" w:type="dxa"/>
        <w:tblInd w:w="70" w:type="dxa"/>
        <w:tblLayout w:type="fixed"/>
        <w:tblCellMar>
          <w:top w:w="0" w:type="dxa"/>
          <w:left w:w="70" w:type="dxa"/>
          <w:bottom w:w="0" w:type="dxa"/>
          <w:right w:w="70" w:type="dxa"/>
        </w:tblCellMar>
      </w:tblPr>
      <w:tblGrid>
        <w:gridCol w:w="709"/>
        <w:gridCol w:w="4131"/>
        <w:gridCol w:w="974"/>
        <w:gridCol w:w="851"/>
        <w:gridCol w:w="708"/>
        <w:gridCol w:w="851"/>
      </w:tblGrid>
      <w:tr w14:paraId="3DF50131">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14:paraId="4CAAB6F0">
            <w:pPr>
              <w:rPr>
                <w:rFonts w:ascii="Verdana" w:hAnsi="Verdana" w:cs="Arial"/>
                <w:b/>
                <w:sz w:val="20"/>
                <w:szCs w:val="20"/>
              </w:rPr>
            </w:pPr>
            <w:r>
              <w:rPr>
                <w:rFonts w:ascii="Verdana" w:hAnsi="Verdana" w:cs="Arial"/>
                <w:b/>
                <w:sz w:val="20"/>
                <w:szCs w:val="20"/>
              </w:rPr>
              <w:t>Item</w:t>
            </w:r>
          </w:p>
        </w:tc>
        <w:tc>
          <w:tcPr>
            <w:tcW w:w="4131" w:type="dxa"/>
            <w:tcBorders>
              <w:top w:val="single" w:color="auto" w:sz="4" w:space="0"/>
              <w:left w:val="single" w:color="auto" w:sz="4" w:space="0"/>
              <w:bottom w:val="single" w:color="auto" w:sz="4" w:space="0"/>
              <w:right w:val="single" w:color="auto" w:sz="4" w:space="0"/>
            </w:tcBorders>
            <w:shd w:val="clear" w:color="auto" w:fill="D9D9D9"/>
            <w:vAlign w:val="bottom"/>
          </w:tcPr>
          <w:p w14:paraId="4C38EEBA">
            <w:pPr>
              <w:rPr>
                <w:rFonts w:ascii="Verdana" w:hAnsi="Verdana" w:cs="Arial"/>
                <w:b/>
                <w:sz w:val="20"/>
                <w:szCs w:val="20"/>
              </w:rPr>
            </w:pPr>
            <w:r>
              <w:rPr>
                <w:rFonts w:ascii="Verdana" w:hAnsi="Verdana" w:cs="Arial"/>
                <w:b/>
                <w:sz w:val="20"/>
                <w:szCs w:val="20"/>
              </w:rPr>
              <w:t>Especificação</w:t>
            </w:r>
          </w:p>
        </w:tc>
        <w:tc>
          <w:tcPr>
            <w:tcW w:w="974" w:type="dxa"/>
            <w:tcBorders>
              <w:top w:val="single" w:color="auto" w:sz="4" w:space="0"/>
              <w:left w:val="nil"/>
              <w:bottom w:val="single" w:color="auto" w:sz="4" w:space="0"/>
              <w:right w:val="single" w:color="auto" w:sz="4" w:space="0"/>
            </w:tcBorders>
            <w:shd w:val="clear" w:color="auto" w:fill="D9D9D9"/>
            <w:vAlign w:val="center"/>
          </w:tcPr>
          <w:p w14:paraId="3F2B31BC">
            <w:pPr>
              <w:rPr>
                <w:rFonts w:ascii="Verdana" w:hAnsi="Verdana" w:cs="Arial"/>
                <w:b/>
                <w:sz w:val="20"/>
                <w:szCs w:val="20"/>
              </w:rPr>
            </w:pPr>
          </w:p>
          <w:p w14:paraId="771FBCCE">
            <w:pPr>
              <w:rPr>
                <w:rFonts w:ascii="Verdana" w:hAnsi="Verdana" w:cs="Arial"/>
                <w:b/>
                <w:sz w:val="20"/>
                <w:szCs w:val="20"/>
              </w:rPr>
            </w:pPr>
            <w:r>
              <w:rPr>
                <w:rFonts w:ascii="Verdana" w:hAnsi="Verdana" w:cs="Arial"/>
                <w:b/>
                <w:sz w:val="20"/>
                <w:szCs w:val="20"/>
              </w:rPr>
              <w:t>Quant.</w:t>
            </w:r>
          </w:p>
        </w:tc>
        <w:tc>
          <w:tcPr>
            <w:tcW w:w="851" w:type="dxa"/>
            <w:tcBorders>
              <w:top w:val="single" w:color="auto" w:sz="4" w:space="0"/>
              <w:left w:val="nil"/>
              <w:bottom w:val="single" w:color="auto" w:sz="4" w:space="0"/>
              <w:right w:val="single" w:color="auto" w:sz="4" w:space="0"/>
            </w:tcBorders>
            <w:shd w:val="clear" w:color="auto" w:fill="D9D9D9"/>
          </w:tcPr>
          <w:p w14:paraId="179B1DEE">
            <w:pPr>
              <w:rPr>
                <w:rFonts w:ascii="Verdana" w:hAnsi="Verdana" w:cs="Arial"/>
                <w:b/>
                <w:sz w:val="20"/>
                <w:szCs w:val="20"/>
              </w:rPr>
            </w:pPr>
          </w:p>
          <w:p w14:paraId="34D7E6F0">
            <w:pPr>
              <w:rPr>
                <w:rFonts w:ascii="Verdana" w:hAnsi="Verdana" w:cs="Arial"/>
                <w:b/>
                <w:sz w:val="20"/>
                <w:szCs w:val="20"/>
              </w:rPr>
            </w:pPr>
            <w:r>
              <w:rPr>
                <w:rFonts w:ascii="Verdana" w:hAnsi="Verdana" w:cs="Arial"/>
                <w:b/>
                <w:sz w:val="20"/>
                <w:szCs w:val="20"/>
              </w:rPr>
              <w:t>Marca</w:t>
            </w:r>
          </w:p>
        </w:tc>
        <w:tc>
          <w:tcPr>
            <w:tcW w:w="708" w:type="dxa"/>
            <w:tcBorders>
              <w:top w:val="single" w:color="auto" w:sz="4" w:space="0"/>
              <w:left w:val="nil"/>
              <w:bottom w:val="single" w:color="auto" w:sz="4" w:space="0"/>
              <w:right w:val="single" w:color="auto" w:sz="4" w:space="0"/>
            </w:tcBorders>
            <w:shd w:val="clear" w:color="auto" w:fill="D9D9D9"/>
          </w:tcPr>
          <w:p w14:paraId="59C356DC">
            <w:pPr>
              <w:rPr>
                <w:rFonts w:ascii="Verdana" w:hAnsi="Verdana" w:cs="Arial"/>
                <w:b/>
                <w:sz w:val="20"/>
                <w:szCs w:val="20"/>
              </w:rPr>
            </w:pPr>
            <w:r>
              <w:rPr>
                <w:rFonts w:ascii="Verdana" w:hAnsi="Verdana" w:cs="Arial"/>
                <w:b/>
                <w:sz w:val="20"/>
                <w:szCs w:val="20"/>
              </w:rPr>
              <w:t>Vl</w:t>
            </w:r>
          </w:p>
          <w:p w14:paraId="35E80F50">
            <w:pPr>
              <w:rPr>
                <w:rFonts w:ascii="Verdana" w:hAnsi="Verdana" w:cs="Arial"/>
                <w:b/>
                <w:sz w:val="20"/>
                <w:szCs w:val="20"/>
              </w:rPr>
            </w:pPr>
            <w:r>
              <w:rPr>
                <w:rFonts w:ascii="Verdana" w:hAnsi="Verdana" w:cs="Arial"/>
                <w:b/>
                <w:sz w:val="20"/>
                <w:szCs w:val="20"/>
              </w:rPr>
              <w:t>Unit.</w:t>
            </w:r>
          </w:p>
        </w:tc>
        <w:tc>
          <w:tcPr>
            <w:tcW w:w="851" w:type="dxa"/>
            <w:tcBorders>
              <w:top w:val="single" w:color="auto" w:sz="4" w:space="0"/>
              <w:left w:val="nil"/>
              <w:bottom w:val="single" w:color="auto" w:sz="4" w:space="0"/>
              <w:right w:val="single" w:color="auto" w:sz="4" w:space="0"/>
            </w:tcBorders>
            <w:shd w:val="clear" w:color="auto" w:fill="D9D9D9"/>
          </w:tcPr>
          <w:p w14:paraId="22A03E4A">
            <w:pPr>
              <w:rPr>
                <w:rFonts w:ascii="Verdana" w:hAnsi="Verdana" w:cs="Arial"/>
                <w:b/>
                <w:sz w:val="20"/>
                <w:szCs w:val="20"/>
              </w:rPr>
            </w:pPr>
            <w:r>
              <w:rPr>
                <w:rFonts w:ascii="Verdana" w:hAnsi="Verdana" w:cs="Arial"/>
                <w:b/>
                <w:sz w:val="20"/>
                <w:szCs w:val="20"/>
              </w:rPr>
              <w:t>Vl</w:t>
            </w:r>
          </w:p>
          <w:p w14:paraId="788268A2">
            <w:pPr>
              <w:rPr>
                <w:rFonts w:ascii="Verdana" w:hAnsi="Verdana" w:cs="Arial"/>
                <w:b/>
                <w:sz w:val="20"/>
                <w:szCs w:val="20"/>
              </w:rPr>
            </w:pPr>
            <w:r>
              <w:rPr>
                <w:rFonts w:ascii="Verdana" w:hAnsi="Verdana" w:cs="Arial"/>
                <w:b/>
                <w:sz w:val="20"/>
                <w:szCs w:val="20"/>
              </w:rPr>
              <w:t>Total</w:t>
            </w:r>
          </w:p>
        </w:tc>
      </w:tr>
      <w:tr w14:paraId="18C6F3D4">
        <w:tblPrEx>
          <w:tblCellMar>
            <w:top w:w="0" w:type="dxa"/>
            <w:left w:w="70" w:type="dxa"/>
            <w:bottom w:w="0" w:type="dxa"/>
            <w:right w:w="70"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B3B95D4">
            <w:pPr>
              <w:numPr>
                <w:ilvl w:val="0"/>
                <w:numId w:val="15"/>
              </w:numPr>
              <w:overflowPunct/>
              <w:autoSpaceDE/>
              <w:autoSpaceDN/>
              <w:adjustRightInd/>
              <w:textAlignment w:val="auto"/>
              <w:rPr>
                <w:rFonts w:ascii="Verdana" w:hAnsi="Verdana" w:cs="Arial"/>
                <w:sz w:val="20"/>
                <w:szCs w:val="20"/>
              </w:rPr>
            </w:pPr>
          </w:p>
        </w:tc>
        <w:tc>
          <w:tcPr>
            <w:tcW w:w="4131" w:type="dxa"/>
            <w:tcBorders>
              <w:top w:val="single" w:color="auto" w:sz="4" w:space="0"/>
              <w:left w:val="single" w:color="auto" w:sz="4" w:space="0"/>
              <w:bottom w:val="single" w:color="auto" w:sz="4" w:space="0"/>
              <w:right w:val="single" w:color="auto" w:sz="4" w:space="0"/>
            </w:tcBorders>
            <w:shd w:val="clear" w:color="auto" w:fill="FFFFFF"/>
            <w:vAlign w:val="bottom"/>
          </w:tcPr>
          <w:p w14:paraId="37EFEED6">
            <w:pPr>
              <w:rPr>
                <w:rFonts w:ascii="Verdana" w:hAnsi="Verdana" w:cs="Arial"/>
                <w:sz w:val="20"/>
                <w:szCs w:val="20"/>
              </w:rPr>
            </w:pPr>
          </w:p>
        </w:tc>
        <w:tc>
          <w:tcPr>
            <w:tcW w:w="974" w:type="dxa"/>
            <w:tcBorders>
              <w:top w:val="single" w:color="auto" w:sz="4" w:space="0"/>
              <w:left w:val="nil"/>
              <w:bottom w:val="single" w:color="auto" w:sz="4" w:space="0"/>
              <w:right w:val="single" w:color="auto" w:sz="4" w:space="0"/>
            </w:tcBorders>
            <w:shd w:val="clear" w:color="auto" w:fill="FFFFFF"/>
            <w:vAlign w:val="bottom"/>
          </w:tcPr>
          <w:p w14:paraId="0AAA554C">
            <w:pPr>
              <w:rPr>
                <w:rFonts w:ascii="Verdana" w:hAnsi="Verdana" w:cs="Arial"/>
                <w:sz w:val="20"/>
                <w:szCs w:val="20"/>
              </w:rPr>
            </w:pPr>
          </w:p>
        </w:tc>
        <w:tc>
          <w:tcPr>
            <w:tcW w:w="851" w:type="dxa"/>
            <w:tcBorders>
              <w:top w:val="single" w:color="auto" w:sz="4" w:space="0"/>
              <w:left w:val="nil"/>
              <w:bottom w:val="single" w:color="auto" w:sz="4" w:space="0"/>
              <w:right w:val="single" w:color="auto" w:sz="4" w:space="0"/>
            </w:tcBorders>
            <w:shd w:val="clear" w:color="auto" w:fill="FFFFFF"/>
          </w:tcPr>
          <w:p w14:paraId="4396F803">
            <w:pPr>
              <w:rPr>
                <w:rFonts w:ascii="Verdana" w:hAnsi="Verdana" w:cs="Arial"/>
                <w:sz w:val="20"/>
                <w:szCs w:val="20"/>
              </w:rPr>
            </w:pPr>
          </w:p>
        </w:tc>
        <w:tc>
          <w:tcPr>
            <w:tcW w:w="708" w:type="dxa"/>
            <w:tcBorders>
              <w:top w:val="single" w:color="auto" w:sz="4" w:space="0"/>
              <w:left w:val="nil"/>
              <w:bottom w:val="single" w:color="auto" w:sz="4" w:space="0"/>
              <w:right w:val="single" w:color="auto" w:sz="4" w:space="0"/>
            </w:tcBorders>
            <w:shd w:val="clear" w:color="auto" w:fill="FFFFFF"/>
          </w:tcPr>
          <w:p w14:paraId="11B555CC">
            <w:pPr>
              <w:rPr>
                <w:rFonts w:ascii="Verdana" w:hAnsi="Verdana" w:cs="Arial"/>
                <w:sz w:val="20"/>
                <w:szCs w:val="20"/>
              </w:rPr>
            </w:pPr>
          </w:p>
        </w:tc>
        <w:tc>
          <w:tcPr>
            <w:tcW w:w="851" w:type="dxa"/>
            <w:tcBorders>
              <w:top w:val="single" w:color="auto" w:sz="4" w:space="0"/>
              <w:left w:val="nil"/>
              <w:bottom w:val="single" w:color="auto" w:sz="4" w:space="0"/>
              <w:right w:val="single" w:color="auto" w:sz="4" w:space="0"/>
            </w:tcBorders>
            <w:shd w:val="clear" w:color="auto" w:fill="FFFFFF"/>
          </w:tcPr>
          <w:p w14:paraId="74A92A41">
            <w:pPr>
              <w:rPr>
                <w:rFonts w:ascii="Verdana" w:hAnsi="Verdana" w:cs="Arial"/>
                <w:sz w:val="20"/>
                <w:szCs w:val="20"/>
              </w:rPr>
            </w:pPr>
          </w:p>
        </w:tc>
      </w:tr>
    </w:tbl>
    <w:p w14:paraId="106403AA">
      <w:pPr>
        <w:jc w:val="both"/>
        <w:textAlignment w:val="auto"/>
        <w:rPr>
          <w:rFonts w:ascii="Verdana" w:hAnsi="Verdana" w:cs="TTE1445EA8t00"/>
          <w:sz w:val="20"/>
          <w:szCs w:val="20"/>
        </w:rPr>
      </w:pPr>
      <w:r>
        <w:rPr>
          <w:rFonts w:ascii="Verdana" w:hAnsi="Verdana" w:cs="TTE1445EA8t00"/>
          <w:sz w:val="20"/>
          <w:szCs w:val="20"/>
        </w:rPr>
        <w:t>Cumpre-nos informar-lhes ainda, que examinamos os documentos da licitação, inteirando-nos dos mesmos para elaboração da presente proposta, estando ciente de todos os custo necessários ao fornecimento.</w:t>
      </w:r>
    </w:p>
    <w:p w14:paraId="67ED558A">
      <w:pPr>
        <w:jc w:val="both"/>
        <w:textAlignment w:val="auto"/>
        <w:rPr>
          <w:rFonts w:ascii="Verdana" w:hAnsi="Verdana" w:cs="TTE1445EA8t00"/>
          <w:sz w:val="20"/>
          <w:szCs w:val="20"/>
        </w:rPr>
      </w:pPr>
      <w:r>
        <w:rPr>
          <w:rFonts w:ascii="Verdana" w:hAnsi="Verdana" w:cs="TTE1445EA8t00"/>
          <w:sz w:val="20"/>
          <w:szCs w:val="20"/>
        </w:rPr>
        <w:t>* A empresa .........................declara que estão inclusos no valor cotado todas as despesas sobre o objeto licitado ( impostos, taxas, seguros, transportes ......).</w:t>
      </w:r>
    </w:p>
    <w:p w14:paraId="16F78599">
      <w:pPr>
        <w:jc w:val="both"/>
        <w:rPr>
          <w:rFonts w:ascii="Verdana" w:hAnsi="Verdana" w:cs="Arial"/>
          <w:sz w:val="20"/>
          <w:szCs w:val="20"/>
        </w:rPr>
      </w:pPr>
      <w:r>
        <w:rPr>
          <w:rFonts w:ascii="Verdana" w:hAnsi="Verdana" w:cs="Arial"/>
          <w:b/>
          <w:bCs/>
          <w:sz w:val="20"/>
          <w:szCs w:val="20"/>
        </w:rPr>
        <w:t>Prazo de validade da Proposta</w:t>
      </w:r>
      <w:r>
        <w:rPr>
          <w:rFonts w:ascii="Verdana" w:hAnsi="Verdana" w:cs="Arial"/>
          <w:sz w:val="20"/>
          <w:szCs w:val="20"/>
        </w:rPr>
        <w:t xml:space="preserve">: 60 (sessenta) dias. </w:t>
      </w:r>
    </w:p>
    <w:p w14:paraId="30CCF8BA">
      <w:pPr>
        <w:jc w:val="both"/>
        <w:rPr>
          <w:rFonts w:ascii="Verdana" w:hAnsi="Verdana" w:cs="Arial"/>
          <w:sz w:val="20"/>
          <w:szCs w:val="20"/>
        </w:rPr>
      </w:pPr>
      <w:r>
        <w:rPr>
          <w:rFonts w:ascii="Verdana" w:hAnsi="Verdana" w:cs="Arial"/>
          <w:b/>
          <w:bCs/>
          <w:sz w:val="20"/>
          <w:szCs w:val="20"/>
        </w:rPr>
        <w:t>Prazo do fornecimento</w:t>
      </w:r>
      <w:r>
        <w:rPr>
          <w:rFonts w:ascii="Verdana" w:hAnsi="Verdana" w:cs="Arial"/>
          <w:sz w:val="20"/>
          <w:szCs w:val="20"/>
        </w:rPr>
        <w:t xml:space="preserve">: 12(doze) meses após a assinatura da Ata de Registro de Preços. </w:t>
      </w:r>
    </w:p>
    <w:p w14:paraId="426ECF9C">
      <w:pPr>
        <w:jc w:val="both"/>
        <w:rPr>
          <w:rFonts w:ascii="Verdana" w:hAnsi="Verdana" w:cs="Arial"/>
          <w:b/>
          <w:sz w:val="20"/>
          <w:szCs w:val="20"/>
        </w:rPr>
      </w:pPr>
      <w:r>
        <w:rPr>
          <w:rFonts w:ascii="Verdana" w:hAnsi="Verdana" w:cs="Arial"/>
          <w:b/>
          <w:sz w:val="20"/>
          <w:szCs w:val="20"/>
        </w:rPr>
        <w:t>Deverá constar ainda as seguintes declarações:</w:t>
      </w:r>
    </w:p>
    <w:p w14:paraId="301F7DEC">
      <w:pPr>
        <w:jc w:val="both"/>
        <w:textAlignment w:val="auto"/>
        <w:rPr>
          <w:rFonts w:ascii="Verdana" w:hAnsi="Verdana" w:cs="Arial"/>
          <w:sz w:val="20"/>
          <w:szCs w:val="20"/>
        </w:rPr>
      </w:pPr>
      <w:r>
        <w:rPr>
          <w:rFonts w:ascii="Verdana" w:hAnsi="Verdana" w:cs="Arial"/>
          <w:sz w:val="20"/>
          <w:szCs w:val="20"/>
        </w:rPr>
        <w:t>1. DECLARAMOS que assumiremos responsabilidade pelo fornecimento dos bens cotados e classificados em perfeitas condições de consumo e de acordo com as especificações solicitadas, os quais serão inspecionados pelos respectivos Departamentos Competentes do Fundo e sendo constatada alguma irregularidade nos comprometemos em a reposição imediata, sem ônus para a Administração no prazo de até 48 (quarenta e oito) horas.</w:t>
      </w:r>
    </w:p>
    <w:p w14:paraId="432E8FF0">
      <w:pPr>
        <w:jc w:val="both"/>
        <w:textAlignment w:val="auto"/>
        <w:rPr>
          <w:rFonts w:ascii="Verdana" w:hAnsi="Verdana" w:cs="Arial"/>
          <w:sz w:val="20"/>
          <w:szCs w:val="20"/>
        </w:rPr>
      </w:pPr>
      <w:r>
        <w:rPr>
          <w:rFonts w:ascii="Verdana" w:hAnsi="Verdana" w:cs="Arial"/>
          <w:sz w:val="20"/>
          <w:szCs w:val="20"/>
        </w:rPr>
        <w:t>2. DECLARAMOS que o preço da proposta inclui todos os custos diretos e indiretos, tributos incidentes, taxas e outras despesas necessárias ao cumprimento integral do objeto do Edital e seus Anexos.</w:t>
      </w:r>
    </w:p>
    <w:p w14:paraId="6C54D5C8">
      <w:pPr>
        <w:jc w:val="both"/>
        <w:textAlignment w:val="auto"/>
        <w:rPr>
          <w:rFonts w:ascii="Verdana" w:hAnsi="Verdana" w:cs="Arial"/>
          <w:sz w:val="20"/>
          <w:szCs w:val="20"/>
        </w:rPr>
      </w:pPr>
      <w:r>
        <w:rPr>
          <w:rFonts w:ascii="Verdana" w:hAnsi="Verdana" w:cs="Arial"/>
          <w:sz w:val="20"/>
          <w:szCs w:val="20"/>
        </w:rPr>
        <w:t>3. DECLARAMOS que assumiremos a responsabilidade pelos tributos, custos e despesas, diretas ou indiretas, omitidos na proposta ou incorretamente cotados, os quais serão considerados como inclusos nos preços, não sendo considerados pleitos de acréscimos, a esse ou a qualquer título, devendo os serviços serem prestados ao Município de Canhoba sem ônus adicionais.</w:t>
      </w:r>
    </w:p>
    <w:p w14:paraId="0D9A5391">
      <w:pPr>
        <w:jc w:val="both"/>
        <w:textAlignment w:val="auto"/>
        <w:rPr>
          <w:rFonts w:ascii="Verdana" w:hAnsi="Verdana" w:cs="Arial"/>
          <w:sz w:val="20"/>
          <w:szCs w:val="20"/>
        </w:rPr>
      </w:pPr>
      <w:r>
        <w:rPr>
          <w:rFonts w:ascii="Verdana" w:hAnsi="Verdana" w:cs="Arial"/>
          <w:sz w:val="20"/>
          <w:szCs w:val="20"/>
        </w:rPr>
        <w:t>4. Declaramos que estamos de pleno acordo com todas as condições estabelecidas no Edital e seus Anexos, bem como aceitamos todas as obrigações e responsabilidades especificadas no Edital, Termo de Referência e na Minuta do Contrato.</w:t>
      </w:r>
    </w:p>
    <w:p w14:paraId="7484A987">
      <w:pPr>
        <w:jc w:val="both"/>
        <w:textAlignment w:val="auto"/>
        <w:rPr>
          <w:rFonts w:ascii="Verdana" w:hAnsi="Verdana" w:cs="Arial"/>
          <w:sz w:val="20"/>
          <w:szCs w:val="20"/>
        </w:rPr>
      </w:pPr>
      <w:r>
        <w:rPr>
          <w:rFonts w:ascii="Verdana" w:hAnsi="Verdana" w:cs="Arial"/>
          <w:sz w:val="20"/>
          <w:szCs w:val="20"/>
        </w:rPr>
        <w:t>5. Declaramos que nos preços cotados estão incluídas todas as despesas que, direta ou indiretamente, fazem parte do presente objeto, tais como impostos, transporte, seguros, taxas ou quaisquer outros encargos que possam incidir sobre gastos da empresa, sem quaisquer acréscimos em virtude de expectativa inflacionária.</w:t>
      </w:r>
    </w:p>
    <w:p w14:paraId="2068A7AA">
      <w:pPr>
        <w:jc w:val="both"/>
        <w:textAlignment w:val="auto"/>
        <w:rPr>
          <w:rFonts w:ascii="Verdana" w:hAnsi="Verdana" w:cs="Arial"/>
          <w:sz w:val="20"/>
          <w:szCs w:val="20"/>
        </w:rPr>
      </w:pPr>
      <w:r>
        <w:rPr>
          <w:rFonts w:ascii="Verdana" w:hAnsi="Verdana" w:cs="Arial"/>
          <w:sz w:val="20"/>
          <w:szCs w:val="20"/>
        </w:rPr>
        <w:t>6. DECLARAMOS que caso nos seja adjudicado o objeto da licitação, comprometemo-nos a entregá-lo nas condições estabelecidas pela contratante.</w:t>
      </w:r>
    </w:p>
    <w:p w14:paraId="69F4F5E7">
      <w:pPr>
        <w:jc w:val="both"/>
        <w:rPr>
          <w:rFonts w:ascii="Verdana" w:hAnsi="Verdana" w:cs="Arial"/>
          <w:b/>
          <w:bCs/>
          <w:sz w:val="20"/>
          <w:szCs w:val="20"/>
        </w:rPr>
      </w:pPr>
      <w:r>
        <w:rPr>
          <w:rFonts w:ascii="Verdana" w:hAnsi="Verdana" w:cs="Arial"/>
          <w:b/>
          <w:bCs/>
          <w:sz w:val="20"/>
          <w:szCs w:val="20"/>
        </w:rPr>
        <w:t xml:space="preserve">DADOS DO REPRESENTANTE QUE IRÁ ASSINAR O CONTRATO: </w:t>
      </w:r>
    </w:p>
    <w:p w14:paraId="758A9441">
      <w:pPr>
        <w:jc w:val="both"/>
        <w:rPr>
          <w:rFonts w:ascii="Verdana" w:hAnsi="Verdana" w:cs="Arial"/>
          <w:i/>
          <w:iCs/>
          <w:sz w:val="20"/>
          <w:szCs w:val="20"/>
        </w:rPr>
      </w:pPr>
      <w:r>
        <w:rPr>
          <w:rFonts w:ascii="Verdana" w:hAnsi="Verdana" w:cs="Arial"/>
          <w:i/>
          <w:iCs/>
          <w:sz w:val="20"/>
          <w:szCs w:val="20"/>
        </w:rPr>
        <w:t xml:space="preserve">[Nome, nº do CPF, nº do RG, Estado civil, profissão e endereço residencial]. </w:t>
      </w:r>
    </w:p>
    <w:p w14:paraId="60666CAF">
      <w:pPr>
        <w:jc w:val="both"/>
        <w:rPr>
          <w:rFonts w:ascii="Verdana" w:hAnsi="Verdana" w:cs="Arial"/>
          <w:i/>
          <w:iCs/>
          <w:sz w:val="20"/>
          <w:szCs w:val="20"/>
        </w:rPr>
      </w:pPr>
    </w:p>
    <w:p w14:paraId="54646524">
      <w:pPr>
        <w:jc w:val="both"/>
        <w:rPr>
          <w:rFonts w:ascii="Verdana" w:hAnsi="Verdana" w:cs="Arial"/>
          <w:i/>
          <w:iCs/>
          <w:sz w:val="20"/>
          <w:szCs w:val="20"/>
        </w:rPr>
      </w:pPr>
    </w:p>
    <w:p w14:paraId="2A8901AD">
      <w:pPr>
        <w:jc w:val="both"/>
        <w:rPr>
          <w:rFonts w:ascii="Verdana" w:hAnsi="Verdana" w:cs="Arial"/>
          <w:i/>
          <w:iCs/>
          <w:sz w:val="20"/>
          <w:szCs w:val="20"/>
        </w:rPr>
      </w:pPr>
    </w:p>
    <w:p w14:paraId="65121D64">
      <w:pPr>
        <w:jc w:val="right"/>
        <w:rPr>
          <w:rFonts w:ascii="Verdana" w:hAnsi="Verdana" w:cs="Arial"/>
          <w:sz w:val="20"/>
          <w:szCs w:val="20"/>
        </w:rPr>
      </w:pPr>
      <w:r>
        <w:rPr>
          <w:rFonts w:ascii="Verdana" w:hAnsi="Verdana" w:cs="Arial"/>
          <w:sz w:val="20"/>
          <w:szCs w:val="20"/>
        </w:rPr>
        <w:t>__________________ , ____ de _______________ de 2024.</w:t>
      </w:r>
    </w:p>
    <w:p w14:paraId="02FE737A">
      <w:pPr>
        <w:rPr>
          <w:rFonts w:ascii="Verdana" w:hAnsi="Verdana" w:cs="Arial"/>
          <w:sz w:val="20"/>
          <w:szCs w:val="20"/>
        </w:rPr>
      </w:pPr>
    </w:p>
    <w:p w14:paraId="76A0C33E">
      <w:pPr>
        <w:rPr>
          <w:rFonts w:ascii="Verdana" w:hAnsi="Verdana" w:cs="Arial"/>
          <w:b/>
          <w:bCs/>
          <w:sz w:val="20"/>
          <w:szCs w:val="20"/>
        </w:rPr>
      </w:pPr>
    </w:p>
    <w:p w14:paraId="106F1D03">
      <w:pPr>
        <w:rPr>
          <w:rFonts w:ascii="Verdana" w:hAnsi="Verdana" w:cs="Arial"/>
          <w:b/>
          <w:bCs/>
          <w:sz w:val="20"/>
          <w:szCs w:val="20"/>
        </w:rPr>
      </w:pPr>
    </w:p>
    <w:p w14:paraId="11B8AD79">
      <w:pPr>
        <w:rPr>
          <w:rFonts w:ascii="Verdana" w:hAnsi="Verdana" w:cs="Arial"/>
          <w:b/>
          <w:bCs/>
          <w:sz w:val="20"/>
          <w:szCs w:val="20"/>
        </w:rPr>
      </w:pPr>
    </w:p>
    <w:p w14:paraId="74E3A2F7">
      <w:pPr>
        <w:rPr>
          <w:rFonts w:ascii="Verdana" w:hAnsi="Verdana" w:cs="Arial"/>
          <w:b/>
          <w:bCs/>
          <w:sz w:val="20"/>
          <w:szCs w:val="20"/>
        </w:rPr>
      </w:pPr>
      <w:r>
        <w:rPr>
          <w:rFonts w:ascii="Verdana" w:hAnsi="Verdana" w:cs="Arial"/>
          <w:b/>
          <w:bCs/>
          <w:sz w:val="20"/>
          <w:szCs w:val="20"/>
        </w:rPr>
        <w:t>______________________________________</w:t>
      </w:r>
    </w:p>
    <w:p w14:paraId="5BEFDDC8">
      <w:pPr>
        <w:rPr>
          <w:rFonts w:ascii="Verdana" w:hAnsi="Verdana" w:cs="Arial"/>
          <w:b/>
          <w:bCs/>
          <w:i/>
          <w:iCs/>
          <w:sz w:val="20"/>
          <w:szCs w:val="20"/>
        </w:rPr>
      </w:pPr>
      <w:r>
        <w:rPr>
          <w:rFonts w:ascii="Verdana" w:hAnsi="Verdana" w:cs="Arial"/>
          <w:b/>
          <w:bCs/>
          <w:i/>
          <w:iCs/>
          <w:sz w:val="20"/>
          <w:szCs w:val="20"/>
        </w:rPr>
        <w:t>[Assinatura e carimbo].</w:t>
      </w:r>
    </w:p>
    <w:p w14:paraId="1C1C2BD5">
      <w:pPr>
        <w:jc w:val="both"/>
        <w:rPr>
          <w:rFonts w:ascii="Verdana" w:hAnsi="Verdana" w:cs="Arial"/>
          <w:b/>
          <w:bCs/>
          <w:i/>
          <w:iCs/>
          <w:sz w:val="20"/>
          <w:szCs w:val="20"/>
        </w:rPr>
      </w:pPr>
    </w:p>
    <w:p w14:paraId="7FCA4C9D">
      <w:pPr>
        <w:jc w:val="both"/>
        <w:rPr>
          <w:rFonts w:ascii="Verdana" w:hAnsi="Verdana" w:cs="Arial"/>
          <w:b/>
          <w:bCs/>
          <w:i/>
          <w:iCs/>
          <w:sz w:val="20"/>
          <w:szCs w:val="20"/>
        </w:rPr>
      </w:pPr>
    </w:p>
    <w:p w14:paraId="0EEA12C2">
      <w:pPr>
        <w:jc w:val="both"/>
        <w:rPr>
          <w:rFonts w:ascii="Verdana" w:hAnsi="Verdana" w:cs="Arial"/>
          <w:b/>
          <w:bCs/>
          <w:i/>
          <w:iCs/>
          <w:sz w:val="20"/>
          <w:szCs w:val="20"/>
        </w:rPr>
      </w:pPr>
    </w:p>
    <w:p w14:paraId="44DE495C">
      <w:pPr>
        <w:rPr>
          <w:rFonts w:ascii="Verdana" w:hAnsi="Verdana" w:cs="Arial"/>
          <w:b/>
          <w:sz w:val="20"/>
          <w:szCs w:val="20"/>
          <w:u w:val="single"/>
        </w:rPr>
      </w:pPr>
      <w:r>
        <w:rPr>
          <w:rFonts w:ascii="Verdana" w:hAnsi="Verdana" w:cs="Arial"/>
          <w:b/>
          <w:bCs/>
          <w:i/>
          <w:iCs/>
          <w:sz w:val="20"/>
          <w:szCs w:val="20"/>
        </w:rPr>
        <w:t>OBS.: Esta proposta deverá ser preenchida em papel timbrado da empresa proponente e assinada pelo(s) seu(s) representante(s) legal(is) e/ou procurador(es) devidamente habilitado(s).</w:t>
      </w:r>
    </w:p>
    <w:p w14:paraId="19C2D32E">
      <w:pPr>
        <w:jc w:val="both"/>
        <w:rPr>
          <w:rFonts w:ascii="Verdana" w:hAnsi="Verdana"/>
          <w:b/>
          <w:sz w:val="20"/>
          <w:szCs w:val="20"/>
        </w:rPr>
      </w:pPr>
    </w:p>
    <w:p w14:paraId="524482B9">
      <w:pPr>
        <w:rPr>
          <w:rFonts w:ascii="Verdana" w:hAnsi="Verdana"/>
          <w:b/>
          <w:sz w:val="20"/>
          <w:szCs w:val="20"/>
        </w:rPr>
      </w:pPr>
    </w:p>
    <w:p w14:paraId="7F26D1E7">
      <w:pPr>
        <w:ind w:left="3097"/>
        <w:rPr>
          <w:rFonts w:ascii="Verdana" w:hAnsi="Verdana"/>
          <w:b/>
          <w:sz w:val="20"/>
          <w:szCs w:val="20"/>
          <w:u w:val="thick"/>
        </w:rPr>
      </w:pPr>
    </w:p>
    <w:p w14:paraId="43FB578D">
      <w:pPr>
        <w:ind w:left="3097"/>
        <w:rPr>
          <w:rFonts w:ascii="Verdana" w:hAnsi="Verdana"/>
          <w:b/>
          <w:sz w:val="20"/>
          <w:szCs w:val="20"/>
          <w:u w:val="thick"/>
        </w:rPr>
      </w:pPr>
    </w:p>
    <w:p w14:paraId="4CF45F2B">
      <w:pPr>
        <w:ind w:left="3097"/>
        <w:rPr>
          <w:rFonts w:ascii="Verdana" w:hAnsi="Verdana"/>
          <w:b/>
          <w:sz w:val="20"/>
          <w:szCs w:val="20"/>
          <w:u w:val="thick"/>
        </w:rPr>
      </w:pPr>
    </w:p>
    <w:p w14:paraId="634D133F">
      <w:pPr>
        <w:ind w:left="3097"/>
        <w:rPr>
          <w:rFonts w:ascii="Verdana" w:hAnsi="Verdana"/>
          <w:b/>
          <w:sz w:val="20"/>
          <w:szCs w:val="20"/>
          <w:u w:val="thick"/>
        </w:rPr>
      </w:pPr>
    </w:p>
    <w:p w14:paraId="44E22BF2">
      <w:pPr>
        <w:rPr>
          <w:rFonts w:ascii="Verdana" w:hAnsi="Verdana"/>
          <w:b/>
          <w:sz w:val="20"/>
          <w:szCs w:val="20"/>
          <w:u w:val="thick"/>
        </w:rPr>
      </w:pPr>
      <w:r>
        <w:rPr>
          <w:rFonts w:ascii="Verdana" w:hAnsi="Verdana"/>
          <w:b/>
          <w:sz w:val="20"/>
          <w:szCs w:val="20"/>
          <w:u w:val="thick"/>
        </w:rPr>
        <w:br w:type="page"/>
      </w:r>
    </w:p>
    <w:p w14:paraId="2A79F6CD">
      <w:pPr>
        <w:rPr>
          <w:rFonts w:ascii="Verdana" w:hAnsi="Verdana"/>
          <w:b/>
          <w:sz w:val="20"/>
          <w:szCs w:val="20"/>
          <w:u w:val="thick"/>
        </w:rPr>
      </w:pPr>
    </w:p>
    <w:p w14:paraId="115CDCB9">
      <w:pPr>
        <w:rPr>
          <w:rFonts w:ascii="Verdana" w:hAnsi="Verdana"/>
          <w:b/>
          <w:sz w:val="20"/>
          <w:szCs w:val="20"/>
        </w:rPr>
      </w:pPr>
      <w:r>
        <w:rPr>
          <w:rFonts w:ascii="Verdana" w:hAnsi="Verdana"/>
          <w:b/>
          <w:sz w:val="20"/>
          <w:szCs w:val="20"/>
        </w:rPr>
        <w:t xml:space="preserve">PREGÃO ELETRÔNICO Nº 01/2024 – SRP </w:t>
      </w:r>
    </w:p>
    <w:p w14:paraId="328C541D">
      <w:pPr>
        <w:rPr>
          <w:rFonts w:ascii="Verdana" w:hAnsi="Verdana"/>
          <w:b/>
          <w:sz w:val="20"/>
          <w:szCs w:val="20"/>
        </w:rPr>
      </w:pPr>
      <w:r>
        <w:rPr>
          <w:rFonts w:ascii="Verdana" w:hAnsi="Verdana"/>
          <w:b/>
          <w:sz w:val="20"/>
          <w:szCs w:val="20"/>
        </w:rPr>
        <w:t>PROCESSO ADMINISTRATIVO Nº 008/2024</w:t>
      </w:r>
    </w:p>
    <w:p w14:paraId="1149B18A">
      <w:pPr>
        <w:pStyle w:val="3"/>
        <w:jc w:val="center"/>
        <w:rPr>
          <w:rFonts w:ascii="Verdana" w:hAnsi="Verdana"/>
          <w:bCs w:val="0"/>
          <w:i w:val="0"/>
          <w:iCs w:val="0"/>
          <w:sz w:val="20"/>
          <w:szCs w:val="20"/>
          <w:u w:val="single"/>
        </w:rPr>
      </w:pPr>
      <w:r>
        <w:rPr>
          <w:rFonts w:ascii="Verdana" w:hAnsi="Verdana"/>
          <w:bCs w:val="0"/>
          <w:i w:val="0"/>
          <w:iCs w:val="0"/>
          <w:sz w:val="20"/>
          <w:szCs w:val="20"/>
          <w:u w:val="single"/>
        </w:rPr>
        <w:t xml:space="preserve">ANEXO iV  - </w:t>
      </w:r>
    </w:p>
    <w:p w14:paraId="4C83AB22">
      <w:pPr>
        <w:pStyle w:val="3"/>
        <w:jc w:val="center"/>
        <w:rPr>
          <w:rFonts w:ascii="Verdana" w:hAnsi="Verdana"/>
          <w:bCs w:val="0"/>
          <w:i w:val="0"/>
          <w:iCs w:val="0"/>
          <w:sz w:val="20"/>
          <w:szCs w:val="20"/>
          <w:u w:val="single"/>
        </w:rPr>
      </w:pPr>
      <w:r>
        <w:rPr>
          <w:rFonts w:ascii="Verdana" w:hAnsi="Verdana"/>
          <w:sz w:val="20"/>
          <w:szCs w:val="20"/>
          <w:u w:val="single"/>
        </w:rPr>
        <w:t>MINUTA DA ATA DE REGISTRO DE PREÇOS Nº ___/2024</w:t>
      </w:r>
    </w:p>
    <w:p w14:paraId="43530EAE">
      <w:pPr>
        <w:keepLines/>
        <w:jc w:val="both"/>
        <w:rPr>
          <w:rFonts w:ascii="Verdana" w:hAnsi="Verdana"/>
          <w:b/>
          <w:bCs/>
          <w:sz w:val="20"/>
          <w:szCs w:val="20"/>
        </w:rPr>
      </w:pPr>
    </w:p>
    <w:p w14:paraId="75A60E0E">
      <w:pPr>
        <w:keepLines/>
        <w:jc w:val="both"/>
        <w:rPr>
          <w:rFonts w:ascii="Verdana" w:hAnsi="Verdana"/>
          <w:sz w:val="20"/>
          <w:szCs w:val="20"/>
        </w:rPr>
      </w:pPr>
      <w:r>
        <w:rPr>
          <w:rFonts w:ascii="Verdana" w:hAnsi="Verdana"/>
          <w:b/>
          <w:bCs/>
          <w:sz w:val="20"/>
          <w:szCs w:val="20"/>
        </w:rPr>
        <w:t>O FUNDO MUNICIPAL DE SAÚDE DE CANHOBA/SE</w:t>
      </w:r>
      <w:r>
        <w:rPr>
          <w:rFonts w:ascii="Verdana" w:hAnsi="Verdana"/>
          <w:sz w:val="20"/>
          <w:szCs w:val="20"/>
        </w:rPr>
        <w:t xml:space="preserve">, Pessoa Jurídica de Direito Público, com endereço Praça Américo Vieira da Rocha, nº 32, CEP 49.880-000, Centro – Canhoba/SE -, CNPJ nº. 13.115.381/0001 – 04, neste ato representado pelo Prefeito Municipal o </w:t>
      </w:r>
      <w:r>
        <w:rPr>
          <w:rFonts w:ascii="Verdana" w:hAnsi="Verdana"/>
          <w:b/>
          <w:bCs/>
          <w:sz w:val="20"/>
          <w:szCs w:val="20"/>
        </w:rPr>
        <w:t xml:space="preserve">Sr. </w:t>
      </w:r>
      <w:r>
        <w:rPr>
          <w:rFonts w:ascii="Verdana" w:hAnsi="Verdana" w:cs="Arial"/>
          <w:b/>
          <w:i/>
          <w:sz w:val="20"/>
          <w:szCs w:val="20"/>
        </w:rPr>
        <w:t>TÁSSIA DE CASTRO SILVA DIVINO</w:t>
      </w:r>
      <w:r>
        <w:rPr>
          <w:rFonts w:ascii="Verdana" w:hAnsi="Verdana" w:cs="Arial"/>
          <w:b/>
          <w:sz w:val="20"/>
          <w:szCs w:val="20"/>
        </w:rPr>
        <w:t xml:space="preserve">, </w:t>
      </w:r>
      <w:r>
        <w:rPr>
          <w:rFonts w:ascii="Verdana" w:hAnsi="Verdana" w:cs="Arial"/>
          <w:sz w:val="20"/>
          <w:szCs w:val="20"/>
        </w:rPr>
        <w:t>brasileiro, maior, capaz, portador do CPF Nº</w:t>
      </w:r>
      <w:r>
        <w:rPr>
          <w:rFonts w:ascii="Verdana" w:hAnsi="Verdana" w:cs="Arial"/>
          <w:b/>
          <w:sz w:val="20"/>
          <w:szCs w:val="20"/>
        </w:rPr>
        <w:t xml:space="preserve"> </w:t>
      </w:r>
      <w:r>
        <w:rPr>
          <w:rFonts w:ascii="Verdana" w:hAnsi="Verdana" w:cs="Arial"/>
          <w:sz w:val="20"/>
          <w:szCs w:val="20"/>
        </w:rPr>
        <w:t>XXXXXXXXX</w:t>
      </w:r>
      <w:r>
        <w:rPr>
          <w:rFonts w:ascii="Verdana" w:hAnsi="Verdana"/>
          <w:sz w:val="20"/>
          <w:szCs w:val="20"/>
        </w:rPr>
        <w:t xml:space="preserve">, doravante denominado simplesmente </w:t>
      </w:r>
      <w:r>
        <w:rPr>
          <w:rFonts w:ascii="Verdana" w:hAnsi="Verdana"/>
          <w:b/>
          <w:bCs/>
          <w:sz w:val="20"/>
          <w:szCs w:val="20"/>
        </w:rPr>
        <w:t xml:space="preserve">ORGÃO GERENCIADOR, </w:t>
      </w:r>
      <w:r>
        <w:rPr>
          <w:rFonts w:ascii="Verdana" w:hAnsi="Verdana"/>
          <w:sz w:val="20"/>
          <w:szCs w:val="20"/>
        </w:rPr>
        <w:t xml:space="preserve">resolve firmar a presente ATA DE REGISTRO DE PREÇOS, nos termos dos Decreto Municipal Nº 002/2024, Decreto Municipal Nº 004/2024 e conforme o </w:t>
      </w:r>
      <w:r>
        <w:rPr>
          <w:rFonts w:ascii="Verdana" w:hAnsi="Verdana"/>
          <w:b/>
          <w:bCs/>
          <w:sz w:val="20"/>
          <w:szCs w:val="20"/>
        </w:rPr>
        <w:t>Pregão Eletrônico SRP n° ___/2024</w:t>
      </w:r>
      <w:r>
        <w:rPr>
          <w:rFonts w:ascii="Verdana" w:hAnsi="Verdana"/>
          <w:sz w:val="20"/>
          <w:szCs w:val="20"/>
        </w:rPr>
        <w:t>, mediante as cláusulas e condições a seguir estabelecidas.</w:t>
      </w:r>
    </w:p>
    <w:p w14:paraId="6ADFE282">
      <w:pPr>
        <w:keepLines/>
        <w:jc w:val="both"/>
        <w:rPr>
          <w:rFonts w:ascii="Verdana" w:hAnsi="Verdana"/>
          <w:sz w:val="20"/>
          <w:szCs w:val="20"/>
        </w:rPr>
      </w:pPr>
    </w:p>
    <w:p w14:paraId="23A310D3">
      <w:pPr>
        <w:overflowPunct/>
        <w:jc w:val="both"/>
        <w:textAlignment w:val="auto"/>
        <w:rPr>
          <w:rFonts w:ascii="Verdana" w:hAnsi="Verdana"/>
          <w:sz w:val="20"/>
          <w:szCs w:val="20"/>
        </w:rPr>
      </w:pPr>
      <w:r>
        <w:rPr>
          <w:rFonts w:ascii="Verdana" w:hAnsi="Verdana" w:eastAsia="CIDFont+F2" w:cs="CIDFont+F2"/>
          <w:sz w:val="20"/>
          <w:szCs w:val="20"/>
        </w:rPr>
        <w:t>O presente instrumento é celebrado com fundamento no Processo Administrativo n.º___ e no Pregão Eletrônico n° _____/2024 - FMS, homologado em _______, edição nº. _______, que integram o presente Termo, e nos fundamentos e disposições da Lei Federal nº 14.133, de 1º de abril de 2021; das Leis Complementares nº 123/06, 147/2014 e 155/2016 e demais legislações aplicáveis</w:t>
      </w:r>
    </w:p>
    <w:p w14:paraId="18EE38CC">
      <w:pPr>
        <w:keepLines/>
        <w:jc w:val="both"/>
        <w:rPr>
          <w:rFonts w:ascii="Verdana" w:hAnsi="Verdana" w:cs="Arial"/>
          <w:iCs/>
          <w:sz w:val="20"/>
          <w:szCs w:val="20"/>
        </w:rPr>
      </w:pPr>
    </w:p>
    <w:p w14:paraId="3FB80621">
      <w:pPr>
        <w:keepLines/>
        <w:jc w:val="both"/>
        <w:rPr>
          <w:rFonts w:ascii="Verdana" w:hAnsi="Verdana" w:cs="Arial"/>
          <w:b/>
          <w:iCs/>
          <w:sz w:val="20"/>
          <w:szCs w:val="20"/>
        </w:rPr>
      </w:pPr>
    </w:p>
    <w:p w14:paraId="0A016C87">
      <w:pPr>
        <w:keepLines/>
        <w:jc w:val="both"/>
        <w:rPr>
          <w:rFonts w:ascii="Verdana" w:hAnsi="Verdana" w:cs="Arial"/>
          <w:b/>
          <w:iCs/>
          <w:sz w:val="20"/>
          <w:szCs w:val="20"/>
        </w:rPr>
      </w:pPr>
      <w:r>
        <w:rPr>
          <w:rFonts w:ascii="Verdana" w:hAnsi="Verdana" w:cs="Arial"/>
          <w:b/>
          <w:iCs/>
          <w:sz w:val="20"/>
          <w:szCs w:val="20"/>
        </w:rPr>
        <w:t xml:space="preserve">CLÁUSULA PRIMEIRA – DO OBJETO </w:t>
      </w:r>
    </w:p>
    <w:p w14:paraId="73AD1BD4">
      <w:pPr>
        <w:keepLines/>
        <w:jc w:val="both"/>
        <w:rPr>
          <w:rFonts w:ascii="Verdana" w:hAnsi="Verdana" w:cs="Arial"/>
          <w:iCs/>
          <w:sz w:val="20"/>
          <w:szCs w:val="20"/>
        </w:rPr>
      </w:pPr>
      <w:r>
        <w:rPr>
          <w:rFonts w:ascii="Verdana" w:hAnsi="Verdana" w:cs="Arial"/>
          <w:iCs/>
          <w:sz w:val="20"/>
          <w:szCs w:val="20"/>
        </w:rPr>
        <w:t xml:space="preserve">1.1. A presente Ata tem por objeto o </w:t>
      </w:r>
      <w:r>
        <w:rPr>
          <w:rFonts w:ascii="Verdana" w:hAnsi="Verdana"/>
          <w:b/>
          <w:bCs/>
          <w:caps/>
          <w:color w:val="000000"/>
          <w:sz w:val="20"/>
          <w:szCs w:val="20"/>
        </w:rPr>
        <w:t xml:space="preserve">Registro de Preço </w:t>
      </w:r>
      <w:r>
        <w:rPr>
          <w:rFonts w:ascii="Verdana" w:hAnsi="Verdana" w:eastAsia="Segoe UI"/>
          <w:b/>
          <w:bCs/>
          <w:caps/>
          <w:sz w:val="20"/>
          <w:szCs w:val="20"/>
        </w:rPr>
        <w:t>para futura contratação de empresa especializada NO</w:t>
      </w:r>
      <w:r>
        <w:rPr>
          <w:rFonts w:ascii="Verdana" w:hAnsi="Verdana"/>
          <w:b/>
          <w:bCs/>
          <w:caps/>
          <w:sz w:val="20"/>
          <w:szCs w:val="20"/>
        </w:rPr>
        <w:t xml:space="preserve"> </w:t>
      </w:r>
      <w:r>
        <w:rPr>
          <w:rFonts w:ascii="Verdana" w:hAnsi="Verdana" w:eastAsia="Segoe UI"/>
          <w:b/>
          <w:bCs/>
          <w:caps/>
          <w:sz w:val="20"/>
          <w:szCs w:val="20"/>
        </w:rPr>
        <w:t xml:space="preserve">FORNECIMENTO </w:t>
      </w:r>
      <w:r>
        <w:rPr>
          <w:rFonts w:ascii="Verdana" w:hAnsi="Verdana"/>
          <w:b/>
          <w:bCs/>
          <w:caps/>
          <w:sz w:val="20"/>
          <w:szCs w:val="20"/>
        </w:rPr>
        <w:t>de Fraldas e fitas reagentes para glicemia, VISANDO atender a demanda dos pacientes com enfermidades, incluindo pessoas idosas acamadas, pessoas com deficiências e paciente diabetes mellitus tipo 1 e tipo 2 assistidos pelo sistema único de saúde</w:t>
      </w:r>
      <w:r>
        <w:rPr>
          <w:rFonts w:ascii="Verdana" w:hAnsi="Verdana" w:eastAsia="Segoe UI"/>
          <w:b/>
          <w:bCs/>
          <w:caps/>
          <w:sz w:val="20"/>
          <w:szCs w:val="20"/>
        </w:rPr>
        <w:t>; conforme especificações constantes no Termo de Referência (anexo I do edital.</w:t>
      </w:r>
    </w:p>
    <w:p w14:paraId="53119B56">
      <w:pPr>
        <w:keepLines/>
        <w:jc w:val="both"/>
        <w:rPr>
          <w:rFonts w:ascii="Verdana" w:hAnsi="Verdana" w:cs="Arial"/>
          <w:iCs/>
          <w:sz w:val="20"/>
          <w:szCs w:val="20"/>
        </w:rPr>
      </w:pPr>
      <w:r>
        <w:rPr>
          <w:rFonts w:ascii="Verdana" w:hAnsi="Verdana" w:cs="Arial"/>
          <w:iCs/>
          <w:sz w:val="20"/>
          <w:szCs w:val="20"/>
        </w:rPr>
        <w:t xml:space="preserve"> </w:t>
      </w:r>
    </w:p>
    <w:p w14:paraId="65810DE1">
      <w:pPr>
        <w:keepLines/>
        <w:jc w:val="both"/>
        <w:rPr>
          <w:rFonts w:ascii="Verdana" w:hAnsi="Verdana" w:cs="Arial"/>
          <w:b/>
          <w:iCs/>
          <w:sz w:val="20"/>
          <w:szCs w:val="20"/>
        </w:rPr>
      </w:pPr>
      <w:r>
        <w:rPr>
          <w:rFonts w:ascii="Verdana" w:hAnsi="Verdana" w:cs="Arial"/>
          <w:b/>
          <w:iCs/>
          <w:sz w:val="20"/>
          <w:szCs w:val="20"/>
        </w:rPr>
        <w:t xml:space="preserve">CLÁUSULA SEGUNDA – DO REGIME DE EXECUÇÃO </w:t>
      </w:r>
    </w:p>
    <w:p w14:paraId="22FE5033">
      <w:pPr>
        <w:keepLines/>
        <w:jc w:val="both"/>
        <w:rPr>
          <w:rFonts w:ascii="Verdana" w:hAnsi="Verdana" w:cs="Arial"/>
          <w:iCs/>
          <w:sz w:val="20"/>
          <w:szCs w:val="20"/>
        </w:rPr>
      </w:pPr>
      <w:r>
        <w:rPr>
          <w:rFonts w:ascii="Verdana" w:hAnsi="Verdana" w:cs="Arial"/>
          <w:iCs/>
          <w:sz w:val="20"/>
          <w:szCs w:val="20"/>
        </w:rPr>
        <w:t xml:space="preserve">2.1. O objeto será executado mediante a forma de execução direta, sob o regime de empreitada por </w:t>
      </w:r>
      <w:r>
        <w:rPr>
          <w:rFonts w:ascii="Verdana" w:hAnsi="Verdana" w:eastAsia="Arial" w:cs="Arial"/>
          <w:b/>
          <w:sz w:val="20"/>
          <w:szCs w:val="20"/>
        </w:rPr>
        <w:t>MAIOR PERCENTUAL DE DESCONTO POR ITEM</w:t>
      </w:r>
      <w:r>
        <w:rPr>
          <w:rFonts w:ascii="Verdana" w:hAnsi="Verdana" w:cs="Arial"/>
          <w:iCs/>
          <w:sz w:val="20"/>
          <w:szCs w:val="20"/>
        </w:rPr>
        <w:t xml:space="preserve">, nos termos da Lei n° 14.133/2021. </w:t>
      </w:r>
    </w:p>
    <w:p w14:paraId="115777BE">
      <w:pPr>
        <w:keepLines/>
        <w:jc w:val="both"/>
        <w:rPr>
          <w:rFonts w:ascii="Verdana" w:hAnsi="Verdana" w:cs="Arial"/>
          <w:iCs/>
          <w:sz w:val="20"/>
          <w:szCs w:val="20"/>
        </w:rPr>
      </w:pPr>
      <w:r>
        <w:rPr>
          <w:rFonts w:ascii="Verdana" w:hAnsi="Verdana" w:cs="Arial"/>
          <w:iCs/>
          <w:sz w:val="20"/>
          <w:szCs w:val="20"/>
        </w:rPr>
        <w:t xml:space="preserve"> </w:t>
      </w:r>
    </w:p>
    <w:p w14:paraId="639964E0">
      <w:pPr>
        <w:keepLines/>
        <w:jc w:val="both"/>
        <w:rPr>
          <w:rFonts w:ascii="Verdana" w:hAnsi="Verdana" w:cs="Arial"/>
          <w:b/>
          <w:iCs/>
          <w:sz w:val="20"/>
          <w:szCs w:val="20"/>
        </w:rPr>
      </w:pPr>
      <w:r>
        <w:rPr>
          <w:rFonts w:ascii="Verdana" w:hAnsi="Verdana" w:cs="Arial"/>
          <w:b/>
          <w:iCs/>
          <w:sz w:val="20"/>
          <w:szCs w:val="20"/>
        </w:rPr>
        <w:t>CLÁUSULA TERCEIRA – DO PREÇO E DAS CONDIÇÕES DE PAGAMENTO</w:t>
      </w:r>
    </w:p>
    <w:p w14:paraId="0EBFCFB4">
      <w:pPr>
        <w:keepLines/>
        <w:jc w:val="both"/>
        <w:rPr>
          <w:rFonts w:ascii="Verdana" w:hAnsi="Verdana" w:cs="Arial"/>
          <w:iCs/>
          <w:sz w:val="20"/>
          <w:szCs w:val="20"/>
        </w:rPr>
      </w:pPr>
      <w:r>
        <w:rPr>
          <w:rFonts w:ascii="Verdana" w:hAnsi="Verdana" w:cs="Arial"/>
          <w:iCs/>
          <w:sz w:val="20"/>
          <w:szCs w:val="20"/>
        </w:rPr>
        <w:t>3.1. A prestação de serviços será executada pelos preços registrados, conforme abaixo:</w:t>
      </w:r>
    </w:p>
    <w:p w14:paraId="6F8FD633">
      <w:pPr>
        <w:keepLines/>
        <w:jc w:val="both"/>
        <w:rPr>
          <w:rFonts w:ascii="Verdana" w:hAnsi="Verdana" w:cs="Arial"/>
          <w:iCs/>
          <w:sz w:val="20"/>
          <w:szCs w:val="20"/>
          <w:u w:val="single"/>
        </w:rPr>
      </w:pPr>
      <w:r>
        <w:rPr>
          <w:rFonts w:ascii="Verdana" w:hAnsi="Verdana" w:cs="Arial"/>
          <w:b/>
          <w:iCs/>
          <w:sz w:val="20"/>
          <w:szCs w:val="20"/>
        </w:rPr>
        <w:t>FORNECEDOR 01</w:t>
      </w:r>
      <w:r>
        <w:rPr>
          <w:rFonts w:ascii="Verdana" w:hAnsi="Verdana" w:cs="Arial"/>
          <w:iCs/>
          <w:sz w:val="20"/>
          <w:szCs w:val="20"/>
        </w:rPr>
        <w:t xml:space="preserve">: </w:t>
      </w:r>
      <w:r>
        <w:rPr>
          <w:rFonts w:ascii="Verdana" w:hAnsi="Verdana" w:cs="Arial"/>
          <w:iCs/>
          <w:sz w:val="20"/>
          <w:szCs w:val="20"/>
          <w:u w:val="single"/>
        </w:rPr>
        <w:t>classificação da empresa, inscrita no CNPJ Nº  _________________, sediada na __________________, nº ____, Bairro ___________, Cidade de ___________, estadp de ___________, neste ato representado pelo Sr. ___________________, brasileiro, maior, capaz, portador do CPF Nº _____________, RG Nº ________, residente e domiciliado na __________, nº  _____, Bairro ________, cidade de _________, estado de ________, CEP: __________, telefone ( xxx) xxxx xxxxx</w:t>
      </w:r>
    </w:p>
    <w:p w14:paraId="6D67732A">
      <w:pPr>
        <w:keepLines/>
        <w:jc w:val="both"/>
        <w:rPr>
          <w:rFonts w:ascii="Verdana" w:hAnsi="Verdana" w:cs="Arial"/>
          <w:b/>
          <w:iCs/>
          <w:sz w:val="18"/>
          <w:szCs w:val="18"/>
        </w:rPr>
      </w:pPr>
      <w:r>
        <w:rPr>
          <w:rFonts w:ascii="Verdana" w:hAnsi="Verdana" w:cs="Arial"/>
          <w:b/>
          <w:iCs/>
          <w:sz w:val="18"/>
          <w:szCs w:val="18"/>
        </w:rPr>
        <w:t>PREÇOS REGISTRADOS ABAIXO:</w:t>
      </w:r>
    </w:p>
    <w:tbl>
      <w:tblPr>
        <w:tblStyle w:val="12"/>
        <w:tblW w:w="8224" w:type="dxa"/>
        <w:tblInd w:w="70" w:type="dxa"/>
        <w:tblLayout w:type="fixed"/>
        <w:tblCellMar>
          <w:top w:w="0" w:type="dxa"/>
          <w:left w:w="70" w:type="dxa"/>
          <w:bottom w:w="0" w:type="dxa"/>
          <w:right w:w="70" w:type="dxa"/>
        </w:tblCellMar>
      </w:tblPr>
      <w:tblGrid>
        <w:gridCol w:w="709"/>
        <w:gridCol w:w="4131"/>
        <w:gridCol w:w="974"/>
        <w:gridCol w:w="851"/>
        <w:gridCol w:w="708"/>
        <w:gridCol w:w="851"/>
      </w:tblGrid>
      <w:tr w14:paraId="22954FD2">
        <w:tblPrEx>
          <w:tblCellMar>
            <w:top w:w="0" w:type="dxa"/>
            <w:left w:w="70" w:type="dxa"/>
            <w:bottom w:w="0" w:type="dxa"/>
            <w:right w:w="70"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14:paraId="74440AFC">
            <w:pPr>
              <w:rPr>
                <w:rFonts w:ascii="Verdana" w:hAnsi="Verdana" w:cs="Arial"/>
                <w:b/>
                <w:sz w:val="20"/>
                <w:szCs w:val="20"/>
              </w:rPr>
            </w:pPr>
            <w:r>
              <w:rPr>
                <w:rFonts w:ascii="Verdana" w:hAnsi="Verdana" w:cs="Arial"/>
                <w:b/>
                <w:sz w:val="20"/>
                <w:szCs w:val="20"/>
              </w:rPr>
              <w:t>Item</w:t>
            </w:r>
          </w:p>
        </w:tc>
        <w:tc>
          <w:tcPr>
            <w:tcW w:w="4131" w:type="dxa"/>
            <w:tcBorders>
              <w:top w:val="single" w:color="auto" w:sz="4" w:space="0"/>
              <w:left w:val="single" w:color="auto" w:sz="4" w:space="0"/>
              <w:bottom w:val="single" w:color="auto" w:sz="4" w:space="0"/>
              <w:right w:val="single" w:color="auto" w:sz="4" w:space="0"/>
            </w:tcBorders>
            <w:shd w:val="clear" w:color="auto" w:fill="D9D9D9"/>
            <w:vAlign w:val="bottom"/>
          </w:tcPr>
          <w:p w14:paraId="71665137">
            <w:pPr>
              <w:rPr>
                <w:rFonts w:ascii="Verdana" w:hAnsi="Verdana" w:cs="Arial"/>
                <w:b/>
                <w:sz w:val="20"/>
                <w:szCs w:val="20"/>
              </w:rPr>
            </w:pPr>
            <w:r>
              <w:rPr>
                <w:rFonts w:ascii="Verdana" w:hAnsi="Verdana" w:cs="Arial"/>
                <w:b/>
                <w:sz w:val="20"/>
                <w:szCs w:val="20"/>
              </w:rPr>
              <w:t>Especificação</w:t>
            </w:r>
          </w:p>
        </w:tc>
        <w:tc>
          <w:tcPr>
            <w:tcW w:w="974" w:type="dxa"/>
            <w:tcBorders>
              <w:top w:val="single" w:color="auto" w:sz="4" w:space="0"/>
              <w:left w:val="nil"/>
              <w:bottom w:val="single" w:color="auto" w:sz="4" w:space="0"/>
              <w:right w:val="single" w:color="auto" w:sz="4" w:space="0"/>
            </w:tcBorders>
            <w:shd w:val="clear" w:color="auto" w:fill="D9D9D9"/>
            <w:vAlign w:val="center"/>
          </w:tcPr>
          <w:p w14:paraId="7D46ABEE">
            <w:pPr>
              <w:rPr>
                <w:rFonts w:ascii="Verdana" w:hAnsi="Verdana" w:cs="Arial"/>
                <w:b/>
                <w:sz w:val="20"/>
                <w:szCs w:val="20"/>
              </w:rPr>
            </w:pPr>
          </w:p>
          <w:p w14:paraId="1B3EBA88">
            <w:pPr>
              <w:rPr>
                <w:rFonts w:ascii="Verdana" w:hAnsi="Verdana" w:cs="Arial"/>
                <w:b/>
                <w:sz w:val="20"/>
                <w:szCs w:val="20"/>
              </w:rPr>
            </w:pPr>
            <w:r>
              <w:rPr>
                <w:rFonts w:ascii="Verdana" w:hAnsi="Verdana" w:cs="Arial"/>
                <w:b/>
                <w:sz w:val="20"/>
                <w:szCs w:val="20"/>
              </w:rPr>
              <w:t>Quant.</w:t>
            </w:r>
          </w:p>
        </w:tc>
        <w:tc>
          <w:tcPr>
            <w:tcW w:w="851" w:type="dxa"/>
            <w:tcBorders>
              <w:top w:val="single" w:color="auto" w:sz="4" w:space="0"/>
              <w:left w:val="nil"/>
              <w:bottom w:val="single" w:color="auto" w:sz="4" w:space="0"/>
              <w:right w:val="single" w:color="auto" w:sz="4" w:space="0"/>
            </w:tcBorders>
            <w:shd w:val="clear" w:color="auto" w:fill="D9D9D9"/>
          </w:tcPr>
          <w:p w14:paraId="5086AAA1">
            <w:pPr>
              <w:rPr>
                <w:rFonts w:ascii="Verdana" w:hAnsi="Verdana" w:cs="Arial"/>
                <w:b/>
                <w:sz w:val="20"/>
                <w:szCs w:val="20"/>
              </w:rPr>
            </w:pPr>
          </w:p>
          <w:p w14:paraId="594CB74E">
            <w:pPr>
              <w:rPr>
                <w:rFonts w:ascii="Verdana" w:hAnsi="Verdana" w:cs="Arial"/>
                <w:b/>
                <w:sz w:val="20"/>
                <w:szCs w:val="20"/>
              </w:rPr>
            </w:pPr>
            <w:r>
              <w:rPr>
                <w:rFonts w:ascii="Verdana" w:hAnsi="Verdana" w:cs="Arial"/>
                <w:b/>
                <w:sz w:val="20"/>
                <w:szCs w:val="20"/>
              </w:rPr>
              <w:t>Marca</w:t>
            </w:r>
          </w:p>
        </w:tc>
        <w:tc>
          <w:tcPr>
            <w:tcW w:w="708" w:type="dxa"/>
            <w:tcBorders>
              <w:top w:val="single" w:color="auto" w:sz="4" w:space="0"/>
              <w:left w:val="nil"/>
              <w:bottom w:val="single" w:color="auto" w:sz="4" w:space="0"/>
              <w:right w:val="single" w:color="auto" w:sz="4" w:space="0"/>
            </w:tcBorders>
            <w:shd w:val="clear" w:color="auto" w:fill="D9D9D9"/>
          </w:tcPr>
          <w:p w14:paraId="6F211CDA">
            <w:pPr>
              <w:rPr>
                <w:rFonts w:ascii="Verdana" w:hAnsi="Verdana" w:cs="Arial"/>
                <w:b/>
                <w:sz w:val="20"/>
                <w:szCs w:val="20"/>
              </w:rPr>
            </w:pPr>
            <w:r>
              <w:rPr>
                <w:rFonts w:ascii="Verdana" w:hAnsi="Verdana" w:cs="Arial"/>
                <w:b/>
                <w:sz w:val="20"/>
                <w:szCs w:val="20"/>
              </w:rPr>
              <w:t>Vl</w:t>
            </w:r>
          </w:p>
          <w:p w14:paraId="645CB827">
            <w:pPr>
              <w:rPr>
                <w:rFonts w:ascii="Verdana" w:hAnsi="Verdana" w:cs="Arial"/>
                <w:b/>
                <w:sz w:val="20"/>
                <w:szCs w:val="20"/>
              </w:rPr>
            </w:pPr>
            <w:r>
              <w:rPr>
                <w:rFonts w:ascii="Verdana" w:hAnsi="Verdana" w:cs="Arial"/>
                <w:b/>
                <w:sz w:val="20"/>
                <w:szCs w:val="20"/>
              </w:rPr>
              <w:t>Unit.</w:t>
            </w:r>
          </w:p>
        </w:tc>
        <w:tc>
          <w:tcPr>
            <w:tcW w:w="851" w:type="dxa"/>
            <w:tcBorders>
              <w:top w:val="single" w:color="auto" w:sz="4" w:space="0"/>
              <w:left w:val="nil"/>
              <w:bottom w:val="single" w:color="auto" w:sz="4" w:space="0"/>
              <w:right w:val="single" w:color="auto" w:sz="4" w:space="0"/>
            </w:tcBorders>
            <w:shd w:val="clear" w:color="auto" w:fill="D9D9D9"/>
          </w:tcPr>
          <w:p w14:paraId="54118BCE">
            <w:pPr>
              <w:rPr>
                <w:rFonts w:ascii="Verdana" w:hAnsi="Verdana" w:cs="Arial"/>
                <w:b/>
                <w:sz w:val="20"/>
                <w:szCs w:val="20"/>
              </w:rPr>
            </w:pPr>
            <w:r>
              <w:rPr>
                <w:rFonts w:ascii="Verdana" w:hAnsi="Verdana" w:cs="Arial"/>
                <w:b/>
                <w:sz w:val="20"/>
                <w:szCs w:val="20"/>
              </w:rPr>
              <w:t>Vl</w:t>
            </w:r>
          </w:p>
          <w:p w14:paraId="402D3D4B">
            <w:pPr>
              <w:rPr>
                <w:rFonts w:ascii="Verdana" w:hAnsi="Verdana" w:cs="Arial"/>
                <w:b/>
                <w:sz w:val="20"/>
                <w:szCs w:val="20"/>
              </w:rPr>
            </w:pPr>
            <w:r>
              <w:rPr>
                <w:rFonts w:ascii="Verdana" w:hAnsi="Verdana" w:cs="Arial"/>
                <w:b/>
                <w:sz w:val="20"/>
                <w:szCs w:val="20"/>
              </w:rPr>
              <w:t>Total</w:t>
            </w:r>
          </w:p>
        </w:tc>
      </w:tr>
      <w:tr w14:paraId="62D1130F">
        <w:tblPrEx>
          <w:tblCellMar>
            <w:top w:w="0" w:type="dxa"/>
            <w:left w:w="70" w:type="dxa"/>
            <w:bottom w:w="0" w:type="dxa"/>
            <w:right w:w="70"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5240281">
            <w:pPr>
              <w:numPr>
                <w:ilvl w:val="0"/>
                <w:numId w:val="16"/>
              </w:numPr>
              <w:overflowPunct/>
              <w:autoSpaceDE/>
              <w:autoSpaceDN/>
              <w:adjustRightInd/>
              <w:textAlignment w:val="auto"/>
              <w:rPr>
                <w:rFonts w:ascii="Verdana" w:hAnsi="Verdana" w:cs="Arial"/>
                <w:sz w:val="20"/>
                <w:szCs w:val="20"/>
              </w:rPr>
            </w:pPr>
          </w:p>
        </w:tc>
        <w:tc>
          <w:tcPr>
            <w:tcW w:w="4131" w:type="dxa"/>
            <w:tcBorders>
              <w:top w:val="single" w:color="auto" w:sz="4" w:space="0"/>
              <w:left w:val="single" w:color="auto" w:sz="4" w:space="0"/>
              <w:bottom w:val="single" w:color="auto" w:sz="4" w:space="0"/>
              <w:right w:val="single" w:color="auto" w:sz="4" w:space="0"/>
            </w:tcBorders>
            <w:shd w:val="clear" w:color="auto" w:fill="FFFFFF"/>
            <w:vAlign w:val="bottom"/>
          </w:tcPr>
          <w:p w14:paraId="6180F92F">
            <w:pPr>
              <w:rPr>
                <w:rFonts w:ascii="Verdana" w:hAnsi="Verdana" w:cs="Arial"/>
                <w:sz w:val="20"/>
                <w:szCs w:val="20"/>
              </w:rPr>
            </w:pPr>
          </w:p>
        </w:tc>
        <w:tc>
          <w:tcPr>
            <w:tcW w:w="974" w:type="dxa"/>
            <w:tcBorders>
              <w:top w:val="single" w:color="auto" w:sz="4" w:space="0"/>
              <w:left w:val="nil"/>
              <w:bottom w:val="single" w:color="auto" w:sz="4" w:space="0"/>
              <w:right w:val="single" w:color="auto" w:sz="4" w:space="0"/>
            </w:tcBorders>
            <w:shd w:val="clear" w:color="auto" w:fill="FFFFFF"/>
            <w:vAlign w:val="bottom"/>
          </w:tcPr>
          <w:p w14:paraId="2BE4769D">
            <w:pPr>
              <w:rPr>
                <w:rFonts w:ascii="Verdana" w:hAnsi="Verdana" w:cs="Arial"/>
                <w:sz w:val="20"/>
                <w:szCs w:val="20"/>
              </w:rPr>
            </w:pPr>
          </w:p>
        </w:tc>
        <w:tc>
          <w:tcPr>
            <w:tcW w:w="851" w:type="dxa"/>
            <w:tcBorders>
              <w:top w:val="single" w:color="auto" w:sz="4" w:space="0"/>
              <w:left w:val="nil"/>
              <w:bottom w:val="single" w:color="auto" w:sz="4" w:space="0"/>
              <w:right w:val="single" w:color="auto" w:sz="4" w:space="0"/>
            </w:tcBorders>
            <w:shd w:val="clear" w:color="auto" w:fill="FFFFFF"/>
          </w:tcPr>
          <w:p w14:paraId="76A72625">
            <w:pPr>
              <w:rPr>
                <w:rFonts w:ascii="Verdana" w:hAnsi="Verdana" w:cs="Arial"/>
                <w:sz w:val="20"/>
                <w:szCs w:val="20"/>
              </w:rPr>
            </w:pPr>
          </w:p>
        </w:tc>
        <w:tc>
          <w:tcPr>
            <w:tcW w:w="708" w:type="dxa"/>
            <w:tcBorders>
              <w:top w:val="single" w:color="auto" w:sz="4" w:space="0"/>
              <w:left w:val="nil"/>
              <w:bottom w:val="single" w:color="auto" w:sz="4" w:space="0"/>
              <w:right w:val="single" w:color="auto" w:sz="4" w:space="0"/>
            </w:tcBorders>
            <w:shd w:val="clear" w:color="auto" w:fill="FFFFFF"/>
          </w:tcPr>
          <w:p w14:paraId="056F53BA">
            <w:pPr>
              <w:rPr>
                <w:rFonts w:ascii="Verdana" w:hAnsi="Verdana" w:cs="Arial"/>
                <w:sz w:val="20"/>
                <w:szCs w:val="20"/>
              </w:rPr>
            </w:pPr>
          </w:p>
        </w:tc>
        <w:tc>
          <w:tcPr>
            <w:tcW w:w="851" w:type="dxa"/>
            <w:tcBorders>
              <w:top w:val="single" w:color="auto" w:sz="4" w:space="0"/>
              <w:left w:val="nil"/>
              <w:bottom w:val="single" w:color="auto" w:sz="4" w:space="0"/>
              <w:right w:val="single" w:color="auto" w:sz="4" w:space="0"/>
            </w:tcBorders>
            <w:shd w:val="clear" w:color="auto" w:fill="FFFFFF"/>
          </w:tcPr>
          <w:p w14:paraId="1AEBCAD5">
            <w:pPr>
              <w:rPr>
                <w:rFonts w:ascii="Verdana" w:hAnsi="Verdana" w:cs="Arial"/>
                <w:sz w:val="20"/>
                <w:szCs w:val="20"/>
              </w:rPr>
            </w:pPr>
          </w:p>
        </w:tc>
      </w:tr>
    </w:tbl>
    <w:p w14:paraId="68EA1EDB">
      <w:pPr>
        <w:keepLines/>
        <w:jc w:val="both"/>
        <w:rPr>
          <w:rFonts w:ascii="Verdana" w:hAnsi="Verdana" w:cs="Arial"/>
          <w:iCs/>
          <w:sz w:val="20"/>
          <w:szCs w:val="20"/>
          <w:u w:val="single"/>
        </w:rPr>
      </w:pPr>
      <w:r>
        <w:rPr>
          <w:rFonts w:ascii="Verdana" w:hAnsi="Verdana" w:cs="Arial"/>
          <w:b/>
          <w:iCs/>
          <w:sz w:val="20"/>
          <w:szCs w:val="20"/>
        </w:rPr>
        <w:t>FORNECEDOR 02</w:t>
      </w:r>
      <w:r>
        <w:rPr>
          <w:rFonts w:ascii="Verdana" w:hAnsi="Verdana" w:cs="Arial"/>
          <w:iCs/>
          <w:sz w:val="20"/>
          <w:szCs w:val="20"/>
        </w:rPr>
        <w:t xml:space="preserve">: </w:t>
      </w:r>
      <w:r>
        <w:rPr>
          <w:rFonts w:ascii="Verdana" w:hAnsi="Verdana" w:cs="Arial"/>
          <w:iCs/>
          <w:sz w:val="20"/>
          <w:szCs w:val="20"/>
          <w:u w:val="single"/>
        </w:rPr>
        <w:t>classificação da empresa, inscrita no CNPJ Nº  _________________, sediada na __________________, nº ____, Bairro ___________, Cidade de ___________, estadp de ___________, neste ato representado pelo Sr. ___________________, brasileiro, maior, capaz, portador do CPF Nº _____________, RG Nº ________, residente e domiciliado na __________, nº  _____, Bairro ________, cidade de _________, estado de ________, CEP: __________, telefone ( xxx) xxxx xxxxx</w:t>
      </w:r>
    </w:p>
    <w:p w14:paraId="4662C9DA">
      <w:pPr>
        <w:keepLines/>
        <w:jc w:val="both"/>
        <w:rPr>
          <w:rFonts w:ascii="Verdana" w:hAnsi="Verdana" w:cs="Arial"/>
          <w:b/>
          <w:iCs/>
          <w:sz w:val="18"/>
          <w:szCs w:val="18"/>
        </w:rPr>
      </w:pPr>
      <w:r>
        <w:rPr>
          <w:rFonts w:ascii="Verdana" w:hAnsi="Verdana" w:cs="Arial"/>
          <w:b/>
          <w:iCs/>
          <w:sz w:val="18"/>
          <w:szCs w:val="18"/>
        </w:rPr>
        <w:t>PREÇOS REGISTRADOS ABAIXO:</w:t>
      </w:r>
    </w:p>
    <w:tbl>
      <w:tblPr>
        <w:tblStyle w:val="12"/>
        <w:tblW w:w="8224" w:type="dxa"/>
        <w:tblInd w:w="70" w:type="dxa"/>
        <w:tblLayout w:type="fixed"/>
        <w:tblCellMar>
          <w:top w:w="0" w:type="dxa"/>
          <w:left w:w="70" w:type="dxa"/>
          <w:bottom w:w="0" w:type="dxa"/>
          <w:right w:w="70" w:type="dxa"/>
        </w:tblCellMar>
      </w:tblPr>
      <w:tblGrid>
        <w:gridCol w:w="709"/>
        <w:gridCol w:w="4131"/>
        <w:gridCol w:w="974"/>
        <w:gridCol w:w="851"/>
        <w:gridCol w:w="708"/>
        <w:gridCol w:w="851"/>
      </w:tblGrid>
      <w:tr w14:paraId="374D77B2">
        <w:tblPrEx>
          <w:tblCellMar>
            <w:top w:w="0" w:type="dxa"/>
            <w:left w:w="70" w:type="dxa"/>
            <w:bottom w:w="0" w:type="dxa"/>
            <w:right w:w="70"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14:paraId="56E6822A">
            <w:pPr>
              <w:rPr>
                <w:rFonts w:ascii="Verdana" w:hAnsi="Verdana" w:cs="Arial"/>
                <w:b/>
                <w:sz w:val="20"/>
                <w:szCs w:val="20"/>
              </w:rPr>
            </w:pPr>
            <w:r>
              <w:rPr>
                <w:rFonts w:ascii="Verdana" w:hAnsi="Verdana" w:cs="Arial"/>
                <w:b/>
                <w:sz w:val="20"/>
                <w:szCs w:val="20"/>
              </w:rPr>
              <w:t>Item</w:t>
            </w:r>
          </w:p>
        </w:tc>
        <w:tc>
          <w:tcPr>
            <w:tcW w:w="4131" w:type="dxa"/>
            <w:tcBorders>
              <w:top w:val="single" w:color="auto" w:sz="4" w:space="0"/>
              <w:left w:val="single" w:color="auto" w:sz="4" w:space="0"/>
              <w:bottom w:val="single" w:color="auto" w:sz="4" w:space="0"/>
              <w:right w:val="single" w:color="auto" w:sz="4" w:space="0"/>
            </w:tcBorders>
            <w:shd w:val="clear" w:color="auto" w:fill="D9D9D9"/>
            <w:vAlign w:val="bottom"/>
          </w:tcPr>
          <w:p w14:paraId="641C7A85">
            <w:pPr>
              <w:rPr>
                <w:rFonts w:ascii="Verdana" w:hAnsi="Verdana" w:cs="Arial"/>
                <w:b/>
                <w:sz w:val="20"/>
                <w:szCs w:val="20"/>
              </w:rPr>
            </w:pPr>
            <w:r>
              <w:rPr>
                <w:rFonts w:ascii="Verdana" w:hAnsi="Verdana" w:cs="Arial"/>
                <w:b/>
                <w:sz w:val="20"/>
                <w:szCs w:val="20"/>
              </w:rPr>
              <w:t>Especificação</w:t>
            </w:r>
          </w:p>
        </w:tc>
        <w:tc>
          <w:tcPr>
            <w:tcW w:w="974" w:type="dxa"/>
            <w:tcBorders>
              <w:top w:val="single" w:color="auto" w:sz="4" w:space="0"/>
              <w:left w:val="nil"/>
              <w:bottom w:val="single" w:color="auto" w:sz="4" w:space="0"/>
              <w:right w:val="single" w:color="auto" w:sz="4" w:space="0"/>
            </w:tcBorders>
            <w:shd w:val="clear" w:color="auto" w:fill="D9D9D9"/>
            <w:vAlign w:val="center"/>
          </w:tcPr>
          <w:p w14:paraId="3395246C">
            <w:pPr>
              <w:rPr>
                <w:rFonts w:ascii="Verdana" w:hAnsi="Verdana" w:cs="Arial"/>
                <w:b/>
                <w:sz w:val="20"/>
                <w:szCs w:val="20"/>
              </w:rPr>
            </w:pPr>
          </w:p>
          <w:p w14:paraId="7BA3107B">
            <w:pPr>
              <w:rPr>
                <w:rFonts w:ascii="Verdana" w:hAnsi="Verdana" w:cs="Arial"/>
                <w:b/>
                <w:sz w:val="20"/>
                <w:szCs w:val="20"/>
              </w:rPr>
            </w:pPr>
            <w:r>
              <w:rPr>
                <w:rFonts w:ascii="Verdana" w:hAnsi="Verdana" w:cs="Arial"/>
                <w:b/>
                <w:sz w:val="20"/>
                <w:szCs w:val="20"/>
              </w:rPr>
              <w:t>Quant.</w:t>
            </w:r>
          </w:p>
        </w:tc>
        <w:tc>
          <w:tcPr>
            <w:tcW w:w="851" w:type="dxa"/>
            <w:tcBorders>
              <w:top w:val="single" w:color="auto" w:sz="4" w:space="0"/>
              <w:left w:val="nil"/>
              <w:bottom w:val="single" w:color="auto" w:sz="4" w:space="0"/>
              <w:right w:val="single" w:color="auto" w:sz="4" w:space="0"/>
            </w:tcBorders>
            <w:shd w:val="clear" w:color="auto" w:fill="D9D9D9"/>
          </w:tcPr>
          <w:p w14:paraId="39BC494D">
            <w:pPr>
              <w:rPr>
                <w:rFonts w:ascii="Verdana" w:hAnsi="Verdana" w:cs="Arial"/>
                <w:b/>
                <w:sz w:val="20"/>
                <w:szCs w:val="20"/>
              </w:rPr>
            </w:pPr>
          </w:p>
          <w:p w14:paraId="0754EA50">
            <w:pPr>
              <w:rPr>
                <w:rFonts w:ascii="Verdana" w:hAnsi="Verdana" w:cs="Arial"/>
                <w:b/>
                <w:sz w:val="20"/>
                <w:szCs w:val="20"/>
              </w:rPr>
            </w:pPr>
            <w:r>
              <w:rPr>
                <w:rFonts w:ascii="Verdana" w:hAnsi="Verdana" w:cs="Arial"/>
                <w:b/>
                <w:sz w:val="20"/>
                <w:szCs w:val="20"/>
              </w:rPr>
              <w:t>Marca</w:t>
            </w:r>
          </w:p>
        </w:tc>
        <w:tc>
          <w:tcPr>
            <w:tcW w:w="708" w:type="dxa"/>
            <w:tcBorders>
              <w:top w:val="single" w:color="auto" w:sz="4" w:space="0"/>
              <w:left w:val="nil"/>
              <w:bottom w:val="single" w:color="auto" w:sz="4" w:space="0"/>
              <w:right w:val="single" w:color="auto" w:sz="4" w:space="0"/>
            </w:tcBorders>
            <w:shd w:val="clear" w:color="auto" w:fill="D9D9D9"/>
          </w:tcPr>
          <w:p w14:paraId="5FADC2A5">
            <w:pPr>
              <w:rPr>
                <w:rFonts w:ascii="Verdana" w:hAnsi="Verdana" w:cs="Arial"/>
                <w:b/>
                <w:sz w:val="20"/>
                <w:szCs w:val="20"/>
              </w:rPr>
            </w:pPr>
            <w:r>
              <w:rPr>
                <w:rFonts w:ascii="Verdana" w:hAnsi="Verdana" w:cs="Arial"/>
                <w:b/>
                <w:sz w:val="20"/>
                <w:szCs w:val="20"/>
              </w:rPr>
              <w:t>Vl</w:t>
            </w:r>
          </w:p>
          <w:p w14:paraId="28112E00">
            <w:pPr>
              <w:rPr>
                <w:rFonts w:ascii="Verdana" w:hAnsi="Verdana" w:cs="Arial"/>
                <w:b/>
                <w:sz w:val="20"/>
                <w:szCs w:val="20"/>
              </w:rPr>
            </w:pPr>
            <w:r>
              <w:rPr>
                <w:rFonts w:ascii="Verdana" w:hAnsi="Verdana" w:cs="Arial"/>
                <w:b/>
                <w:sz w:val="20"/>
                <w:szCs w:val="20"/>
              </w:rPr>
              <w:t>Unit.</w:t>
            </w:r>
          </w:p>
        </w:tc>
        <w:tc>
          <w:tcPr>
            <w:tcW w:w="851" w:type="dxa"/>
            <w:tcBorders>
              <w:top w:val="single" w:color="auto" w:sz="4" w:space="0"/>
              <w:left w:val="nil"/>
              <w:bottom w:val="single" w:color="auto" w:sz="4" w:space="0"/>
              <w:right w:val="single" w:color="auto" w:sz="4" w:space="0"/>
            </w:tcBorders>
            <w:shd w:val="clear" w:color="auto" w:fill="D9D9D9"/>
          </w:tcPr>
          <w:p w14:paraId="361E8BB8">
            <w:pPr>
              <w:rPr>
                <w:rFonts w:ascii="Verdana" w:hAnsi="Verdana" w:cs="Arial"/>
                <w:b/>
                <w:sz w:val="20"/>
                <w:szCs w:val="20"/>
              </w:rPr>
            </w:pPr>
            <w:r>
              <w:rPr>
                <w:rFonts w:ascii="Verdana" w:hAnsi="Verdana" w:cs="Arial"/>
                <w:b/>
                <w:sz w:val="20"/>
                <w:szCs w:val="20"/>
              </w:rPr>
              <w:t>Vl</w:t>
            </w:r>
          </w:p>
          <w:p w14:paraId="4CE2E3E4">
            <w:pPr>
              <w:rPr>
                <w:rFonts w:ascii="Verdana" w:hAnsi="Verdana" w:cs="Arial"/>
                <w:b/>
                <w:sz w:val="20"/>
                <w:szCs w:val="20"/>
              </w:rPr>
            </w:pPr>
            <w:r>
              <w:rPr>
                <w:rFonts w:ascii="Verdana" w:hAnsi="Verdana" w:cs="Arial"/>
                <w:b/>
                <w:sz w:val="20"/>
                <w:szCs w:val="20"/>
              </w:rPr>
              <w:t>Total</w:t>
            </w:r>
          </w:p>
        </w:tc>
      </w:tr>
      <w:tr w14:paraId="7AB64A81">
        <w:tblPrEx>
          <w:tblCellMar>
            <w:top w:w="0" w:type="dxa"/>
            <w:left w:w="70" w:type="dxa"/>
            <w:bottom w:w="0" w:type="dxa"/>
            <w:right w:w="70"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1F5C7A6">
            <w:pPr>
              <w:numPr>
                <w:ilvl w:val="0"/>
                <w:numId w:val="17"/>
              </w:numPr>
              <w:overflowPunct/>
              <w:autoSpaceDE/>
              <w:autoSpaceDN/>
              <w:adjustRightInd/>
              <w:textAlignment w:val="auto"/>
              <w:rPr>
                <w:rFonts w:ascii="Verdana" w:hAnsi="Verdana" w:cs="Arial"/>
                <w:sz w:val="20"/>
                <w:szCs w:val="20"/>
              </w:rPr>
            </w:pPr>
          </w:p>
        </w:tc>
        <w:tc>
          <w:tcPr>
            <w:tcW w:w="4131" w:type="dxa"/>
            <w:tcBorders>
              <w:top w:val="single" w:color="auto" w:sz="4" w:space="0"/>
              <w:left w:val="single" w:color="auto" w:sz="4" w:space="0"/>
              <w:bottom w:val="single" w:color="auto" w:sz="4" w:space="0"/>
              <w:right w:val="single" w:color="auto" w:sz="4" w:space="0"/>
            </w:tcBorders>
            <w:shd w:val="clear" w:color="auto" w:fill="FFFFFF"/>
            <w:vAlign w:val="bottom"/>
          </w:tcPr>
          <w:p w14:paraId="3CF8F8EE">
            <w:pPr>
              <w:rPr>
                <w:rFonts w:ascii="Verdana" w:hAnsi="Verdana" w:cs="Arial"/>
                <w:sz w:val="20"/>
                <w:szCs w:val="20"/>
              </w:rPr>
            </w:pPr>
          </w:p>
        </w:tc>
        <w:tc>
          <w:tcPr>
            <w:tcW w:w="974" w:type="dxa"/>
            <w:tcBorders>
              <w:top w:val="single" w:color="auto" w:sz="4" w:space="0"/>
              <w:left w:val="nil"/>
              <w:bottom w:val="single" w:color="auto" w:sz="4" w:space="0"/>
              <w:right w:val="single" w:color="auto" w:sz="4" w:space="0"/>
            </w:tcBorders>
            <w:shd w:val="clear" w:color="auto" w:fill="FFFFFF"/>
            <w:vAlign w:val="bottom"/>
          </w:tcPr>
          <w:p w14:paraId="3672A332">
            <w:pPr>
              <w:rPr>
                <w:rFonts w:ascii="Verdana" w:hAnsi="Verdana" w:cs="Arial"/>
                <w:sz w:val="20"/>
                <w:szCs w:val="20"/>
              </w:rPr>
            </w:pPr>
          </w:p>
        </w:tc>
        <w:tc>
          <w:tcPr>
            <w:tcW w:w="851" w:type="dxa"/>
            <w:tcBorders>
              <w:top w:val="single" w:color="auto" w:sz="4" w:space="0"/>
              <w:left w:val="nil"/>
              <w:bottom w:val="single" w:color="auto" w:sz="4" w:space="0"/>
              <w:right w:val="single" w:color="auto" w:sz="4" w:space="0"/>
            </w:tcBorders>
            <w:shd w:val="clear" w:color="auto" w:fill="FFFFFF"/>
          </w:tcPr>
          <w:p w14:paraId="66EB7BBF">
            <w:pPr>
              <w:rPr>
                <w:rFonts w:ascii="Verdana" w:hAnsi="Verdana" w:cs="Arial"/>
                <w:sz w:val="20"/>
                <w:szCs w:val="20"/>
              </w:rPr>
            </w:pPr>
          </w:p>
        </w:tc>
        <w:tc>
          <w:tcPr>
            <w:tcW w:w="708" w:type="dxa"/>
            <w:tcBorders>
              <w:top w:val="single" w:color="auto" w:sz="4" w:space="0"/>
              <w:left w:val="nil"/>
              <w:bottom w:val="single" w:color="auto" w:sz="4" w:space="0"/>
              <w:right w:val="single" w:color="auto" w:sz="4" w:space="0"/>
            </w:tcBorders>
            <w:shd w:val="clear" w:color="auto" w:fill="FFFFFF"/>
          </w:tcPr>
          <w:p w14:paraId="72F72C45">
            <w:pPr>
              <w:rPr>
                <w:rFonts w:ascii="Verdana" w:hAnsi="Verdana" w:cs="Arial"/>
                <w:sz w:val="20"/>
                <w:szCs w:val="20"/>
              </w:rPr>
            </w:pPr>
          </w:p>
        </w:tc>
        <w:tc>
          <w:tcPr>
            <w:tcW w:w="851" w:type="dxa"/>
            <w:tcBorders>
              <w:top w:val="single" w:color="auto" w:sz="4" w:space="0"/>
              <w:left w:val="nil"/>
              <w:bottom w:val="single" w:color="auto" w:sz="4" w:space="0"/>
              <w:right w:val="single" w:color="auto" w:sz="4" w:space="0"/>
            </w:tcBorders>
            <w:shd w:val="clear" w:color="auto" w:fill="FFFFFF"/>
          </w:tcPr>
          <w:p w14:paraId="0F6A43C3">
            <w:pPr>
              <w:rPr>
                <w:rFonts w:ascii="Verdana" w:hAnsi="Verdana" w:cs="Arial"/>
                <w:sz w:val="20"/>
                <w:szCs w:val="20"/>
              </w:rPr>
            </w:pPr>
          </w:p>
        </w:tc>
      </w:tr>
    </w:tbl>
    <w:p w14:paraId="460D7F78">
      <w:pPr>
        <w:pStyle w:val="121"/>
        <w:jc w:val="both"/>
        <w:rPr>
          <w:rFonts w:ascii="Verdana" w:hAnsi="Verdana"/>
          <w:sz w:val="20"/>
          <w:szCs w:val="20"/>
        </w:rPr>
      </w:pPr>
    </w:p>
    <w:p w14:paraId="55060109">
      <w:pPr>
        <w:pStyle w:val="121"/>
        <w:jc w:val="both"/>
        <w:rPr>
          <w:rFonts w:ascii="Verdana" w:hAnsi="Verdana"/>
          <w:sz w:val="20"/>
          <w:szCs w:val="20"/>
        </w:rPr>
      </w:pPr>
      <w:r>
        <w:rPr>
          <w:rFonts w:ascii="Verdana" w:hAnsi="Verdana"/>
          <w:sz w:val="20"/>
          <w:szCs w:val="20"/>
        </w:rPr>
        <w:t xml:space="preserve">3.2. O pagamento será efetuado mediante a entrega dos serviços realizados acompanhados da fatura (nota fiscal), discriminada de acordo com a nota de empenho, após a conferência da quantidade e qualidade dos materiais por gestor a ser designado pela contratante. Observado o recebimento definitivo da Nota Fiscal emitida pela empresa com discriminação dos bens, juntamente com o Termo de Recebimento, será esta atestada e encaminhada à administração da entidade contratante para fins liquidação. </w:t>
      </w:r>
    </w:p>
    <w:p w14:paraId="62629880">
      <w:pPr>
        <w:pStyle w:val="121"/>
        <w:jc w:val="both"/>
        <w:rPr>
          <w:rFonts w:ascii="Verdana" w:hAnsi="Verdana"/>
          <w:sz w:val="20"/>
          <w:szCs w:val="20"/>
        </w:rPr>
      </w:pPr>
      <w:r>
        <w:rPr>
          <w:rFonts w:ascii="Verdana" w:hAnsi="Verdana"/>
          <w:b/>
          <w:bCs/>
          <w:sz w:val="20"/>
          <w:szCs w:val="20"/>
        </w:rPr>
        <w:t xml:space="preserve">Parágrafo Primeiro: </w:t>
      </w:r>
      <w:r>
        <w:rPr>
          <w:rFonts w:ascii="Verdana" w:hAnsi="Verdana"/>
          <w:sz w:val="20"/>
          <w:szCs w:val="20"/>
        </w:rPr>
        <w:t xml:space="preserve">O pagamento será creditado em favor do FORNECEDOR, por meio de transferência bancária, o qual ocorrerá até 30 (trinta) dias corridos do recebimento definitivo dos materiais, após a aceitação e atesto nas Notas Fiscais/Faturas. </w:t>
      </w:r>
    </w:p>
    <w:p w14:paraId="7B81455B">
      <w:pPr>
        <w:pStyle w:val="121"/>
        <w:jc w:val="both"/>
        <w:rPr>
          <w:rFonts w:ascii="Verdana" w:hAnsi="Verdana"/>
          <w:sz w:val="20"/>
          <w:szCs w:val="20"/>
        </w:rPr>
      </w:pPr>
      <w:r>
        <w:rPr>
          <w:rFonts w:ascii="Verdana" w:hAnsi="Verdana"/>
          <w:b/>
          <w:bCs/>
          <w:sz w:val="20"/>
          <w:szCs w:val="20"/>
        </w:rPr>
        <w:t xml:space="preserve">Parágrafo Segundo: </w:t>
      </w:r>
      <w:r>
        <w:rPr>
          <w:rFonts w:ascii="Verdana" w:hAnsi="Verdana"/>
          <w:sz w:val="20"/>
          <w:szCs w:val="20"/>
        </w:rPr>
        <w:t xml:space="preserve">Será procedida consulta </w:t>
      </w:r>
      <w:r>
        <w:rPr>
          <w:rFonts w:ascii="Verdana" w:hAnsi="Verdana"/>
          <w:b/>
          <w:bCs/>
          <w:sz w:val="20"/>
          <w:szCs w:val="20"/>
        </w:rPr>
        <w:t xml:space="preserve">"em sítios oficiais" </w:t>
      </w:r>
      <w:r>
        <w:rPr>
          <w:rFonts w:ascii="Verdana" w:hAnsi="Verdana"/>
          <w:sz w:val="20"/>
          <w:szCs w:val="20"/>
        </w:rPr>
        <w:t xml:space="preserve">antes do pagamento a ser efetuado ao FORNECEDOR, para verificação da situação do mesmo, relativamente às condições exigidas na contratação, cujos resultados serão impressos e juntados aos autos do processo próprio. </w:t>
      </w:r>
    </w:p>
    <w:p w14:paraId="294EB29D">
      <w:pPr>
        <w:pStyle w:val="121"/>
        <w:jc w:val="both"/>
        <w:rPr>
          <w:rFonts w:ascii="Verdana" w:hAnsi="Verdana"/>
          <w:sz w:val="20"/>
          <w:szCs w:val="20"/>
        </w:rPr>
      </w:pPr>
      <w:r>
        <w:rPr>
          <w:rFonts w:ascii="Verdana" w:hAnsi="Verdana"/>
          <w:b/>
          <w:bCs/>
          <w:sz w:val="20"/>
          <w:szCs w:val="20"/>
        </w:rPr>
        <w:t xml:space="preserve">Parágrafo Terceiro: </w:t>
      </w:r>
      <w:r>
        <w:rPr>
          <w:rFonts w:ascii="Verdana" w:hAnsi="Verdana"/>
          <w:sz w:val="20"/>
          <w:szCs w:val="20"/>
        </w:rPr>
        <w:t xml:space="preserve">Caso haja aplicação de multa, o valor será descontado de qualquer fatura ou crédito existente na contratante em favor do FORNECEDOR. Caso a multa seja superior ao crédito eventualmente existente, a diferença será cobrada administrativamente ou judicialmente, se necessário. </w:t>
      </w:r>
    </w:p>
    <w:p w14:paraId="5163C353">
      <w:pPr>
        <w:keepLines/>
        <w:jc w:val="both"/>
        <w:rPr>
          <w:rFonts w:ascii="Verdana" w:hAnsi="Verdana" w:cs="Arial"/>
          <w:iCs/>
          <w:sz w:val="20"/>
          <w:szCs w:val="20"/>
        </w:rPr>
      </w:pPr>
      <w:r>
        <w:rPr>
          <w:rFonts w:ascii="Verdana" w:hAnsi="Verdana"/>
          <w:b/>
          <w:bCs/>
          <w:sz w:val="20"/>
          <w:szCs w:val="20"/>
        </w:rPr>
        <w:t xml:space="preserve">Parágrafo Quarto: </w:t>
      </w:r>
      <w:r>
        <w:rPr>
          <w:rFonts w:ascii="Verdana" w:hAnsi="Verdana"/>
          <w:sz w:val="20"/>
          <w:szCs w:val="20"/>
        </w:rPr>
        <w:t>Nos casos de eventuais atrasos de pagamento, desde que a Contratada não tenha concorrido de alguma forma para tanto, fica convencionada a taxa de atualização financeira devida pela contratante, entre a data acima referida e a correspondente ao efetivo adimplemento do fornecimento.</w:t>
      </w:r>
    </w:p>
    <w:p w14:paraId="5FB47660">
      <w:pPr>
        <w:keepLines/>
        <w:jc w:val="both"/>
        <w:rPr>
          <w:rFonts w:ascii="Verdana" w:hAnsi="Verdana" w:cs="Arial"/>
          <w:b/>
          <w:iCs/>
          <w:sz w:val="20"/>
          <w:szCs w:val="20"/>
        </w:rPr>
      </w:pPr>
    </w:p>
    <w:p w14:paraId="35E3ED8D">
      <w:pPr>
        <w:keepLines/>
        <w:jc w:val="both"/>
        <w:rPr>
          <w:rFonts w:ascii="Verdana" w:hAnsi="Verdana" w:cs="Arial"/>
          <w:b/>
          <w:iCs/>
          <w:sz w:val="20"/>
          <w:szCs w:val="20"/>
        </w:rPr>
      </w:pPr>
      <w:r>
        <w:rPr>
          <w:rFonts w:ascii="Verdana" w:hAnsi="Verdana" w:cs="Arial"/>
          <w:b/>
          <w:iCs/>
          <w:sz w:val="20"/>
          <w:szCs w:val="20"/>
        </w:rPr>
        <w:t xml:space="preserve">CLÁUSULA QUARTA – DO REAJUSTE DE PREÇOS </w:t>
      </w:r>
    </w:p>
    <w:p w14:paraId="041D1ABC">
      <w:pPr>
        <w:keepLines/>
        <w:jc w:val="both"/>
        <w:rPr>
          <w:rFonts w:ascii="Verdana" w:hAnsi="Verdana" w:cs="Arial"/>
          <w:iCs/>
          <w:sz w:val="20"/>
          <w:szCs w:val="20"/>
        </w:rPr>
      </w:pPr>
      <w:r>
        <w:rPr>
          <w:rFonts w:ascii="Verdana" w:hAnsi="Verdana" w:cs="Arial"/>
          <w:iCs/>
          <w:sz w:val="20"/>
          <w:szCs w:val="20"/>
        </w:rPr>
        <w:t xml:space="preserve">4.1. Não haverá reajuste de preços durante o período de vigência da ata. </w:t>
      </w:r>
    </w:p>
    <w:p w14:paraId="6B974FF9">
      <w:pPr>
        <w:keepLines/>
        <w:jc w:val="both"/>
        <w:rPr>
          <w:rFonts w:ascii="Verdana" w:hAnsi="Verdana" w:cs="Arial"/>
          <w:iCs/>
          <w:sz w:val="20"/>
          <w:szCs w:val="20"/>
        </w:rPr>
      </w:pPr>
      <w:r>
        <w:rPr>
          <w:rFonts w:ascii="Verdana" w:hAnsi="Verdana" w:cs="Arial"/>
          <w:iCs/>
          <w:sz w:val="20"/>
          <w:szCs w:val="20"/>
        </w:rPr>
        <w:t xml:space="preserve">4.2. Os preços registrados poderão ser revistos em decorrência de eventual redução dos preços praticados no mercado ou cancelados por fato que eleve o custo dos itens registrados, cabendo ao órgão gerenciador promover as negociações junto aos adjudicatários, observadas as disposições contidas na Lei nº 14.133/2021; </w:t>
      </w:r>
    </w:p>
    <w:p w14:paraId="26E3EDB5">
      <w:pPr>
        <w:keepLines/>
        <w:jc w:val="both"/>
        <w:rPr>
          <w:rFonts w:ascii="Verdana" w:hAnsi="Verdana" w:cs="Arial"/>
          <w:iCs/>
          <w:sz w:val="20"/>
          <w:szCs w:val="20"/>
        </w:rPr>
      </w:pPr>
      <w:r>
        <w:rPr>
          <w:rFonts w:ascii="Verdana" w:hAnsi="Verdana" w:cs="Arial"/>
          <w:iCs/>
          <w:sz w:val="20"/>
          <w:szCs w:val="20"/>
        </w:rPr>
        <w:t xml:space="preserve">4.3. Quando o preço registrado tornar-se superior ao preço praticado no mercado por motivo superveniente, o órgão gerenciador convocará os adjudicatários para renegociarem a redução dos preços aos valores praticados pelo mercado; </w:t>
      </w:r>
    </w:p>
    <w:p w14:paraId="1123021D">
      <w:pPr>
        <w:keepLines/>
        <w:jc w:val="both"/>
        <w:rPr>
          <w:rFonts w:ascii="Verdana" w:hAnsi="Verdana" w:cs="Arial"/>
          <w:iCs/>
          <w:sz w:val="20"/>
          <w:szCs w:val="20"/>
        </w:rPr>
      </w:pPr>
      <w:r>
        <w:rPr>
          <w:rFonts w:ascii="Verdana" w:hAnsi="Verdana" w:cs="Arial"/>
          <w:iCs/>
          <w:sz w:val="20"/>
          <w:szCs w:val="20"/>
        </w:rPr>
        <w:t xml:space="preserve">4.4. O adjudicatário obriga-se a repassar ao Fundo todos os preços e vantagens, ofertados ao mercado, sempre que esses forem mais vantajosos do que os vigentes; </w:t>
      </w:r>
    </w:p>
    <w:p w14:paraId="0714BF59">
      <w:pPr>
        <w:keepLines/>
        <w:jc w:val="both"/>
        <w:rPr>
          <w:rFonts w:ascii="Verdana" w:hAnsi="Verdana" w:cs="Arial"/>
          <w:iCs/>
          <w:sz w:val="20"/>
          <w:szCs w:val="20"/>
        </w:rPr>
      </w:pPr>
      <w:r>
        <w:rPr>
          <w:rFonts w:ascii="Verdana" w:hAnsi="Verdana" w:cs="Arial"/>
          <w:iCs/>
          <w:sz w:val="20"/>
          <w:szCs w:val="20"/>
        </w:rPr>
        <w:t xml:space="preserve">4.5. Quando o preço de mercado tornar-se superior aos preços registrados e o adjudicatário não puder cumprir o compromisso, o órgão gerenciador poderá: </w:t>
      </w:r>
    </w:p>
    <w:p w14:paraId="41FD5E46">
      <w:pPr>
        <w:keepLines/>
        <w:jc w:val="both"/>
        <w:rPr>
          <w:rFonts w:ascii="Verdana" w:hAnsi="Verdana" w:cs="Arial"/>
          <w:iCs/>
          <w:sz w:val="20"/>
          <w:szCs w:val="20"/>
        </w:rPr>
      </w:pPr>
      <w:r>
        <w:rPr>
          <w:rFonts w:ascii="Verdana" w:hAnsi="Verdana" w:cs="Arial"/>
          <w:iCs/>
          <w:sz w:val="20"/>
          <w:szCs w:val="20"/>
        </w:rPr>
        <w:t xml:space="preserve">4.6. Liberar o adjudicatário do compromisso assumido, caso a comunicação ocorra antes da assinatura do termo de contrato, e sem aplicação da penalidade se confirmada a veracidade dos motivos e comprovantes apresentados; </w:t>
      </w:r>
    </w:p>
    <w:p w14:paraId="30166BF6">
      <w:pPr>
        <w:keepLines/>
        <w:jc w:val="both"/>
        <w:rPr>
          <w:rFonts w:ascii="Verdana" w:hAnsi="Verdana" w:cs="Arial"/>
          <w:iCs/>
          <w:sz w:val="20"/>
          <w:szCs w:val="20"/>
        </w:rPr>
      </w:pPr>
      <w:r>
        <w:rPr>
          <w:rFonts w:ascii="Verdana" w:hAnsi="Verdana" w:cs="Arial"/>
          <w:iCs/>
          <w:sz w:val="20"/>
          <w:szCs w:val="20"/>
        </w:rPr>
        <w:t xml:space="preserve">4.7. Convocar os demais adjudicatários para assegurar igual oportunidade de negociação; </w:t>
      </w:r>
    </w:p>
    <w:p w14:paraId="67388F9C">
      <w:pPr>
        <w:keepLines/>
        <w:jc w:val="both"/>
        <w:rPr>
          <w:rFonts w:ascii="Verdana" w:hAnsi="Verdana" w:cs="Arial"/>
          <w:iCs/>
          <w:sz w:val="20"/>
          <w:szCs w:val="20"/>
        </w:rPr>
      </w:pPr>
      <w:r>
        <w:rPr>
          <w:rFonts w:ascii="Verdana" w:hAnsi="Verdana" w:cs="Arial"/>
          <w:iCs/>
          <w:sz w:val="20"/>
          <w:szCs w:val="20"/>
        </w:rPr>
        <w:t xml:space="preserve">4.8. Não havendo êxito nas negociações, o órgão gerenciador deverá proceder à revogação da ata de registro de preços, adotando as medidas cabíveis para obtenção da contratação mais vantajosa; </w:t>
      </w:r>
    </w:p>
    <w:p w14:paraId="7FEA4C4E">
      <w:pPr>
        <w:keepLines/>
        <w:jc w:val="both"/>
        <w:rPr>
          <w:rFonts w:ascii="Verdana" w:hAnsi="Verdana" w:cs="Arial"/>
          <w:iCs/>
          <w:sz w:val="20"/>
          <w:szCs w:val="20"/>
        </w:rPr>
      </w:pPr>
      <w:r>
        <w:rPr>
          <w:rFonts w:ascii="Verdana" w:hAnsi="Verdana" w:cs="Arial"/>
          <w:iCs/>
          <w:sz w:val="20"/>
          <w:szCs w:val="20"/>
        </w:rPr>
        <w:t>4.9. É vedado efetuar acréscimos nos valores fixados pela ata de registro de preços, inclusive o acréscimo de que trata a Lei nº 14.133/2021.</w:t>
      </w:r>
    </w:p>
    <w:p w14:paraId="118F75F4">
      <w:pPr>
        <w:keepLines/>
        <w:jc w:val="both"/>
        <w:rPr>
          <w:rFonts w:ascii="Verdana" w:hAnsi="Verdana" w:cs="Arial"/>
          <w:iCs/>
          <w:sz w:val="20"/>
          <w:szCs w:val="20"/>
        </w:rPr>
      </w:pPr>
    </w:p>
    <w:p w14:paraId="371500DE">
      <w:pPr>
        <w:keepLines/>
        <w:jc w:val="both"/>
        <w:rPr>
          <w:rFonts w:ascii="Verdana" w:hAnsi="Verdana" w:cs="Arial"/>
          <w:b/>
          <w:iCs/>
          <w:sz w:val="20"/>
          <w:szCs w:val="20"/>
        </w:rPr>
      </w:pPr>
      <w:r>
        <w:rPr>
          <w:rFonts w:ascii="Verdana" w:hAnsi="Verdana" w:cs="Arial"/>
          <w:iCs/>
          <w:sz w:val="20"/>
          <w:szCs w:val="20"/>
        </w:rPr>
        <w:t xml:space="preserve"> </w:t>
      </w:r>
      <w:r>
        <w:rPr>
          <w:rFonts w:ascii="Verdana" w:hAnsi="Verdana" w:cs="Arial"/>
          <w:b/>
          <w:iCs/>
          <w:sz w:val="20"/>
          <w:szCs w:val="20"/>
        </w:rPr>
        <w:t xml:space="preserve">CLÁUSULA QUINTA – DA VIGÊNCIA </w:t>
      </w:r>
    </w:p>
    <w:p w14:paraId="3BCF1A5E">
      <w:pPr>
        <w:keepLines/>
        <w:jc w:val="both"/>
        <w:rPr>
          <w:rFonts w:ascii="Verdana" w:hAnsi="Verdana" w:cs="Arial"/>
          <w:iCs/>
          <w:sz w:val="20"/>
          <w:szCs w:val="20"/>
        </w:rPr>
      </w:pPr>
      <w:r>
        <w:rPr>
          <w:rFonts w:ascii="Verdana" w:hAnsi="Verdana" w:cs="Arial"/>
          <w:iCs/>
          <w:sz w:val="20"/>
          <w:szCs w:val="20"/>
        </w:rPr>
        <w:t>5.1. A vigência da presente Ata de Registro de Preços é de 12 (doze) meses, contados da data de sua assinatura.</w:t>
      </w:r>
    </w:p>
    <w:p w14:paraId="18526593">
      <w:pPr>
        <w:keepLines/>
        <w:jc w:val="both"/>
        <w:rPr>
          <w:rFonts w:ascii="Verdana" w:hAnsi="Verdana" w:cs="Arial"/>
          <w:iCs/>
          <w:sz w:val="20"/>
          <w:szCs w:val="20"/>
        </w:rPr>
      </w:pPr>
    </w:p>
    <w:p w14:paraId="34180608">
      <w:pPr>
        <w:keepLines/>
        <w:jc w:val="both"/>
        <w:rPr>
          <w:rFonts w:ascii="Verdana" w:hAnsi="Verdana" w:cs="Arial"/>
          <w:b/>
          <w:iCs/>
          <w:sz w:val="20"/>
          <w:szCs w:val="20"/>
        </w:rPr>
      </w:pPr>
      <w:r>
        <w:rPr>
          <w:rFonts w:ascii="Verdana" w:hAnsi="Verdana" w:cs="Arial"/>
          <w:b/>
          <w:iCs/>
          <w:sz w:val="20"/>
          <w:szCs w:val="20"/>
        </w:rPr>
        <w:t xml:space="preserve">CLÁUSULA SEXTA – DO PRAZO E DAS CONDIÇÕES DE EXECUÇÃO </w:t>
      </w:r>
    </w:p>
    <w:p w14:paraId="12BA2741">
      <w:pPr>
        <w:jc w:val="both"/>
        <w:rPr>
          <w:rFonts w:ascii="Verdana" w:hAnsi="Verdana" w:cs="Aharoni"/>
          <w:sz w:val="20"/>
          <w:szCs w:val="20"/>
        </w:rPr>
      </w:pPr>
      <w:r>
        <w:rPr>
          <w:rFonts w:ascii="Verdana" w:hAnsi="Verdana"/>
          <w:sz w:val="20"/>
          <w:szCs w:val="20"/>
        </w:rPr>
        <w:t>6.1. A prestação de serviços deverá ser feita de acordo com as necessidades do Município de Canhoba.</w:t>
      </w:r>
    </w:p>
    <w:p w14:paraId="0A8092BA">
      <w:pPr>
        <w:tabs>
          <w:tab w:val="left" w:pos="835"/>
        </w:tabs>
        <w:adjustRightInd/>
        <w:ind w:right="264"/>
        <w:jc w:val="both"/>
        <w:rPr>
          <w:rFonts w:ascii="Verdana" w:hAnsi="Verdana"/>
          <w:sz w:val="20"/>
          <w:szCs w:val="20"/>
        </w:rPr>
      </w:pPr>
      <w:r>
        <w:rPr>
          <w:rFonts w:ascii="Verdana" w:hAnsi="Verdana"/>
          <w:sz w:val="20"/>
          <w:szCs w:val="20"/>
        </w:rPr>
        <w:t>6.2. A prestação de serviços não executada no prazo estabelecido implicará na decadência do direito do licitante à inclusão dos seus preços no sistema de registro, sem prejuízo das sanções previstas no lei 14.133/2021.</w:t>
      </w:r>
    </w:p>
    <w:p w14:paraId="0189A032">
      <w:pPr>
        <w:tabs>
          <w:tab w:val="left" w:pos="897"/>
        </w:tabs>
        <w:adjustRightInd/>
        <w:ind w:right="263"/>
        <w:jc w:val="both"/>
        <w:rPr>
          <w:rFonts w:ascii="Verdana" w:hAnsi="Verdana"/>
          <w:sz w:val="20"/>
          <w:szCs w:val="20"/>
        </w:rPr>
      </w:pPr>
      <w:r>
        <w:rPr>
          <w:rFonts w:ascii="Verdana" w:hAnsi="Verdana"/>
          <w:sz w:val="20"/>
          <w:szCs w:val="20"/>
        </w:rPr>
        <w:t>6.3. A prestação de serviços deverá estar em conformidade com os padrões e normas vigentes de forma a atender a máxima qualidade. Os serviços entregues que não atendam o padrão de qualidade exigido estarão sujeitos à recusa pelo servidor responsável da Contratante, tendo que ser corrigida a falha no menor prazo possível, sem quaisquer ônus para a Administração. Apurada, em qualquer tempo, divergência entre as especificações pré-fixadas e os serviços disponibilizados, poderão ser aplicadas ao Fornecedor as sanções previstas neste edital e na legislação</w:t>
      </w:r>
      <w:r>
        <w:rPr>
          <w:rFonts w:ascii="Verdana" w:hAnsi="Verdana"/>
          <w:spacing w:val="-1"/>
          <w:sz w:val="20"/>
          <w:szCs w:val="20"/>
        </w:rPr>
        <w:t xml:space="preserve"> </w:t>
      </w:r>
      <w:r>
        <w:rPr>
          <w:rFonts w:ascii="Verdana" w:hAnsi="Verdana"/>
          <w:sz w:val="20"/>
          <w:szCs w:val="20"/>
        </w:rPr>
        <w:t>vigente.</w:t>
      </w:r>
    </w:p>
    <w:p w14:paraId="17D3619A">
      <w:pPr>
        <w:tabs>
          <w:tab w:val="left" w:pos="897"/>
        </w:tabs>
        <w:adjustRightInd/>
        <w:ind w:right="263"/>
        <w:jc w:val="both"/>
        <w:rPr>
          <w:rFonts w:ascii="Verdana" w:hAnsi="Verdana"/>
          <w:sz w:val="20"/>
          <w:szCs w:val="20"/>
        </w:rPr>
      </w:pPr>
      <w:r>
        <w:rPr>
          <w:rFonts w:ascii="Verdana" w:hAnsi="Verdana"/>
          <w:sz w:val="20"/>
          <w:szCs w:val="20"/>
        </w:rPr>
        <w:t>6.4. Sempre que o Fornecedor não atender à convocação, é facultado à Administração, dentro</w:t>
      </w:r>
      <w:r>
        <w:rPr>
          <w:rFonts w:ascii="Verdana" w:hAnsi="Verdana"/>
          <w:spacing w:val="7"/>
          <w:sz w:val="20"/>
          <w:szCs w:val="20"/>
        </w:rPr>
        <w:t xml:space="preserve"> </w:t>
      </w:r>
      <w:r>
        <w:rPr>
          <w:rFonts w:ascii="Verdana" w:hAnsi="Verdana"/>
          <w:sz w:val="20"/>
          <w:szCs w:val="20"/>
        </w:rPr>
        <w:t>do</w:t>
      </w:r>
      <w:r>
        <w:rPr>
          <w:rFonts w:ascii="Verdana" w:hAnsi="Verdana"/>
          <w:spacing w:val="10"/>
          <w:sz w:val="20"/>
          <w:szCs w:val="20"/>
        </w:rPr>
        <w:t xml:space="preserve"> </w:t>
      </w:r>
      <w:r>
        <w:rPr>
          <w:rFonts w:ascii="Verdana" w:hAnsi="Verdana"/>
          <w:sz w:val="20"/>
          <w:szCs w:val="20"/>
        </w:rPr>
        <w:t>prazo</w:t>
      </w:r>
      <w:r>
        <w:rPr>
          <w:rFonts w:ascii="Verdana" w:hAnsi="Verdana"/>
          <w:spacing w:val="7"/>
          <w:sz w:val="20"/>
          <w:szCs w:val="20"/>
        </w:rPr>
        <w:t xml:space="preserve"> </w:t>
      </w:r>
      <w:r>
        <w:rPr>
          <w:rFonts w:ascii="Verdana" w:hAnsi="Verdana"/>
          <w:sz w:val="20"/>
          <w:szCs w:val="20"/>
        </w:rPr>
        <w:t>e</w:t>
      </w:r>
      <w:r>
        <w:rPr>
          <w:rFonts w:ascii="Verdana" w:hAnsi="Verdana"/>
          <w:spacing w:val="7"/>
          <w:sz w:val="20"/>
          <w:szCs w:val="20"/>
        </w:rPr>
        <w:t xml:space="preserve"> </w:t>
      </w:r>
      <w:r>
        <w:rPr>
          <w:rFonts w:ascii="Verdana" w:hAnsi="Verdana"/>
          <w:sz w:val="20"/>
          <w:szCs w:val="20"/>
        </w:rPr>
        <w:t>condições</w:t>
      </w:r>
      <w:r>
        <w:rPr>
          <w:rFonts w:ascii="Verdana" w:hAnsi="Verdana"/>
          <w:spacing w:val="7"/>
          <w:sz w:val="20"/>
          <w:szCs w:val="20"/>
        </w:rPr>
        <w:t xml:space="preserve"> </w:t>
      </w:r>
      <w:r>
        <w:rPr>
          <w:rFonts w:ascii="Verdana" w:hAnsi="Verdana"/>
          <w:sz w:val="20"/>
          <w:szCs w:val="20"/>
        </w:rPr>
        <w:t>estabelecidas,</w:t>
      </w:r>
      <w:r>
        <w:rPr>
          <w:rFonts w:ascii="Verdana" w:hAnsi="Verdana"/>
          <w:spacing w:val="7"/>
          <w:sz w:val="20"/>
          <w:szCs w:val="20"/>
        </w:rPr>
        <w:t xml:space="preserve"> </w:t>
      </w:r>
      <w:r>
        <w:rPr>
          <w:rFonts w:ascii="Verdana" w:hAnsi="Verdana"/>
          <w:sz w:val="20"/>
          <w:szCs w:val="20"/>
        </w:rPr>
        <w:t>convocar</w:t>
      </w:r>
      <w:r>
        <w:rPr>
          <w:rFonts w:ascii="Verdana" w:hAnsi="Verdana"/>
          <w:spacing w:val="8"/>
          <w:sz w:val="20"/>
          <w:szCs w:val="20"/>
        </w:rPr>
        <w:t xml:space="preserve"> </w:t>
      </w:r>
      <w:r>
        <w:rPr>
          <w:rFonts w:ascii="Verdana" w:hAnsi="Verdana"/>
          <w:sz w:val="20"/>
          <w:szCs w:val="20"/>
        </w:rPr>
        <w:t>os</w:t>
      </w:r>
      <w:r>
        <w:rPr>
          <w:rFonts w:ascii="Verdana" w:hAnsi="Verdana"/>
          <w:spacing w:val="7"/>
          <w:sz w:val="20"/>
          <w:szCs w:val="20"/>
        </w:rPr>
        <w:t xml:space="preserve"> </w:t>
      </w:r>
      <w:r>
        <w:rPr>
          <w:rFonts w:ascii="Verdana" w:hAnsi="Verdana"/>
          <w:sz w:val="20"/>
          <w:szCs w:val="20"/>
        </w:rPr>
        <w:t>remanescentes,</w:t>
      </w:r>
      <w:r>
        <w:rPr>
          <w:rFonts w:ascii="Verdana" w:hAnsi="Verdana"/>
          <w:spacing w:val="8"/>
          <w:sz w:val="20"/>
          <w:szCs w:val="20"/>
        </w:rPr>
        <w:t xml:space="preserve"> </w:t>
      </w:r>
      <w:r>
        <w:rPr>
          <w:rFonts w:ascii="Verdana" w:hAnsi="Verdana"/>
          <w:sz w:val="20"/>
          <w:szCs w:val="20"/>
        </w:rPr>
        <w:t>observada</w:t>
      </w:r>
      <w:r>
        <w:rPr>
          <w:rFonts w:ascii="Verdana" w:hAnsi="Verdana"/>
          <w:spacing w:val="8"/>
          <w:sz w:val="20"/>
          <w:szCs w:val="20"/>
        </w:rPr>
        <w:t xml:space="preserve"> </w:t>
      </w:r>
      <w:r>
        <w:rPr>
          <w:rFonts w:ascii="Verdana" w:hAnsi="Verdana"/>
          <w:sz w:val="20"/>
          <w:szCs w:val="20"/>
        </w:rPr>
        <w:t>a</w:t>
      </w:r>
      <w:r>
        <w:rPr>
          <w:rFonts w:ascii="Verdana" w:hAnsi="Verdana"/>
          <w:spacing w:val="8"/>
          <w:sz w:val="20"/>
          <w:szCs w:val="20"/>
        </w:rPr>
        <w:t xml:space="preserve"> </w:t>
      </w:r>
      <w:r>
        <w:rPr>
          <w:rFonts w:ascii="Verdana" w:hAnsi="Verdana"/>
          <w:sz w:val="20"/>
          <w:szCs w:val="20"/>
        </w:rPr>
        <w:t>ordem</w:t>
      </w:r>
      <w:r>
        <w:rPr>
          <w:rFonts w:ascii="Verdana" w:hAnsi="Verdana"/>
          <w:spacing w:val="8"/>
          <w:sz w:val="20"/>
          <w:szCs w:val="20"/>
        </w:rPr>
        <w:t xml:space="preserve"> </w:t>
      </w:r>
      <w:r>
        <w:rPr>
          <w:rFonts w:ascii="Verdana" w:hAnsi="Verdana"/>
          <w:sz w:val="20"/>
          <w:szCs w:val="20"/>
        </w:rPr>
        <w:t>de registro, para fazê-lo em igual prazo e nas mesmas condições, ou revogar o itemespecífico, respectivo, ou a licitação, conforme previsão contida nos itens 6.2.3 e 6.2.4 deste</w:t>
      </w:r>
      <w:r>
        <w:rPr>
          <w:rFonts w:ascii="Verdana" w:hAnsi="Verdana"/>
          <w:spacing w:val="-23"/>
          <w:sz w:val="20"/>
          <w:szCs w:val="20"/>
        </w:rPr>
        <w:t xml:space="preserve"> </w:t>
      </w:r>
      <w:r>
        <w:rPr>
          <w:rFonts w:ascii="Verdana" w:hAnsi="Verdana"/>
          <w:sz w:val="20"/>
          <w:szCs w:val="20"/>
        </w:rPr>
        <w:t>Edital.</w:t>
      </w:r>
    </w:p>
    <w:p w14:paraId="235416B5">
      <w:pPr>
        <w:tabs>
          <w:tab w:val="left" w:pos="882"/>
        </w:tabs>
        <w:adjustRightInd/>
        <w:ind w:right="265"/>
        <w:jc w:val="both"/>
        <w:rPr>
          <w:rFonts w:ascii="Verdana" w:hAnsi="Verdana"/>
          <w:sz w:val="20"/>
          <w:szCs w:val="20"/>
        </w:rPr>
      </w:pPr>
      <w:r>
        <w:rPr>
          <w:rFonts w:ascii="Verdana" w:hAnsi="Verdana"/>
          <w:sz w:val="20"/>
          <w:szCs w:val="20"/>
        </w:rPr>
        <w:t>6.5. Independentemente de transcrição, farão parte integrante do contrato às instruções contidas neste Edital, os documentos nele referenciados, além da proposta apresentada pelo vencedor do certame e ATA</w:t>
      </w:r>
      <w:r>
        <w:rPr>
          <w:rFonts w:ascii="Verdana" w:hAnsi="Verdana"/>
          <w:spacing w:val="-5"/>
          <w:sz w:val="20"/>
          <w:szCs w:val="20"/>
        </w:rPr>
        <w:t xml:space="preserve"> </w:t>
      </w:r>
      <w:r>
        <w:rPr>
          <w:rFonts w:ascii="Verdana" w:hAnsi="Verdana"/>
          <w:sz w:val="20"/>
          <w:szCs w:val="20"/>
        </w:rPr>
        <w:t>respectiva.</w:t>
      </w:r>
    </w:p>
    <w:p w14:paraId="6BF7E0DA">
      <w:pPr>
        <w:tabs>
          <w:tab w:val="left" w:pos="935"/>
        </w:tabs>
        <w:adjustRightInd/>
        <w:ind w:right="262"/>
        <w:jc w:val="both"/>
        <w:rPr>
          <w:rFonts w:ascii="Verdana" w:hAnsi="Verdana"/>
          <w:sz w:val="20"/>
          <w:szCs w:val="20"/>
        </w:rPr>
      </w:pPr>
      <w:r>
        <w:rPr>
          <w:rFonts w:ascii="Verdana" w:hAnsi="Verdana"/>
          <w:sz w:val="20"/>
          <w:szCs w:val="20"/>
        </w:rPr>
        <w:t>6.6. Quaisquer danos ou prejuízos ocasionados ao patrimônio da Administração por empregados ou prepostos do licitante vencedor, serão de exclusiva responsabilidade deste último.</w:t>
      </w:r>
    </w:p>
    <w:p w14:paraId="1F79EB25">
      <w:pPr>
        <w:tabs>
          <w:tab w:val="left" w:pos="567"/>
        </w:tabs>
        <w:adjustRightInd/>
        <w:ind w:right="261"/>
        <w:jc w:val="both"/>
        <w:rPr>
          <w:rFonts w:ascii="Verdana" w:hAnsi="Verdana"/>
          <w:sz w:val="20"/>
          <w:szCs w:val="20"/>
        </w:rPr>
      </w:pPr>
      <w:r>
        <w:rPr>
          <w:rFonts w:ascii="Verdana" w:hAnsi="Verdana"/>
          <w:sz w:val="20"/>
          <w:szCs w:val="20"/>
        </w:rPr>
        <w:t>6.7. O Contratante poderá, até o momento da emissão da Ordem de Serviço, desistir do objeto proposto, no seu todo ou em parte, sem que caibam quaisquer direitos ao licitante</w:t>
      </w:r>
      <w:r>
        <w:rPr>
          <w:rFonts w:ascii="Verdana" w:hAnsi="Verdana"/>
          <w:spacing w:val="-1"/>
          <w:sz w:val="20"/>
          <w:szCs w:val="20"/>
        </w:rPr>
        <w:t xml:space="preserve"> </w:t>
      </w:r>
      <w:r>
        <w:rPr>
          <w:rFonts w:ascii="Verdana" w:hAnsi="Verdana"/>
          <w:sz w:val="20"/>
          <w:szCs w:val="20"/>
        </w:rPr>
        <w:t>vencedor.</w:t>
      </w:r>
    </w:p>
    <w:p w14:paraId="233EA184">
      <w:pPr>
        <w:tabs>
          <w:tab w:val="left" w:pos="567"/>
        </w:tabs>
        <w:adjustRightInd/>
        <w:ind w:right="261"/>
        <w:jc w:val="both"/>
        <w:rPr>
          <w:rFonts w:ascii="Verdana" w:hAnsi="Verdana"/>
          <w:sz w:val="20"/>
          <w:szCs w:val="20"/>
        </w:rPr>
      </w:pPr>
      <w:r>
        <w:rPr>
          <w:rFonts w:ascii="Verdana" w:hAnsi="Verdana"/>
          <w:sz w:val="20"/>
          <w:szCs w:val="20"/>
        </w:rPr>
        <w:t>6.8. À critério do Município de Canhoba, o item poderá ter seu registro cancelado por ser considerado economicamente desequilibrado, em função de significativa variação de</w:t>
      </w:r>
      <w:r>
        <w:rPr>
          <w:rFonts w:ascii="Verdana" w:hAnsi="Verdana"/>
          <w:spacing w:val="-35"/>
          <w:sz w:val="20"/>
          <w:szCs w:val="20"/>
        </w:rPr>
        <w:t xml:space="preserve"> </w:t>
      </w:r>
      <w:r>
        <w:rPr>
          <w:rFonts w:ascii="Verdana" w:hAnsi="Verdana"/>
          <w:sz w:val="20"/>
          <w:szCs w:val="20"/>
        </w:rPr>
        <w:t>mercado.</w:t>
      </w:r>
    </w:p>
    <w:p w14:paraId="34C70BD6">
      <w:pPr>
        <w:jc w:val="both"/>
        <w:rPr>
          <w:rFonts w:ascii="Verdana" w:hAnsi="Verdana" w:cs="Aharoni"/>
          <w:b/>
          <w:bCs/>
          <w:sz w:val="20"/>
          <w:szCs w:val="20"/>
        </w:rPr>
      </w:pPr>
      <w:r>
        <w:rPr>
          <w:rFonts w:ascii="Verdana" w:hAnsi="Verdana" w:cs="Aharoni"/>
          <w:b/>
          <w:bCs/>
          <w:sz w:val="20"/>
          <w:szCs w:val="20"/>
        </w:rPr>
        <w:t>6.9. O objeto desta licitação deverá ser executado de acordo com detalhamentos contidos no constante no ANEXO I - Termo de Referência deste Edital.</w:t>
      </w:r>
    </w:p>
    <w:p w14:paraId="531DE423">
      <w:pPr>
        <w:jc w:val="both"/>
        <w:rPr>
          <w:rFonts w:ascii="Verdana" w:hAnsi="Verdana" w:cs="Aharoni"/>
          <w:sz w:val="20"/>
          <w:szCs w:val="20"/>
        </w:rPr>
      </w:pPr>
      <w:r>
        <w:rPr>
          <w:rFonts w:ascii="Verdana" w:hAnsi="Verdana" w:cs="Aharoni"/>
          <w:sz w:val="20"/>
          <w:szCs w:val="20"/>
        </w:rPr>
        <w:t>6.10. Homologada a licitação, a adjudicatária será convocada para, no prazo de até 05 (cinco) dias, assinar o respectivo contrato administrativo, sujeitando-se esta, em caso de recusa, ao disposto Lei Federal nº 14.133/2021 e suas alterações.</w:t>
      </w:r>
    </w:p>
    <w:p w14:paraId="3CC5F2EC">
      <w:pPr>
        <w:jc w:val="both"/>
        <w:rPr>
          <w:rFonts w:ascii="Verdana" w:hAnsi="Verdana" w:cs="Aharoni"/>
          <w:sz w:val="20"/>
          <w:szCs w:val="20"/>
        </w:rPr>
      </w:pPr>
      <w:r>
        <w:rPr>
          <w:rFonts w:ascii="Verdana" w:hAnsi="Verdana" w:cs="Aharoni"/>
          <w:sz w:val="20"/>
          <w:szCs w:val="20"/>
        </w:rPr>
        <w:t>6.11. A empresa adjudicatária obrigar-se-á a prestar o objeto a ela adjudicado, conforme especificações e condições estabelecidas neste Edital, em seus anexos e na proposta apresentada, prevalecendo, no caso de divergência, as especificações e condições estabelecidas no Edital.</w:t>
      </w:r>
    </w:p>
    <w:p w14:paraId="11052A45">
      <w:pPr>
        <w:jc w:val="both"/>
        <w:rPr>
          <w:rFonts w:ascii="Verdana" w:hAnsi="Verdana" w:cs="Aharoni"/>
          <w:sz w:val="20"/>
          <w:szCs w:val="20"/>
        </w:rPr>
      </w:pPr>
      <w:r>
        <w:rPr>
          <w:rFonts w:ascii="Verdana" w:hAnsi="Verdana" w:cs="Aharoni"/>
          <w:sz w:val="20"/>
          <w:szCs w:val="20"/>
        </w:rPr>
        <w:t xml:space="preserve">6.12. A organização da entrega dos serviços, deverá obedecer ao </w:t>
      </w:r>
      <w:r>
        <w:rPr>
          <w:rFonts w:ascii="Verdana" w:hAnsi="Verdana" w:cs="Aharoni"/>
          <w:b/>
          <w:bCs/>
          <w:sz w:val="20"/>
          <w:szCs w:val="20"/>
        </w:rPr>
        <w:t>ANEXO I</w:t>
      </w:r>
      <w:r>
        <w:rPr>
          <w:rFonts w:ascii="Verdana" w:hAnsi="Verdana" w:cs="Aharoni"/>
          <w:sz w:val="20"/>
          <w:szCs w:val="20"/>
        </w:rPr>
        <w:t xml:space="preserve"> – Termo de Referência deste Edital.</w:t>
      </w:r>
    </w:p>
    <w:p w14:paraId="0E334713">
      <w:pPr>
        <w:jc w:val="both"/>
        <w:rPr>
          <w:rFonts w:ascii="Verdana" w:hAnsi="Verdana" w:cs="Aharoni"/>
          <w:sz w:val="20"/>
          <w:szCs w:val="20"/>
        </w:rPr>
      </w:pPr>
      <w:r>
        <w:rPr>
          <w:rFonts w:ascii="Verdana" w:hAnsi="Verdana" w:cs="Aharoni"/>
          <w:sz w:val="20"/>
          <w:szCs w:val="20"/>
        </w:rPr>
        <w:t>6.13. Correrá por conta da Contratada as despesas para efetivo atendimento ao objeto licitado, tais como: seguro, transporte, hospedagem, alimentação, frete, instalação, tributos, encargos trabalhistas e previdenciários, e os serviços deverão ocorrer sem prejuízo normal deste Município.</w:t>
      </w:r>
    </w:p>
    <w:p w14:paraId="603A6B9B">
      <w:pPr>
        <w:jc w:val="both"/>
        <w:rPr>
          <w:rFonts w:ascii="Verdana" w:hAnsi="Verdana" w:cs="Aharoni"/>
          <w:sz w:val="20"/>
          <w:szCs w:val="20"/>
        </w:rPr>
      </w:pPr>
      <w:r>
        <w:rPr>
          <w:rFonts w:ascii="Verdana" w:hAnsi="Verdana" w:cs="Aharoni"/>
          <w:sz w:val="20"/>
          <w:szCs w:val="20"/>
        </w:rPr>
        <w:t>6.14. Constatadas irregularidades no objeto, o Município e os órgãos participantes poderá rejeitá-lo no todo ou em parte se não corresponder às especificações (objetivos) do ANEXO I – Termo de Referência, determinando sua substituição ou rescindindo a contratação, sem prejuízo das penalidades cabíveis;</w:t>
      </w:r>
    </w:p>
    <w:p w14:paraId="3C3F12FE">
      <w:pPr>
        <w:jc w:val="both"/>
        <w:rPr>
          <w:rFonts w:ascii="Verdana" w:hAnsi="Verdana" w:cs="Aharoni"/>
          <w:sz w:val="20"/>
          <w:szCs w:val="20"/>
        </w:rPr>
      </w:pPr>
      <w:r>
        <w:rPr>
          <w:rFonts w:ascii="Verdana" w:hAnsi="Verdana" w:cs="Aharoni"/>
          <w:sz w:val="20"/>
          <w:szCs w:val="20"/>
        </w:rPr>
        <w:t>6.15. A prestação de serviços será orientada e fiscalizada pelo Município e órgãos participantes, que acompanhará a execução dos mesmos e fiscalizará o cumprimento de todas as obrigações contratuais.</w:t>
      </w:r>
    </w:p>
    <w:p w14:paraId="5AC87383">
      <w:pPr>
        <w:pStyle w:val="116"/>
        <w:numPr>
          <w:ilvl w:val="1"/>
          <w:numId w:val="18"/>
        </w:numPr>
        <w:jc w:val="both"/>
        <w:rPr>
          <w:rFonts w:ascii="Verdana" w:hAnsi="Verdana" w:cs="Aharoni"/>
        </w:rPr>
      </w:pPr>
      <w:r>
        <w:rPr>
          <w:rFonts w:ascii="Verdana" w:hAnsi="Verdana" w:cs="Aharoni"/>
        </w:rPr>
        <w:t>A empresa vencedora responsabilizar-se-á integralmente pelos serviços prestados.</w:t>
      </w:r>
    </w:p>
    <w:p w14:paraId="24DC7DE2">
      <w:pPr>
        <w:pStyle w:val="121"/>
        <w:jc w:val="both"/>
        <w:rPr>
          <w:rFonts w:ascii="Verdana" w:hAnsi="Verdana"/>
          <w:sz w:val="20"/>
          <w:szCs w:val="20"/>
        </w:rPr>
      </w:pPr>
      <w:r>
        <w:rPr>
          <w:rFonts w:ascii="Verdana" w:hAnsi="Verdana"/>
          <w:sz w:val="20"/>
          <w:szCs w:val="20"/>
        </w:rPr>
        <w:t xml:space="preserve">6.16. O recebimento, o local e o prazo de entrega dos serviços deverão ocorrer de acordo com as especificações contida na ordem de serviços, não podendo ultrapassar o prazo de 03 (três) dias da expedição da mesma. </w:t>
      </w:r>
    </w:p>
    <w:p w14:paraId="5C4C64F3">
      <w:pPr>
        <w:jc w:val="both"/>
        <w:rPr>
          <w:rFonts w:ascii="Verdana" w:hAnsi="Verdana"/>
          <w:sz w:val="20"/>
          <w:szCs w:val="20"/>
        </w:rPr>
      </w:pPr>
      <w:r>
        <w:rPr>
          <w:rFonts w:ascii="Verdana" w:hAnsi="Verdana"/>
          <w:b/>
          <w:bCs/>
          <w:sz w:val="20"/>
          <w:szCs w:val="20"/>
        </w:rPr>
        <w:t>Parágrafo Único</w:t>
      </w:r>
      <w:r>
        <w:rPr>
          <w:rFonts w:ascii="Verdana" w:hAnsi="Verdana"/>
          <w:sz w:val="20"/>
          <w:szCs w:val="20"/>
        </w:rPr>
        <w:t>: A empresa que não cumprir o prazo estipulado sofrerá as sanções previstas no do Edital em conformidade com a Lei 14.133/2021 e suas alterações.</w:t>
      </w:r>
    </w:p>
    <w:p w14:paraId="00E86359">
      <w:pPr>
        <w:jc w:val="both"/>
        <w:rPr>
          <w:rFonts w:ascii="Verdana" w:hAnsi="Verdana" w:cs="Aharoni"/>
          <w:sz w:val="20"/>
          <w:szCs w:val="20"/>
        </w:rPr>
      </w:pPr>
    </w:p>
    <w:p w14:paraId="07B753C6">
      <w:pPr>
        <w:keepLines/>
        <w:jc w:val="both"/>
        <w:rPr>
          <w:rFonts w:ascii="Verdana" w:hAnsi="Verdana" w:cs="Arial"/>
          <w:b/>
          <w:iCs/>
          <w:sz w:val="20"/>
          <w:szCs w:val="20"/>
        </w:rPr>
      </w:pPr>
      <w:r>
        <w:rPr>
          <w:rFonts w:ascii="Verdana" w:hAnsi="Verdana" w:cs="Arial"/>
          <w:b/>
          <w:iCs/>
          <w:sz w:val="20"/>
          <w:szCs w:val="20"/>
        </w:rPr>
        <w:t xml:space="preserve">CLÁUSULA SÉTIMA – DA DOTAÇÃO ORÇAMENTÁRIA </w:t>
      </w:r>
    </w:p>
    <w:p w14:paraId="5F03DA5C">
      <w:pPr>
        <w:jc w:val="both"/>
        <w:rPr>
          <w:rFonts w:ascii="Verdana" w:hAnsi="Verdana" w:cs="Verdana"/>
          <w:color w:val="000000"/>
          <w:sz w:val="20"/>
          <w:szCs w:val="20"/>
        </w:rPr>
      </w:pPr>
      <w:r>
        <w:rPr>
          <w:rFonts w:ascii="Verdana" w:hAnsi="Verdana" w:cs="Verdana"/>
          <w:color w:val="000000"/>
          <w:sz w:val="20"/>
          <w:szCs w:val="20"/>
        </w:rPr>
        <w:t xml:space="preserve">7.1.  As despesas decorrentes da contratação do objeto deste Pregão correrão à conta dos recursos consignados no </w:t>
      </w:r>
      <w:r>
        <w:rPr>
          <w:rFonts w:ascii="Verdana" w:hAnsi="Verdana" w:cs="Verdana"/>
          <w:b/>
          <w:bCs/>
          <w:color w:val="000000"/>
          <w:sz w:val="20"/>
          <w:szCs w:val="20"/>
        </w:rPr>
        <w:t>Orçamento Programa da Entidade e Órgão participante</w:t>
      </w:r>
      <w:r>
        <w:rPr>
          <w:rFonts w:ascii="Verdana" w:hAnsi="Verdana" w:cs="Verdana"/>
          <w:color w:val="000000"/>
          <w:sz w:val="20"/>
          <w:szCs w:val="20"/>
        </w:rPr>
        <w:t>, para os exercícios alcançados pelo prazo de validade da Ata de Registro de Preços, a cargo da entidade contratante, tomada as cautelas de realização de empenho prévio a cada necessidade de compra, cujos programas de trabalho e elementos de despesas específicos constarão nas respectivas Notas de Empenhos, com dotação suficiente, obedecendo à classificação pertinente, sendo desnecessária sua informação em face de se tratar de Sistema de Registro de Preços.</w:t>
      </w:r>
    </w:p>
    <w:p w14:paraId="15F4EAED">
      <w:pPr>
        <w:jc w:val="both"/>
        <w:rPr>
          <w:rFonts w:ascii="Verdana" w:hAnsi="Verdana" w:cs="Verdana"/>
          <w:color w:val="000000"/>
          <w:sz w:val="20"/>
          <w:szCs w:val="20"/>
        </w:rPr>
      </w:pPr>
      <w:r>
        <w:rPr>
          <w:rFonts w:ascii="Verdana" w:hAnsi="Verdana" w:cs="Verdana"/>
          <w:color w:val="000000"/>
          <w:sz w:val="20"/>
          <w:szCs w:val="20"/>
        </w:rPr>
        <w:t xml:space="preserve"> </w:t>
      </w:r>
    </w:p>
    <w:p w14:paraId="6FE532AD">
      <w:pPr>
        <w:keepLines/>
        <w:jc w:val="both"/>
        <w:rPr>
          <w:rFonts w:ascii="Verdana" w:hAnsi="Verdana" w:cs="Arial"/>
          <w:b/>
          <w:iCs/>
          <w:sz w:val="20"/>
          <w:szCs w:val="20"/>
        </w:rPr>
      </w:pPr>
      <w:r>
        <w:rPr>
          <w:rFonts w:ascii="Verdana" w:hAnsi="Verdana" w:cs="Arial"/>
          <w:b/>
          <w:iCs/>
          <w:sz w:val="20"/>
          <w:szCs w:val="20"/>
        </w:rPr>
        <w:t xml:space="preserve">CLÁUSULA OITAVA – DA RESPONSABILIDADE DAS PARTES </w:t>
      </w:r>
    </w:p>
    <w:p w14:paraId="46D619F9">
      <w:pPr>
        <w:jc w:val="both"/>
        <w:rPr>
          <w:rFonts w:ascii="Verdana" w:hAnsi="Verdana" w:cs="Arial"/>
          <w:b/>
          <w:i/>
          <w:sz w:val="20"/>
          <w:szCs w:val="20"/>
        </w:rPr>
      </w:pPr>
      <w:r>
        <w:rPr>
          <w:rFonts w:ascii="Verdana" w:hAnsi="Verdana" w:cs="Arial"/>
          <w:b/>
          <w:i/>
          <w:sz w:val="20"/>
          <w:szCs w:val="20"/>
        </w:rPr>
        <w:t>DA CONTRATANTE</w:t>
      </w:r>
    </w:p>
    <w:p w14:paraId="68097EA9">
      <w:pPr>
        <w:ind w:right="216"/>
        <w:jc w:val="both"/>
        <w:rPr>
          <w:rFonts w:ascii="Verdana" w:hAnsi="Verdana"/>
          <w:b/>
          <w:sz w:val="20"/>
          <w:szCs w:val="20"/>
        </w:rPr>
      </w:pPr>
      <w:r>
        <w:rPr>
          <w:rFonts w:ascii="Verdana" w:hAnsi="Verdana"/>
          <w:b/>
          <w:sz w:val="20"/>
          <w:szCs w:val="20"/>
          <w:lang w:eastAsia="zh-CN"/>
        </w:rPr>
        <w:t>8</w:t>
      </w:r>
      <w:r>
        <w:rPr>
          <w:rFonts w:ascii="Verdana" w:hAnsi="Verdana"/>
          <w:b/>
          <w:sz w:val="20"/>
          <w:szCs w:val="20"/>
          <w:lang w:val="zh-CN" w:eastAsia="zh-CN"/>
        </w:rPr>
        <w:t>.</w:t>
      </w:r>
      <w:r>
        <w:rPr>
          <w:rFonts w:ascii="Verdana" w:hAnsi="Verdana"/>
          <w:b/>
          <w:sz w:val="20"/>
          <w:szCs w:val="20"/>
          <w:lang w:eastAsia="zh-CN"/>
        </w:rPr>
        <w:t>1</w:t>
      </w:r>
      <w:r>
        <w:rPr>
          <w:rFonts w:ascii="Verdana" w:hAnsi="Verdana"/>
          <w:b/>
          <w:sz w:val="20"/>
          <w:szCs w:val="20"/>
          <w:lang w:val="zh-CN" w:eastAsia="zh-CN"/>
        </w:rPr>
        <w:t>.</w:t>
      </w:r>
      <w:r>
        <w:rPr>
          <w:rFonts w:ascii="Verdana" w:hAnsi="Verdana"/>
          <w:b/>
          <w:sz w:val="20"/>
          <w:szCs w:val="20"/>
          <w:lang w:eastAsia="zh-CN"/>
        </w:rPr>
        <w:t xml:space="preserve"> </w:t>
      </w:r>
      <w:r>
        <w:rPr>
          <w:rFonts w:ascii="Verdana" w:hAnsi="Verdana"/>
          <w:b/>
          <w:sz w:val="20"/>
          <w:szCs w:val="20"/>
        </w:rPr>
        <w:t>Sem prejuízo do integral cumprimento de todas as obrigações decorrentes das disposições deste edital, cabe a CONTRATADA:</w:t>
      </w:r>
    </w:p>
    <w:p w14:paraId="4F4D0836">
      <w:pPr>
        <w:pStyle w:val="116"/>
        <w:numPr>
          <w:ilvl w:val="2"/>
          <w:numId w:val="19"/>
        </w:numPr>
        <w:tabs>
          <w:tab w:val="left" w:pos="851"/>
        </w:tabs>
        <w:jc w:val="both"/>
        <w:rPr>
          <w:rFonts w:ascii="Verdana" w:hAnsi="Verdana"/>
        </w:rPr>
      </w:pPr>
      <w:r>
        <w:rPr>
          <w:rFonts w:ascii="Verdana" w:hAnsi="Verdana"/>
        </w:rPr>
        <w:t xml:space="preserve">A CONTRATADA, além da disponibilização do veículo, objeto do contrato, obriga-se a: </w:t>
      </w:r>
    </w:p>
    <w:p w14:paraId="5940F242">
      <w:pPr>
        <w:pStyle w:val="116"/>
        <w:tabs>
          <w:tab w:val="left" w:pos="851"/>
        </w:tabs>
        <w:ind w:left="0"/>
        <w:jc w:val="both"/>
        <w:rPr>
          <w:rFonts w:ascii="Verdana" w:hAnsi="Verdana"/>
        </w:rPr>
      </w:pPr>
      <w:r>
        <w:rPr>
          <w:rFonts w:ascii="Verdana" w:hAnsi="Verdana"/>
        </w:rPr>
        <w:t xml:space="preserve">8.1.3. Responsabilizar-se integralmente pelo veículo contratado, nas formas legais, quanto a quitações de licenciamento de veículo, acionamento e pagamento de seguros, sinistros, franquias, despesas com oficinas; </w:t>
      </w:r>
    </w:p>
    <w:p w14:paraId="2B9AA45F">
      <w:pPr>
        <w:pStyle w:val="116"/>
        <w:numPr>
          <w:ilvl w:val="2"/>
          <w:numId w:val="20"/>
        </w:numPr>
        <w:tabs>
          <w:tab w:val="left" w:pos="851"/>
        </w:tabs>
        <w:jc w:val="both"/>
        <w:rPr>
          <w:rFonts w:ascii="Verdana" w:hAnsi="Verdana"/>
        </w:rPr>
      </w:pPr>
      <w:r>
        <w:rPr>
          <w:rFonts w:ascii="Verdana" w:hAnsi="Verdana"/>
        </w:rPr>
        <w:t>Fornecer o objeto deste Edital contendo as características e especificações descritas;</w:t>
      </w:r>
    </w:p>
    <w:p w14:paraId="66A0948B">
      <w:pPr>
        <w:pStyle w:val="116"/>
        <w:numPr>
          <w:ilvl w:val="1"/>
          <w:numId w:val="21"/>
        </w:numPr>
        <w:tabs>
          <w:tab w:val="left" w:pos="851"/>
        </w:tabs>
        <w:jc w:val="both"/>
        <w:rPr>
          <w:rFonts w:ascii="Verdana" w:hAnsi="Verdana"/>
        </w:rPr>
      </w:pPr>
      <w:r>
        <w:rPr>
          <w:rFonts w:ascii="Verdana" w:hAnsi="Verdana"/>
        </w:rPr>
        <w:t>Cumprir todos os postulados legais vigentes de âmbito federal, estadual ou municipal;</w:t>
      </w:r>
    </w:p>
    <w:p w14:paraId="396F9600">
      <w:pPr>
        <w:pStyle w:val="116"/>
        <w:tabs>
          <w:tab w:val="left" w:pos="851"/>
        </w:tabs>
        <w:ind w:left="0"/>
        <w:jc w:val="both"/>
        <w:rPr>
          <w:rFonts w:ascii="Verdana" w:hAnsi="Verdana" w:eastAsiaTheme="minorHAnsi"/>
        </w:rPr>
      </w:pPr>
      <w:r>
        <w:rPr>
          <w:rFonts w:ascii="Verdana" w:hAnsi="Verdana" w:eastAsiaTheme="minorHAnsi"/>
        </w:rPr>
        <w:t>8.1.6. Promover a substituição no prazo de até 24h (vinte e quatro) horas, no caso de defeito no veículo, a contar da notificação, através de e-mail eletrônico;</w:t>
      </w:r>
    </w:p>
    <w:p w14:paraId="08DA615C">
      <w:pPr>
        <w:pStyle w:val="116"/>
        <w:tabs>
          <w:tab w:val="left" w:pos="851"/>
        </w:tabs>
        <w:ind w:left="0"/>
        <w:jc w:val="both"/>
        <w:rPr>
          <w:rFonts w:ascii="Verdana" w:hAnsi="Verdana"/>
        </w:rPr>
      </w:pPr>
      <w:r>
        <w:rPr>
          <w:rFonts w:ascii="Verdana" w:hAnsi="Verdana"/>
        </w:rPr>
        <w:t>8.1.7. Assumir inteira responsabilidade pela efetiva entrega do objeto licitado e efetuá-lo de acordo com as especificações constantes da proposta e/ou instruções deste Edital;</w:t>
      </w:r>
    </w:p>
    <w:p w14:paraId="3CD5B45A">
      <w:pPr>
        <w:pStyle w:val="116"/>
        <w:tabs>
          <w:tab w:val="left" w:pos="709"/>
          <w:tab w:val="left" w:pos="851"/>
        </w:tabs>
        <w:ind w:left="0"/>
        <w:jc w:val="both"/>
        <w:rPr>
          <w:rFonts w:ascii="Verdana" w:hAnsi="Verdana"/>
        </w:rPr>
      </w:pPr>
      <w:r>
        <w:rPr>
          <w:rFonts w:ascii="Verdana" w:hAnsi="Verdana"/>
        </w:rPr>
        <w:t>8.1.8.Cumprir fielmente o presente contrato, de modo que no prazo estabelecido, o objeto contratado seja entregue;</w:t>
      </w:r>
    </w:p>
    <w:p w14:paraId="6D74C7CB">
      <w:pPr>
        <w:pStyle w:val="116"/>
        <w:ind w:left="0"/>
        <w:jc w:val="both"/>
        <w:rPr>
          <w:rFonts w:ascii="Verdana" w:hAnsi="Verdana"/>
        </w:rPr>
      </w:pPr>
      <w:r>
        <w:rPr>
          <w:rFonts w:ascii="Verdana" w:hAnsi="Verdana"/>
        </w:rPr>
        <w:t>8.1.9. Assumir, ainda a responsabilidade pelos encargos fiscais, sociais, previdenciários e outros decorrentes da contratação;</w:t>
      </w:r>
    </w:p>
    <w:p w14:paraId="3421B48D">
      <w:pPr>
        <w:pStyle w:val="116"/>
        <w:tabs>
          <w:tab w:val="left" w:pos="851"/>
        </w:tabs>
        <w:ind w:left="0"/>
        <w:jc w:val="both"/>
        <w:rPr>
          <w:rFonts w:ascii="Verdana" w:hAnsi="Verdana"/>
        </w:rPr>
      </w:pPr>
      <w:r>
        <w:rPr>
          <w:rFonts w:ascii="Verdana" w:hAnsi="Verdana"/>
        </w:rPr>
        <w:t>8.1.10. Recolher aos cofres públicos conforme lhe seja instruído na oportunidade, as importâncias referentes às multas que lhe forem aplicadas ou às indenizações devidas, sob pena de serem descontadas do pagamento de sua fatura; e</w:t>
      </w:r>
    </w:p>
    <w:p w14:paraId="0C185E2B">
      <w:pPr>
        <w:pStyle w:val="116"/>
        <w:numPr>
          <w:ilvl w:val="2"/>
          <w:numId w:val="22"/>
        </w:numPr>
        <w:tabs>
          <w:tab w:val="left" w:pos="993"/>
        </w:tabs>
        <w:jc w:val="both"/>
        <w:rPr>
          <w:rFonts w:ascii="Verdana" w:hAnsi="Verdana"/>
        </w:rPr>
      </w:pPr>
      <w:r>
        <w:rPr>
          <w:rFonts w:ascii="Verdana" w:hAnsi="Verdana"/>
        </w:rPr>
        <w:t>Manter todas as condições exigidas no certame licitatório.</w:t>
      </w:r>
    </w:p>
    <w:p w14:paraId="1DE13C0A">
      <w:pPr>
        <w:ind w:right="216"/>
        <w:jc w:val="both"/>
        <w:rPr>
          <w:rFonts w:ascii="Verdana" w:hAnsi="Verdana"/>
          <w:sz w:val="20"/>
          <w:szCs w:val="20"/>
        </w:rPr>
      </w:pPr>
      <w:r>
        <w:rPr>
          <w:rFonts w:ascii="Verdana" w:hAnsi="Verdana"/>
          <w:sz w:val="20"/>
          <w:szCs w:val="20"/>
          <w:lang w:eastAsia="zh-CN"/>
        </w:rPr>
        <w:t>8</w:t>
      </w:r>
      <w:r>
        <w:rPr>
          <w:rFonts w:ascii="Verdana" w:hAnsi="Verdana"/>
          <w:sz w:val="20"/>
          <w:szCs w:val="20"/>
          <w:lang w:val="zh-CN" w:eastAsia="zh-CN"/>
        </w:rPr>
        <w:t xml:space="preserve">.2. </w:t>
      </w:r>
      <w:r>
        <w:rPr>
          <w:rFonts w:ascii="Verdana" w:hAnsi="Verdana"/>
          <w:b/>
          <w:sz w:val="20"/>
          <w:szCs w:val="20"/>
        </w:rPr>
        <w:t>Sem prejuízo do integral cumprimento de todas as obrigações decorrentes das disposições deste edital, cabe a CONTRATANTE</w:t>
      </w:r>
      <w:r>
        <w:rPr>
          <w:rFonts w:ascii="Verdana" w:hAnsi="Verdana"/>
          <w:sz w:val="20"/>
          <w:szCs w:val="20"/>
        </w:rPr>
        <w:t>:</w:t>
      </w:r>
    </w:p>
    <w:p w14:paraId="64C909BF">
      <w:pPr>
        <w:jc w:val="both"/>
        <w:rPr>
          <w:rFonts w:ascii="Verdana" w:hAnsi="Verdana" w:cs="Arial"/>
          <w:sz w:val="20"/>
          <w:szCs w:val="20"/>
        </w:rPr>
      </w:pPr>
      <w:r>
        <w:rPr>
          <w:rFonts w:ascii="Verdana" w:hAnsi="Verdana" w:cs="Arial"/>
          <w:sz w:val="20"/>
          <w:szCs w:val="20"/>
        </w:rPr>
        <w:t>8.2.1. Exercer a fiscalização sobre o recebimento das locações por meio de servidores especialmente designados para esse fim, procedendo ao atesto na respectiva fatura, com as ressalvas e/ou glosas que se fizerem necessárias;</w:t>
      </w:r>
    </w:p>
    <w:p w14:paraId="0F87D47C">
      <w:pPr>
        <w:jc w:val="both"/>
        <w:rPr>
          <w:rFonts w:ascii="Verdana" w:hAnsi="Verdana" w:cs="Arial"/>
          <w:sz w:val="20"/>
          <w:szCs w:val="20"/>
        </w:rPr>
      </w:pPr>
      <w:r>
        <w:rPr>
          <w:rFonts w:ascii="Verdana" w:hAnsi="Verdana" w:cs="Arial"/>
          <w:sz w:val="20"/>
          <w:szCs w:val="20"/>
        </w:rPr>
        <w:t>8.2.2. Comunicar à contratada qualquer irregularidade identificada no fornecimento do produto, solicitando a substituição de mercadoria defeituosa ou que não esteja de acordo com as especificações do Anexo I (Termo de Referência) do Edital.</w:t>
      </w:r>
    </w:p>
    <w:p w14:paraId="68EF4255">
      <w:pPr>
        <w:ind w:left="709" w:hanging="709"/>
        <w:jc w:val="both"/>
        <w:rPr>
          <w:rFonts w:ascii="Verdana" w:hAnsi="Verdana" w:cs="Arial"/>
          <w:sz w:val="20"/>
          <w:szCs w:val="20"/>
        </w:rPr>
      </w:pPr>
      <w:r>
        <w:rPr>
          <w:rFonts w:ascii="Verdana" w:hAnsi="Verdana" w:cs="Arial"/>
          <w:sz w:val="20"/>
          <w:szCs w:val="20"/>
        </w:rPr>
        <w:t>8.2.3. Proceder ao pagamento na forma e prazo pactuados;</w:t>
      </w:r>
    </w:p>
    <w:p w14:paraId="3DD093F1">
      <w:pPr>
        <w:jc w:val="both"/>
        <w:rPr>
          <w:rFonts w:ascii="Verdana" w:hAnsi="Verdana" w:cs="Arial"/>
          <w:sz w:val="20"/>
          <w:szCs w:val="20"/>
        </w:rPr>
      </w:pPr>
      <w:r>
        <w:rPr>
          <w:rFonts w:ascii="Verdana" w:hAnsi="Verdana" w:cs="Arial"/>
          <w:sz w:val="20"/>
          <w:szCs w:val="20"/>
        </w:rPr>
        <w:t>8.2.4. Atestar as Notas Fiscais/Faturas relativas à efetiva entrega dos produtos, por servidor competente, conforme Nota de Empenho;</w:t>
      </w:r>
    </w:p>
    <w:p w14:paraId="05C84EF5">
      <w:pPr>
        <w:jc w:val="both"/>
        <w:rPr>
          <w:rFonts w:ascii="Verdana" w:hAnsi="Verdana" w:cs="Arial"/>
          <w:sz w:val="20"/>
          <w:szCs w:val="20"/>
        </w:rPr>
      </w:pPr>
      <w:r>
        <w:rPr>
          <w:rFonts w:ascii="Verdana" w:hAnsi="Verdana" w:cs="Arial"/>
          <w:sz w:val="20"/>
          <w:szCs w:val="20"/>
        </w:rPr>
        <w:t>8.2.5. Notificar, por escrito, a empresa contratada da aplicação de eventuais penalidades, garantido o contraditório e a ampla defesa.</w:t>
      </w:r>
    </w:p>
    <w:p w14:paraId="7089CEA3">
      <w:pPr>
        <w:tabs>
          <w:tab w:val="left" w:pos="709"/>
          <w:tab w:val="left" w:pos="993"/>
        </w:tabs>
        <w:jc w:val="both"/>
        <w:rPr>
          <w:rFonts w:ascii="Verdana" w:hAnsi="Verdana"/>
        </w:rPr>
      </w:pPr>
    </w:p>
    <w:p w14:paraId="71C947E9">
      <w:pPr>
        <w:overflowPunct/>
        <w:jc w:val="left"/>
        <w:textAlignment w:val="auto"/>
        <w:rPr>
          <w:rFonts w:ascii="Verdana" w:hAnsi="Verdana" w:cs="Arial"/>
          <w:color w:val="000000"/>
          <w:sz w:val="23"/>
          <w:szCs w:val="23"/>
        </w:rPr>
      </w:pPr>
      <w:r>
        <w:rPr>
          <w:rFonts w:ascii="Verdana" w:hAnsi="Verdana" w:cs="Arial"/>
          <w:b/>
          <w:bCs/>
          <w:color w:val="000000"/>
          <w:sz w:val="23"/>
          <w:szCs w:val="23"/>
        </w:rPr>
        <w:t xml:space="preserve">8.3. Das Obrigações Sociais, Comerciais e Fiscais </w:t>
      </w:r>
    </w:p>
    <w:p w14:paraId="51D8A9DC">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8.3.1. À licitante vencedora caberá, ainda: </w:t>
      </w:r>
    </w:p>
    <w:p w14:paraId="7FF92C44">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8.3.2.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15243A9F">
      <w:pPr>
        <w:overflowPunct/>
        <w:jc w:val="both"/>
        <w:textAlignment w:val="auto"/>
        <w:rPr>
          <w:rFonts w:ascii="Verdana" w:hAnsi="Verdana" w:cs="Arial"/>
          <w:color w:val="000000"/>
          <w:sz w:val="20"/>
          <w:szCs w:val="20"/>
        </w:rPr>
      </w:pPr>
      <w:r>
        <w:rPr>
          <w:rFonts w:ascii="Verdana" w:hAnsi="Verdana" w:cs="Arial"/>
          <w:bCs/>
          <w:color w:val="000000"/>
          <w:sz w:val="20"/>
          <w:szCs w:val="20"/>
        </w:rPr>
        <w:t>8.3.3. A</w:t>
      </w:r>
      <w:r>
        <w:rPr>
          <w:rFonts w:ascii="Verdana" w:hAnsi="Verdana" w:cs="Arial"/>
          <w:color w:val="000000"/>
          <w:sz w:val="20"/>
          <w:szCs w:val="20"/>
        </w:rPr>
        <w:t xml:space="preserve">ssumir, também, a responsabilidade por todas as providências e obrigações estabelecidas na legislação específica de acidentes de trabalho, quando, em ocorrência da espécie, forem vítimas os seus empregados quando da prestação de serviços ou em conexão com ele, ainda que acontecido em dependência do MUNICÍPIO; </w:t>
      </w:r>
    </w:p>
    <w:p w14:paraId="29E99A70">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8.3.4. Assumir todos os encargos de possível demanda trabalhista, civil ou penal, relacionadas a prestação de serviços, originariamente ou vinculada por prevenção, conexão ou continência; e </w:t>
      </w:r>
    </w:p>
    <w:p w14:paraId="01D688C4">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8.3.5. Assumir, ainda, a responsabilidade pelos encargos fiscais e comerciais resultantes da adjudicação deste Pregão. </w:t>
      </w:r>
    </w:p>
    <w:p w14:paraId="1E498505">
      <w:pPr>
        <w:pStyle w:val="121"/>
        <w:jc w:val="both"/>
        <w:rPr>
          <w:rFonts w:ascii="Verdana" w:hAnsi="Verdana" w:cs="Arial"/>
          <w:sz w:val="20"/>
          <w:szCs w:val="20"/>
        </w:rPr>
      </w:pPr>
      <w:r>
        <w:rPr>
          <w:rFonts w:ascii="Verdana" w:hAnsi="Verdana" w:cs="Arial"/>
          <w:sz w:val="20"/>
          <w:szCs w:val="20"/>
        </w:rPr>
        <w:t xml:space="preserve">8.3.6. A inadimplência da licitante, com referência aos encargos estabelecidos na Condição anterior, não transfere a responsabilidade por seu pagamento ao MUNICÍPIO nem poderá onerar o objeto deste Pregão, razão pela qual a licitante vencedora renuncia expressamente a qualquer vínculo de solidariedade, ativa ou passiva, com o MUNICÍPIO. </w:t>
      </w:r>
    </w:p>
    <w:p w14:paraId="0580E50B">
      <w:pPr>
        <w:overflowPunct/>
        <w:jc w:val="both"/>
        <w:textAlignment w:val="auto"/>
        <w:rPr>
          <w:rFonts w:ascii="Verdana" w:hAnsi="Verdana" w:cs="Arial"/>
          <w:color w:val="000000"/>
          <w:sz w:val="20"/>
          <w:szCs w:val="20"/>
        </w:rPr>
      </w:pPr>
      <w:r>
        <w:rPr>
          <w:rFonts w:ascii="Verdana" w:hAnsi="Verdana" w:cs="Arial"/>
          <w:b/>
          <w:bCs/>
          <w:color w:val="000000"/>
          <w:sz w:val="20"/>
          <w:szCs w:val="20"/>
        </w:rPr>
        <w:t xml:space="preserve">8.4. Das Obrigações Gerais </w:t>
      </w:r>
    </w:p>
    <w:p w14:paraId="3CDF8168">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8.4.1. Deverá a licitante vencedora observar, também, o seguinte: </w:t>
      </w:r>
    </w:p>
    <w:p w14:paraId="65744546">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8.4.2. É expressamente proibida a contratação de servidor pertencente ao Quadro de Pessoal do MUNICÍPIO durante a vigência do Contrato; </w:t>
      </w:r>
    </w:p>
    <w:p w14:paraId="38928E1C">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8.4.3. É expressamente proibida, também, a veiculação de publicidade acerca do contrato, salvo se houver prévia autorização do MUNICÍPIO; </w:t>
      </w:r>
    </w:p>
    <w:p w14:paraId="69628F6D">
      <w:pPr>
        <w:overflowPunct/>
        <w:jc w:val="both"/>
        <w:textAlignment w:val="auto"/>
        <w:rPr>
          <w:rFonts w:ascii="Verdana" w:hAnsi="Verdana" w:cs="Arial"/>
          <w:color w:val="000000"/>
          <w:sz w:val="20"/>
          <w:szCs w:val="20"/>
        </w:rPr>
      </w:pPr>
      <w:r>
        <w:rPr>
          <w:rFonts w:ascii="Verdana" w:hAnsi="Verdana" w:cs="Arial"/>
          <w:color w:val="000000"/>
          <w:sz w:val="20"/>
          <w:szCs w:val="20"/>
        </w:rPr>
        <w:t xml:space="preserve">8.4.4. É vedada a subcontratação de outra empresa para a prestação de serviços objeto deste Pregão. </w:t>
      </w:r>
    </w:p>
    <w:p w14:paraId="62F86C2B">
      <w:pPr>
        <w:tabs>
          <w:tab w:val="left" w:pos="709"/>
          <w:tab w:val="left" w:pos="993"/>
        </w:tabs>
        <w:jc w:val="both"/>
        <w:rPr>
          <w:rFonts w:ascii="Verdana" w:hAnsi="Verdana"/>
        </w:rPr>
      </w:pPr>
    </w:p>
    <w:p w14:paraId="436F81FA">
      <w:pPr>
        <w:pStyle w:val="116"/>
        <w:tabs>
          <w:tab w:val="left" w:pos="0"/>
        </w:tabs>
        <w:adjustRightInd/>
        <w:ind w:left="0" w:right="213"/>
        <w:jc w:val="both"/>
        <w:rPr>
          <w:rFonts w:ascii="Verdana" w:hAnsi="Verdana"/>
          <w:b/>
          <w:iCs/>
        </w:rPr>
      </w:pPr>
      <w:r>
        <w:rPr>
          <w:rFonts w:ascii="Verdana" w:hAnsi="Verdana"/>
          <w:b/>
          <w:iCs/>
        </w:rPr>
        <w:t xml:space="preserve">CLÁUSULA NONA – DAS PENALIDADES E MULTAS </w:t>
      </w:r>
    </w:p>
    <w:p w14:paraId="27DA2485">
      <w:pPr>
        <w:keepLines/>
        <w:jc w:val="both"/>
        <w:rPr>
          <w:rFonts w:ascii="Verdana" w:hAnsi="Verdana" w:cs="Arial"/>
          <w:iCs/>
          <w:sz w:val="20"/>
          <w:szCs w:val="20"/>
        </w:rPr>
      </w:pPr>
      <w:r>
        <w:rPr>
          <w:rFonts w:ascii="Verdana" w:hAnsi="Verdana" w:cs="Arial"/>
          <w:iCs/>
          <w:sz w:val="20"/>
          <w:szCs w:val="20"/>
        </w:rPr>
        <w:t xml:space="preserve">9.1. Pelo atraso injustificado na execução dos serviços, pela inexecução total ou parcial do objeto pactuado, conforme o caso, o Fundo poderá aplicar ao Adjudicatário as seguintes sanções, previstas na Lei 14.133/2021, garantida a prévia defesa, sem prejuízo de perda da garantia prestada: </w:t>
      </w:r>
    </w:p>
    <w:p w14:paraId="76B7CDD7">
      <w:pPr>
        <w:keepLines/>
        <w:jc w:val="both"/>
        <w:rPr>
          <w:rFonts w:ascii="Verdana" w:hAnsi="Verdana" w:cs="Arial"/>
          <w:iCs/>
          <w:sz w:val="20"/>
          <w:szCs w:val="20"/>
        </w:rPr>
      </w:pPr>
      <w:r>
        <w:rPr>
          <w:rFonts w:ascii="Verdana" w:hAnsi="Verdana" w:cs="Arial"/>
          <w:iCs/>
          <w:sz w:val="20"/>
          <w:szCs w:val="20"/>
        </w:rPr>
        <w:t xml:space="preserve">I - advertência; </w:t>
      </w:r>
    </w:p>
    <w:p w14:paraId="0460B4E9">
      <w:pPr>
        <w:keepLines/>
        <w:jc w:val="both"/>
        <w:rPr>
          <w:rFonts w:ascii="Verdana" w:hAnsi="Verdana" w:cs="Arial"/>
          <w:iCs/>
          <w:sz w:val="20"/>
          <w:szCs w:val="20"/>
        </w:rPr>
      </w:pPr>
      <w:r>
        <w:rPr>
          <w:rFonts w:ascii="Verdana" w:hAnsi="Verdana" w:cs="Arial"/>
          <w:iCs/>
          <w:sz w:val="20"/>
          <w:szCs w:val="20"/>
        </w:rPr>
        <w:t>II - multa de 0,5% (zero vírgula cinco por cento) por dia, até o máximo de 10% (dez por cento) sobre o valor do(s) serviço(s), em decorrência de atraso injustificado na execução dos mesmos;</w:t>
      </w:r>
    </w:p>
    <w:p w14:paraId="0D08EF3E">
      <w:pPr>
        <w:keepLines/>
        <w:jc w:val="both"/>
        <w:rPr>
          <w:rFonts w:ascii="Verdana" w:hAnsi="Verdana" w:cs="Arial"/>
          <w:iCs/>
          <w:sz w:val="20"/>
          <w:szCs w:val="20"/>
        </w:rPr>
      </w:pPr>
      <w:r>
        <w:rPr>
          <w:rFonts w:ascii="Verdana" w:hAnsi="Verdana" w:cs="Arial"/>
          <w:iCs/>
          <w:sz w:val="20"/>
          <w:szCs w:val="20"/>
        </w:rPr>
        <w:t xml:space="preserve"> III - multa de 10% (dez por cento) sobre o valor total do(s) serviço(s), no caso de inexecução total ou parcial dos mesmos;</w:t>
      </w:r>
    </w:p>
    <w:p w14:paraId="2ACED186">
      <w:pPr>
        <w:keepLines/>
        <w:jc w:val="both"/>
        <w:rPr>
          <w:rFonts w:ascii="Verdana" w:hAnsi="Verdana" w:cs="Arial"/>
          <w:iCs/>
          <w:sz w:val="20"/>
          <w:szCs w:val="20"/>
        </w:rPr>
      </w:pPr>
      <w:r>
        <w:rPr>
          <w:rFonts w:ascii="Verdana" w:hAnsi="Verdana" w:cs="Arial"/>
          <w:iCs/>
          <w:sz w:val="20"/>
          <w:szCs w:val="20"/>
        </w:rPr>
        <w:t xml:space="preserve">IV - suspensão temporária de participar em licitação e impedimento de contratar com a Administração do Fundo, pelo prazo de até 02 (dois) anos; </w:t>
      </w:r>
    </w:p>
    <w:p w14:paraId="5B48DDC4">
      <w:pPr>
        <w:keepLines/>
        <w:jc w:val="both"/>
        <w:rPr>
          <w:rFonts w:ascii="Verdana" w:hAnsi="Verdana" w:cs="Arial"/>
          <w:iCs/>
          <w:sz w:val="20"/>
          <w:szCs w:val="20"/>
        </w:rPr>
      </w:pPr>
      <w:r>
        <w:rPr>
          <w:rFonts w:ascii="Verdana" w:hAnsi="Verdana" w:cs="Arial"/>
          <w:iCs/>
          <w:sz w:val="20"/>
          <w:szCs w:val="20"/>
        </w:rPr>
        <w:t xml:space="preserve">V - declaração de inidoneidade para licitar ou contratar com a Administração Pública.  </w:t>
      </w:r>
    </w:p>
    <w:p w14:paraId="19958206">
      <w:pPr>
        <w:keepLines/>
        <w:jc w:val="both"/>
        <w:rPr>
          <w:rFonts w:ascii="Verdana" w:hAnsi="Verdana" w:cs="Arial"/>
          <w:b/>
          <w:iCs/>
          <w:sz w:val="20"/>
          <w:szCs w:val="20"/>
        </w:rPr>
      </w:pPr>
      <w:r>
        <w:rPr>
          <w:rFonts w:ascii="Verdana" w:hAnsi="Verdana" w:cs="Arial"/>
          <w:iCs/>
          <w:sz w:val="20"/>
          <w:szCs w:val="20"/>
        </w:rPr>
        <w:t xml:space="preserve"> </w:t>
      </w:r>
      <w:r>
        <w:rPr>
          <w:rFonts w:ascii="Verdana" w:hAnsi="Verdana" w:cs="Arial"/>
          <w:b/>
          <w:iCs/>
          <w:sz w:val="20"/>
          <w:szCs w:val="20"/>
        </w:rPr>
        <w:t xml:space="preserve">CLÁUSULA DÉCIMA – DO CANCELAMENTO DA ATA DE REGISTRO DE PREÇOS </w:t>
      </w:r>
    </w:p>
    <w:p w14:paraId="4E8C5A17">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10.4.1. Quando haja descumprimento das condições previstas na Ata de registro de preços; </w:t>
      </w:r>
    </w:p>
    <w:p w14:paraId="79690E3A">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10.4.2. Não retirada da respectiva nota de empenho ou instrumento equivalente, no prazo estabelecido pela administração, sem justificativa aceitável; </w:t>
      </w:r>
    </w:p>
    <w:p w14:paraId="4E53BA29">
      <w:pPr>
        <w:overflowPunct/>
        <w:jc w:val="both"/>
        <w:textAlignment w:val="auto"/>
        <w:rPr>
          <w:rFonts w:ascii="Verdana" w:hAnsi="Verdana" w:cs="Verdana"/>
          <w:color w:val="000000"/>
          <w:sz w:val="20"/>
          <w:szCs w:val="20"/>
        </w:rPr>
      </w:pPr>
      <w:r>
        <w:rPr>
          <w:rFonts w:ascii="Verdana" w:hAnsi="Verdana" w:cs="Verdana"/>
          <w:color w:val="000000"/>
          <w:sz w:val="20"/>
          <w:szCs w:val="20"/>
        </w:rPr>
        <w:t xml:space="preserve">10.4.3. Não aceitar reduzir o seu preço registrado, na hipótese de este se tornar superior àqueles praticados no mercado; </w:t>
      </w:r>
    </w:p>
    <w:p w14:paraId="7D1990BB">
      <w:pPr>
        <w:overflowPunct/>
        <w:jc w:val="both"/>
        <w:textAlignment w:val="auto"/>
        <w:rPr>
          <w:rFonts w:ascii="Verdana" w:hAnsi="Verdana" w:cs="Verdana"/>
          <w:color w:val="000000"/>
          <w:sz w:val="20"/>
          <w:szCs w:val="20"/>
        </w:rPr>
      </w:pPr>
      <w:r>
        <w:rPr>
          <w:rFonts w:ascii="Verdana" w:hAnsi="Verdana" w:cs="Verdana"/>
          <w:color w:val="000000"/>
          <w:sz w:val="20"/>
          <w:szCs w:val="20"/>
        </w:rPr>
        <w:t>10.4.4. O detentor da ata de registro de preços sofrer sanção prevista na Lei 14.133/2021.</w:t>
      </w:r>
    </w:p>
    <w:p w14:paraId="58D24DF8">
      <w:pPr>
        <w:overflowPunct/>
        <w:jc w:val="left"/>
        <w:textAlignment w:val="auto"/>
        <w:rPr>
          <w:rFonts w:ascii="Verdana" w:hAnsi="Verdana" w:cs="Verdana"/>
          <w:color w:val="000000"/>
          <w:sz w:val="20"/>
          <w:szCs w:val="20"/>
        </w:rPr>
      </w:pPr>
      <w:r>
        <w:rPr>
          <w:rFonts w:ascii="Verdana" w:hAnsi="Verdana" w:cs="Verdana"/>
          <w:color w:val="000000"/>
          <w:sz w:val="20"/>
          <w:szCs w:val="20"/>
        </w:rPr>
        <w:t xml:space="preserve">10.4.5. Tiver presentes às razões de interesse público </w:t>
      </w:r>
    </w:p>
    <w:p w14:paraId="664172E1">
      <w:pPr>
        <w:keepLines/>
        <w:jc w:val="both"/>
        <w:rPr>
          <w:rFonts w:ascii="Verdana" w:hAnsi="Verdana" w:cs="Arial"/>
          <w:b/>
          <w:iCs/>
          <w:sz w:val="20"/>
          <w:szCs w:val="20"/>
        </w:rPr>
      </w:pPr>
      <w:r>
        <w:rPr>
          <w:rFonts w:ascii="Verdana" w:hAnsi="Verdana" w:cs="Arial"/>
          <w:b/>
          <w:iCs/>
          <w:sz w:val="20"/>
          <w:szCs w:val="20"/>
        </w:rPr>
        <w:t xml:space="preserve">CLÁUSULA DÉCIMA PRIMEIRA – DO ACOMPANHAMENTO E DA FISCALIZAÇÃO </w:t>
      </w:r>
    </w:p>
    <w:p w14:paraId="77E10192">
      <w:pPr>
        <w:keepLines/>
        <w:jc w:val="both"/>
        <w:rPr>
          <w:rFonts w:ascii="Verdana" w:hAnsi="Verdana" w:cs="Arial"/>
          <w:iCs/>
          <w:sz w:val="20"/>
          <w:szCs w:val="20"/>
        </w:rPr>
      </w:pPr>
      <w:r>
        <w:rPr>
          <w:rFonts w:ascii="Verdana" w:hAnsi="Verdana" w:cs="Arial"/>
          <w:iCs/>
          <w:sz w:val="20"/>
          <w:szCs w:val="20"/>
        </w:rPr>
        <w:t xml:space="preserve">11.1. Na forma do que dispõe a Lei 14.133/2021, fica designado o Sr. XXXXXXXXXX, para acompanhar e fiscalizar execução da presente Ata de Registro de Preços. </w:t>
      </w:r>
    </w:p>
    <w:p w14:paraId="0E062418">
      <w:pPr>
        <w:keepLines/>
        <w:jc w:val="both"/>
        <w:rPr>
          <w:rFonts w:ascii="Verdana" w:hAnsi="Verdana" w:cs="Arial"/>
          <w:iCs/>
          <w:sz w:val="20"/>
          <w:szCs w:val="20"/>
        </w:rPr>
      </w:pPr>
      <w:r>
        <w:rPr>
          <w:rFonts w:ascii="Verdana" w:hAnsi="Verdana" w:cs="Arial"/>
          <w:iCs/>
          <w:sz w:val="20"/>
          <w:szCs w:val="20"/>
        </w:rPr>
        <w:t xml:space="preserve">11.2. À fiscalização compete, entre outras atribuições, verificar a conformidade da prestação dos serviços com as normas especificadas, se os procedimentos são adequados para garantir a qualidade desejada. </w:t>
      </w:r>
    </w:p>
    <w:p w14:paraId="1CA36F7B">
      <w:pPr>
        <w:keepLines/>
        <w:jc w:val="both"/>
        <w:rPr>
          <w:rFonts w:ascii="Verdana" w:hAnsi="Verdana" w:cs="Arial"/>
          <w:iCs/>
          <w:sz w:val="20"/>
          <w:szCs w:val="20"/>
        </w:rPr>
      </w:pPr>
      <w:r>
        <w:rPr>
          <w:rFonts w:ascii="Verdana" w:hAnsi="Verdana" w:cs="Arial"/>
          <w:iCs/>
          <w:sz w:val="20"/>
          <w:szCs w:val="20"/>
        </w:rPr>
        <w:t xml:space="preserve">11.3. A ação da fiscalização não exonera o Adjudicatário de suas responsabilidades contratuais. </w:t>
      </w:r>
    </w:p>
    <w:p w14:paraId="20BA0C36">
      <w:pPr>
        <w:keepLines/>
        <w:jc w:val="both"/>
        <w:rPr>
          <w:rFonts w:ascii="Verdana" w:hAnsi="Verdana" w:cs="Arial"/>
          <w:b/>
          <w:iCs/>
          <w:sz w:val="20"/>
          <w:szCs w:val="20"/>
        </w:rPr>
      </w:pPr>
      <w:r>
        <w:rPr>
          <w:rFonts w:ascii="Verdana" w:hAnsi="Verdana" w:cs="Arial"/>
          <w:b/>
          <w:iCs/>
          <w:sz w:val="20"/>
          <w:szCs w:val="20"/>
        </w:rPr>
        <w:t xml:space="preserve">CLÁUSULA DÉCIMA SEGUNDA – DO FORO </w:t>
      </w:r>
    </w:p>
    <w:p w14:paraId="1C732CA4">
      <w:pPr>
        <w:keepLines/>
        <w:jc w:val="both"/>
        <w:rPr>
          <w:rFonts w:ascii="Verdana" w:hAnsi="Verdana" w:cs="Arial"/>
          <w:iCs/>
          <w:sz w:val="20"/>
          <w:szCs w:val="20"/>
        </w:rPr>
      </w:pPr>
      <w:r>
        <w:rPr>
          <w:rFonts w:ascii="Verdana" w:hAnsi="Verdana" w:cs="Arial"/>
          <w:iCs/>
          <w:sz w:val="20"/>
          <w:szCs w:val="20"/>
        </w:rPr>
        <w:t xml:space="preserve">12.1. As partes contratantes elegem o Foro da Comarca de Gararu, Estado de Sergipe, como único competente para dirimir as questões que porventura surgirem acerca do presente instrumento, com renúncia expressa por qualquer outro. </w:t>
      </w:r>
    </w:p>
    <w:p w14:paraId="335D92A1">
      <w:pPr>
        <w:keepLines/>
        <w:jc w:val="both"/>
        <w:rPr>
          <w:rFonts w:ascii="Verdana" w:hAnsi="Verdana" w:cs="Arial"/>
          <w:iCs/>
          <w:sz w:val="20"/>
          <w:szCs w:val="20"/>
        </w:rPr>
      </w:pPr>
      <w:r>
        <w:rPr>
          <w:rFonts w:ascii="Verdana" w:hAnsi="Verdana" w:cs="Arial"/>
          <w:iCs/>
          <w:sz w:val="20"/>
          <w:szCs w:val="20"/>
        </w:rPr>
        <w:t>E, por estarem assim, justas e acordadas, as partes assinam este instrumento, na presença de 02 (duas) testemunhas, a fim de que produza seus efeitos legais.</w:t>
      </w:r>
    </w:p>
    <w:p w14:paraId="27CEEE13">
      <w:pPr>
        <w:keepLines/>
        <w:jc w:val="both"/>
        <w:rPr>
          <w:rFonts w:ascii="Verdana" w:hAnsi="Verdana" w:cs="Arial"/>
          <w:iCs/>
          <w:sz w:val="20"/>
          <w:szCs w:val="20"/>
        </w:rPr>
      </w:pPr>
      <w:r>
        <w:rPr>
          <w:rFonts w:ascii="Verdana" w:hAnsi="Verdana" w:cs="Arial"/>
          <w:iCs/>
          <w:sz w:val="20"/>
          <w:szCs w:val="20"/>
        </w:rPr>
        <w:t xml:space="preserve">Canhoba/SE, XXXXX de XXXXXXX de XXXXXXX. </w:t>
      </w:r>
    </w:p>
    <w:p w14:paraId="48902299">
      <w:pPr>
        <w:keepLines/>
        <w:jc w:val="both"/>
        <w:rPr>
          <w:rFonts w:ascii="Verdana" w:hAnsi="Verdana" w:cs="Arial"/>
          <w:iCs/>
          <w:sz w:val="20"/>
          <w:szCs w:val="20"/>
        </w:rPr>
      </w:pPr>
    </w:p>
    <w:p w14:paraId="5C8C1D4C">
      <w:pPr>
        <w:keepLines/>
        <w:jc w:val="both"/>
        <w:rPr>
          <w:rFonts w:ascii="Verdana" w:hAnsi="Verdana" w:cs="Arial"/>
          <w:iCs/>
          <w:sz w:val="20"/>
          <w:szCs w:val="20"/>
        </w:rPr>
      </w:pPr>
      <w:r>
        <w:rPr>
          <w:rFonts w:ascii="Verdana" w:hAnsi="Verdana" w:cs="Arial"/>
          <w:iCs/>
          <w:sz w:val="20"/>
          <w:szCs w:val="20"/>
        </w:rPr>
        <w:t xml:space="preserve"> </w:t>
      </w:r>
    </w:p>
    <w:p w14:paraId="1D28592F">
      <w:pPr>
        <w:keepLines/>
        <w:jc w:val="both"/>
        <w:rPr>
          <w:rFonts w:ascii="Verdana" w:hAnsi="Verdana" w:cs="Arial"/>
          <w:iCs/>
          <w:sz w:val="20"/>
          <w:szCs w:val="20"/>
        </w:rPr>
      </w:pPr>
    </w:p>
    <w:p w14:paraId="064CE506">
      <w:pPr>
        <w:keepLines/>
        <w:rPr>
          <w:rFonts w:ascii="Verdana" w:hAnsi="Verdana" w:cs="Arial"/>
          <w:i/>
          <w:iCs/>
          <w:sz w:val="20"/>
          <w:szCs w:val="20"/>
        </w:rPr>
      </w:pPr>
      <w:r>
        <w:rPr>
          <w:rFonts w:ascii="Verdana" w:hAnsi="Verdana" w:cs="Arial"/>
          <w:b/>
          <w:i/>
          <w:sz w:val="20"/>
          <w:szCs w:val="20"/>
        </w:rPr>
        <w:t>XXXXXXXXXXXXXXXXXXXXXXXXXX</w:t>
      </w:r>
    </w:p>
    <w:p w14:paraId="4EFAC6AF">
      <w:pPr>
        <w:keepLines/>
        <w:rPr>
          <w:rFonts w:ascii="Verdana" w:hAnsi="Verdana" w:cs="Arial"/>
          <w:b/>
          <w:iCs/>
          <w:caps/>
          <w:sz w:val="20"/>
          <w:szCs w:val="20"/>
        </w:rPr>
      </w:pPr>
      <w:r>
        <w:rPr>
          <w:rFonts w:ascii="Verdana" w:hAnsi="Verdana" w:cs="Arial"/>
          <w:b/>
          <w:iCs/>
          <w:caps/>
          <w:sz w:val="20"/>
          <w:szCs w:val="20"/>
        </w:rPr>
        <w:t>PREFEITO MUNICIPAL</w:t>
      </w:r>
    </w:p>
    <w:p w14:paraId="5D8B4A40">
      <w:pPr>
        <w:keepLines/>
        <w:rPr>
          <w:rFonts w:ascii="Verdana" w:hAnsi="Verdana" w:cs="Arial"/>
          <w:b/>
          <w:iCs/>
          <w:caps/>
          <w:sz w:val="20"/>
          <w:szCs w:val="20"/>
        </w:rPr>
      </w:pPr>
      <w:r>
        <w:rPr>
          <w:rFonts w:ascii="Verdana" w:hAnsi="Verdana" w:cs="Arial"/>
          <w:b/>
          <w:iCs/>
          <w:caps/>
          <w:sz w:val="20"/>
          <w:szCs w:val="20"/>
        </w:rPr>
        <w:t>ORGÃO GERENCIADOR</w:t>
      </w:r>
    </w:p>
    <w:p w14:paraId="193AA9E0">
      <w:pPr>
        <w:keepLines/>
        <w:jc w:val="both"/>
        <w:rPr>
          <w:rFonts w:ascii="Verdana" w:hAnsi="Verdana" w:cs="Arial"/>
          <w:b/>
          <w:iCs/>
          <w:caps/>
          <w:sz w:val="20"/>
          <w:szCs w:val="20"/>
        </w:rPr>
      </w:pPr>
    </w:p>
    <w:p w14:paraId="07050405">
      <w:pPr>
        <w:keepLines/>
        <w:rPr>
          <w:rFonts w:ascii="Verdana" w:hAnsi="Verdana" w:cs="Arial"/>
          <w:b/>
          <w:iCs/>
          <w:caps/>
          <w:sz w:val="20"/>
          <w:szCs w:val="20"/>
        </w:rPr>
      </w:pPr>
    </w:p>
    <w:p w14:paraId="53AB202B">
      <w:pPr>
        <w:keepLines/>
        <w:rPr>
          <w:rFonts w:ascii="Verdana" w:hAnsi="Verdana" w:cs="Arial"/>
          <w:b/>
          <w:i/>
          <w:sz w:val="20"/>
          <w:szCs w:val="20"/>
        </w:rPr>
      </w:pPr>
    </w:p>
    <w:p w14:paraId="375E529B">
      <w:pPr>
        <w:keepLines/>
        <w:rPr>
          <w:rFonts w:ascii="Verdana" w:hAnsi="Verdana" w:cs="Arial"/>
          <w:b/>
          <w:i/>
          <w:sz w:val="20"/>
          <w:szCs w:val="20"/>
        </w:rPr>
      </w:pPr>
    </w:p>
    <w:p w14:paraId="0911D623">
      <w:pPr>
        <w:keepLines/>
        <w:rPr>
          <w:rFonts w:ascii="Verdana" w:hAnsi="Verdana" w:cs="Arial"/>
          <w:b/>
          <w:iCs/>
          <w:sz w:val="20"/>
          <w:szCs w:val="20"/>
        </w:rPr>
      </w:pPr>
      <w:r>
        <w:rPr>
          <w:rFonts w:ascii="Verdana" w:hAnsi="Verdana" w:cs="Arial"/>
          <w:b/>
          <w:iCs/>
          <w:sz w:val="20"/>
          <w:szCs w:val="20"/>
        </w:rPr>
        <w:t>XXXXXXXXXXXXXXXXXXXXXXXXXXXXXXX</w:t>
      </w:r>
    </w:p>
    <w:p w14:paraId="0C50C34D">
      <w:pPr>
        <w:keepLines/>
        <w:rPr>
          <w:rFonts w:ascii="Verdana" w:hAnsi="Verdana" w:cs="Arial"/>
          <w:iCs/>
          <w:caps/>
          <w:sz w:val="20"/>
          <w:szCs w:val="20"/>
        </w:rPr>
      </w:pPr>
      <w:r>
        <w:rPr>
          <w:rFonts w:ascii="Verdana" w:hAnsi="Verdana" w:cs="Arial"/>
          <w:b/>
          <w:iCs/>
          <w:caps/>
          <w:sz w:val="20"/>
          <w:szCs w:val="20"/>
        </w:rPr>
        <w:t>SÓCIO ADMINISTRADOR</w:t>
      </w:r>
    </w:p>
    <w:p w14:paraId="1161187F">
      <w:pPr>
        <w:keepLines/>
        <w:rPr>
          <w:rFonts w:ascii="Verdana" w:hAnsi="Verdana" w:cs="Arial"/>
          <w:b/>
          <w:iCs/>
          <w:sz w:val="20"/>
          <w:szCs w:val="20"/>
        </w:rPr>
      </w:pPr>
      <w:r>
        <w:rPr>
          <w:rFonts w:ascii="Verdana" w:hAnsi="Verdana" w:cs="Arial"/>
          <w:b/>
          <w:iCs/>
          <w:sz w:val="20"/>
          <w:szCs w:val="20"/>
        </w:rPr>
        <w:t>REGISTRO 1</w:t>
      </w:r>
    </w:p>
    <w:p w14:paraId="54F58A77">
      <w:pPr>
        <w:keepLines/>
        <w:rPr>
          <w:rFonts w:ascii="Verdana" w:hAnsi="Verdana" w:cs="Arial"/>
          <w:b/>
          <w:iCs/>
          <w:sz w:val="20"/>
          <w:szCs w:val="20"/>
        </w:rPr>
      </w:pPr>
    </w:p>
    <w:p w14:paraId="161CA846">
      <w:pPr>
        <w:keepLines/>
        <w:rPr>
          <w:rFonts w:ascii="Verdana" w:hAnsi="Verdana" w:cs="Arial"/>
          <w:b/>
          <w:iCs/>
          <w:sz w:val="20"/>
          <w:szCs w:val="20"/>
        </w:rPr>
      </w:pPr>
    </w:p>
    <w:p w14:paraId="428FC382">
      <w:pPr>
        <w:keepLines/>
        <w:rPr>
          <w:rFonts w:ascii="Verdana" w:hAnsi="Verdana" w:cs="Arial"/>
          <w:b/>
          <w:iCs/>
          <w:sz w:val="20"/>
          <w:szCs w:val="20"/>
        </w:rPr>
      </w:pPr>
    </w:p>
    <w:p w14:paraId="22831989">
      <w:pPr>
        <w:keepLines/>
        <w:rPr>
          <w:rFonts w:ascii="Verdana" w:hAnsi="Verdana" w:cs="Arial"/>
          <w:b/>
          <w:iCs/>
          <w:sz w:val="20"/>
          <w:szCs w:val="20"/>
        </w:rPr>
      </w:pPr>
    </w:p>
    <w:p w14:paraId="70119E40">
      <w:pPr>
        <w:keepLines/>
        <w:rPr>
          <w:rFonts w:ascii="Verdana" w:hAnsi="Verdana" w:cs="Arial"/>
          <w:b/>
          <w:iCs/>
          <w:sz w:val="20"/>
          <w:szCs w:val="20"/>
        </w:rPr>
      </w:pPr>
    </w:p>
    <w:p w14:paraId="2EED34D1">
      <w:pPr>
        <w:keepLines/>
        <w:rPr>
          <w:rFonts w:ascii="Verdana" w:hAnsi="Verdana" w:cs="Arial"/>
          <w:b/>
          <w:iCs/>
          <w:sz w:val="20"/>
          <w:szCs w:val="20"/>
        </w:rPr>
      </w:pPr>
    </w:p>
    <w:p w14:paraId="49D83F4B">
      <w:pPr>
        <w:keepLines/>
        <w:rPr>
          <w:rFonts w:ascii="Verdana" w:hAnsi="Verdana" w:cs="Arial"/>
          <w:b/>
          <w:iCs/>
          <w:sz w:val="20"/>
          <w:szCs w:val="20"/>
        </w:rPr>
      </w:pPr>
    </w:p>
    <w:p w14:paraId="6ACDD843">
      <w:pPr>
        <w:keepLines/>
        <w:rPr>
          <w:rFonts w:ascii="Verdana" w:hAnsi="Verdana" w:cs="Arial"/>
          <w:b/>
          <w:iCs/>
          <w:sz w:val="20"/>
          <w:szCs w:val="20"/>
        </w:rPr>
      </w:pPr>
    </w:p>
    <w:p w14:paraId="75EE64CB">
      <w:pPr>
        <w:keepLines/>
        <w:rPr>
          <w:rFonts w:ascii="Verdana" w:hAnsi="Verdana" w:cs="Arial"/>
          <w:b/>
          <w:iCs/>
          <w:sz w:val="20"/>
          <w:szCs w:val="20"/>
        </w:rPr>
      </w:pPr>
      <w:r>
        <w:rPr>
          <w:rFonts w:ascii="Verdana" w:hAnsi="Verdana" w:cs="Arial"/>
          <w:b/>
          <w:iCs/>
          <w:sz w:val="20"/>
          <w:szCs w:val="20"/>
        </w:rPr>
        <w:t>XXXXXXXXXXXXXXXXXXXXXXXXXXXXXXX</w:t>
      </w:r>
    </w:p>
    <w:p w14:paraId="559DB3A9">
      <w:pPr>
        <w:keepLines/>
        <w:rPr>
          <w:rFonts w:ascii="Verdana" w:hAnsi="Verdana" w:cs="Arial"/>
          <w:iCs/>
          <w:caps/>
          <w:sz w:val="20"/>
          <w:szCs w:val="20"/>
        </w:rPr>
      </w:pPr>
      <w:r>
        <w:rPr>
          <w:rFonts w:ascii="Verdana" w:hAnsi="Verdana" w:cs="Arial"/>
          <w:b/>
          <w:iCs/>
          <w:caps/>
          <w:sz w:val="20"/>
          <w:szCs w:val="20"/>
        </w:rPr>
        <w:t>SÓCIO ADMINISTRADOR</w:t>
      </w:r>
    </w:p>
    <w:p w14:paraId="1E02343C">
      <w:pPr>
        <w:keepLines/>
        <w:rPr>
          <w:rFonts w:ascii="Verdana" w:hAnsi="Verdana" w:cs="Arial"/>
          <w:b/>
          <w:iCs/>
          <w:sz w:val="20"/>
          <w:szCs w:val="20"/>
        </w:rPr>
      </w:pPr>
      <w:r>
        <w:rPr>
          <w:rFonts w:ascii="Verdana" w:hAnsi="Verdana" w:cs="Arial"/>
          <w:b/>
          <w:iCs/>
          <w:sz w:val="20"/>
          <w:szCs w:val="20"/>
        </w:rPr>
        <w:t>REGISTRO 2</w:t>
      </w:r>
    </w:p>
    <w:p w14:paraId="559AB378">
      <w:pPr>
        <w:pStyle w:val="80"/>
        <w:keepLines/>
        <w:rPr>
          <w:rFonts w:ascii="Verdana" w:hAnsi="Verdana" w:cs="Arial"/>
          <w:b/>
          <w:color w:val="auto"/>
          <w:spacing w:val="-2"/>
        </w:rPr>
      </w:pPr>
    </w:p>
    <w:p w14:paraId="2AE3DBFC">
      <w:pPr>
        <w:pStyle w:val="80"/>
        <w:keepLines/>
        <w:rPr>
          <w:rFonts w:ascii="Verdana" w:hAnsi="Verdana" w:cs="Arial"/>
          <w:b/>
          <w:color w:val="auto"/>
          <w:spacing w:val="-2"/>
        </w:rPr>
      </w:pPr>
    </w:p>
    <w:p w14:paraId="027B20C7">
      <w:pPr>
        <w:pStyle w:val="80"/>
        <w:keepLines/>
        <w:rPr>
          <w:rFonts w:ascii="Verdana" w:hAnsi="Verdana" w:cs="Arial"/>
          <w:b/>
          <w:color w:val="auto"/>
          <w:spacing w:val="-2"/>
        </w:rPr>
      </w:pPr>
      <w:r>
        <w:rPr>
          <w:rFonts w:ascii="Verdana" w:hAnsi="Verdana" w:cs="Arial"/>
          <w:b/>
          <w:color w:val="auto"/>
          <w:spacing w:val="-2"/>
        </w:rPr>
        <w:t>TESTEMUNHAS:</w:t>
      </w:r>
    </w:p>
    <w:p w14:paraId="48A517AF">
      <w:pPr>
        <w:pStyle w:val="80"/>
        <w:keepLines/>
        <w:tabs>
          <w:tab w:val="left" w:pos="7220"/>
        </w:tabs>
        <w:rPr>
          <w:rFonts w:ascii="Verdana" w:hAnsi="Verdana" w:cs="Arial"/>
          <w:b/>
          <w:color w:val="auto"/>
          <w:spacing w:val="-2"/>
        </w:rPr>
      </w:pPr>
      <w:r>
        <w:rPr>
          <w:rFonts w:ascii="Verdana" w:hAnsi="Verdana" w:cs="Arial"/>
          <w:b/>
          <w:color w:val="auto"/>
          <w:spacing w:val="-2"/>
        </w:rPr>
        <w:tab/>
      </w:r>
    </w:p>
    <w:tbl>
      <w:tblPr>
        <w:tblStyle w:val="12"/>
        <w:tblW w:w="9747" w:type="dxa"/>
        <w:tblInd w:w="0" w:type="dxa"/>
        <w:tblLayout w:type="fixed"/>
        <w:tblCellMar>
          <w:top w:w="0" w:type="dxa"/>
          <w:left w:w="108" w:type="dxa"/>
          <w:bottom w:w="0" w:type="dxa"/>
          <w:right w:w="108" w:type="dxa"/>
        </w:tblCellMar>
      </w:tblPr>
      <w:tblGrid>
        <w:gridCol w:w="5070"/>
        <w:gridCol w:w="4677"/>
      </w:tblGrid>
      <w:tr w14:paraId="05B73B01">
        <w:tblPrEx>
          <w:tblCellMar>
            <w:top w:w="0" w:type="dxa"/>
            <w:left w:w="108" w:type="dxa"/>
            <w:bottom w:w="0" w:type="dxa"/>
            <w:right w:w="108" w:type="dxa"/>
          </w:tblCellMar>
        </w:tblPrEx>
        <w:tc>
          <w:tcPr>
            <w:tcW w:w="5070" w:type="dxa"/>
          </w:tcPr>
          <w:p w14:paraId="008A608F">
            <w:pPr>
              <w:pStyle w:val="80"/>
              <w:keepLines/>
              <w:tabs>
                <w:tab w:val="center" w:pos="5400"/>
                <w:tab w:val="center" w:pos="6946"/>
              </w:tabs>
              <w:snapToGrid w:val="0"/>
              <w:rPr>
                <w:rFonts w:ascii="Verdana" w:hAnsi="Verdana" w:cs="Arial"/>
                <w:color w:val="auto"/>
              </w:rPr>
            </w:pPr>
            <w:r>
              <w:rPr>
                <w:rFonts w:ascii="Verdana" w:hAnsi="Verdana" w:cs="Arial"/>
                <w:color w:val="auto"/>
              </w:rPr>
              <w:t>____________________________</w:t>
            </w:r>
          </w:p>
          <w:p w14:paraId="57A6F91B">
            <w:pPr>
              <w:pStyle w:val="80"/>
              <w:keepLines/>
              <w:tabs>
                <w:tab w:val="center" w:pos="5400"/>
                <w:tab w:val="center" w:pos="6946"/>
              </w:tabs>
              <w:snapToGrid w:val="0"/>
              <w:rPr>
                <w:rFonts w:ascii="Verdana" w:hAnsi="Verdana" w:cs="Arial"/>
                <w:color w:val="auto"/>
              </w:rPr>
            </w:pPr>
            <w:r>
              <w:rPr>
                <w:rFonts w:ascii="Verdana" w:hAnsi="Verdana" w:cs="Arial"/>
                <w:color w:val="auto"/>
              </w:rPr>
              <w:t>Assinatura</w:t>
            </w:r>
          </w:p>
          <w:p w14:paraId="3BAF72A0">
            <w:pPr>
              <w:pStyle w:val="80"/>
              <w:keepLines/>
              <w:tabs>
                <w:tab w:val="center" w:pos="5400"/>
                <w:tab w:val="center" w:pos="6946"/>
              </w:tabs>
              <w:snapToGrid w:val="0"/>
              <w:rPr>
                <w:rFonts w:ascii="Verdana" w:hAnsi="Verdana" w:cs="Arial"/>
                <w:color w:val="auto"/>
              </w:rPr>
            </w:pPr>
          </w:p>
        </w:tc>
        <w:tc>
          <w:tcPr>
            <w:tcW w:w="4677" w:type="dxa"/>
          </w:tcPr>
          <w:p w14:paraId="54CD460E">
            <w:pPr>
              <w:pStyle w:val="80"/>
              <w:keepLines/>
              <w:tabs>
                <w:tab w:val="center" w:pos="5400"/>
                <w:tab w:val="center" w:pos="6946"/>
              </w:tabs>
              <w:snapToGrid w:val="0"/>
              <w:rPr>
                <w:rFonts w:ascii="Verdana" w:hAnsi="Verdana" w:cs="Arial"/>
                <w:color w:val="auto"/>
              </w:rPr>
            </w:pPr>
            <w:r>
              <w:rPr>
                <w:rFonts w:ascii="Verdana" w:hAnsi="Verdana" w:cs="Arial"/>
                <w:color w:val="auto"/>
              </w:rPr>
              <w:t>__________________________</w:t>
            </w:r>
          </w:p>
          <w:p w14:paraId="6205706F">
            <w:pPr>
              <w:pStyle w:val="80"/>
              <w:keepLines/>
              <w:tabs>
                <w:tab w:val="center" w:pos="5400"/>
                <w:tab w:val="center" w:pos="6946"/>
              </w:tabs>
              <w:snapToGrid w:val="0"/>
              <w:rPr>
                <w:rFonts w:ascii="Verdana" w:hAnsi="Verdana" w:cs="Arial"/>
                <w:color w:val="auto"/>
              </w:rPr>
            </w:pPr>
            <w:r>
              <w:rPr>
                <w:rFonts w:ascii="Verdana" w:hAnsi="Verdana" w:cs="Arial"/>
                <w:color w:val="auto"/>
              </w:rPr>
              <w:t>Assinatura</w:t>
            </w:r>
          </w:p>
        </w:tc>
      </w:tr>
      <w:tr w14:paraId="78E5F091">
        <w:tblPrEx>
          <w:tblCellMar>
            <w:top w:w="0" w:type="dxa"/>
            <w:left w:w="108" w:type="dxa"/>
            <w:bottom w:w="0" w:type="dxa"/>
            <w:right w:w="108" w:type="dxa"/>
          </w:tblCellMar>
        </w:tblPrEx>
        <w:tc>
          <w:tcPr>
            <w:tcW w:w="5070" w:type="dxa"/>
          </w:tcPr>
          <w:p w14:paraId="615F3F52">
            <w:pPr>
              <w:pStyle w:val="80"/>
              <w:keepLines/>
              <w:tabs>
                <w:tab w:val="left" w:pos="993"/>
                <w:tab w:val="left" w:pos="4860"/>
                <w:tab w:val="center" w:pos="5220"/>
              </w:tabs>
              <w:snapToGrid w:val="0"/>
              <w:rPr>
                <w:rFonts w:ascii="Verdana" w:hAnsi="Verdana" w:cs="Arial"/>
                <w:color w:val="auto"/>
              </w:rPr>
            </w:pPr>
            <w:r>
              <w:rPr>
                <w:rFonts w:ascii="Verdana" w:hAnsi="Verdana" w:cs="Arial"/>
                <w:color w:val="auto"/>
              </w:rPr>
              <w:t>CPF n.º _____________________</w:t>
            </w:r>
          </w:p>
        </w:tc>
        <w:tc>
          <w:tcPr>
            <w:tcW w:w="4677" w:type="dxa"/>
          </w:tcPr>
          <w:p w14:paraId="1E0D2234">
            <w:pPr>
              <w:pStyle w:val="80"/>
              <w:keepLines/>
              <w:tabs>
                <w:tab w:val="left" w:pos="993"/>
                <w:tab w:val="left" w:pos="4860"/>
                <w:tab w:val="center" w:pos="5220"/>
              </w:tabs>
              <w:snapToGrid w:val="0"/>
              <w:rPr>
                <w:rFonts w:ascii="Verdana" w:hAnsi="Verdana" w:cs="Arial"/>
                <w:color w:val="auto"/>
              </w:rPr>
            </w:pPr>
            <w:r>
              <w:rPr>
                <w:rFonts w:ascii="Verdana" w:hAnsi="Verdana" w:cs="Arial"/>
                <w:color w:val="auto"/>
              </w:rPr>
              <w:t>CPF n.º ___________________</w:t>
            </w:r>
          </w:p>
        </w:tc>
      </w:tr>
    </w:tbl>
    <w:p w14:paraId="284AD60D">
      <w:pPr>
        <w:rPr>
          <w:rFonts w:ascii="Verdana" w:hAnsi="Verdana" w:cs="Arial"/>
          <w:b/>
          <w:bCs/>
          <w:sz w:val="20"/>
          <w:szCs w:val="20"/>
        </w:rPr>
      </w:pPr>
    </w:p>
    <w:sectPr>
      <w:headerReference r:id="rId5" w:type="default"/>
      <w:footerReference r:id="rId6" w:type="default"/>
      <w:pgSz w:w="11907" w:h="16840"/>
      <w:pgMar w:top="272" w:right="851" w:bottom="709" w:left="1134" w:header="720" w:footer="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panose1 w:val="02060409020205020404"/>
    <w:charset w:val="00"/>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Tms Rmn">
    <w:altName w:val="Segoe Print"/>
    <w:panose1 w:val="02020603040505020304"/>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Ecofont_Spranq_eco_Sans">
    <w:altName w:val="Cambria"/>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IDFont+F2">
    <w:altName w:val="MS Mincho"/>
    <w:panose1 w:val="00000000000000000000"/>
    <w:charset w:val="80"/>
    <w:family w:val="auto"/>
    <w:pitch w:val="default"/>
    <w:sig w:usb0="00000000" w:usb1="00000000" w:usb2="00000010" w:usb3="00000000" w:csb0="00020001" w:csb1="00000000"/>
  </w:font>
  <w:font w:name="Aharoni">
    <w:panose1 w:val="02010803020104030203"/>
    <w:charset w:val="B1"/>
    <w:family w:val="auto"/>
    <w:pitch w:val="default"/>
    <w:sig w:usb0="00000801" w:usb1="00000000" w:usb2="00000000" w:usb3="00000000" w:csb0="00000020" w:csb1="00200000"/>
  </w:font>
  <w:font w:name="ArialMT">
    <w:altName w:val="Arial"/>
    <w:panose1 w:val="00000000000000000000"/>
    <w:charset w:val="00"/>
    <w:family w:val="swiss"/>
    <w:pitch w:val="default"/>
    <w:sig w:usb0="00000000" w:usb1="00000000" w:usb2="00000010" w:usb3="00000000" w:csb0="00020000" w:csb1="00000000"/>
  </w:font>
  <w:font w:name="Arial-BoldMT">
    <w:altName w:val="Arial"/>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CIDFont+F1">
    <w:altName w:val="Calibri"/>
    <w:panose1 w:val="00000000000000000000"/>
    <w:charset w:val="00"/>
    <w:family w:val="auto"/>
    <w:pitch w:val="default"/>
    <w:sig w:usb0="00000000" w:usb1="00000000" w:usb2="00000000" w:usb3="00000000" w:csb0="00000001" w:csb1="00000000"/>
  </w:font>
  <w:font w:name="CIDFont+F4">
    <w:altName w:val="Calibri"/>
    <w:panose1 w:val="00000000000000000000"/>
    <w:charset w:val="00"/>
    <w:family w:val="auto"/>
    <w:pitch w:val="default"/>
    <w:sig w:usb0="00000000" w:usb1="00000000" w:usb2="00000000" w:usb3="00000000" w:csb0="00000001" w:csb1="00000000"/>
  </w:font>
  <w:font w:name="TTE1445EA8t00">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4462">
    <w:pPr>
      <w:pStyle w:val="27"/>
      <w:rPr>
        <w:rFonts w:cs="Arial"/>
        <w:bCs/>
        <w:sz w:val="18"/>
        <w:szCs w:val="18"/>
      </w:rPr>
    </w:pPr>
    <w:bookmarkStart w:id="16" w:name="_Hlk63935074"/>
    <w: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6985</wp:posOffset>
              </wp:positionV>
              <wp:extent cx="5793105" cy="635"/>
              <wp:effectExtent l="0" t="0" r="36195" b="37465"/>
              <wp:wrapNone/>
              <wp:docPr id="1499027109" name="Conector de Seta Reta 1"/>
              <wp:cNvGraphicFramePr/>
              <a:graphic xmlns:a="http://schemas.openxmlformats.org/drawingml/2006/main">
                <a:graphicData uri="http://schemas.microsoft.com/office/word/2010/wordprocessingShape">
                  <wps:wsp>
                    <wps:cNvCnPr>
                      <a:cxnSpLocks noChangeShapeType="1"/>
                    </wps:cNvCnPr>
                    <wps:spPr bwMode="auto">
                      <a:xfrm>
                        <a:off x="0" y="0"/>
                        <a:ext cx="5793105" cy="635"/>
                      </a:xfrm>
                      <a:prstGeom prst="straightConnector1">
                        <a:avLst/>
                      </a:prstGeom>
                      <a:noFill/>
                      <a:ln w="9525">
                        <a:solidFill>
                          <a:srgbClr val="000000"/>
                        </a:solidFill>
                        <a:round/>
                      </a:ln>
                      <a:effectLst/>
                    </wps:spPr>
                    <wps:bodyPr/>
                  </wps:wsp>
                </a:graphicData>
              </a:graphic>
            </wp:anchor>
          </w:drawing>
        </mc:Choice>
        <mc:Fallback>
          <w:pict>
            <v:shape id="Conector de Seta Reta 1" o:spid="_x0000_s1026" o:spt="32" type="#_x0000_t32" style="position:absolute;left:0pt;margin-left:-7.2pt;margin-top:0.55pt;height:0.05pt;width:456.15pt;z-index:251660288;mso-width-relative:page;mso-height-relative:page;" filled="f" stroked="t" coordsize="21600,21600" o:gfxdata="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8c8rdQA&#10;AAAHAQAADwAAAAAAAAABACAAAAAiAAAAZHJzL2Rvd25yZXYueG1sUEsBAhQAFAAAAAgAh07iQOep&#10;OQfqAQAA1wMAAA4AAAAAAAAAAQAgAAAAIwEAAGRycy9lMm9Eb2MueG1sUEsFBgAAAAAGAAYAWQEA&#10;AH8FAAAAAA==&#10;">
              <v:fill on="f" focussize="0,0"/>
              <v:stroke color="#000000" joinstyle="round"/>
              <v:imagedata o:title=""/>
              <o:lock v:ext="edit" aspectratio="f"/>
            </v:shape>
          </w:pict>
        </mc:Fallback>
      </mc:AlternateContent>
    </w:r>
    <w:r>
      <w:rPr>
        <w:rFonts w:cs="Arial"/>
        <w:bCs/>
        <w:caps/>
        <w:sz w:val="18"/>
        <w:szCs w:val="18"/>
      </w:rPr>
      <w:t>AVENIDA GOVERNADOR ERONILDES FERREIRA DE CARVALHO</w:t>
    </w:r>
    <w:r>
      <w:rPr>
        <w:rFonts w:cs="Arial"/>
        <w:bCs/>
        <w:sz w:val="18"/>
        <w:szCs w:val="18"/>
      </w:rPr>
      <w:t>, nº 620, CEP: 49880-000, CENTRO – CANHOBA /SERGIPE –CNPJ: 11.640.517/0001 – 61</w:t>
    </w:r>
  </w:p>
  <w:bookmarkEnd w:id="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6DE9">
    <w:pPr>
      <w:pStyle w:val="27"/>
      <w:rPr>
        <w:rFonts w:ascii="Arial" w:hAnsi="Arial" w:cs="Arial"/>
        <w:sz w:val="18"/>
        <w:szCs w:val="18"/>
      </w:rPr>
    </w:pPr>
    <w: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6985</wp:posOffset>
              </wp:positionV>
              <wp:extent cx="5793105" cy="635"/>
              <wp:effectExtent l="0" t="0" r="17145" b="18415"/>
              <wp:wrapNone/>
              <wp:docPr id="1972442407" name="Conector de Seta Reta 1"/>
              <wp:cNvGraphicFramePr/>
              <a:graphic xmlns:a="http://schemas.openxmlformats.org/drawingml/2006/main">
                <a:graphicData uri="http://schemas.microsoft.com/office/word/2010/wordprocessingShape">
                  <wps:wsp>
                    <wps:cNvCnPr>
                      <a:cxnSpLocks noChangeShapeType="1"/>
                    </wps:cNvCnPr>
                    <wps:spPr bwMode="auto">
                      <a:xfrm>
                        <a:off x="0" y="0"/>
                        <a:ext cx="5793105" cy="635"/>
                      </a:xfrm>
                      <a:prstGeom prst="straightConnector1">
                        <a:avLst/>
                      </a:prstGeom>
                      <a:noFill/>
                      <a:ln w="9525">
                        <a:solidFill>
                          <a:srgbClr val="000000"/>
                        </a:solidFill>
                        <a:round/>
                      </a:ln>
                      <a:effectLst/>
                    </wps:spPr>
                    <wps:bodyPr/>
                  </wps:wsp>
                </a:graphicData>
              </a:graphic>
            </wp:anchor>
          </w:drawing>
        </mc:Choice>
        <mc:Fallback>
          <w:pict>
            <v:shape id="Conector de Seta Reta 1" o:spid="_x0000_s1026" o:spt="32" type="#_x0000_t32" style="position:absolute;left:0pt;margin-left:-7.2pt;margin-top:0.55pt;height:0.05pt;width:456.15pt;z-index:251659264;mso-width-relative:page;mso-height-relative:page;" filled="f" stroked="t" coordsize="21600,21600" o:gfxdata="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8c8rdQA&#10;AAAHAQAADwAAAAAAAAABACAAAAAiAAAAZHJzL2Rvd25yZXYueG1sUEsBAhQAFAAAAAgAh07iQNle&#10;u+rqAQAA1wMAAA4AAAAAAAAAAQAgAAAAIwEAAGRycy9lMm9Eb2MueG1sUEsFBgAAAAAGAAYAWQEA&#10;AH8FAAAAAA==&#10;">
              <v:fill on="f" focussize="0,0"/>
              <v:stroke color="#000000" joinstyle="round"/>
              <v:imagedata o:title=""/>
              <o:lock v:ext="edit" aspectratio="f"/>
            </v:shape>
          </w:pict>
        </mc:Fallback>
      </mc:AlternateContent>
    </w:r>
    <w:r>
      <w:rPr>
        <w:rFonts w:ascii="Arial" w:hAnsi="Arial" w:cs="Arial"/>
        <w:caps/>
        <w:sz w:val="18"/>
        <w:szCs w:val="18"/>
      </w:rPr>
      <w:t>Praça  Américo Silveira da Rocha</w:t>
    </w:r>
    <w:r>
      <w:rPr>
        <w:rFonts w:ascii="Arial" w:hAnsi="Arial" w:cs="Arial"/>
        <w:sz w:val="18"/>
        <w:szCs w:val="18"/>
      </w:rPr>
      <w:t>, nº 32, CEP: 49880-000, CENTRO – CANHOBA /SERGIPE –CNPJ: 13.115.381/0001-04</w:t>
    </w:r>
  </w:p>
  <w:p w14:paraId="790B0A0F">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6185">
    <w:pPr>
      <w:tabs>
        <w:tab w:val="center" w:pos="4419"/>
        <w:tab w:val="right" w:pos="8838"/>
      </w:tabs>
      <w:rPr>
        <w:rFonts w:ascii="Verdana" w:hAnsi="Verdana"/>
        <w:b/>
        <w:lang w:eastAsia="zh-CN"/>
      </w:rPr>
    </w:pPr>
    <w:r>
      <w:drawing>
        <wp:inline distT="0" distB="0" distL="0" distR="0">
          <wp:extent cx="712470" cy="656590"/>
          <wp:effectExtent l="0" t="0" r="0" b="0"/>
          <wp:docPr id="8514088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0888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2470" cy="656590"/>
                  </a:xfrm>
                  <a:prstGeom prst="rect">
                    <a:avLst/>
                  </a:prstGeom>
                  <a:noFill/>
                  <a:ln>
                    <a:noFill/>
                  </a:ln>
                </pic:spPr>
              </pic:pic>
            </a:graphicData>
          </a:graphic>
        </wp:inline>
      </w:drawing>
    </w:r>
  </w:p>
  <w:p w14:paraId="29491079">
    <w:pPr>
      <w:tabs>
        <w:tab w:val="center" w:pos="4419"/>
        <w:tab w:val="right" w:pos="8838"/>
      </w:tabs>
      <w:rPr>
        <w:rFonts w:ascii="Verdana" w:hAnsi="Verdana"/>
        <w:b/>
        <w:sz w:val="16"/>
        <w:szCs w:val="16"/>
        <w:lang w:val="zh-CN" w:eastAsia="zh-CN"/>
      </w:rPr>
    </w:pPr>
    <w:r>
      <w:rPr>
        <w:rFonts w:ascii="Verdana" w:hAnsi="Verdana"/>
        <w:b/>
        <w:sz w:val="16"/>
        <w:szCs w:val="16"/>
        <w:lang w:val="zh-CN" w:eastAsia="zh-CN"/>
      </w:rPr>
      <w:t>ESTADO DE SERGIPE</w:t>
    </w:r>
  </w:p>
  <w:p w14:paraId="7309ADAC">
    <w:pPr>
      <w:tabs>
        <w:tab w:val="center" w:pos="4419"/>
        <w:tab w:val="right" w:pos="8838"/>
      </w:tabs>
      <w:rPr>
        <w:rFonts w:ascii="Verdana" w:hAnsi="Verdana"/>
        <w:b/>
        <w:sz w:val="16"/>
        <w:szCs w:val="16"/>
        <w:lang w:val="zh-CN" w:eastAsia="zh-CN"/>
      </w:rPr>
    </w:pPr>
    <w:r>
      <w:rPr>
        <w:rFonts w:ascii="Verdana" w:hAnsi="Verdana"/>
        <w:b/>
        <w:sz w:val="16"/>
        <w:szCs w:val="16"/>
        <w:lang w:val="zh-CN" w:eastAsia="zh-CN"/>
      </w:rPr>
      <w:t>MUNICÍPIO DE CANHOBA</w:t>
    </w:r>
  </w:p>
  <w:p w14:paraId="526B648D">
    <w:pPr>
      <w:tabs>
        <w:tab w:val="center" w:pos="4419"/>
        <w:tab w:val="right" w:pos="8838"/>
      </w:tabs>
      <w:rPr>
        <w:rFonts w:ascii="Verdana" w:hAnsi="Verdana"/>
        <w:b/>
        <w:sz w:val="16"/>
        <w:szCs w:val="16"/>
        <w:lang w:eastAsia="zh-CN"/>
      </w:rPr>
    </w:pPr>
    <w:r>
      <w:rPr>
        <w:rFonts w:ascii="Verdana" w:hAnsi="Verdana"/>
        <w:b/>
        <w:sz w:val="16"/>
        <w:szCs w:val="16"/>
        <w:lang w:val="zh-CN" w:eastAsia="zh-CN"/>
      </w:rPr>
      <w:t>FUNDO MUNICIPAL DE SAÚDE</w:t>
    </w:r>
  </w:p>
  <w:p w14:paraId="555896C5">
    <w:pPr>
      <w:tabs>
        <w:tab w:val="center" w:pos="4419"/>
        <w:tab w:val="right" w:pos="8838"/>
      </w:tabs>
      <w:rPr>
        <w:rFonts w:ascii="Arial" w:hAnsi="Arial" w:cs="Arial"/>
        <w:b/>
      </w:rPr>
    </w:pPr>
    <w:r>
      <w:rPr>
        <w:rFonts w:ascii="Verdana" w:hAnsi="Verdana"/>
        <w:b/>
        <w:sz w:val="16"/>
        <w:szCs w:val="16"/>
        <w:lang w:eastAsia="zh-CN"/>
      </w:rPr>
      <w:t>COORDENADORIA DE LICITAÇÕES E CONTRATOS ADMINISTRATIVOS</w:t>
    </w:r>
  </w:p>
  <w:p w14:paraId="429CE400">
    <w:pPr>
      <w:tabs>
        <w:tab w:val="center" w:pos="4419"/>
        <w:tab w:val="right" w:pos="8838"/>
      </w:tabs>
      <w:rPr>
        <w:lang w:val="zh-CN" w:eastAsia="zh-CN"/>
      </w:rPr>
    </w:pPr>
    <w:r>
      <w:rPr>
        <w:rFonts w:ascii="Arial Unicode MS" w:hAnsi="Arial Unicode MS" w:eastAsia="Arial Unicode MS" w:cs="Arial Unicode MS"/>
        <w:b/>
        <w:sz w:val="16"/>
        <w:szCs w:val="16"/>
      </w:rPr>
      <w:pict>
        <v:rect id="_x0000_i1025" o:spt="1" style="height:1.5pt;width:0pt;" fillcolor="#808080" filled="t" stroked="f" coordsize="21600,21600" o:hr="t" o:hrstd="t" o:hralign="center">
          <v:path/>
          <v:fill on="t" focussize="0,0"/>
          <v:stroke on="f"/>
          <v:imagedata o:title=""/>
          <o:lock v:ext="edit"/>
          <w10:wrap type="non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6DEBC">
    <w:pPr>
      <w:tabs>
        <w:tab w:val="center" w:pos="4419"/>
        <w:tab w:val="right" w:pos="8838"/>
      </w:tabs>
      <w:rPr>
        <w:rFonts w:ascii="Verdana" w:hAnsi="Verdana"/>
        <w:b/>
        <w:lang w:eastAsia="zh-CN"/>
      </w:rPr>
    </w:pPr>
    <w:r>
      <w:drawing>
        <wp:inline distT="0" distB="0" distL="0" distR="0">
          <wp:extent cx="712470" cy="65659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2470" cy="656590"/>
                  </a:xfrm>
                  <a:prstGeom prst="rect">
                    <a:avLst/>
                  </a:prstGeom>
                  <a:noFill/>
                  <a:ln>
                    <a:noFill/>
                  </a:ln>
                </pic:spPr>
              </pic:pic>
            </a:graphicData>
          </a:graphic>
        </wp:inline>
      </w:drawing>
    </w:r>
  </w:p>
  <w:p w14:paraId="12BBCC82">
    <w:pPr>
      <w:tabs>
        <w:tab w:val="center" w:pos="4419"/>
        <w:tab w:val="right" w:pos="8838"/>
      </w:tabs>
      <w:rPr>
        <w:rFonts w:ascii="Verdana" w:hAnsi="Verdana"/>
        <w:b/>
        <w:sz w:val="16"/>
        <w:szCs w:val="16"/>
        <w:lang w:val="zh-CN" w:eastAsia="zh-CN"/>
      </w:rPr>
    </w:pPr>
    <w:r>
      <w:rPr>
        <w:rFonts w:ascii="Verdana" w:hAnsi="Verdana"/>
        <w:b/>
        <w:sz w:val="16"/>
        <w:szCs w:val="16"/>
        <w:lang w:val="zh-CN" w:eastAsia="zh-CN"/>
      </w:rPr>
      <w:t>ESTADO DE SERGIPE</w:t>
    </w:r>
  </w:p>
  <w:p w14:paraId="49A15498">
    <w:pPr>
      <w:tabs>
        <w:tab w:val="center" w:pos="4419"/>
        <w:tab w:val="right" w:pos="8838"/>
      </w:tabs>
      <w:rPr>
        <w:rFonts w:ascii="Verdana" w:hAnsi="Verdana"/>
        <w:b/>
        <w:sz w:val="16"/>
        <w:szCs w:val="16"/>
        <w:lang w:eastAsia="zh-CN"/>
      </w:rPr>
    </w:pPr>
    <w:r>
      <w:rPr>
        <w:rFonts w:ascii="Verdana" w:hAnsi="Verdana"/>
        <w:b/>
        <w:sz w:val="16"/>
        <w:szCs w:val="16"/>
        <w:lang w:val="zh-CN" w:eastAsia="zh-CN"/>
      </w:rPr>
      <w:t>MUNICÍPIO DE CANHOBA</w:t>
    </w:r>
  </w:p>
  <w:p w14:paraId="4D371BFE">
    <w:pPr>
      <w:tabs>
        <w:tab w:val="center" w:pos="4419"/>
        <w:tab w:val="right" w:pos="8838"/>
      </w:tabs>
      <w:rPr>
        <w:rFonts w:ascii="Arial" w:hAnsi="Arial" w:cs="Arial"/>
        <w:b/>
      </w:rPr>
    </w:pPr>
    <w:r>
      <w:rPr>
        <w:rFonts w:ascii="Verdana" w:hAnsi="Verdana"/>
        <w:b/>
        <w:sz w:val="16"/>
        <w:szCs w:val="16"/>
        <w:lang w:eastAsia="zh-CN"/>
      </w:rPr>
      <w:t>COORDENADORIA DE LICITAÇÕES E CONTRATOS ADMINISTRATIVOS</w:t>
    </w:r>
  </w:p>
  <w:p w14:paraId="5639B1C5">
    <w:pPr>
      <w:tabs>
        <w:tab w:val="center" w:pos="4419"/>
        <w:tab w:val="right" w:pos="8838"/>
      </w:tabs>
      <w:rPr>
        <w:lang w:val="zh-CN" w:eastAsia="zh-CN"/>
      </w:rPr>
    </w:pPr>
    <w:r>
      <w:rPr>
        <w:rFonts w:ascii="Arial Unicode MS" w:hAnsi="Arial Unicode MS" w:eastAsia="Arial Unicode MS" w:cs="Arial Unicode MS"/>
        <w:b/>
        <w:sz w:val="16"/>
        <w:szCs w:val="16"/>
      </w:rPr>
      <w:pict>
        <v:rect id="_x0000_i1026" o:spt="1" style="height:1.5pt;width:0pt;" fillcolor="#808080" filled="t" stroked="f" coordsize="21600,21600" o:hr="t" o:hrstd="t" o:hralign="center">
          <v:path/>
          <v:fill on="t" focussize="0,0"/>
          <v:stroke on="f"/>
          <v:imagedata o:title=""/>
          <o:lock v:ext="edit"/>
          <w10:wrap type="non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2"/>
      <w:lvlText w:val=""/>
      <w:lvlJc w:val="left"/>
      <w:pPr>
        <w:tabs>
          <w:tab w:val="left" w:pos="360"/>
        </w:tabs>
        <w:ind w:left="360" w:hanging="360"/>
      </w:pPr>
      <w:rPr>
        <w:rFonts w:hint="default" w:ascii="Symbol" w:hAnsi="Symbol"/>
      </w:rPr>
    </w:lvl>
  </w:abstractNum>
  <w:abstractNum w:abstractNumId="1">
    <w:nsid w:val="10681963"/>
    <w:multiLevelType w:val="multilevel"/>
    <w:tmpl w:val="10681963"/>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122262FB"/>
    <w:multiLevelType w:val="multilevel"/>
    <w:tmpl w:val="122262FB"/>
    <w:lvl w:ilvl="0" w:tentative="0">
      <w:start w:val="1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16DC2FCB"/>
    <w:multiLevelType w:val="multilevel"/>
    <w:tmpl w:val="16DC2FCB"/>
    <w:lvl w:ilvl="0" w:tentative="0">
      <w:start w:val="1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19227351"/>
    <w:multiLevelType w:val="multilevel"/>
    <w:tmpl w:val="19227351"/>
    <w:lvl w:ilvl="0" w:tentative="0">
      <w:start w:val="8"/>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1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19825354"/>
    <w:multiLevelType w:val="multilevel"/>
    <w:tmpl w:val="19825354"/>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1D5C100D"/>
    <w:multiLevelType w:val="multilevel"/>
    <w:tmpl w:val="1D5C100D"/>
    <w:lvl w:ilvl="0" w:tentative="0">
      <w:start w:val="1"/>
      <w:numFmt w:val="decimal"/>
      <w:pStyle w:val="154"/>
      <w:lvlText w:val="%1."/>
      <w:lvlJc w:val="left"/>
      <w:pPr>
        <w:ind w:left="360" w:hanging="360"/>
      </w:pPr>
      <w:rPr>
        <w:b/>
      </w:rPr>
    </w:lvl>
    <w:lvl w:ilvl="1" w:tentative="0">
      <w:start w:val="1"/>
      <w:numFmt w:val="decimal"/>
      <w:pStyle w:val="155"/>
      <w:lvlText w:val="%1.%2."/>
      <w:lvlJc w:val="left"/>
      <w:pPr>
        <w:ind w:left="858" w:hanging="432"/>
      </w:pPr>
      <w:rPr>
        <w:b w:val="0"/>
        <w:i w:val="0"/>
        <w:strike w:val="0"/>
        <w:color w:val="auto"/>
        <w:sz w:val="24"/>
        <w:szCs w:val="24"/>
        <w:u w:val="none"/>
      </w:rPr>
    </w:lvl>
    <w:lvl w:ilvl="2" w:tentative="0">
      <w:start w:val="1"/>
      <w:numFmt w:val="decimal"/>
      <w:pStyle w:val="156"/>
      <w:lvlText w:val="%1.%2.%3."/>
      <w:lvlJc w:val="left"/>
      <w:pPr>
        <w:ind w:left="1638" w:hanging="504"/>
      </w:pPr>
      <w:rPr>
        <w:rFonts w:hint="default" w:ascii="Times New Roman" w:hAnsi="Times New Roman" w:cs="Times New Roman"/>
        <w:b w:val="0"/>
        <w:i w:val="0"/>
        <w:strike w:val="0"/>
        <w:color w:val="auto"/>
        <w:sz w:val="24"/>
        <w:szCs w:val="24"/>
      </w:rPr>
    </w:lvl>
    <w:lvl w:ilvl="3" w:tentative="0">
      <w:start w:val="1"/>
      <w:numFmt w:val="decimal"/>
      <w:pStyle w:val="157"/>
      <w:lvlText w:val="%1.%2.%3.%4."/>
      <w:lvlJc w:val="left"/>
      <w:pPr>
        <w:ind w:left="2491" w:hanging="648"/>
      </w:pPr>
    </w:lvl>
    <w:lvl w:ilvl="4" w:tentative="0">
      <w:start w:val="1"/>
      <w:numFmt w:val="decimal"/>
      <w:pStyle w:val="158"/>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4CE3BB5"/>
    <w:multiLevelType w:val="multilevel"/>
    <w:tmpl w:val="24CE3BB5"/>
    <w:lvl w:ilvl="0" w:tentative="0">
      <w:start w:val="1"/>
      <w:numFmt w:val="decimal"/>
      <w:lvlText w:val="%1.0"/>
      <w:lvlJc w:val="left"/>
      <w:pPr>
        <w:ind w:left="360" w:hanging="360"/>
      </w:pPr>
      <w:rPr>
        <w:rFonts w:hint="default"/>
      </w:rPr>
    </w:lvl>
    <w:lvl w:ilvl="1" w:tentative="0">
      <w:start w:val="1"/>
      <w:numFmt w:val="decimal"/>
      <w:pStyle w:val="142"/>
      <w:lvlText w:val="%1.%2"/>
      <w:lvlJc w:val="left"/>
      <w:pPr>
        <w:ind w:left="1069" w:hanging="36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8">
    <w:nsid w:val="26763AE6"/>
    <w:multiLevelType w:val="multilevel"/>
    <w:tmpl w:val="26763AE6"/>
    <w:lvl w:ilvl="0" w:tentative="0">
      <w:start w:val="1"/>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6DE3FDA"/>
    <w:multiLevelType w:val="multilevel"/>
    <w:tmpl w:val="26DE3FDA"/>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6156F88"/>
    <w:multiLevelType w:val="multilevel"/>
    <w:tmpl w:val="36156F88"/>
    <w:lvl w:ilvl="0" w:tentative="0">
      <w:start w:val="1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1">
    <w:nsid w:val="3E546778"/>
    <w:multiLevelType w:val="multilevel"/>
    <w:tmpl w:val="3E546778"/>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2367E7"/>
    <w:multiLevelType w:val="multilevel"/>
    <w:tmpl w:val="432367E7"/>
    <w:lvl w:ilvl="0" w:tentative="0">
      <w:start w:val="8"/>
      <w:numFmt w:val="decimal"/>
      <w:lvlText w:val="%1."/>
      <w:lvlJc w:val="left"/>
      <w:pPr>
        <w:ind w:left="360" w:hanging="360"/>
      </w:pPr>
      <w:rPr>
        <w:rFonts w:hint="default"/>
      </w:rPr>
    </w:lvl>
    <w:lvl w:ilvl="1" w:tentative="0">
      <w:start w:val="1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4C1C20C4"/>
    <w:multiLevelType w:val="multilevel"/>
    <w:tmpl w:val="4C1C20C4"/>
    <w:lvl w:ilvl="0" w:tentative="0">
      <w:start w:val="6"/>
      <w:numFmt w:val="decimal"/>
      <w:lvlText w:val="%1."/>
      <w:lvlJc w:val="left"/>
      <w:pPr>
        <w:ind w:left="510" w:hanging="510"/>
      </w:pPr>
      <w:rPr>
        <w:rFonts w:hint="default"/>
      </w:rPr>
    </w:lvl>
    <w:lvl w:ilvl="1" w:tentative="0">
      <w:start w:val="1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4">
    <w:nsid w:val="4F8C0524"/>
    <w:multiLevelType w:val="multilevel"/>
    <w:tmpl w:val="4F8C0524"/>
    <w:lvl w:ilvl="0" w:tentative="0">
      <w:start w:val="2"/>
      <w:numFmt w:val="decimal"/>
      <w:lvlText w:val="%1."/>
      <w:lvlJc w:val="left"/>
      <w:pPr>
        <w:ind w:left="390" w:hanging="39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5">
    <w:nsid w:val="50133211"/>
    <w:multiLevelType w:val="multilevel"/>
    <w:tmpl w:val="50133211"/>
    <w:lvl w:ilvl="0" w:tentative="0">
      <w:start w:val="11"/>
      <w:numFmt w:val="decimal"/>
      <w:lvlText w:val="%1."/>
      <w:lvlJc w:val="left"/>
      <w:pPr>
        <w:ind w:left="510" w:hanging="510"/>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6">
    <w:nsid w:val="511141FC"/>
    <w:multiLevelType w:val="multilevel"/>
    <w:tmpl w:val="511141FC"/>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8CC46B8"/>
    <w:multiLevelType w:val="multilevel"/>
    <w:tmpl w:val="58CC46B8"/>
    <w:lvl w:ilvl="0" w:tentative="0">
      <w:start w:val="6"/>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8">
    <w:nsid w:val="5E8A2EDC"/>
    <w:multiLevelType w:val="multilevel"/>
    <w:tmpl w:val="5E8A2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DD361E"/>
    <w:multiLevelType w:val="multilevel"/>
    <w:tmpl w:val="61DD361E"/>
    <w:lvl w:ilvl="0" w:tentative="0">
      <w:start w:val="1"/>
      <w:numFmt w:val="decimal"/>
      <w:pStyle w:val="150"/>
      <w:suff w:val="space"/>
      <w:lvlText w:val="%1."/>
      <w:lvlJc w:val="left"/>
      <w:pPr>
        <w:ind w:left="284" w:firstLine="0"/>
      </w:pPr>
      <w:rPr>
        <w:b/>
        <w:i w:val="0"/>
      </w:rPr>
    </w:lvl>
    <w:lvl w:ilvl="1" w:tentative="0">
      <w:start w:val="1"/>
      <w:numFmt w:val="decimal"/>
      <w:suff w:val="space"/>
      <w:lvlText w:val="%1.%2."/>
      <w:lvlJc w:val="left"/>
      <w:pPr>
        <w:ind w:left="0" w:firstLine="0"/>
      </w:pPr>
      <w:rPr>
        <w:b w:val="0"/>
        <w:i w:val="0"/>
        <w:color w:val="auto"/>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0">
    <w:nsid w:val="63667DBD"/>
    <w:multiLevelType w:val="multilevel"/>
    <w:tmpl w:val="63667DBD"/>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6FEC0A57"/>
    <w:multiLevelType w:val="multilevel"/>
    <w:tmpl w:val="6FEC0A57"/>
    <w:lvl w:ilvl="0" w:tentative="0">
      <w:start w:val="19"/>
      <w:numFmt w:val="decimal"/>
      <w:lvlText w:val="%1."/>
      <w:lvlJc w:val="left"/>
      <w:pPr>
        <w:ind w:left="390" w:hanging="390"/>
      </w:pPr>
      <w:rPr>
        <w:rFonts w:hint="default"/>
      </w:rPr>
    </w:lvl>
    <w:lvl w:ilvl="1" w:tentative="0">
      <w:start w:val="13"/>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4"/>
  </w:num>
  <w:num w:numId="7">
    <w:abstractNumId w:val="17"/>
  </w:num>
  <w:num w:numId="8">
    <w:abstractNumId w:val="10"/>
  </w:num>
  <w:num w:numId="9">
    <w:abstractNumId w:val="3"/>
  </w:num>
  <w:num w:numId="10">
    <w:abstractNumId w:val="2"/>
  </w:num>
  <w:num w:numId="11">
    <w:abstractNumId w:val="15"/>
  </w:num>
  <w:num w:numId="12">
    <w:abstractNumId w:val="18"/>
  </w:num>
  <w:num w:numId="13">
    <w:abstractNumId w:val="21"/>
  </w:num>
  <w:num w:numId="14">
    <w:abstractNumId w:val="1"/>
  </w:num>
  <w:num w:numId="15">
    <w:abstractNumId w:val="16"/>
  </w:num>
  <w:num w:numId="16">
    <w:abstractNumId w:val="9"/>
  </w:num>
  <w:num w:numId="17">
    <w:abstractNumId w:val="11"/>
  </w:num>
  <w:num w:numId="18">
    <w:abstractNumId w:val="13"/>
  </w:num>
  <w:num w:numId="19">
    <w:abstractNumId w:val="5"/>
  </w:num>
  <w:num w:numId="20">
    <w:abstractNumId w:val="20"/>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0B"/>
    <w:rsid w:val="000011C9"/>
    <w:rsid w:val="00001FCF"/>
    <w:rsid w:val="00002BFC"/>
    <w:rsid w:val="00002FEF"/>
    <w:rsid w:val="000032B4"/>
    <w:rsid w:val="00003D95"/>
    <w:rsid w:val="00004510"/>
    <w:rsid w:val="0000492E"/>
    <w:rsid w:val="00004FCC"/>
    <w:rsid w:val="000060A7"/>
    <w:rsid w:val="00006544"/>
    <w:rsid w:val="000067B9"/>
    <w:rsid w:val="00006EDA"/>
    <w:rsid w:val="000074C6"/>
    <w:rsid w:val="00007C76"/>
    <w:rsid w:val="0001201F"/>
    <w:rsid w:val="0001232B"/>
    <w:rsid w:val="000125D2"/>
    <w:rsid w:val="00014A65"/>
    <w:rsid w:val="00014CE9"/>
    <w:rsid w:val="000157E7"/>
    <w:rsid w:val="000164AC"/>
    <w:rsid w:val="00016BC4"/>
    <w:rsid w:val="00017393"/>
    <w:rsid w:val="0002042D"/>
    <w:rsid w:val="000204EA"/>
    <w:rsid w:val="00023450"/>
    <w:rsid w:val="00023553"/>
    <w:rsid w:val="0002370C"/>
    <w:rsid w:val="0002372A"/>
    <w:rsid w:val="00023951"/>
    <w:rsid w:val="00023E26"/>
    <w:rsid w:val="00023F13"/>
    <w:rsid w:val="000241F2"/>
    <w:rsid w:val="000245C6"/>
    <w:rsid w:val="00024C72"/>
    <w:rsid w:val="000253B8"/>
    <w:rsid w:val="000274C4"/>
    <w:rsid w:val="00030959"/>
    <w:rsid w:val="000317A5"/>
    <w:rsid w:val="000317E6"/>
    <w:rsid w:val="00031C11"/>
    <w:rsid w:val="0003303B"/>
    <w:rsid w:val="000332E6"/>
    <w:rsid w:val="00033C40"/>
    <w:rsid w:val="00033E05"/>
    <w:rsid w:val="0003404A"/>
    <w:rsid w:val="00034878"/>
    <w:rsid w:val="00034917"/>
    <w:rsid w:val="00034D5F"/>
    <w:rsid w:val="0003533B"/>
    <w:rsid w:val="0003619A"/>
    <w:rsid w:val="00037707"/>
    <w:rsid w:val="000400CB"/>
    <w:rsid w:val="0004048D"/>
    <w:rsid w:val="00040D4F"/>
    <w:rsid w:val="00040EEC"/>
    <w:rsid w:val="0004102C"/>
    <w:rsid w:val="00042905"/>
    <w:rsid w:val="000438D6"/>
    <w:rsid w:val="00043BB4"/>
    <w:rsid w:val="00044159"/>
    <w:rsid w:val="00044626"/>
    <w:rsid w:val="00044AC8"/>
    <w:rsid w:val="00044C66"/>
    <w:rsid w:val="0004506B"/>
    <w:rsid w:val="00045C7B"/>
    <w:rsid w:val="00045EFE"/>
    <w:rsid w:val="00046AA2"/>
    <w:rsid w:val="00046D49"/>
    <w:rsid w:val="00047A0C"/>
    <w:rsid w:val="000506C1"/>
    <w:rsid w:val="00050C4E"/>
    <w:rsid w:val="00051EB8"/>
    <w:rsid w:val="00053765"/>
    <w:rsid w:val="00053A96"/>
    <w:rsid w:val="00053E0E"/>
    <w:rsid w:val="00055120"/>
    <w:rsid w:val="0005519A"/>
    <w:rsid w:val="00055993"/>
    <w:rsid w:val="00057497"/>
    <w:rsid w:val="00057B8B"/>
    <w:rsid w:val="0006035F"/>
    <w:rsid w:val="00062E9C"/>
    <w:rsid w:val="00063849"/>
    <w:rsid w:val="0006426F"/>
    <w:rsid w:val="0006568A"/>
    <w:rsid w:val="00065C47"/>
    <w:rsid w:val="00066155"/>
    <w:rsid w:val="00067AF5"/>
    <w:rsid w:val="000703FF"/>
    <w:rsid w:val="00072102"/>
    <w:rsid w:val="00073187"/>
    <w:rsid w:val="00073F61"/>
    <w:rsid w:val="000745F5"/>
    <w:rsid w:val="000750AB"/>
    <w:rsid w:val="0007556C"/>
    <w:rsid w:val="000759BD"/>
    <w:rsid w:val="000769E0"/>
    <w:rsid w:val="00076EBD"/>
    <w:rsid w:val="00077CB2"/>
    <w:rsid w:val="00080CD0"/>
    <w:rsid w:val="00080CFD"/>
    <w:rsid w:val="00082101"/>
    <w:rsid w:val="00082C60"/>
    <w:rsid w:val="00083C00"/>
    <w:rsid w:val="00083C42"/>
    <w:rsid w:val="0008474E"/>
    <w:rsid w:val="000857B2"/>
    <w:rsid w:val="000857C5"/>
    <w:rsid w:val="00085BC7"/>
    <w:rsid w:val="00086ED8"/>
    <w:rsid w:val="0008713D"/>
    <w:rsid w:val="0008746D"/>
    <w:rsid w:val="00087B7F"/>
    <w:rsid w:val="000901E8"/>
    <w:rsid w:val="00090E49"/>
    <w:rsid w:val="00090ED6"/>
    <w:rsid w:val="00090FDC"/>
    <w:rsid w:val="00091280"/>
    <w:rsid w:val="00091E30"/>
    <w:rsid w:val="000923C0"/>
    <w:rsid w:val="00092DAC"/>
    <w:rsid w:val="00093404"/>
    <w:rsid w:val="00094400"/>
    <w:rsid w:val="000948A4"/>
    <w:rsid w:val="00095A29"/>
    <w:rsid w:val="00095F7B"/>
    <w:rsid w:val="00096C91"/>
    <w:rsid w:val="00096CDC"/>
    <w:rsid w:val="00096DE3"/>
    <w:rsid w:val="000A0C13"/>
    <w:rsid w:val="000A0D67"/>
    <w:rsid w:val="000A0F17"/>
    <w:rsid w:val="000A4FA1"/>
    <w:rsid w:val="000A5736"/>
    <w:rsid w:val="000A5DA7"/>
    <w:rsid w:val="000A5F4A"/>
    <w:rsid w:val="000A60ED"/>
    <w:rsid w:val="000A667E"/>
    <w:rsid w:val="000B07E8"/>
    <w:rsid w:val="000B0B0C"/>
    <w:rsid w:val="000B1545"/>
    <w:rsid w:val="000B19B6"/>
    <w:rsid w:val="000B1FF4"/>
    <w:rsid w:val="000B2E1D"/>
    <w:rsid w:val="000B3452"/>
    <w:rsid w:val="000B4667"/>
    <w:rsid w:val="000B51A8"/>
    <w:rsid w:val="000B5D8A"/>
    <w:rsid w:val="000B761B"/>
    <w:rsid w:val="000B7710"/>
    <w:rsid w:val="000B7A25"/>
    <w:rsid w:val="000B7F3B"/>
    <w:rsid w:val="000C128E"/>
    <w:rsid w:val="000C1C73"/>
    <w:rsid w:val="000C22FA"/>
    <w:rsid w:val="000C25E1"/>
    <w:rsid w:val="000C2C80"/>
    <w:rsid w:val="000C32E8"/>
    <w:rsid w:val="000C5F26"/>
    <w:rsid w:val="000C7E61"/>
    <w:rsid w:val="000D0ABE"/>
    <w:rsid w:val="000D1ABF"/>
    <w:rsid w:val="000D1D68"/>
    <w:rsid w:val="000D2371"/>
    <w:rsid w:val="000D23E4"/>
    <w:rsid w:val="000D2CBA"/>
    <w:rsid w:val="000D2E43"/>
    <w:rsid w:val="000D3B04"/>
    <w:rsid w:val="000D505E"/>
    <w:rsid w:val="000D556F"/>
    <w:rsid w:val="000D5D98"/>
    <w:rsid w:val="000D5FDE"/>
    <w:rsid w:val="000D68D6"/>
    <w:rsid w:val="000D6E6C"/>
    <w:rsid w:val="000E105A"/>
    <w:rsid w:val="000E179C"/>
    <w:rsid w:val="000E296B"/>
    <w:rsid w:val="000E42DE"/>
    <w:rsid w:val="000E4478"/>
    <w:rsid w:val="000E4844"/>
    <w:rsid w:val="000E496B"/>
    <w:rsid w:val="000E5472"/>
    <w:rsid w:val="000E5E93"/>
    <w:rsid w:val="000E67CA"/>
    <w:rsid w:val="000E6D5B"/>
    <w:rsid w:val="000E6EC0"/>
    <w:rsid w:val="000E7BFE"/>
    <w:rsid w:val="000F0DD3"/>
    <w:rsid w:val="000F14CB"/>
    <w:rsid w:val="000F3E17"/>
    <w:rsid w:val="000F578D"/>
    <w:rsid w:val="000F5AEA"/>
    <w:rsid w:val="000F66F9"/>
    <w:rsid w:val="000F6C1C"/>
    <w:rsid w:val="000F7052"/>
    <w:rsid w:val="0010175A"/>
    <w:rsid w:val="00101943"/>
    <w:rsid w:val="00101E46"/>
    <w:rsid w:val="00101ED5"/>
    <w:rsid w:val="001033A6"/>
    <w:rsid w:val="001035D1"/>
    <w:rsid w:val="001048E6"/>
    <w:rsid w:val="0010594A"/>
    <w:rsid w:val="00106DC4"/>
    <w:rsid w:val="0010756F"/>
    <w:rsid w:val="001076F5"/>
    <w:rsid w:val="001102C2"/>
    <w:rsid w:val="00110680"/>
    <w:rsid w:val="00110B84"/>
    <w:rsid w:val="00110C6F"/>
    <w:rsid w:val="00110DE6"/>
    <w:rsid w:val="00110F76"/>
    <w:rsid w:val="00111780"/>
    <w:rsid w:val="00112023"/>
    <w:rsid w:val="0011210C"/>
    <w:rsid w:val="0011231D"/>
    <w:rsid w:val="00114084"/>
    <w:rsid w:val="001143E1"/>
    <w:rsid w:val="0011556F"/>
    <w:rsid w:val="00116178"/>
    <w:rsid w:val="00120692"/>
    <w:rsid w:val="00121D0A"/>
    <w:rsid w:val="0012207A"/>
    <w:rsid w:val="0012238B"/>
    <w:rsid w:val="001228B6"/>
    <w:rsid w:val="00122951"/>
    <w:rsid w:val="00123C1E"/>
    <w:rsid w:val="00123D5E"/>
    <w:rsid w:val="001249EC"/>
    <w:rsid w:val="00124DCC"/>
    <w:rsid w:val="00125C59"/>
    <w:rsid w:val="00125D5E"/>
    <w:rsid w:val="00126212"/>
    <w:rsid w:val="001267E8"/>
    <w:rsid w:val="00127259"/>
    <w:rsid w:val="00127B26"/>
    <w:rsid w:val="00127C04"/>
    <w:rsid w:val="00130036"/>
    <w:rsid w:val="001300F6"/>
    <w:rsid w:val="001302D8"/>
    <w:rsid w:val="00132B8A"/>
    <w:rsid w:val="00133CFB"/>
    <w:rsid w:val="00134887"/>
    <w:rsid w:val="00134F90"/>
    <w:rsid w:val="0013583D"/>
    <w:rsid w:val="0013687E"/>
    <w:rsid w:val="00137FC0"/>
    <w:rsid w:val="0014053B"/>
    <w:rsid w:val="00141B2F"/>
    <w:rsid w:val="001435E8"/>
    <w:rsid w:val="0014561C"/>
    <w:rsid w:val="00146EDB"/>
    <w:rsid w:val="00147BFA"/>
    <w:rsid w:val="0015246E"/>
    <w:rsid w:val="00152B90"/>
    <w:rsid w:val="00153CB8"/>
    <w:rsid w:val="00153FEE"/>
    <w:rsid w:val="0015439C"/>
    <w:rsid w:val="00156A0A"/>
    <w:rsid w:val="00160610"/>
    <w:rsid w:val="00160C92"/>
    <w:rsid w:val="001617BE"/>
    <w:rsid w:val="001619B7"/>
    <w:rsid w:val="00162A52"/>
    <w:rsid w:val="00162B0B"/>
    <w:rsid w:val="00163100"/>
    <w:rsid w:val="001632C3"/>
    <w:rsid w:val="00163727"/>
    <w:rsid w:val="001643B8"/>
    <w:rsid w:val="0016468C"/>
    <w:rsid w:val="001650A7"/>
    <w:rsid w:val="001651C8"/>
    <w:rsid w:val="0016528E"/>
    <w:rsid w:val="0016547F"/>
    <w:rsid w:val="00166195"/>
    <w:rsid w:val="001664DA"/>
    <w:rsid w:val="00167880"/>
    <w:rsid w:val="00167A56"/>
    <w:rsid w:val="00167F43"/>
    <w:rsid w:val="001700EC"/>
    <w:rsid w:val="0017044E"/>
    <w:rsid w:val="001709F6"/>
    <w:rsid w:val="001721FA"/>
    <w:rsid w:val="00173D08"/>
    <w:rsid w:val="0017448A"/>
    <w:rsid w:val="00174AC2"/>
    <w:rsid w:val="00174DCB"/>
    <w:rsid w:val="001757C4"/>
    <w:rsid w:val="00175DA7"/>
    <w:rsid w:val="0017605F"/>
    <w:rsid w:val="00176F01"/>
    <w:rsid w:val="00177436"/>
    <w:rsid w:val="00177560"/>
    <w:rsid w:val="0018035F"/>
    <w:rsid w:val="00180778"/>
    <w:rsid w:val="001817D3"/>
    <w:rsid w:val="00181AFE"/>
    <w:rsid w:val="00182425"/>
    <w:rsid w:val="0018355D"/>
    <w:rsid w:val="00183B26"/>
    <w:rsid w:val="00183CBC"/>
    <w:rsid w:val="001848C5"/>
    <w:rsid w:val="001851BC"/>
    <w:rsid w:val="00185236"/>
    <w:rsid w:val="0018537F"/>
    <w:rsid w:val="00186657"/>
    <w:rsid w:val="00186F08"/>
    <w:rsid w:val="00186F5F"/>
    <w:rsid w:val="00190D0B"/>
    <w:rsid w:val="00191589"/>
    <w:rsid w:val="00191B66"/>
    <w:rsid w:val="00192395"/>
    <w:rsid w:val="00192845"/>
    <w:rsid w:val="00192A1C"/>
    <w:rsid w:val="00193705"/>
    <w:rsid w:val="001958F0"/>
    <w:rsid w:val="00196B09"/>
    <w:rsid w:val="00197907"/>
    <w:rsid w:val="001A0BEC"/>
    <w:rsid w:val="001A1649"/>
    <w:rsid w:val="001A18D8"/>
    <w:rsid w:val="001A1BF3"/>
    <w:rsid w:val="001A2CB2"/>
    <w:rsid w:val="001A4063"/>
    <w:rsid w:val="001A49B5"/>
    <w:rsid w:val="001A5186"/>
    <w:rsid w:val="001A5D73"/>
    <w:rsid w:val="001A5D93"/>
    <w:rsid w:val="001A5E54"/>
    <w:rsid w:val="001A6253"/>
    <w:rsid w:val="001A70D5"/>
    <w:rsid w:val="001A76E2"/>
    <w:rsid w:val="001A7AF3"/>
    <w:rsid w:val="001A7DA8"/>
    <w:rsid w:val="001B0C68"/>
    <w:rsid w:val="001B184A"/>
    <w:rsid w:val="001B24C9"/>
    <w:rsid w:val="001B25E8"/>
    <w:rsid w:val="001B25FF"/>
    <w:rsid w:val="001B3A62"/>
    <w:rsid w:val="001B471E"/>
    <w:rsid w:val="001B4A04"/>
    <w:rsid w:val="001B508A"/>
    <w:rsid w:val="001B559A"/>
    <w:rsid w:val="001B59A7"/>
    <w:rsid w:val="001B5BC4"/>
    <w:rsid w:val="001B61A7"/>
    <w:rsid w:val="001B73A0"/>
    <w:rsid w:val="001B7A6A"/>
    <w:rsid w:val="001B7E36"/>
    <w:rsid w:val="001C0E14"/>
    <w:rsid w:val="001C1CC3"/>
    <w:rsid w:val="001C1CF0"/>
    <w:rsid w:val="001C1D3B"/>
    <w:rsid w:val="001C2E24"/>
    <w:rsid w:val="001C32D5"/>
    <w:rsid w:val="001C37AB"/>
    <w:rsid w:val="001C4167"/>
    <w:rsid w:val="001C496D"/>
    <w:rsid w:val="001C5340"/>
    <w:rsid w:val="001C5B58"/>
    <w:rsid w:val="001C6244"/>
    <w:rsid w:val="001C6447"/>
    <w:rsid w:val="001C6B82"/>
    <w:rsid w:val="001C7E45"/>
    <w:rsid w:val="001D1B90"/>
    <w:rsid w:val="001D1F09"/>
    <w:rsid w:val="001D52E5"/>
    <w:rsid w:val="001D5A5E"/>
    <w:rsid w:val="001D5AE3"/>
    <w:rsid w:val="001D6058"/>
    <w:rsid w:val="001D6D22"/>
    <w:rsid w:val="001D6FEC"/>
    <w:rsid w:val="001D701B"/>
    <w:rsid w:val="001D76A6"/>
    <w:rsid w:val="001D7C00"/>
    <w:rsid w:val="001D7CDC"/>
    <w:rsid w:val="001E010E"/>
    <w:rsid w:val="001E07F2"/>
    <w:rsid w:val="001E08D3"/>
    <w:rsid w:val="001E0F5C"/>
    <w:rsid w:val="001E1311"/>
    <w:rsid w:val="001E168A"/>
    <w:rsid w:val="001E1BD7"/>
    <w:rsid w:val="001E2CA0"/>
    <w:rsid w:val="001E4672"/>
    <w:rsid w:val="001E4FD0"/>
    <w:rsid w:val="001E5356"/>
    <w:rsid w:val="001E5C5C"/>
    <w:rsid w:val="001E65F3"/>
    <w:rsid w:val="001E7C89"/>
    <w:rsid w:val="001F1057"/>
    <w:rsid w:val="001F1E2E"/>
    <w:rsid w:val="001F2D18"/>
    <w:rsid w:val="001F3253"/>
    <w:rsid w:val="001F53A3"/>
    <w:rsid w:val="0020090A"/>
    <w:rsid w:val="00200D9A"/>
    <w:rsid w:val="002014AB"/>
    <w:rsid w:val="00201A67"/>
    <w:rsid w:val="00201B4C"/>
    <w:rsid w:val="00202B97"/>
    <w:rsid w:val="002042C8"/>
    <w:rsid w:val="00204388"/>
    <w:rsid w:val="00204C6A"/>
    <w:rsid w:val="0020603E"/>
    <w:rsid w:val="0020650E"/>
    <w:rsid w:val="00210E3F"/>
    <w:rsid w:val="002116A3"/>
    <w:rsid w:val="00212A10"/>
    <w:rsid w:val="00213B7D"/>
    <w:rsid w:val="00213D28"/>
    <w:rsid w:val="002160D5"/>
    <w:rsid w:val="00216582"/>
    <w:rsid w:val="002207D2"/>
    <w:rsid w:val="002218E4"/>
    <w:rsid w:val="002236D8"/>
    <w:rsid w:val="002240D5"/>
    <w:rsid w:val="00224446"/>
    <w:rsid w:val="0022506B"/>
    <w:rsid w:val="00225B96"/>
    <w:rsid w:val="00230CA7"/>
    <w:rsid w:val="00231A78"/>
    <w:rsid w:val="00231D77"/>
    <w:rsid w:val="00232E2C"/>
    <w:rsid w:val="002330E7"/>
    <w:rsid w:val="00233FF2"/>
    <w:rsid w:val="00234E1A"/>
    <w:rsid w:val="00235B73"/>
    <w:rsid w:val="00236740"/>
    <w:rsid w:val="002418B8"/>
    <w:rsid w:val="00241A17"/>
    <w:rsid w:val="002427F0"/>
    <w:rsid w:val="00242CCC"/>
    <w:rsid w:val="0024568B"/>
    <w:rsid w:val="002462B2"/>
    <w:rsid w:val="00246E06"/>
    <w:rsid w:val="00247DC7"/>
    <w:rsid w:val="002503F6"/>
    <w:rsid w:val="00250631"/>
    <w:rsid w:val="00251065"/>
    <w:rsid w:val="002511D2"/>
    <w:rsid w:val="0025146B"/>
    <w:rsid w:val="00251E3E"/>
    <w:rsid w:val="00251F73"/>
    <w:rsid w:val="002521D7"/>
    <w:rsid w:val="0025253C"/>
    <w:rsid w:val="002548AA"/>
    <w:rsid w:val="002549EB"/>
    <w:rsid w:val="00254D67"/>
    <w:rsid w:val="00254DE1"/>
    <w:rsid w:val="0025522C"/>
    <w:rsid w:val="002556C9"/>
    <w:rsid w:val="00255E93"/>
    <w:rsid w:val="00255EDB"/>
    <w:rsid w:val="002566BB"/>
    <w:rsid w:val="0025690D"/>
    <w:rsid w:val="00256F5C"/>
    <w:rsid w:val="0025793F"/>
    <w:rsid w:val="00260130"/>
    <w:rsid w:val="002618E7"/>
    <w:rsid w:val="00262431"/>
    <w:rsid w:val="00263585"/>
    <w:rsid w:val="00264A90"/>
    <w:rsid w:val="00264E09"/>
    <w:rsid w:val="00265032"/>
    <w:rsid w:val="0026585C"/>
    <w:rsid w:val="002669DF"/>
    <w:rsid w:val="00266BFF"/>
    <w:rsid w:val="00266D88"/>
    <w:rsid w:val="00267081"/>
    <w:rsid w:val="0027308A"/>
    <w:rsid w:val="00273B01"/>
    <w:rsid w:val="00273C0B"/>
    <w:rsid w:val="00274ADB"/>
    <w:rsid w:val="00275744"/>
    <w:rsid w:val="0027637C"/>
    <w:rsid w:val="0027657C"/>
    <w:rsid w:val="00276B87"/>
    <w:rsid w:val="0027777A"/>
    <w:rsid w:val="00277F75"/>
    <w:rsid w:val="00280458"/>
    <w:rsid w:val="0028083B"/>
    <w:rsid w:val="00280EFF"/>
    <w:rsid w:val="00281003"/>
    <w:rsid w:val="00281374"/>
    <w:rsid w:val="00281D4F"/>
    <w:rsid w:val="00281F4E"/>
    <w:rsid w:val="00283152"/>
    <w:rsid w:val="002841C4"/>
    <w:rsid w:val="0028476A"/>
    <w:rsid w:val="002865D4"/>
    <w:rsid w:val="0028730B"/>
    <w:rsid w:val="00287845"/>
    <w:rsid w:val="0029018E"/>
    <w:rsid w:val="00291515"/>
    <w:rsid w:val="00291B2B"/>
    <w:rsid w:val="00292283"/>
    <w:rsid w:val="00293E5C"/>
    <w:rsid w:val="002957D9"/>
    <w:rsid w:val="00296B22"/>
    <w:rsid w:val="00296D6F"/>
    <w:rsid w:val="002A0ABB"/>
    <w:rsid w:val="002A0F6D"/>
    <w:rsid w:val="002A167E"/>
    <w:rsid w:val="002A1E04"/>
    <w:rsid w:val="002A2138"/>
    <w:rsid w:val="002A3011"/>
    <w:rsid w:val="002A3395"/>
    <w:rsid w:val="002A385B"/>
    <w:rsid w:val="002A46A6"/>
    <w:rsid w:val="002A4EDD"/>
    <w:rsid w:val="002A771C"/>
    <w:rsid w:val="002A7F7E"/>
    <w:rsid w:val="002B08A6"/>
    <w:rsid w:val="002B09C4"/>
    <w:rsid w:val="002B0B73"/>
    <w:rsid w:val="002B0CD3"/>
    <w:rsid w:val="002B1511"/>
    <w:rsid w:val="002B1835"/>
    <w:rsid w:val="002B208E"/>
    <w:rsid w:val="002B2526"/>
    <w:rsid w:val="002B4900"/>
    <w:rsid w:val="002B6054"/>
    <w:rsid w:val="002B6BAD"/>
    <w:rsid w:val="002B6C1C"/>
    <w:rsid w:val="002B71E6"/>
    <w:rsid w:val="002B7846"/>
    <w:rsid w:val="002B7AE1"/>
    <w:rsid w:val="002C0A60"/>
    <w:rsid w:val="002C0B8E"/>
    <w:rsid w:val="002C1404"/>
    <w:rsid w:val="002C1B8E"/>
    <w:rsid w:val="002C2C0E"/>
    <w:rsid w:val="002C3BCF"/>
    <w:rsid w:val="002C402E"/>
    <w:rsid w:val="002C4F78"/>
    <w:rsid w:val="002C5F52"/>
    <w:rsid w:val="002C622D"/>
    <w:rsid w:val="002C7C8A"/>
    <w:rsid w:val="002D0052"/>
    <w:rsid w:val="002D06A4"/>
    <w:rsid w:val="002D0853"/>
    <w:rsid w:val="002D0BD0"/>
    <w:rsid w:val="002D12B6"/>
    <w:rsid w:val="002D2161"/>
    <w:rsid w:val="002D410B"/>
    <w:rsid w:val="002D44A4"/>
    <w:rsid w:val="002D456E"/>
    <w:rsid w:val="002D6105"/>
    <w:rsid w:val="002D7FCC"/>
    <w:rsid w:val="002E1811"/>
    <w:rsid w:val="002E1D5B"/>
    <w:rsid w:val="002E23C1"/>
    <w:rsid w:val="002E3ACE"/>
    <w:rsid w:val="002E43BF"/>
    <w:rsid w:val="002E43C3"/>
    <w:rsid w:val="002E4773"/>
    <w:rsid w:val="002E5865"/>
    <w:rsid w:val="002E5BA0"/>
    <w:rsid w:val="002E671D"/>
    <w:rsid w:val="002E748F"/>
    <w:rsid w:val="002F0D30"/>
    <w:rsid w:val="002F1E64"/>
    <w:rsid w:val="002F2014"/>
    <w:rsid w:val="002F204F"/>
    <w:rsid w:val="002F2175"/>
    <w:rsid w:val="002F2E97"/>
    <w:rsid w:val="002F42C2"/>
    <w:rsid w:val="002F58D0"/>
    <w:rsid w:val="002F5BA5"/>
    <w:rsid w:val="002F6F6A"/>
    <w:rsid w:val="00301029"/>
    <w:rsid w:val="00301586"/>
    <w:rsid w:val="0030407B"/>
    <w:rsid w:val="00304685"/>
    <w:rsid w:val="00305034"/>
    <w:rsid w:val="00305D78"/>
    <w:rsid w:val="00305EA8"/>
    <w:rsid w:val="00306B58"/>
    <w:rsid w:val="00311218"/>
    <w:rsid w:val="00311D77"/>
    <w:rsid w:val="0031254B"/>
    <w:rsid w:val="00312E7E"/>
    <w:rsid w:val="00313138"/>
    <w:rsid w:val="00313320"/>
    <w:rsid w:val="00313644"/>
    <w:rsid w:val="00313D3D"/>
    <w:rsid w:val="00314D8F"/>
    <w:rsid w:val="0031532A"/>
    <w:rsid w:val="0031647B"/>
    <w:rsid w:val="00316AC4"/>
    <w:rsid w:val="0031771B"/>
    <w:rsid w:val="00317BA2"/>
    <w:rsid w:val="00320CF8"/>
    <w:rsid w:val="00320DEE"/>
    <w:rsid w:val="00321329"/>
    <w:rsid w:val="00321C86"/>
    <w:rsid w:val="003228FA"/>
    <w:rsid w:val="00322B78"/>
    <w:rsid w:val="00323253"/>
    <w:rsid w:val="0032327F"/>
    <w:rsid w:val="003235D1"/>
    <w:rsid w:val="00324B1A"/>
    <w:rsid w:val="00324C22"/>
    <w:rsid w:val="0032538C"/>
    <w:rsid w:val="00325D60"/>
    <w:rsid w:val="003263F3"/>
    <w:rsid w:val="00327059"/>
    <w:rsid w:val="00327DB4"/>
    <w:rsid w:val="00330CA6"/>
    <w:rsid w:val="0033116E"/>
    <w:rsid w:val="00331204"/>
    <w:rsid w:val="0033211C"/>
    <w:rsid w:val="00332B1C"/>
    <w:rsid w:val="003345C1"/>
    <w:rsid w:val="00334709"/>
    <w:rsid w:val="00334F7B"/>
    <w:rsid w:val="00335D32"/>
    <w:rsid w:val="00335EA1"/>
    <w:rsid w:val="0033686D"/>
    <w:rsid w:val="00336E5C"/>
    <w:rsid w:val="003403BE"/>
    <w:rsid w:val="00340465"/>
    <w:rsid w:val="00340D77"/>
    <w:rsid w:val="00341094"/>
    <w:rsid w:val="003419AF"/>
    <w:rsid w:val="00341DD8"/>
    <w:rsid w:val="00341E16"/>
    <w:rsid w:val="00342694"/>
    <w:rsid w:val="00343EB8"/>
    <w:rsid w:val="00344AC1"/>
    <w:rsid w:val="00345940"/>
    <w:rsid w:val="00345A83"/>
    <w:rsid w:val="00345D81"/>
    <w:rsid w:val="00346DFF"/>
    <w:rsid w:val="00347092"/>
    <w:rsid w:val="003506AA"/>
    <w:rsid w:val="00350EB5"/>
    <w:rsid w:val="00351FDB"/>
    <w:rsid w:val="00354763"/>
    <w:rsid w:val="00355327"/>
    <w:rsid w:val="00356596"/>
    <w:rsid w:val="0035681C"/>
    <w:rsid w:val="0036131A"/>
    <w:rsid w:val="003645F6"/>
    <w:rsid w:val="003646AF"/>
    <w:rsid w:val="00365AB7"/>
    <w:rsid w:val="00365ED4"/>
    <w:rsid w:val="003662C0"/>
    <w:rsid w:val="003663A3"/>
    <w:rsid w:val="00366D8C"/>
    <w:rsid w:val="0036770C"/>
    <w:rsid w:val="00367774"/>
    <w:rsid w:val="003677D6"/>
    <w:rsid w:val="00367C27"/>
    <w:rsid w:val="00367F97"/>
    <w:rsid w:val="003708CC"/>
    <w:rsid w:val="003711B3"/>
    <w:rsid w:val="00371770"/>
    <w:rsid w:val="003726EC"/>
    <w:rsid w:val="00373B71"/>
    <w:rsid w:val="003744E6"/>
    <w:rsid w:val="00374AFD"/>
    <w:rsid w:val="00374DF9"/>
    <w:rsid w:val="00374FED"/>
    <w:rsid w:val="003753FE"/>
    <w:rsid w:val="003767F6"/>
    <w:rsid w:val="00382184"/>
    <w:rsid w:val="00384102"/>
    <w:rsid w:val="00384A3F"/>
    <w:rsid w:val="00386139"/>
    <w:rsid w:val="003865BD"/>
    <w:rsid w:val="00386682"/>
    <w:rsid w:val="0038733D"/>
    <w:rsid w:val="003875DC"/>
    <w:rsid w:val="00390206"/>
    <w:rsid w:val="0039041B"/>
    <w:rsid w:val="003909E2"/>
    <w:rsid w:val="00391C43"/>
    <w:rsid w:val="00392053"/>
    <w:rsid w:val="003924B5"/>
    <w:rsid w:val="00392ABC"/>
    <w:rsid w:val="00392F9D"/>
    <w:rsid w:val="00394CEB"/>
    <w:rsid w:val="00394EFF"/>
    <w:rsid w:val="00395AE5"/>
    <w:rsid w:val="00397784"/>
    <w:rsid w:val="003A0A5F"/>
    <w:rsid w:val="003A1242"/>
    <w:rsid w:val="003A1B7D"/>
    <w:rsid w:val="003A36D8"/>
    <w:rsid w:val="003A3972"/>
    <w:rsid w:val="003A4A2E"/>
    <w:rsid w:val="003A61A7"/>
    <w:rsid w:val="003A658F"/>
    <w:rsid w:val="003A7163"/>
    <w:rsid w:val="003A7C28"/>
    <w:rsid w:val="003B26C4"/>
    <w:rsid w:val="003B38E4"/>
    <w:rsid w:val="003B39A4"/>
    <w:rsid w:val="003B4246"/>
    <w:rsid w:val="003B46EF"/>
    <w:rsid w:val="003B494E"/>
    <w:rsid w:val="003B6C79"/>
    <w:rsid w:val="003B7861"/>
    <w:rsid w:val="003C214C"/>
    <w:rsid w:val="003C3331"/>
    <w:rsid w:val="003C3504"/>
    <w:rsid w:val="003C3AE0"/>
    <w:rsid w:val="003C49FF"/>
    <w:rsid w:val="003C6CBA"/>
    <w:rsid w:val="003C6CF0"/>
    <w:rsid w:val="003C7734"/>
    <w:rsid w:val="003C7F70"/>
    <w:rsid w:val="003D02F8"/>
    <w:rsid w:val="003D0AEE"/>
    <w:rsid w:val="003D25F3"/>
    <w:rsid w:val="003D28B4"/>
    <w:rsid w:val="003D2BD5"/>
    <w:rsid w:val="003D3B94"/>
    <w:rsid w:val="003D3BEF"/>
    <w:rsid w:val="003D4531"/>
    <w:rsid w:val="003D4F02"/>
    <w:rsid w:val="003D5807"/>
    <w:rsid w:val="003D79B3"/>
    <w:rsid w:val="003E04C5"/>
    <w:rsid w:val="003E0D1A"/>
    <w:rsid w:val="003E0F18"/>
    <w:rsid w:val="003E2359"/>
    <w:rsid w:val="003E2783"/>
    <w:rsid w:val="003E3761"/>
    <w:rsid w:val="003E3EF8"/>
    <w:rsid w:val="003E4BF2"/>
    <w:rsid w:val="003E51DD"/>
    <w:rsid w:val="003E549D"/>
    <w:rsid w:val="003E5760"/>
    <w:rsid w:val="003E62A7"/>
    <w:rsid w:val="003E7373"/>
    <w:rsid w:val="003E7EDD"/>
    <w:rsid w:val="003E7FEB"/>
    <w:rsid w:val="003F08D4"/>
    <w:rsid w:val="003F09CE"/>
    <w:rsid w:val="003F0F2B"/>
    <w:rsid w:val="003F13AC"/>
    <w:rsid w:val="003F190F"/>
    <w:rsid w:val="003F3BF1"/>
    <w:rsid w:val="003F521E"/>
    <w:rsid w:val="003F5E16"/>
    <w:rsid w:val="003F5EE2"/>
    <w:rsid w:val="003F6F23"/>
    <w:rsid w:val="00400EC9"/>
    <w:rsid w:val="004010CA"/>
    <w:rsid w:val="00401423"/>
    <w:rsid w:val="0040143C"/>
    <w:rsid w:val="00404668"/>
    <w:rsid w:val="00404CC7"/>
    <w:rsid w:val="00405BC2"/>
    <w:rsid w:val="004065BE"/>
    <w:rsid w:val="00406C40"/>
    <w:rsid w:val="004075B4"/>
    <w:rsid w:val="0040794A"/>
    <w:rsid w:val="00407E88"/>
    <w:rsid w:val="0041285B"/>
    <w:rsid w:val="00412CD5"/>
    <w:rsid w:val="00412D86"/>
    <w:rsid w:val="0041411E"/>
    <w:rsid w:val="00415FEA"/>
    <w:rsid w:val="00417491"/>
    <w:rsid w:val="00417A59"/>
    <w:rsid w:val="004200BD"/>
    <w:rsid w:val="00420251"/>
    <w:rsid w:val="0042068F"/>
    <w:rsid w:val="00420DA8"/>
    <w:rsid w:val="00420F56"/>
    <w:rsid w:val="004218A7"/>
    <w:rsid w:val="004226BB"/>
    <w:rsid w:val="00422875"/>
    <w:rsid w:val="00424430"/>
    <w:rsid w:val="004256E4"/>
    <w:rsid w:val="004258C4"/>
    <w:rsid w:val="0042695E"/>
    <w:rsid w:val="004269D0"/>
    <w:rsid w:val="00427F90"/>
    <w:rsid w:val="00430169"/>
    <w:rsid w:val="00433A26"/>
    <w:rsid w:val="00433BAC"/>
    <w:rsid w:val="00433CA4"/>
    <w:rsid w:val="00435A76"/>
    <w:rsid w:val="00440561"/>
    <w:rsid w:val="0044089B"/>
    <w:rsid w:val="00441380"/>
    <w:rsid w:val="00441478"/>
    <w:rsid w:val="0044153D"/>
    <w:rsid w:val="00442EA7"/>
    <w:rsid w:val="004437BF"/>
    <w:rsid w:val="00443D6E"/>
    <w:rsid w:val="004442E2"/>
    <w:rsid w:val="004448FF"/>
    <w:rsid w:val="00444E98"/>
    <w:rsid w:val="00445081"/>
    <w:rsid w:val="00445F71"/>
    <w:rsid w:val="00447C20"/>
    <w:rsid w:val="00451386"/>
    <w:rsid w:val="0045171C"/>
    <w:rsid w:val="00451734"/>
    <w:rsid w:val="00451DDF"/>
    <w:rsid w:val="00454157"/>
    <w:rsid w:val="004543E2"/>
    <w:rsid w:val="00454D03"/>
    <w:rsid w:val="004559B2"/>
    <w:rsid w:val="00456FC4"/>
    <w:rsid w:val="004573AA"/>
    <w:rsid w:val="004578E8"/>
    <w:rsid w:val="004607BD"/>
    <w:rsid w:val="00460849"/>
    <w:rsid w:val="00461DE5"/>
    <w:rsid w:val="00462170"/>
    <w:rsid w:val="0046338B"/>
    <w:rsid w:val="004638B3"/>
    <w:rsid w:val="00463D90"/>
    <w:rsid w:val="00463D91"/>
    <w:rsid w:val="00466579"/>
    <w:rsid w:val="00466E0F"/>
    <w:rsid w:val="00467914"/>
    <w:rsid w:val="00467977"/>
    <w:rsid w:val="004713AD"/>
    <w:rsid w:val="00471555"/>
    <w:rsid w:val="0047274A"/>
    <w:rsid w:val="00473984"/>
    <w:rsid w:val="00473C57"/>
    <w:rsid w:val="0047478E"/>
    <w:rsid w:val="004751DE"/>
    <w:rsid w:val="004757E4"/>
    <w:rsid w:val="00476032"/>
    <w:rsid w:val="00476B66"/>
    <w:rsid w:val="00476E77"/>
    <w:rsid w:val="00477120"/>
    <w:rsid w:val="004771D7"/>
    <w:rsid w:val="00477316"/>
    <w:rsid w:val="0047776B"/>
    <w:rsid w:val="004803C9"/>
    <w:rsid w:val="004804DA"/>
    <w:rsid w:val="00480A6F"/>
    <w:rsid w:val="00481ED8"/>
    <w:rsid w:val="0048207E"/>
    <w:rsid w:val="00482B18"/>
    <w:rsid w:val="00482BBB"/>
    <w:rsid w:val="00483516"/>
    <w:rsid w:val="004838E4"/>
    <w:rsid w:val="00483A55"/>
    <w:rsid w:val="00484C35"/>
    <w:rsid w:val="004856A2"/>
    <w:rsid w:val="00486304"/>
    <w:rsid w:val="00490A8C"/>
    <w:rsid w:val="00493138"/>
    <w:rsid w:val="004954FB"/>
    <w:rsid w:val="00495536"/>
    <w:rsid w:val="00495604"/>
    <w:rsid w:val="004966FD"/>
    <w:rsid w:val="00497A6B"/>
    <w:rsid w:val="004A058A"/>
    <w:rsid w:val="004A0805"/>
    <w:rsid w:val="004A120D"/>
    <w:rsid w:val="004A202E"/>
    <w:rsid w:val="004A4F63"/>
    <w:rsid w:val="004A5309"/>
    <w:rsid w:val="004A584C"/>
    <w:rsid w:val="004A5FA7"/>
    <w:rsid w:val="004A66A2"/>
    <w:rsid w:val="004A6BFA"/>
    <w:rsid w:val="004A70E3"/>
    <w:rsid w:val="004A7472"/>
    <w:rsid w:val="004A77FA"/>
    <w:rsid w:val="004B0230"/>
    <w:rsid w:val="004B159E"/>
    <w:rsid w:val="004B1CC4"/>
    <w:rsid w:val="004B482A"/>
    <w:rsid w:val="004B4FE2"/>
    <w:rsid w:val="004B5403"/>
    <w:rsid w:val="004B5564"/>
    <w:rsid w:val="004B5755"/>
    <w:rsid w:val="004B5D07"/>
    <w:rsid w:val="004B6DED"/>
    <w:rsid w:val="004B6F68"/>
    <w:rsid w:val="004B70C4"/>
    <w:rsid w:val="004B792C"/>
    <w:rsid w:val="004C073E"/>
    <w:rsid w:val="004C07F5"/>
    <w:rsid w:val="004C0EFB"/>
    <w:rsid w:val="004C21F5"/>
    <w:rsid w:val="004C22EE"/>
    <w:rsid w:val="004C24A5"/>
    <w:rsid w:val="004C27AA"/>
    <w:rsid w:val="004C2877"/>
    <w:rsid w:val="004C29C7"/>
    <w:rsid w:val="004C3D23"/>
    <w:rsid w:val="004C4E98"/>
    <w:rsid w:val="004C5523"/>
    <w:rsid w:val="004C7CCB"/>
    <w:rsid w:val="004C7D06"/>
    <w:rsid w:val="004D041B"/>
    <w:rsid w:val="004D075D"/>
    <w:rsid w:val="004D0925"/>
    <w:rsid w:val="004D0E7C"/>
    <w:rsid w:val="004D1A70"/>
    <w:rsid w:val="004D1EF1"/>
    <w:rsid w:val="004D5477"/>
    <w:rsid w:val="004D5E7B"/>
    <w:rsid w:val="004D687D"/>
    <w:rsid w:val="004E0670"/>
    <w:rsid w:val="004E129B"/>
    <w:rsid w:val="004E1851"/>
    <w:rsid w:val="004E2C36"/>
    <w:rsid w:val="004E353D"/>
    <w:rsid w:val="004E4164"/>
    <w:rsid w:val="004E4AD2"/>
    <w:rsid w:val="004E52F3"/>
    <w:rsid w:val="004E57E1"/>
    <w:rsid w:val="004E6E00"/>
    <w:rsid w:val="004E707F"/>
    <w:rsid w:val="004E71EA"/>
    <w:rsid w:val="004F01EF"/>
    <w:rsid w:val="004F0277"/>
    <w:rsid w:val="004F0983"/>
    <w:rsid w:val="004F0C2A"/>
    <w:rsid w:val="004F11E5"/>
    <w:rsid w:val="004F16B7"/>
    <w:rsid w:val="004F171C"/>
    <w:rsid w:val="004F178A"/>
    <w:rsid w:val="004F1920"/>
    <w:rsid w:val="004F1DEE"/>
    <w:rsid w:val="004F2DE8"/>
    <w:rsid w:val="004F3FCC"/>
    <w:rsid w:val="004F43C8"/>
    <w:rsid w:val="004F45E1"/>
    <w:rsid w:val="004F4877"/>
    <w:rsid w:val="004F4A2E"/>
    <w:rsid w:val="004F4FFE"/>
    <w:rsid w:val="004F5C1B"/>
    <w:rsid w:val="004F7053"/>
    <w:rsid w:val="00501902"/>
    <w:rsid w:val="00501EE3"/>
    <w:rsid w:val="005038A5"/>
    <w:rsid w:val="00503AE5"/>
    <w:rsid w:val="00504FCA"/>
    <w:rsid w:val="005054A5"/>
    <w:rsid w:val="005062AB"/>
    <w:rsid w:val="005077BF"/>
    <w:rsid w:val="00507DF8"/>
    <w:rsid w:val="0051141C"/>
    <w:rsid w:val="00511F71"/>
    <w:rsid w:val="00512939"/>
    <w:rsid w:val="00512F7E"/>
    <w:rsid w:val="005157FB"/>
    <w:rsid w:val="00515F90"/>
    <w:rsid w:val="0051642B"/>
    <w:rsid w:val="00516F63"/>
    <w:rsid w:val="0052143A"/>
    <w:rsid w:val="005215F5"/>
    <w:rsid w:val="005216A8"/>
    <w:rsid w:val="005234D4"/>
    <w:rsid w:val="005238CB"/>
    <w:rsid w:val="0052503A"/>
    <w:rsid w:val="005252A5"/>
    <w:rsid w:val="005253AB"/>
    <w:rsid w:val="00525A6C"/>
    <w:rsid w:val="00525BC2"/>
    <w:rsid w:val="00525F0A"/>
    <w:rsid w:val="0052655B"/>
    <w:rsid w:val="00526B4A"/>
    <w:rsid w:val="005274EB"/>
    <w:rsid w:val="00527ECF"/>
    <w:rsid w:val="00530498"/>
    <w:rsid w:val="00530C1E"/>
    <w:rsid w:val="005314E4"/>
    <w:rsid w:val="00532621"/>
    <w:rsid w:val="00532B1C"/>
    <w:rsid w:val="0053583C"/>
    <w:rsid w:val="00535B2B"/>
    <w:rsid w:val="005367E4"/>
    <w:rsid w:val="00540091"/>
    <w:rsid w:val="005415B7"/>
    <w:rsid w:val="00542BAC"/>
    <w:rsid w:val="00542CC8"/>
    <w:rsid w:val="00543C08"/>
    <w:rsid w:val="005445EA"/>
    <w:rsid w:val="00544771"/>
    <w:rsid w:val="005449FF"/>
    <w:rsid w:val="00545CF8"/>
    <w:rsid w:val="0054630E"/>
    <w:rsid w:val="00547BA0"/>
    <w:rsid w:val="00550300"/>
    <w:rsid w:val="0055155B"/>
    <w:rsid w:val="00554BD6"/>
    <w:rsid w:val="005565F8"/>
    <w:rsid w:val="00556824"/>
    <w:rsid w:val="005568BB"/>
    <w:rsid w:val="005569BF"/>
    <w:rsid w:val="00560226"/>
    <w:rsid w:val="0056039F"/>
    <w:rsid w:val="00560E27"/>
    <w:rsid w:val="005613BE"/>
    <w:rsid w:val="00562B56"/>
    <w:rsid w:val="00563757"/>
    <w:rsid w:val="005648EE"/>
    <w:rsid w:val="005649AB"/>
    <w:rsid w:val="00565462"/>
    <w:rsid w:val="00566213"/>
    <w:rsid w:val="00566625"/>
    <w:rsid w:val="00566E75"/>
    <w:rsid w:val="005701AC"/>
    <w:rsid w:val="00570D7A"/>
    <w:rsid w:val="005718B6"/>
    <w:rsid w:val="00571B47"/>
    <w:rsid w:val="00574F81"/>
    <w:rsid w:val="00575F19"/>
    <w:rsid w:val="00576250"/>
    <w:rsid w:val="00576520"/>
    <w:rsid w:val="00576D1F"/>
    <w:rsid w:val="005772BF"/>
    <w:rsid w:val="00577928"/>
    <w:rsid w:val="00577A22"/>
    <w:rsid w:val="00577DDB"/>
    <w:rsid w:val="00577DF7"/>
    <w:rsid w:val="0058030C"/>
    <w:rsid w:val="00580B4B"/>
    <w:rsid w:val="00580EE1"/>
    <w:rsid w:val="00581160"/>
    <w:rsid w:val="005819EA"/>
    <w:rsid w:val="005828F1"/>
    <w:rsid w:val="00582F16"/>
    <w:rsid w:val="0058344D"/>
    <w:rsid w:val="00583CC0"/>
    <w:rsid w:val="00584DCA"/>
    <w:rsid w:val="00585575"/>
    <w:rsid w:val="00585699"/>
    <w:rsid w:val="005871CA"/>
    <w:rsid w:val="005907B2"/>
    <w:rsid w:val="00591667"/>
    <w:rsid w:val="00591A79"/>
    <w:rsid w:val="00591EF3"/>
    <w:rsid w:val="005928E1"/>
    <w:rsid w:val="00592B48"/>
    <w:rsid w:val="00592E4D"/>
    <w:rsid w:val="00592FCD"/>
    <w:rsid w:val="00593098"/>
    <w:rsid w:val="0059440D"/>
    <w:rsid w:val="00595E17"/>
    <w:rsid w:val="00596028"/>
    <w:rsid w:val="00596822"/>
    <w:rsid w:val="00597B5E"/>
    <w:rsid w:val="005A134E"/>
    <w:rsid w:val="005A29AF"/>
    <w:rsid w:val="005A40AF"/>
    <w:rsid w:val="005A413B"/>
    <w:rsid w:val="005A5BD5"/>
    <w:rsid w:val="005A691C"/>
    <w:rsid w:val="005A709C"/>
    <w:rsid w:val="005A788D"/>
    <w:rsid w:val="005A7C15"/>
    <w:rsid w:val="005A7EB6"/>
    <w:rsid w:val="005B17C4"/>
    <w:rsid w:val="005B2331"/>
    <w:rsid w:val="005B25E8"/>
    <w:rsid w:val="005B6004"/>
    <w:rsid w:val="005B6368"/>
    <w:rsid w:val="005B6D9E"/>
    <w:rsid w:val="005B7A35"/>
    <w:rsid w:val="005C2B69"/>
    <w:rsid w:val="005C2FED"/>
    <w:rsid w:val="005C34F8"/>
    <w:rsid w:val="005C426B"/>
    <w:rsid w:val="005C46CC"/>
    <w:rsid w:val="005C4DA3"/>
    <w:rsid w:val="005C5BA3"/>
    <w:rsid w:val="005C7B93"/>
    <w:rsid w:val="005C7CD9"/>
    <w:rsid w:val="005C7DD9"/>
    <w:rsid w:val="005D059A"/>
    <w:rsid w:val="005D2775"/>
    <w:rsid w:val="005D2BA1"/>
    <w:rsid w:val="005D2BA2"/>
    <w:rsid w:val="005D367C"/>
    <w:rsid w:val="005D3856"/>
    <w:rsid w:val="005D429A"/>
    <w:rsid w:val="005D4360"/>
    <w:rsid w:val="005D553F"/>
    <w:rsid w:val="005D6BDD"/>
    <w:rsid w:val="005D73A9"/>
    <w:rsid w:val="005D75A6"/>
    <w:rsid w:val="005E1EA1"/>
    <w:rsid w:val="005E2B5D"/>
    <w:rsid w:val="005E2DC2"/>
    <w:rsid w:val="005E30F1"/>
    <w:rsid w:val="005E3B6F"/>
    <w:rsid w:val="005E3BDA"/>
    <w:rsid w:val="005E5B1C"/>
    <w:rsid w:val="005E713B"/>
    <w:rsid w:val="005F08B8"/>
    <w:rsid w:val="005F1B62"/>
    <w:rsid w:val="005F288E"/>
    <w:rsid w:val="005F372D"/>
    <w:rsid w:val="005F3C14"/>
    <w:rsid w:val="005F3DEB"/>
    <w:rsid w:val="005F3F40"/>
    <w:rsid w:val="005F3F45"/>
    <w:rsid w:val="005F42AE"/>
    <w:rsid w:val="005F4642"/>
    <w:rsid w:val="005F5006"/>
    <w:rsid w:val="005F663B"/>
    <w:rsid w:val="005F72EE"/>
    <w:rsid w:val="005F79AD"/>
    <w:rsid w:val="005F7BDA"/>
    <w:rsid w:val="00601070"/>
    <w:rsid w:val="00602237"/>
    <w:rsid w:val="0060301C"/>
    <w:rsid w:val="006034FB"/>
    <w:rsid w:val="00603CFA"/>
    <w:rsid w:val="0060453B"/>
    <w:rsid w:val="0060457C"/>
    <w:rsid w:val="00604B04"/>
    <w:rsid w:val="00605515"/>
    <w:rsid w:val="00605FC3"/>
    <w:rsid w:val="006068C7"/>
    <w:rsid w:val="00606AD6"/>
    <w:rsid w:val="00606E91"/>
    <w:rsid w:val="00607E94"/>
    <w:rsid w:val="00610728"/>
    <w:rsid w:val="006111AE"/>
    <w:rsid w:val="00611FCD"/>
    <w:rsid w:val="00612615"/>
    <w:rsid w:val="00612747"/>
    <w:rsid w:val="00612C3C"/>
    <w:rsid w:val="00613219"/>
    <w:rsid w:val="00613A67"/>
    <w:rsid w:val="00613F5C"/>
    <w:rsid w:val="00614DBE"/>
    <w:rsid w:val="0061533F"/>
    <w:rsid w:val="00616A09"/>
    <w:rsid w:val="00616A94"/>
    <w:rsid w:val="0061700E"/>
    <w:rsid w:val="00617222"/>
    <w:rsid w:val="00617670"/>
    <w:rsid w:val="006209DB"/>
    <w:rsid w:val="00622E82"/>
    <w:rsid w:val="00624A3E"/>
    <w:rsid w:val="00627F34"/>
    <w:rsid w:val="0063097C"/>
    <w:rsid w:val="00631B48"/>
    <w:rsid w:val="006321B5"/>
    <w:rsid w:val="0063313B"/>
    <w:rsid w:val="00633911"/>
    <w:rsid w:val="00633AE6"/>
    <w:rsid w:val="006346FC"/>
    <w:rsid w:val="00634CCD"/>
    <w:rsid w:val="006357A9"/>
    <w:rsid w:val="00636D20"/>
    <w:rsid w:val="006374D7"/>
    <w:rsid w:val="006379C2"/>
    <w:rsid w:val="00641F56"/>
    <w:rsid w:val="00642225"/>
    <w:rsid w:val="006422F9"/>
    <w:rsid w:val="00643247"/>
    <w:rsid w:val="00650D4C"/>
    <w:rsid w:val="006512E1"/>
    <w:rsid w:val="00651614"/>
    <w:rsid w:val="006519C2"/>
    <w:rsid w:val="00652B00"/>
    <w:rsid w:val="00653D8E"/>
    <w:rsid w:val="00653E65"/>
    <w:rsid w:val="00655102"/>
    <w:rsid w:val="00655D5F"/>
    <w:rsid w:val="00657A76"/>
    <w:rsid w:val="00662978"/>
    <w:rsid w:val="00662A91"/>
    <w:rsid w:val="00662AF4"/>
    <w:rsid w:val="00662C90"/>
    <w:rsid w:val="00663A4C"/>
    <w:rsid w:val="00664284"/>
    <w:rsid w:val="006648B5"/>
    <w:rsid w:val="00664951"/>
    <w:rsid w:val="00664FC5"/>
    <w:rsid w:val="00666F7C"/>
    <w:rsid w:val="006677C9"/>
    <w:rsid w:val="006707F9"/>
    <w:rsid w:val="0067151F"/>
    <w:rsid w:val="00671EF3"/>
    <w:rsid w:val="00676B02"/>
    <w:rsid w:val="00676D73"/>
    <w:rsid w:val="006771CC"/>
    <w:rsid w:val="006811F0"/>
    <w:rsid w:val="00681269"/>
    <w:rsid w:val="00681967"/>
    <w:rsid w:val="0068202F"/>
    <w:rsid w:val="006821FE"/>
    <w:rsid w:val="00684AE0"/>
    <w:rsid w:val="00684BA9"/>
    <w:rsid w:val="006850F7"/>
    <w:rsid w:val="00685CBB"/>
    <w:rsid w:val="006862B1"/>
    <w:rsid w:val="00686963"/>
    <w:rsid w:val="00687F6B"/>
    <w:rsid w:val="00690333"/>
    <w:rsid w:val="00691DBF"/>
    <w:rsid w:val="00691E7D"/>
    <w:rsid w:val="00691EDB"/>
    <w:rsid w:val="00692BD2"/>
    <w:rsid w:val="00692C87"/>
    <w:rsid w:val="006948C8"/>
    <w:rsid w:val="006948ED"/>
    <w:rsid w:val="00695ED2"/>
    <w:rsid w:val="006960ED"/>
    <w:rsid w:val="00696A14"/>
    <w:rsid w:val="006A0C36"/>
    <w:rsid w:val="006A10C1"/>
    <w:rsid w:val="006A13C4"/>
    <w:rsid w:val="006A167D"/>
    <w:rsid w:val="006A30AF"/>
    <w:rsid w:val="006A3C24"/>
    <w:rsid w:val="006A4DD8"/>
    <w:rsid w:val="006A4F54"/>
    <w:rsid w:val="006A5FCE"/>
    <w:rsid w:val="006A6791"/>
    <w:rsid w:val="006A68E9"/>
    <w:rsid w:val="006A7332"/>
    <w:rsid w:val="006A7560"/>
    <w:rsid w:val="006A787F"/>
    <w:rsid w:val="006A7C5C"/>
    <w:rsid w:val="006A7EF4"/>
    <w:rsid w:val="006B05FA"/>
    <w:rsid w:val="006B1D1F"/>
    <w:rsid w:val="006B35A0"/>
    <w:rsid w:val="006B4323"/>
    <w:rsid w:val="006B47CE"/>
    <w:rsid w:val="006B4DA1"/>
    <w:rsid w:val="006B5094"/>
    <w:rsid w:val="006B5437"/>
    <w:rsid w:val="006B62BC"/>
    <w:rsid w:val="006B6DD8"/>
    <w:rsid w:val="006C0A76"/>
    <w:rsid w:val="006C2E2C"/>
    <w:rsid w:val="006C3309"/>
    <w:rsid w:val="006C41E0"/>
    <w:rsid w:val="006C4734"/>
    <w:rsid w:val="006C4AE2"/>
    <w:rsid w:val="006C5E8F"/>
    <w:rsid w:val="006C68D6"/>
    <w:rsid w:val="006C6DF5"/>
    <w:rsid w:val="006C7FEA"/>
    <w:rsid w:val="006D02FB"/>
    <w:rsid w:val="006D234D"/>
    <w:rsid w:val="006D445C"/>
    <w:rsid w:val="006D5114"/>
    <w:rsid w:val="006D5D5C"/>
    <w:rsid w:val="006D67DC"/>
    <w:rsid w:val="006D7D83"/>
    <w:rsid w:val="006E0029"/>
    <w:rsid w:val="006E00D1"/>
    <w:rsid w:val="006E0E3B"/>
    <w:rsid w:val="006E0F32"/>
    <w:rsid w:val="006E2040"/>
    <w:rsid w:val="006E2101"/>
    <w:rsid w:val="006E2105"/>
    <w:rsid w:val="006E2296"/>
    <w:rsid w:val="006E2A63"/>
    <w:rsid w:val="006E33CB"/>
    <w:rsid w:val="006E3993"/>
    <w:rsid w:val="006E3ED9"/>
    <w:rsid w:val="006E423F"/>
    <w:rsid w:val="006E5943"/>
    <w:rsid w:val="006E6297"/>
    <w:rsid w:val="006E6602"/>
    <w:rsid w:val="006E6ACB"/>
    <w:rsid w:val="006E6F19"/>
    <w:rsid w:val="006E7199"/>
    <w:rsid w:val="006F0B0E"/>
    <w:rsid w:val="006F1921"/>
    <w:rsid w:val="006F2948"/>
    <w:rsid w:val="006F295A"/>
    <w:rsid w:val="006F2AFB"/>
    <w:rsid w:val="006F2EF9"/>
    <w:rsid w:val="006F30B8"/>
    <w:rsid w:val="006F3C58"/>
    <w:rsid w:val="006F3E3A"/>
    <w:rsid w:val="006F4EBE"/>
    <w:rsid w:val="006F549E"/>
    <w:rsid w:val="006F5604"/>
    <w:rsid w:val="006F6492"/>
    <w:rsid w:val="006F6AA2"/>
    <w:rsid w:val="006F764E"/>
    <w:rsid w:val="006F78F5"/>
    <w:rsid w:val="006F7AB2"/>
    <w:rsid w:val="006F7AD5"/>
    <w:rsid w:val="007002AF"/>
    <w:rsid w:val="007019B5"/>
    <w:rsid w:val="00702F0C"/>
    <w:rsid w:val="007045EB"/>
    <w:rsid w:val="00704ED6"/>
    <w:rsid w:val="007050CF"/>
    <w:rsid w:val="0070719F"/>
    <w:rsid w:val="007072FB"/>
    <w:rsid w:val="00707C2C"/>
    <w:rsid w:val="007104C4"/>
    <w:rsid w:val="00711D4D"/>
    <w:rsid w:val="00712092"/>
    <w:rsid w:val="007120A7"/>
    <w:rsid w:val="00712F74"/>
    <w:rsid w:val="00714083"/>
    <w:rsid w:val="00715F87"/>
    <w:rsid w:val="00716425"/>
    <w:rsid w:val="007164EE"/>
    <w:rsid w:val="00716A2D"/>
    <w:rsid w:val="007173FC"/>
    <w:rsid w:val="007175C9"/>
    <w:rsid w:val="00720611"/>
    <w:rsid w:val="00720639"/>
    <w:rsid w:val="0072271B"/>
    <w:rsid w:val="0072322E"/>
    <w:rsid w:val="00724A09"/>
    <w:rsid w:val="00724BEE"/>
    <w:rsid w:val="0072587F"/>
    <w:rsid w:val="0072744E"/>
    <w:rsid w:val="00727B82"/>
    <w:rsid w:val="00727C50"/>
    <w:rsid w:val="0073069A"/>
    <w:rsid w:val="00730B60"/>
    <w:rsid w:val="007311E1"/>
    <w:rsid w:val="007312B8"/>
    <w:rsid w:val="0073281E"/>
    <w:rsid w:val="007350A6"/>
    <w:rsid w:val="0073587F"/>
    <w:rsid w:val="00735E50"/>
    <w:rsid w:val="00736793"/>
    <w:rsid w:val="007368F9"/>
    <w:rsid w:val="00736DF3"/>
    <w:rsid w:val="007378C8"/>
    <w:rsid w:val="00737ED7"/>
    <w:rsid w:val="00740806"/>
    <w:rsid w:val="007409F8"/>
    <w:rsid w:val="00742989"/>
    <w:rsid w:val="00743DEA"/>
    <w:rsid w:val="00743E72"/>
    <w:rsid w:val="00744205"/>
    <w:rsid w:val="00744D70"/>
    <w:rsid w:val="007450A6"/>
    <w:rsid w:val="00745BD8"/>
    <w:rsid w:val="00746683"/>
    <w:rsid w:val="0075017F"/>
    <w:rsid w:val="00750A44"/>
    <w:rsid w:val="00751259"/>
    <w:rsid w:val="007514F1"/>
    <w:rsid w:val="00751ADF"/>
    <w:rsid w:val="00751E22"/>
    <w:rsid w:val="00752CFE"/>
    <w:rsid w:val="0075455E"/>
    <w:rsid w:val="00755048"/>
    <w:rsid w:val="007556B8"/>
    <w:rsid w:val="00756003"/>
    <w:rsid w:val="00756C98"/>
    <w:rsid w:val="0075795D"/>
    <w:rsid w:val="00760579"/>
    <w:rsid w:val="00760643"/>
    <w:rsid w:val="00760F25"/>
    <w:rsid w:val="00761AF8"/>
    <w:rsid w:val="00762A5A"/>
    <w:rsid w:val="00763E87"/>
    <w:rsid w:val="007646BA"/>
    <w:rsid w:val="0076497A"/>
    <w:rsid w:val="0076593B"/>
    <w:rsid w:val="00766BE8"/>
    <w:rsid w:val="00767139"/>
    <w:rsid w:val="00767402"/>
    <w:rsid w:val="007675D3"/>
    <w:rsid w:val="00767911"/>
    <w:rsid w:val="00767A4E"/>
    <w:rsid w:val="00770067"/>
    <w:rsid w:val="0077060E"/>
    <w:rsid w:val="00770746"/>
    <w:rsid w:val="00770F0C"/>
    <w:rsid w:val="007714EA"/>
    <w:rsid w:val="007715CE"/>
    <w:rsid w:val="00771C6B"/>
    <w:rsid w:val="0077238B"/>
    <w:rsid w:val="007730F8"/>
    <w:rsid w:val="00773547"/>
    <w:rsid w:val="00775E6A"/>
    <w:rsid w:val="00776A3B"/>
    <w:rsid w:val="00776BCC"/>
    <w:rsid w:val="0077704A"/>
    <w:rsid w:val="007771B3"/>
    <w:rsid w:val="00781B90"/>
    <w:rsid w:val="00781C45"/>
    <w:rsid w:val="00782DA2"/>
    <w:rsid w:val="00784534"/>
    <w:rsid w:val="00784AC0"/>
    <w:rsid w:val="007861EF"/>
    <w:rsid w:val="007866D8"/>
    <w:rsid w:val="00787ACB"/>
    <w:rsid w:val="00790B2A"/>
    <w:rsid w:val="00790DAC"/>
    <w:rsid w:val="00791319"/>
    <w:rsid w:val="007923EB"/>
    <w:rsid w:val="00792416"/>
    <w:rsid w:val="007928A2"/>
    <w:rsid w:val="00792F22"/>
    <w:rsid w:val="0079376C"/>
    <w:rsid w:val="00795072"/>
    <w:rsid w:val="00796600"/>
    <w:rsid w:val="0079699F"/>
    <w:rsid w:val="007971F4"/>
    <w:rsid w:val="00797223"/>
    <w:rsid w:val="0079746E"/>
    <w:rsid w:val="00797B31"/>
    <w:rsid w:val="007A04A8"/>
    <w:rsid w:val="007A0DB3"/>
    <w:rsid w:val="007A1690"/>
    <w:rsid w:val="007A17DF"/>
    <w:rsid w:val="007A2C02"/>
    <w:rsid w:val="007A3A07"/>
    <w:rsid w:val="007A4B15"/>
    <w:rsid w:val="007A6211"/>
    <w:rsid w:val="007A7C1E"/>
    <w:rsid w:val="007B0043"/>
    <w:rsid w:val="007B02EB"/>
    <w:rsid w:val="007B137A"/>
    <w:rsid w:val="007B193C"/>
    <w:rsid w:val="007B1D2D"/>
    <w:rsid w:val="007B2033"/>
    <w:rsid w:val="007B2D59"/>
    <w:rsid w:val="007B5029"/>
    <w:rsid w:val="007B51FD"/>
    <w:rsid w:val="007B5E38"/>
    <w:rsid w:val="007B6013"/>
    <w:rsid w:val="007B794B"/>
    <w:rsid w:val="007B79C1"/>
    <w:rsid w:val="007B7C52"/>
    <w:rsid w:val="007B7DCA"/>
    <w:rsid w:val="007C2044"/>
    <w:rsid w:val="007C2A4E"/>
    <w:rsid w:val="007C4472"/>
    <w:rsid w:val="007C4D19"/>
    <w:rsid w:val="007C6031"/>
    <w:rsid w:val="007C6335"/>
    <w:rsid w:val="007C7E91"/>
    <w:rsid w:val="007D023A"/>
    <w:rsid w:val="007D0BD4"/>
    <w:rsid w:val="007D12D3"/>
    <w:rsid w:val="007D14BB"/>
    <w:rsid w:val="007D19CB"/>
    <w:rsid w:val="007D1AC3"/>
    <w:rsid w:val="007D232E"/>
    <w:rsid w:val="007D4478"/>
    <w:rsid w:val="007D5FA2"/>
    <w:rsid w:val="007D77A5"/>
    <w:rsid w:val="007E1454"/>
    <w:rsid w:val="007E17D8"/>
    <w:rsid w:val="007E1D55"/>
    <w:rsid w:val="007E2878"/>
    <w:rsid w:val="007E2DAF"/>
    <w:rsid w:val="007E3D12"/>
    <w:rsid w:val="007E4B3E"/>
    <w:rsid w:val="007E4B60"/>
    <w:rsid w:val="007E50F8"/>
    <w:rsid w:val="007E60B1"/>
    <w:rsid w:val="007E6B87"/>
    <w:rsid w:val="007E7841"/>
    <w:rsid w:val="007F1650"/>
    <w:rsid w:val="007F169E"/>
    <w:rsid w:val="007F2FD8"/>
    <w:rsid w:val="007F3DEB"/>
    <w:rsid w:val="007F3E19"/>
    <w:rsid w:val="007F4776"/>
    <w:rsid w:val="007F4A7C"/>
    <w:rsid w:val="007F5C73"/>
    <w:rsid w:val="007F7681"/>
    <w:rsid w:val="007F7F06"/>
    <w:rsid w:val="00800293"/>
    <w:rsid w:val="008004F5"/>
    <w:rsid w:val="00800777"/>
    <w:rsid w:val="00800991"/>
    <w:rsid w:val="00800A27"/>
    <w:rsid w:val="00800F77"/>
    <w:rsid w:val="008021A3"/>
    <w:rsid w:val="00802B62"/>
    <w:rsid w:val="008047EC"/>
    <w:rsid w:val="00804884"/>
    <w:rsid w:val="00804ED9"/>
    <w:rsid w:val="0080501E"/>
    <w:rsid w:val="0080590B"/>
    <w:rsid w:val="008064AA"/>
    <w:rsid w:val="00806E56"/>
    <w:rsid w:val="0080722B"/>
    <w:rsid w:val="00810484"/>
    <w:rsid w:val="008117A6"/>
    <w:rsid w:val="0081202F"/>
    <w:rsid w:val="008134F3"/>
    <w:rsid w:val="00813573"/>
    <w:rsid w:val="008138E1"/>
    <w:rsid w:val="008139BF"/>
    <w:rsid w:val="008139C2"/>
    <w:rsid w:val="00813A68"/>
    <w:rsid w:val="00813FD9"/>
    <w:rsid w:val="008149B8"/>
    <w:rsid w:val="00814DCB"/>
    <w:rsid w:val="00815530"/>
    <w:rsid w:val="008158F4"/>
    <w:rsid w:val="00815B64"/>
    <w:rsid w:val="008202B9"/>
    <w:rsid w:val="008206FA"/>
    <w:rsid w:val="00820721"/>
    <w:rsid w:val="008212FF"/>
    <w:rsid w:val="0082298E"/>
    <w:rsid w:val="00825021"/>
    <w:rsid w:val="00825272"/>
    <w:rsid w:val="00825A0C"/>
    <w:rsid w:val="00825DBE"/>
    <w:rsid w:val="00826C55"/>
    <w:rsid w:val="00827228"/>
    <w:rsid w:val="00827344"/>
    <w:rsid w:val="008277E4"/>
    <w:rsid w:val="00827849"/>
    <w:rsid w:val="0083024B"/>
    <w:rsid w:val="00830BF8"/>
    <w:rsid w:val="00831654"/>
    <w:rsid w:val="008317D7"/>
    <w:rsid w:val="00831B40"/>
    <w:rsid w:val="00832114"/>
    <w:rsid w:val="00832494"/>
    <w:rsid w:val="00833E13"/>
    <w:rsid w:val="00833E7B"/>
    <w:rsid w:val="008345DB"/>
    <w:rsid w:val="00834E6E"/>
    <w:rsid w:val="008351DF"/>
    <w:rsid w:val="00835DDE"/>
    <w:rsid w:val="0083615B"/>
    <w:rsid w:val="00836EEE"/>
    <w:rsid w:val="00837C5D"/>
    <w:rsid w:val="008418CD"/>
    <w:rsid w:val="00843329"/>
    <w:rsid w:val="008457BE"/>
    <w:rsid w:val="0084683F"/>
    <w:rsid w:val="00851107"/>
    <w:rsid w:val="00851760"/>
    <w:rsid w:val="008517B9"/>
    <w:rsid w:val="00851A2B"/>
    <w:rsid w:val="00851D40"/>
    <w:rsid w:val="00851DEC"/>
    <w:rsid w:val="008522BF"/>
    <w:rsid w:val="008525E9"/>
    <w:rsid w:val="0085340E"/>
    <w:rsid w:val="008550EA"/>
    <w:rsid w:val="008556F5"/>
    <w:rsid w:val="008563FE"/>
    <w:rsid w:val="00856DD6"/>
    <w:rsid w:val="00856FA2"/>
    <w:rsid w:val="00857231"/>
    <w:rsid w:val="008576A8"/>
    <w:rsid w:val="00857842"/>
    <w:rsid w:val="00857CBF"/>
    <w:rsid w:val="00857D03"/>
    <w:rsid w:val="00857F35"/>
    <w:rsid w:val="00857F78"/>
    <w:rsid w:val="00861164"/>
    <w:rsid w:val="00862354"/>
    <w:rsid w:val="00862448"/>
    <w:rsid w:val="00862E02"/>
    <w:rsid w:val="00862FF9"/>
    <w:rsid w:val="00863551"/>
    <w:rsid w:val="00863584"/>
    <w:rsid w:val="00863669"/>
    <w:rsid w:val="0086395B"/>
    <w:rsid w:val="0086494E"/>
    <w:rsid w:val="00864A81"/>
    <w:rsid w:val="00865726"/>
    <w:rsid w:val="00866117"/>
    <w:rsid w:val="00867D26"/>
    <w:rsid w:val="00867DB7"/>
    <w:rsid w:val="008708A1"/>
    <w:rsid w:val="0087090E"/>
    <w:rsid w:val="00870DFB"/>
    <w:rsid w:val="0087191D"/>
    <w:rsid w:val="00872E4F"/>
    <w:rsid w:val="0087315F"/>
    <w:rsid w:val="00874E8A"/>
    <w:rsid w:val="00874FEA"/>
    <w:rsid w:val="00875280"/>
    <w:rsid w:val="00876776"/>
    <w:rsid w:val="00876B41"/>
    <w:rsid w:val="00876E60"/>
    <w:rsid w:val="008775F4"/>
    <w:rsid w:val="0088019D"/>
    <w:rsid w:val="0088021C"/>
    <w:rsid w:val="0088166B"/>
    <w:rsid w:val="0088295A"/>
    <w:rsid w:val="00882C5D"/>
    <w:rsid w:val="00883306"/>
    <w:rsid w:val="00883994"/>
    <w:rsid w:val="0088496C"/>
    <w:rsid w:val="00885CF6"/>
    <w:rsid w:val="00886351"/>
    <w:rsid w:val="0088765A"/>
    <w:rsid w:val="00887E41"/>
    <w:rsid w:val="008907DE"/>
    <w:rsid w:val="0089117B"/>
    <w:rsid w:val="00891454"/>
    <w:rsid w:val="00891620"/>
    <w:rsid w:val="00892713"/>
    <w:rsid w:val="00892A45"/>
    <w:rsid w:val="00892F6B"/>
    <w:rsid w:val="008933BC"/>
    <w:rsid w:val="008934CE"/>
    <w:rsid w:val="008934DA"/>
    <w:rsid w:val="00893EA5"/>
    <w:rsid w:val="00893FAE"/>
    <w:rsid w:val="0089639A"/>
    <w:rsid w:val="008968CC"/>
    <w:rsid w:val="00897CB4"/>
    <w:rsid w:val="00897EE0"/>
    <w:rsid w:val="008A0A2A"/>
    <w:rsid w:val="008A0A6E"/>
    <w:rsid w:val="008A0C67"/>
    <w:rsid w:val="008A1ED7"/>
    <w:rsid w:val="008A21C2"/>
    <w:rsid w:val="008A234F"/>
    <w:rsid w:val="008A23C8"/>
    <w:rsid w:val="008A3133"/>
    <w:rsid w:val="008A3BAD"/>
    <w:rsid w:val="008A3BEB"/>
    <w:rsid w:val="008A4183"/>
    <w:rsid w:val="008A4985"/>
    <w:rsid w:val="008A6852"/>
    <w:rsid w:val="008A7429"/>
    <w:rsid w:val="008B1367"/>
    <w:rsid w:val="008B1570"/>
    <w:rsid w:val="008B273A"/>
    <w:rsid w:val="008B2FB7"/>
    <w:rsid w:val="008B35B3"/>
    <w:rsid w:val="008B44E4"/>
    <w:rsid w:val="008B462F"/>
    <w:rsid w:val="008B4754"/>
    <w:rsid w:val="008B4A5A"/>
    <w:rsid w:val="008B5466"/>
    <w:rsid w:val="008B588B"/>
    <w:rsid w:val="008B5DCF"/>
    <w:rsid w:val="008B5F24"/>
    <w:rsid w:val="008B5F99"/>
    <w:rsid w:val="008B5FCC"/>
    <w:rsid w:val="008B61E0"/>
    <w:rsid w:val="008B6E8E"/>
    <w:rsid w:val="008B75C4"/>
    <w:rsid w:val="008B77A6"/>
    <w:rsid w:val="008C022F"/>
    <w:rsid w:val="008C05DD"/>
    <w:rsid w:val="008C1EFB"/>
    <w:rsid w:val="008C2CF7"/>
    <w:rsid w:val="008C301A"/>
    <w:rsid w:val="008C442F"/>
    <w:rsid w:val="008C4812"/>
    <w:rsid w:val="008C50CE"/>
    <w:rsid w:val="008C5A30"/>
    <w:rsid w:val="008C655B"/>
    <w:rsid w:val="008C68AD"/>
    <w:rsid w:val="008C7D1C"/>
    <w:rsid w:val="008C7F76"/>
    <w:rsid w:val="008D0430"/>
    <w:rsid w:val="008D0671"/>
    <w:rsid w:val="008D177D"/>
    <w:rsid w:val="008D2427"/>
    <w:rsid w:val="008D2ADB"/>
    <w:rsid w:val="008D2BCD"/>
    <w:rsid w:val="008D3B6F"/>
    <w:rsid w:val="008D3F85"/>
    <w:rsid w:val="008D468D"/>
    <w:rsid w:val="008D4DDF"/>
    <w:rsid w:val="008D539F"/>
    <w:rsid w:val="008D736A"/>
    <w:rsid w:val="008D7752"/>
    <w:rsid w:val="008D7AF8"/>
    <w:rsid w:val="008D7FB3"/>
    <w:rsid w:val="008E0723"/>
    <w:rsid w:val="008E0B9F"/>
    <w:rsid w:val="008E0C6B"/>
    <w:rsid w:val="008E0C91"/>
    <w:rsid w:val="008E1208"/>
    <w:rsid w:val="008E1FB8"/>
    <w:rsid w:val="008E2084"/>
    <w:rsid w:val="008E20F4"/>
    <w:rsid w:val="008E23AB"/>
    <w:rsid w:val="008E2899"/>
    <w:rsid w:val="008E2F8F"/>
    <w:rsid w:val="008E311C"/>
    <w:rsid w:val="008E36E3"/>
    <w:rsid w:val="008E39EA"/>
    <w:rsid w:val="008E4CA1"/>
    <w:rsid w:val="008E5282"/>
    <w:rsid w:val="008E5460"/>
    <w:rsid w:val="008E558C"/>
    <w:rsid w:val="008E58C9"/>
    <w:rsid w:val="008E70C6"/>
    <w:rsid w:val="008E72D2"/>
    <w:rsid w:val="008F0E2F"/>
    <w:rsid w:val="008F48D3"/>
    <w:rsid w:val="008F52AC"/>
    <w:rsid w:val="008F5C8C"/>
    <w:rsid w:val="008F5E62"/>
    <w:rsid w:val="008F70AE"/>
    <w:rsid w:val="008F70E8"/>
    <w:rsid w:val="008F7132"/>
    <w:rsid w:val="008F7540"/>
    <w:rsid w:val="008F7861"/>
    <w:rsid w:val="008F7EF5"/>
    <w:rsid w:val="0090058A"/>
    <w:rsid w:val="009006F0"/>
    <w:rsid w:val="00901ECD"/>
    <w:rsid w:val="009023AD"/>
    <w:rsid w:val="00902B6E"/>
    <w:rsid w:val="00902E5E"/>
    <w:rsid w:val="00905040"/>
    <w:rsid w:val="0090509F"/>
    <w:rsid w:val="009052E5"/>
    <w:rsid w:val="00905338"/>
    <w:rsid w:val="00905823"/>
    <w:rsid w:val="00906596"/>
    <w:rsid w:val="0091004A"/>
    <w:rsid w:val="0091009B"/>
    <w:rsid w:val="00910D51"/>
    <w:rsid w:val="00911AAF"/>
    <w:rsid w:val="00912916"/>
    <w:rsid w:val="00912FCD"/>
    <w:rsid w:val="00914116"/>
    <w:rsid w:val="00915908"/>
    <w:rsid w:val="00915AE6"/>
    <w:rsid w:val="00915EF0"/>
    <w:rsid w:val="0091613E"/>
    <w:rsid w:val="009163C7"/>
    <w:rsid w:val="0091683C"/>
    <w:rsid w:val="0091739B"/>
    <w:rsid w:val="00917B87"/>
    <w:rsid w:val="00917D35"/>
    <w:rsid w:val="00921708"/>
    <w:rsid w:val="009219BE"/>
    <w:rsid w:val="0092228B"/>
    <w:rsid w:val="00925AA1"/>
    <w:rsid w:val="00927328"/>
    <w:rsid w:val="00927BDF"/>
    <w:rsid w:val="00927D8B"/>
    <w:rsid w:val="009302A4"/>
    <w:rsid w:val="009309E0"/>
    <w:rsid w:val="009315AE"/>
    <w:rsid w:val="009318D1"/>
    <w:rsid w:val="00931B99"/>
    <w:rsid w:val="00931CAF"/>
    <w:rsid w:val="00932915"/>
    <w:rsid w:val="00932F19"/>
    <w:rsid w:val="00932F73"/>
    <w:rsid w:val="00934048"/>
    <w:rsid w:val="009342D7"/>
    <w:rsid w:val="009346D1"/>
    <w:rsid w:val="00936E3E"/>
    <w:rsid w:val="00937004"/>
    <w:rsid w:val="00937BF8"/>
    <w:rsid w:val="009402B8"/>
    <w:rsid w:val="0094084C"/>
    <w:rsid w:val="009408E2"/>
    <w:rsid w:val="00940C87"/>
    <w:rsid w:val="00940DF0"/>
    <w:rsid w:val="00941E0B"/>
    <w:rsid w:val="009424D6"/>
    <w:rsid w:val="009424F9"/>
    <w:rsid w:val="00942B8F"/>
    <w:rsid w:val="00944F2C"/>
    <w:rsid w:val="00945272"/>
    <w:rsid w:val="00946F7C"/>
    <w:rsid w:val="009478E7"/>
    <w:rsid w:val="00947C08"/>
    <w:rsid w:val="0095049E"/>
    <w:rsid w:val="009511CF"/>
    <w:rsid w:val="00951C37"/>
    <w:rsid w:val="00951FBF"/>
    <w:rsid w:val="009520F3"/>
    <w:rsid w:val="00952111"/>
    <w:rsid w:val="00955336"/>
    <w:rsid w:val="00955E67"/>
    <w:rsid w:val="009564AB"/>
    <w:rsid w:val="00956E40"/>
    <w:rsid w:val="009570B9"/>
    <w:rsid w:val="00961786"/>
    <w:rsid w:val="009628DE"/>
    <w:rsid w:val="00962FCD"/>
    <w:rsid w:val="00963F49"/>
    <w:rsid w:val="00964715"/>
    <w:rsid w:val="009656FF"/>
    <w:rsid w:val="00965EFC"/>
    <w:rsid w:val="0096786A"/>
    <w:rsid w:val="009716C7"/>
    <w:rsid w:val="00971F22"/>
    <w:rsid w:val="009720D5"/>
    <w:rsid w:val="00973603"/>
    <w:rsid w:val="009772BF"/>
    <w:rsid w:val="009777BE"/>
    <w:rsid w:val="00977C87"/>
    <w:rsid w:val="00980D90"/>
    <w:rsid w:val="009824E7"/>
    <w:rsid w:val="009829E5"/>
    <w:rsid w:val="009834F9"/>
    <w:rsid w:val="00983BA5"/>
    <w:rsid w:val="00983BC1"/>
    <w:rsid w:val="0098404E"/>
    <w:rsid w:val="00985FCF"/>
    <w:rsid w:val="00986509"/>
    <w:rsid w:val="00986AED"/>
    <w:rsid w:val="00986E4B"/>
    <w:rsid w:val="00986FE1"/>
    <w:rsid w:val="00987281"/>
    <w:rsid w:val="0098756B"/>
    <w:rsid w:val="009877B7"/>
    <w:rsid w:val="009879BA"/>
    <w:rsid w:val="00991102"/>
    <w:rsid w:val="00991D4B"/>
    <w:rsid w:val="00992FBA"/>
    <w:rsid w:val="009934E8"/>
    <w:rsid w:val="0099366D"/>
    <w:rsid w:val="009937B9"/>
    <w:rsid w:val="00993A02"/>
    <w:rsid w:val="009944C9"/>
    <w:rsid w:val="00995CF6"/>
    <w:rsid w:val="0099643F"/>
    <w:rsid w:val="00996E78"/>
    <w:rsid w:val="00997B72"/>
    <w:rsid w:val="009A005F"/>
    <w:rsid w:val="009A0A6A"/>
    <w:rsid w:val="009A0FC7"/>
    <w:rsid w:val="009A139A"/>
    <w:rsid w:val="009A1439"/>
    <w:rsid w:val="009A45CB"/>
    <w:rsid w:val="009A45F5"/>
    <w:rsid w:val="009A55AC"/>
    <w:rsid w:val="009A55CA"/>
    <w:rsid w:val="009A59EF"/>
    <w:rsid w:val="009A6CC2"/>
    <w:rsid w:val="009A6D42"/>
    <w:rsid w:val="009B00B4"/>
    <w:rsid w:val="009B109B"/>
    <w:rsid w:val="009B17F7"/>
    <w:rsid w:val="009B1A4E"/>
    <w:rsid w:val="009B1AF3"/>
    <w:rsid w:val="009B22C6"/>
    <w:rsid w:val="009B239E"/>
    <w:rsid w:val="009B4827"/>
    <w:rsid w:val="009B49DA"/>
    <w:rsid w:val="009B6674"/>
    <w:rsid w:val="009B7869"/>
    <w:rsid w:val="009B7D1A"/>
    <w:rsid w:val="009C1783"/>
    <w:rsid w:val="009C3CE8"/>
    <w:rsid w:val="009C4CB7"/>
    <w:rsid w:val="009C513E"/>
    <w:rsid w:val="009C5245"/>
    <w:rsid w:val="009C536C"/>
    <w:rsid w:val="009C55AE"/>
    <w:rsid w:val="009C5B1D"/>
    <w:rsid w:val="009C6D52"/>
    <w:rsid w:val="009C75C2"/>
    <w:rsid w:val="009D1AD1"/>
    <w:rsid w:val="009D27ED"/>
    <w:rsid w:val="009D38C0"/>
    <w:rsid w:val="009D465F"/>
    <w:rsid w:val="009D5700"/>
    <w:rsid w:val="009D7299"/>
    <w:rsid w:val="009D7CB3"/>
    <w:rsid w:val="009D7F7A"/>
    <w:rsid w:val="009D7F87"/>
    <w:rsid w:val="009E0F13"/>
    <w:rsid w:val="009E13D1"/>
    <w:rsid w:val="009E14C8"/>
    <w:rsid w:val="009E18EC"/>
    <w:rsid w:val="009E1EA8"/>
    <w:rsid w:val="009E2B35"/>
    <w:rsid w:val="009E31AA"/>
    <w:rsid w:val="009E3695"/>
    <w:rsid w:val="009E3899"/>
    <w:rsid w:val="009E3A59"/>
    <w:rsid w:val="009E45E6"/>
    <w:rsid w:val="009E479E"/>
    <w:rsid w:val="009E4F94"/>
    <w:rsid w:val="009E5AC0"/>
    <w:rsid w:val="009E6D35"/>
    <w:rsid w:val="009E791F"/>
    <w:rsid w:val="009E7FD2"/>
    <w:rsid w:val="009F0DB5"/>
    <w:rsid w:val="009F0F81"/>
    <w:rsid w:val="009F1B16"/>
    <w:rsid w:val="009F2213"/>
    <w:rsid w:val="009F2263"/>
    <w:rsid w:val="009F2843"/>
    <w:rsid w:val="009F30CF"/>
    <w:rsid w:val="009F3381"/>
    <w:rsid w:val="009F35DD"/>
    <w:rsid w:val="009F4CC4"/>
    <w:rsid w:val="009F4DF5"/>
    <w:rsid w:val="009F523C"/>
    <w:rsid w:val="009F5269"/>
    <w:rsid w:val="009F5FA5"/>
    <w:rsid w:val="009F6028"/>
    <w:rsid w:val="009F6DA6"/>
    <w:rsid w:val="00A006E1"/>
    <w:rsid w:val="00A0103D"/>
    <w:rsid w:val="00A01724"/>
    <w:rsid w:val="00A02079"/>
    <w:rsid w:val="00A02EE9"/>
    <w:rsid w:val="00A0396D"/>
    <w:rsid w:val="00A04571"/>
    <w:rsid w:val="00A04862"/>
    <w:rsid w:val="00A04A00"/>
    <w:rsid w:val="00A04DFF"/>
    <w:rsid w:val="00A06D97"/>
    <w:rsid w:val="00A1106C"/>
    <w:rsid w:val="00A112F3"/>
    <w:rsid w:val="00A130CF"/>
    <w:rsid w:val="00A1373C"/>
    <w:rsid w:val="00A140ED"/>
    <w:rsid w:val="00A1602D"/>
    <w:rsid w:val="00A16C6B"/>
    <w:rsid w:val="00A20E79"/>
    <w:rsid w:val="00A22918"/>
    <w:rsid w:val="00A24146"/>
    <w:rsid w:val="00A24591"/>
    <w:rsid w:val="00A24E0D"/>
    <w:rsid w:val="00A24F37"/>
    <w:rsid w:val="00A25AA3"/>
    <w:rsid w:val="00A2661E"/>
    <w:rsid w:val="00A270E9"/>
    <w:rsid w:val="00A271CA"/>
    <w:rsid w:val="00A31B8A"/>
    <w:rsid w:val="00A32086"/>
    <w:rsid w:val="00A32196"/>
    <w:rsid w:val="00A32677"/>
    <w:rsid w:val="00A328FF"/>
    <w:rsid w:val="00A339FC"/>
    <w:rsid w:val="00A34993"/>
    <w:rsid w:val="00A34DD0"/>
    <w:rsid w:val="00A34F40"/>
    <w:rsid w:val="00A35051"/>
    <w:rsid w:val="00A40392"/>
    <w:rsid w:val="00A41149"/>
    <w:rsid w:val="00A41E03"/>
    <w:rsid w:val="00A420B6"/>
    <w:rsid w:val="00A43E4C"/>
    <w:rsid w:val="00A44AF9"/>
    <w:rsid w:val="00A45CEB"/>
    <w:rsid w:val="00A474DD"/>
    <w:rsid w:val="00A50165"/>
    <w:rsid w:val="00A517E5"/>
    <w:rsid w:val="00A51DAE"/>
    <w:rsid w:val="00A5228F"/>
    <w:rsid w:val="00A545E5"/>
    <w:rsid w:val="00A54933"/>
    <w:rsid w:val="00A55739"/>
    <w:rsid w:val="00A55A63"/>
    <w:rsid w:val="00A56361"/>
    <w:rsid w:val="00A57FF2"/>
    <w:rsid w:val="00A61E05"/>
    <w:rsid w:val="00A634D1"/>
    <w:rsid w:val="00A64D43"/>
    <w:rsid w:val="00A64EDD"/>
    <w:rsid w:val="00A652C6"/>
    <w:rsid w:val="00A654F4"/>
    <w:rsid w:val="00A65AB3"/>
    <w:rsid w:val="00A65B8C"/>
    <w:rsid w:val="00A65D22"/>
    <w:rsid w:val="00A661C7"/>
    <w:rsid w:val="00A6647B"/>
    <w:rsid w:val="00A6730A"/>
    <w:rsid w:val="00A67AF4"/>
    <w:rsid w:val="00A75486"/>
    <w:rsid w:val="00A77973"/>
    <w:rsid w:val="00A77E0F"/>
    <w:rsid w:val="00A8091C"/>
    <w:rsid w:val="00A81152"/>
    <w:rsid w:val="00A8285B"/>
    <w:rsid w:val="00A83B2A"/>
    <w:rsid w:val="00A84A5B"/>
    <w:rsid w:val="00A84B0E"/>
    <w:rsid w:val="00A84C5B"/>
    <w:rsid w:val="00A8561F"/>
    <w:rsid w:val="00A858F5"/>
    <w:rsid w:val="00A879F3"/>
    <w:rsid w:val="00A87B5D"/>
    <w:rsid w:val="00A9004E"/>
    <w:rsid w:val="00A9053D"/>
    <w:rsid w:val="00A92B1A"/>
    <w:rsid w:val="00A939AF"/>
    <w:rsid w:val="00A93A9F"/>
    <w:rsid w:val="00A94BF6"/>
    <w:rsid w:val="00A951A0"/>
    <w:rsid w:val="00A95D95"/>
    <w:rsid w:val="00A972CB"/>
    <w:rsid w:val="00A97578"/>
    <w:rsid w:val="00A97BBC"/>
    <w:rsid w:val="00A97C52"/>
    <w:rsid w:val="00A97D52"/>
    <w:rsid w:val="00A97DFC"/>
    <w:rsid w:val="00AA17D5"/>
    <w:rsid w:val="00AA1A01"/>
    <w:rsid w:val="00AA21F3"/>
    <w:rsid w:val="00AA2217"/>
    <w:rsid w:val="00AA24B9"/>
    <w:rsid w:val="00AA2605"/>
    <w:rsid w:val="00AA314E"/>
    <w:rsid w:val="00AA4C8E"/>
    <w:rsid w:val="00AA54FD"/>
    <w:rsid w:val="00AA5C31"/>
    <w:rsid w:val="00AA672E"/>
    <w:rsid w:val="00AA6731"/>
    <w:rsid w:val="00AA6C0C"/>
    <w:rsid w:val="00AA6C79"/>
    <w:rsid w:val="00AB06EE"/>
    <w:rsid w:val="00AB0E96"/>
    <w:rsid w:val="00AB1CB1"/>
    <w:rsid w:val="00AB2D6A"/>
    <w:rsid w:val="00AB3325"/>
    <w:rsid w:val="00AB405D"/>
    <w:rsid w:val="00AB41F9"/>
    <w:rsid w:val="00AB45CB"/>
    <w:rsid w:val="00AB4F3F"/>
    <w:rsid w:val="00AB6D4D"/>
    <w:rsid w:val="00AC0303"/>
    <w:rsid w:val="00AC0F01"/>
    <w:rsid w:val="00AC25A0"/>
    <w:rsid w:val="00AC3343"/>
    <w:rsid w:val="00AC3B4F"/>
    <w:rsid w:val="00AC3E62"/>
    <w:rsid w:val="00AC46C5"/>
    <w:rsid w:val="00AC4F46"/>
    <w:rsid w:val="00AC50C2"/>
    <w:rsid w:val="00AC5116"/>
    <w:rsid w:val="00AC6439"/>
    <w:rsid w:val="00AC7212"/>
    <w:rsid w:val="00AC74A7"/>
    <w:rsid w:val="00AC77A0"/>
    <w:rsid w:val="00AC7B98"/>
    <w:rsid w:val="00AC7FF1"/>
    <w:rsid w:val="00AD02D5"/>
    <w:rsid w:val="00AD05B1"/>
    <w:rsid w:val="00AD1022"/>
    <w:rsid w:val="00AD2368"/>
    <w:rsid w:val="00AD301A"/>
    <w:rsid w:val="00AD3AAB"/>
    <w:rsid w:val="00AD3BE3"/>
    <w:rsid w:val="00AD3D29"/>
    <w:rsid w:val="00AD3F2A"/>
    <w:rsid w:val="00AD4D68"/>
    <w:rsid w:val="00AD5C2F"/>
    <w:rsid w:val="00AD75CA"/>
    <w:rsid w:val="00AE01B7"/>
    <w:rsid w:val="00AE0BF2"/>
    <w:rsid w:val="00AE18A5"/>
    <w:rsid w:val="00AE1AAF"/>
    <w:rsid w:val="00AE1C30"/>
    <w:rsid w:val="00AE1F88"/>
    <w:rsid w:val="00AE32C1"/>
    <w:rsid w:val="00AE4602"/>
    <w:rsid w:val="00AE4E5B"/>
    <w:rsid w:val="00AE52D2"/>
    <w:rsid w:val="00AE5AEB"/>
    <w:rsid w:val="00AE5B26"/>
    <w:rsid w:val="00AE5BCD"/>
    <w:rsid w:val="00AE7618"/>
    <w:rsid w:val="00AF06D9"/>
    <w:rsid w:val="00AF07E6"/>
    <w:rsid w:val="00AF0CE2"/>
    <w:rsid w:val="00AF129B"/>
    <w:rsid w:val="00AF193C"/>
    <w:rsid w:val="00AF3A1C"/>
    <w:rsid w:val="00AF4460"/>
    <w:rsid w:val="00AF45C8"/>
    <w:rsid w:val="00AF5647"/>
    <w:rsid w:val="00AF5E67"/>
    <w:rsid w:val="00AF62A2"/>
    <w:rsid w:val="00AF70FF"/>
    <w:rsid w:val="00AF71B2"/>
    <w:rsid w:val="00AF71EC"/>
    <w:rsid w:val="00AF79C3"/>
    <w:rsid w:val="00AF7EDC"/>
    <w:rsid w:val="00B00804"/>
    <w:rsid w:val="00B023D5"/>
    <w:rsid w:val="00B02601"/>
    <w:rsid w:val="00B02C7D"/>
    <w:rsid w:val="00B03387"/>
    <w:rsid w:val="00B04219"/>
    <w:rsid w:val="00B047A8"/>
    <w:rsid w:val="00B04F5D"/>
    <w:rsid w:val="00B05891"/>
    <w:rsid w:val="00B061D8"/>
    <w:rsid w:val="00B06622"/>
    <w:rsid w:val="00B06B9D"/>
    <w:rsid w:val="00B06D57"/>
    <w:rsid w:val="00B07D33"/>
    <w:rsid w:val="00B07FC0"/>
    <w:rsid w:val="00B1082B"/>
    <w:rsid w:val="00B11690"/>
    <w:rsid w:val="00B12E80"/>
    <w:rsid w:val="00B141FE"/>
    <w:rsid w:val="00B15415"/>
    <w:rsid w:val="00B15460"/>
    <w:rsid w:val="00B17A44"/>
    <w:rsid w:val="00B20550"/>
    <w:rsid w:val="00B2092B"/>
    <w:rsid w:val="00B217E2"/>
    <w:rsid w:val="00B21CC6"/>
    <w:rsid w:val="00B21F8A"/>
    <w:rsid w:val="00B22046"/>
    <w:rsid w:val="00B22191"/>
    <w:rsid w:val="00B24A09"/>
    <w:rsid w:val="00B24D5C"/>
    <w:rsid w:val="00B25472"/>
    <w:rsid w:val="00B26574"/>
    <w:rsid w:val="00B300AC"/>
    <w:rsid w:val="00B30A7F"/>
    <w:rsid w:val="00B31916"/>
    <w:rsid w:val="00B31DED"/>
    <w:rsid w:val="00B3589C"/>
    <w:rsid w:val="00B36464"/>
    <w:rsid w:val="00B36583"/>
    <w:rsid w:val="00B367B5"/>
    <w:rsid w:val="00B4029C"/>
    <w:rsid w:val="00B40909"/>
    <w:rsid w:val="00B41A62"/>
    <w:rsid w:val="00B423CA"/>
    <w:rsid w:val="00B4356A"/>
    <w:rsid w:val="00B43976"/>
    <w:rsid w:val="00B43D32"/>
    <w:rsid w:val="00B44DC4"/>
    <w:rsid w:val="00B45015"/>
    <w:rsid w:val="00B45756"/>
    <w:rsid w:val="00B4589F"/>
    <w:rsid w:val="00B4740B"/>
    <w:rsid w:val="00B4756C"/>
    <w:rsid w:val="00B51950"/>
    <w:rsid w:val="00B5242E"/>
    <w:rsid w:val="00B5296B"/>
    <w:rsid w:val="00B52A52"/>
    <w:rsid w:val="00B533A3"/>
    <w:rsid w:val="00B53913"/>
    <w:rsid w:val="00B53D9A"/>
    <w:rsid w:val="00B54AC0"/>
    <w:rsid w:val="00B55683"/>
    <w:rsid w:val="00B556A6"/>
    <w:rsid w:val="00B561BF"/>
    <w:rsid w:val="00B57AA2"/>
    <w:rsid w:val="00B60A78"/>
    <w:rsid w:val="00B614DD"/>
    <w:rsid w:val="00B6184C"/>
    <w:rsid w:val="00B62372"/>
    <w:rsid w:val="00B62C0B"/>
    <w:rsid w:val="00B63249"/>
    <w:rsid w:val="00B63E44"/>
    <w:rsid w:val="00B644E8"/>
    <w:rsid w:val="00B6489C"/>
    <w:rsid w:val="00B656CA"/>
    <w:rsid w:val="00B6639B"/>
    <w:rsid w:val="00B665FC"/>
    <w:rsid w:val="00B66822"/>
    <w:rsid w:val="00B67F61"/>
    <w:rsid w:val="00B71228"/>
    <w:rsid w:val="00B717FC"/>
    <w:rsid w:val="00B73258"/>
    <w:rsid w:val="00B73749"/>
    <w:rsid w:val="00B74F8A"/>
    <w:rsid w:val="00B75518"/>
    <w:rsid w:val="00B7565E"/>
    <w:rsid w:val="00B75983"/>
    <w:rsid w:val="00B75F99"/>
    <w:rsid w:val="00B7650E"/>
    <w:rsid w:val="00B809C0"/>
    <w:rsid w:val="00B80A73"/>
    <w:rsid w:val="00B81975"/>
    <w:rsid w:val="00B825C3"/>
    <w:rsid w:val="00B82844"/>
    <w:rsid w:val="00B83F77"/>
    <w:rsid w:val="00B8492D"/>
    <w:rsid w:val="00B84B83"/>
    <w:rsid w:val="00B85244"/>
    <w:rsid w:val="00B8637A"/>
    <w:rsid w:val="00B86DD5"/>
    <w:rsid w:val="00B87099"/>
    <w:rsid w:val="00B87CD5"/>
    <w:rsid w:val="00B91988"/>
    <w:rsid w:val="00B922C7"/>
    <w:rsid w:val="00B93716"/>
    <w:rsid w:val="00B93830"/>
    <w:rsid w:val="00B949DA"/>
    <w:rsid w:val="00B94B2F"/>
    <w:rsid w:val="00B951D8"/>
    <w:rsid w:val="00B953F8"/>
    <w:rsid w:val="00B9736B"/>
    <w:rsid w:val="00B97C7D"/>
    <w:rsid w:val="00BA01A3"/>
    <w:rsid w:val="00BA14B8"/>
    <w:rsid w:val="00BA179E"/>
    <w:rsid w:val="00BA1E9B"/>
    <w:rsid w:val="00BA2E26"/>
    <w:rsid w:val="00BA5118"/>
    <w:rsid w:val="00BA6141"/>
    <w:rsid w:val="00BA65C8"/>
    <w:rsid w:val="00BA7285"/>
    <w:rsid w:val="00BB0DE8"/>
    <w:rsid w:val="00BB351B"/>
    <w:rsid w:val="00BB3731"/>
    <w:rsid w:val="00BB3790"/>
    <w:rsid w:val="00BB3CC6"/>
    <w:rsid w:val="00BB3CD6"/>
    <w:rsid w:val="00BB5712"/>
    <w:rsid w:val="00BB5EA8"/>
    <w:rsid w:val="00BB6B09"/>
    <w:rsid w:val="00BB72EA"/>
    <w:rsid w:val="00BB7DB1"/>
    <w:rsid w:val="00BC01C9"/>
    <w:rsid w:val="00BC024A"/>
    <w:rsid w:val="00BC1582"/>
    <w:rsid w:val="00BC1774"/>
    <w:rsid w:val="00BC2B1B"/>
    <w:rsid w:val="00BC2B62"/>
    <w:rsid w:val="00BC340B"/>
    <w:rsid w:val="00BC376D"/>
    <w:rsid w:val="00BC4948"/>
    <w:rsid w:val="00BC4BEA"/>
    <w:rsid w:val="00BC76BD"/>
    <w:rsid w:val="00BC79F4"/>
    <w:rsid w:val="00BC7D29"/>
    <w:rsid w:val="00BD07C6"/>
    <w:rsid w:val="00BD0DB0"/>
    <w:rsid w:val="00BD0F92"/>
    <w:rsid w:val="00BD152F"/>
    <w:rsid w:val="00BD2953"/>
    <w:rsid w:val="00BD2A5A"/>
    <w:rsid w:val="00BD4346"/>
    <w:rsid w:val="00BD5AAB"/>
    <w:rsid w:val="00BE22D0"/>
    <w:rsid w:val="00BE2774"/>
    <w:rsid w:val="00BE2824"/>
    <w:rsid w:val="00BE364E"/>
    <w:rsid w:val="00BE4B47"/>
    <w:rsid w:val="00BE52ED"/>
    <w:rsid w:val="00BE5D32"/>
    <w:rsid w:val="00BE6576"/>
    <w:rsid w:val="00BE66F7"/>
    <w:rsid w:val="00BE71FE"/>
    <w:rsid w:val="00BF0819"/>
    <w:rsid w:val="00BF0F1F"/>
    <w:rsid w:val="00BF0F9F"/>
    <w:rsid w:val="00BF1659"/>
    <w:rsid w:val="00BF2FC2"/>
    <w:rsid w:val="00BF37AA"/>
    <w:rsid w:val="00BF38B1"/>
    <w:rsid w:val="00BF3C82"/>
    <w:rsid w:val="00BF4424"/>
    <w:rsid w:val="00BF487D"/>
    <w:rsid w:val="00BF51A4"/>
    <w:rsid w:val="00BF6299"/>
    <w:rsid w:val="00C01060"/>
    <w:rsid w:val="00C0126F"/>
    <w:rsid w:val="00C01405"/>
    <w:rsid w:val="00C02098"/>
    <w:rsid w:val="00C023DE"/>
    <w:rsid w:val="00C04504"/>
    <w:rsid w:val="00C053A1"/>
    <w:rsid w:val="00C06F7E"/>
    <w:rsid w:val="00C0791A"/>
    <w:rsid w:val="00C10335"/>
    <w:rsid w:val="00C10A83"/>
    <w:rsid w:val="00C10FAC"/>
    <w:rsid w:val="00C11A88"/>
    <w:rsid w:val="00C11F50"/>
    <w:rsid w:val="00C146DD"/>
    <w:rsid w:val="00C14721"/>
    <w:rsid w:val="00C14844"/>
    <w:rsid w:val="00C173CA"/>
    <w:rsid w:val="00C202D7"/>
    <w:rsid w:val="00C20622"/>
    <w:rsid w:val="00C2069A"/>
    <w:rsid w:val="00C21C77"/>
    <w:rsid w:val="00C21E7F"/>
    <w:rsid w:val="00C22D35"/>
    <w:rsid w:val="00C23C03"/>
    <w:rsid w:val="00C25FFA"/>
    <w:rsid w:val="00C26148"/>
    <w:rsid w:val="00C269C0"/>
    <w:rsid w:val="00C26C85"/>
    <w:rsid w:val="00C2716D"/>
    <w:rsid w:val="00C273B1"/>
    <w:rsid w:val="00C30014"/>
    <w:rsid w:val="00C303FE"/>
    <w:rsid w:val="00C306E8"/>
    <w:rsid w:val="00C30FAF"/>
    <w:rsid w:val="00C33078"/>
    <w:rsid w:val="00C33965"/>
    <w:rsid w:val="00C33CCB"/>
    <w:rsid w:val="00C3410A"/>
    <w:rsid w:val="00C34A93"/>
    <w:rsid w:val="00C34BCD"/>
    <w:rsid w:val="00C35ADE"/>
    <w:rsid w:val="00C3616B"/>
    <w:rsid w:val="00C3616E"/>
    <w:rsid w:val="00C36594"/>
    <w:rsid w:val="00C365FC"/>
    <w:rsid w:val="00C36C1D"/>
    <w:rsid w:val="00C37CBD"/>
    <w:rsid w:val="00C40206"/>
    <w:rsid w:val="00C41071"/>
    <w:rsid w:val="00C41873"/>
    <w:rsid w:val="00C41E27"/>
    <w:rsid w:val="00C424C0"/>
    <w:rsid w:val="00C429FA"/>
    <w:rsid w:val="00C44187"/>
    <w:rsid w:val="00C44B41"/>
    <w:rsid w:val="00C44DEF"/>
    <w:rsid w:val="00C4576E"/>
    <w:rsid w:val="00C4677C"/>
    <w:rsid w:val="00C473B0"/>
    <w:rsid w:val="00C502E4"/>
    <w:rsid w:val="00C5125A"/>
    <w:rsid w:val="00C53A3F"/>
    <w:rsid w:val="00C54C6B"/>
    <w:rsid w:val="00C55253"/>
    <w:rsid w:val="00C55A6A"/>
    <w:rsid w:val="00C566D2"/>
    <w:rsid w:val="00C57DED"/>
    <w:rsid w:val="00C600C0"/>
    <w:rsid w:val="00C616D6"/>
    <w:rsid w:val="00C62D21"/>
    <w:rsid w:val="00C636BC"/>
    <w:rsid w:val="00C639D7"/>
    <w:rsid w:val="00C63A38"/>
    <w:rsid w:val="00C63EE9"/>
    <w:rsid w:val="00C64B7E"/>
    <w:rsid w:val="00C65A38"/>
    <w:rsid w:val="00C67244"/>
    <w:rsid w:val="00C67263"/>
    <w:rsid w:val="00C67907"/>
    <w:rsid w:val="00C71F31"/>
    <w:rsid w:val="00C71F83"/>
    <w:rsid w:val="00C73E0B"/>
    <w:rsid w:val="00C747A5"/>
    <w:rsid w:val="00C752F9"/>
    <w:rsid w:val="00C758A2"/>
    <w:rsid w:val="00C7597B"/>
    <w:rsid w:val="00C769EE"/>
    <w:rsid w:val="00C76D6A"/>
    <w:rsid w:val="00C7761A"/>
    <w:rsid w:val="00C77D30"/>
    <w:rsid w:val="00C80507"/>
    <w:rsid w:val="00C81054"/>
    <w:rsid w:val="00C81A6C"/>
    <w:rsid w:val="00C81F53"/>
    <w:rsid w:val="00C81F93"/>
    <w:rsid w:val="00C81FE7"/>
    <w:rsid w:val="00C827A5"/>
    <w:rsid w:val="00C82B60"/>
    <w:rsid w:val="00C8321B"/>
    <w:rsid w:val="00C832F7"/>
    <w:rsid w:val="00C838DE"/>
    <w:rsid w:val="00C85552"/>
    <w:rsid w:val="00C85BCE"/>
    <w:rsid w:val="00C87C88"/>
    <w:rsid w:val="00C87DA5"/>
    <w:rsid w:val="00C907D2"/>
    <w:rsid w:val="00C912D9"/>
    <w:rsid w:val="00C91420"/>
    <w:rsid w:val="00C914C9"/>
    <w:rsid w:val="00C9199F"/>
    <w:rsid w:val="00C92030"/>
    <w:rsid w:val="00C92B8A"/>
    <w:rsid w:val="00C93239"/>
    <w:rsid w:val="00C93EBF"/>
    <w:rsid w:val="00C9428F"/>
    <w:rsid w:val="00C96A66"/>
    <w:rsid w:val="00C97C90"/>
    <w:rsid w:val="00CA01FF"/>
    <w:rsid w:val="00CA12B0"/>
    <w:rsid w:val="00CA2FAF"/>
    <w:rsid w:val="00CA3672"/>
    <w:rsid w:val="00CA3DE7"/>
    <w:rsid w:val="00CA4C2C"/>
    <w:rsid w:val="00CA57B9"/>
    <w:rsid w:val="00CA5D44"/>
    <w:rsid w:val="00CA63FF"/>
    <w:rsid w:val="00CA6BB8"/>
    <w:rsid w:val="00CA73F0"/>
    <w:rsid w:val="00CA7A1B"/>
    <w:rsid w:val="00CA7C1E"/>
    <w:rsid w:val="00CA7D00"/>
    <w:rsid w:val="00CB02C7"/>
    <w:rsid w:val="00CB03D0"/>
    <w:rsid w:val="00CB0A74"/>
    <w:rsid w:val="00CB199A"/>
    <w:rsid w:val="00CB246C"/>
    <w:rsid w:val="00CB28C1"/>
    <w:rsid w:val="00CB2F39"/>
    <w:rsid w:val="00CB5B15"/>
    <w:rsid w:val="00CB5BE9"/>
    <w:rsid w:val="00CB6CA8"/>
    <w:rsid w:val="00CB7E74"/>
    <w:rsid w:val="00CC1841"/>
    <w:rsid w:val="00CC1D01"/>
    <w:rsid w:val="00CC1D67"/>
    <w:rsid w:val="00CC2789"/>
    <w:rsid w:val="00CC2FFD"/>
    <w:rsid w:val="00CC3BD0"/>
    <w:rsid w:val="00CC5475"/>
    <w:rsid w:val="00CC5968"/>
    <w:rsid w:val="00CC5A9D"/>
    <w:rsid w:val="00CC63DD"/>
    <w:rsid w:val="00CC6A10"/>
    <w:rsid w:val="00CD06EA"/>
    <w:rsid w:val="00CD1DE1"/>
    <w:rsid w:val="00CD2A5F"/>
    <w:rsid w:val="00CD334B"/>
    <w:rsid w:val="00CD3438"/>
    <w:rsid w:val="00CD34E1"/>
    <w:rsid w:val="00CD3AA0"/>
    <w:rsid w:val="00CD3FCC"/>
    <w:rsid w:val="00CD43C5"/>
    <w:rsid w:val="00CD4866"/>
    <w:rsid w:val="00CD5F70"/>
    <w:rsid w:val="00CD611A"/>
    <w:rsid w:val="00CD644A"/>
    <w:rsid w:val="00CD6B2F"/>
    <w:rsid w:val="00CD6EE4"/>
    <w:rsid w:val="00CE0B81"/>
    <w:rsid w:val="00CE1B5C"/>
    <w:rsid w:val="00CE25EB"/>
    <w:rsid w:val="00CE2BA2"/>
    <w:rsid w:val="00CE3362"/>
    <w:rsid w:val="00CE3A45"/>
    <w:rsid w:val="00CE459E"/>
    <w:rsid w:val="00CE57A7"/>
    <w:rsid w:val="00CE6CCB"/>
    <w:rsid w:val="00CF0F7B"/>
    <w:rsid w:val="00CF146E"/>
    <w:rsid w:val="00CF1733"/>
    <w:rsid w:val="00CF22A3"/>
    <w:rsid w:val="00CF38F4"/>
    <w:rsid w:val="00CF39FB"/>
    <w:rsid w:val="00CF3E99"/>
    <w:rsid w:val="00CF5A8E"/>
    <w:rsid w:val="00CF6C56"/>
    <w:rsid w:val="00CF72D4"/>
    <w:rsid w:val="00CF796D"/>
    <w:rsid w:val="00D021A9"/>
    <w:rsid w:val="00D02BA2"/>
    <w:rsid w:val="00D02BCB"/>
    <w:rsid w:val="00D0386C"/>
    <w:rsid w:val="00D03B59"/>
    <w:rsid w:val="00D03E88"/>
    <w:rsid w:val="00D049AD"/>
    <w:rsid w:val="00D04C56"/>
    <w:rsid w:val="00D052C9"/>
    <w:rsid w:val="00D05854"/>
    <w:rsid w:val="00D06455"/>
    <w:rsid w:val="00D066A0"/>
    <w:rsid w:val="00D06764"/>
    <w:rsid w:val="00D06D9E"/>
    <w:rsid w:val="00D06DE6"/>
    <w:rsid w:val="00D074BD"/>
    <w:rsid w:val="00D10987"/>
    <w:rsid w:val="00D11065"/>
    <w:rsid w:val="00D12522"/>
    <w:rsid w:val="00D12C52"/>
    <w:rsid w:val="00D133BD"/>
    <w:rsid w:val="00D133FD"/>
    <w:rsid w:val="00D147A8"/>
    <w:rsid w:val="00D14C5A"/>
    <w:rsid w:val="00D14E78"/>
    <w:rsid w:val="00D14F16"/>
    <w:rsid w:val="00D1784B"/>
    <w:rsid w:val="00D17C4C"/>
    <w:rsid w:val="00D22C46"/>
    <w:rsid w:val="00D23393"/>
    <w:rsid w:val="00D23847"/>
    <w:rsid w:val="00D23B2D"/>
    <w:rsid w:val="00D23EC7"/>
    <w:rsid w:val="00D24209"/>
    <w:rsid w:val="00D24864"/>
    <w:rsid w:val="00D24ACD"/>
    <w:rsid w:val="00D2584B"/>
    <w:rsid w:val="00D2611A"/>
    <w:rsid w:val="00D26A24"/>
    <w:rsid w:val="00D26F16"/>
    <w:rsid w:val="00D30C4C"/>
    <w:rsid w:val="00D30E6E"/>
    <w:rsid w:val="00D314BB"/>
    <w:rsid w:val="00D31DDA"/>
    <w:rsid w:val="00D3206C"/>
    <w:rsid w:val="00D32140"/>
    <w:rsid w:val="00D32171"/>
    <w:rsid w:val="00D34E8F"/>
    <w:rsid w:val="00D35B9A"/>
    <w:rsid w:val="00D36EFD"/>
    <w:rsid w:val="00D37475"/>
    <w:rsid w:val="00D37A3E"/>
    <w:rsid w:val="00D402DC"/>
    <w:rsid w:val="00D4057A"/>
    <w:rsid w:val="00D40755"/>
    <w:rsid w:val="00D41B07"/>
    <w:rsid w:val="00D43F9D"/>
    <w:rsid w:val="00D44C90"/>
    <w:rsid w:val="00D451FE"/>
    <w:rsid w:val="00D45BF0"/>
    <w:rsid w:val="00D46097"/>
    <w:rsid w:val="00D46A30"/>
    <w:rsid w:val="00D46F9B"/>
    <w:rsid w:val="00D4785A"/>
    <w:rsid w:val="00D50A1F"/>
    <w:rsid w:val="00D5373A"/>
    <w:rsid w:val="00D53ED3"/>
    <w:rsid w:val="00D53F31"/>
    <w:rsid w:val="00D5665C"/>
    <w:rsid w:val="00D57392"/>
    <w:rsid w:val="00D62B3A"/>
    <w:rsid w:val="00D63882"/>
    <w:rsid w:val="00D63C6C"/>
    <w:rsid w:val="00D64D2F"/>
    <w:rsid w:val="00D65A01"/>
    <w:rsid w:val="00D66751"/>
    <w:rsid w:val="00D66DDD"/>
    <w:rsid w:val="00D67134"/>
    <w:rsid w:val="00D7104F"/>
    <w:rsid w:val="00D72CDE"/>
    <w:rsid w:val="00D72ED6"/>
    <w:rsid w:val="00D75C6E"/>
    <w:rsid w:val="00D771A3"/>
    <w:rsid w:val="00D8106C"/>
    <w:rsid w:val="00D82483"/>
    <w:rsid w:val="00D82618"/>
    <w:rsid w:val="00D8273F"/>
    <w:rsid w:val="00D82A00"/>
    <w:rsid w:val="00D83838"/>
    <w:rsid w:val="00D83CEB"/>
    <w:rsid w:val="00D84C1F"/>
    <w:rsid w:val="00D84EB0"/>
    <w:rsid w:val="00D8509A"/>
    <w:rsid w:val="00D8545B"/>
    <w:rsid w:val="00D861E2"/>
    <w:rsid w:val="00D87F15"/>
    <w:rsid w:val="00D90AE5"/>
    <w:rsid w:val="00D93AFC"/>
    <w:rsid w:val="00D952AD"/>
    <w:rsid w:val="00D95F1D"/>
    <w:rsid w:val="00D9725C"/>
    <w:rsid w:val="00DA1786"/>
    <w:rsid w:val="00DA20F9"/>
    <w:rsid w:val="00DA23BB"/>
    <w:rsid w:val="00DA2A74"/>
    <w:rsid w:val="00DA396C"/>
    <w:rsid w:val="00DA3B2C"/>
    <w:rsid w:val="00DA406C"/>
    <w:rsid w:val="00DA467F"/>
    <w:rsid w:val="00DA4D04"/>
    <w:rsid w:val="00DA5938"/>
    <w:rsid w:val="00DA6319"/>
    <w:rsid w:val="00DA791A"/>
    <w:rsid w:val="00DB42A0"/>
    <w:rsid w:val="00DB4D38"/>
    <w:rsid w:val="00DB7352"/>
    <w:rsid w:val="00DB784F"/>
    <w:rsid w:val="00DC0BCB"/>
    <w:rsid w:val="00DC1144"/>
    <w:rsid w:val="00DC1501"/>
    <w:rsid w:val="00DC1716"/>
    <w:rsid w:val="00DC252A"/>
    <w:rsid w:val="00DC2A98"/>
    <w:rsid w:val="00DC2D71"/>
    <w:rsid w:val="00DC3048"/>
    <w:rsid w:val="00DC3049"/>
    <w:rsid w:val="00DC40B6"/>
    <w:rsid w:val="00DC42EE"/>
    <w:rsid w:val="00DC502C"/>
    <w:rsid w:val="00DC52A6"/>
    <w:rsid w:val="00DC56FD"/>
    <w:rsid w:val="00DC76EC"/>
    <w:rsid w:val="00DD00A1"/>
    <w:rsid w:val="00DD0FE5"/>
    <w:rsid w:val="00DD200B"/>
    <w:rsid w:val="00DD22D4"/>
    <w:rsid w:val="00DD27B7"/>
    <w:rsid w:val="00DD3D97"/>
    <w:rsid w:val="00DD4C66"/>
    <w:rsid w:val="00DD76FE"/>
    <w:rsid w:val="00DE0A6F"/>
    <w:rsid w:val="00DE1B44"/>
    <w:rsid w:val="00DE29F6"/>
    <w:rsid w:val="00DE3128"/>
    <w:rsid w:val="00DE3170"/>
    <w:rsid w:val="00DE6FB9"/>
    <w:rsid w:val="00DE761D"/>
    <w:rsid w:val="00DE7BC2"/>
    <w:rsid w:val="00DE7E8C"/>
    <w:rsid w:val="00DF22E7"/>
    <w:rsid w:val="00DF248D"/>
    <w:rsid w:val="00DF24E4"/>
    <w:rsid w:val="00DF2C08"/>
    <w:rsid w:val="00DF340F"/>
    <w:rsid w:val="00DF3F7C"/>
    <w:rsid w:val="00DF57FB"/>
    <w:rsid w:val="00DF58CC"/>
    <w:rsid w:val="00DF69D1"/>
    <w:rsid w:val="00DF724C"/>
    <w:rsid w:val="00DF7F48"/>
    <w:rsid w:val="00E019D9"/>
    <w:rsid w:val="00E0243A"/>
    <w:rsid w:val="00E036B4"/>
    <w:rsid w:val="00E03759"/>
    <w:rsid w:val="00E03AE2"/>
    <w:rsid w:val="00E03C2E"/>
    <w:rsid w:val="00E0448E"/>
    <w:rsid w:val="00E04DDB"/>
    <w:rsid w:val="00E04EC5"/>
    <w:rsid w:val="00E04F0F"/>
    <w:rsid w:val="00E0601B"/>
    <w:rsid w:val="00E0623D"/>
    <w:rsid w:val="00E06A78"/>
    <w:rsid w:val="00E06AA3"/>
    <w:rsid w:val="00E07DFE"/>
    <w:rsid w:val="00E10C46"/>
    <w:rsid w:val="00E1119F"/>
    <w:rsid w:val="00E1174A"/>
    <w:rsid w:val="00E11D5A"/>
    <w:rsid w:val="00E12D17"/>
    <w:rsid w:val="00E133E9"/>
    <w:rsid w:val="00E13A64"/>
    <w:rsid w:val="00E15692"/>
    <w:rsid w:val="00E16093"/>
    <w:rsid w:val="00E16513"/>
    <w:rsid w:val="00E206A7"/>
    <w:rsid w:val="00E232B1"/>
    <w:rsid w:val="00E236A7"/>
    <w:rsid w:val="00E23D9F"/>
    <w:rsid w:val="00E24674"/>
    <w:rsid w:val="00E2604A"/>
    <w:rsid w:val="00E27813"/>
    <w:rsid w:val="00E30CE7"/>
    <w:rsid w:val="00E31300"/>
    <w:rsid w:val="00E3212C"/>
    <w:rsid w:val="00E324E7"/>
    <w:rsid w:val="00E34398"/>
    <w:rsid w:val="00E350F8"/>
    <w:rsid w:val="00E35EF2"/>
    <w:rsid w:val="00E36211"/>
    <w:rsid w:val="00E36D26"/>
    <w:rsid w:val="00E3720F"/>
    <w:rsid w:val="00E37865"/>
    <w:rsid w:val="00E4015C"/>
    <w:rsid w:val="00E404ED"/>
    <w:rsid w:val="00E405BB"/>
    <w:rsid w:val="00E40E32"/>
    <w:rsid w:val="00E413D2"/>
    <w:rsid w:val="00E41AAC"/>
    <w:rsid w:val="00E41EBF"/>
    <w:rsid w:val="00E42990"/>
    <w:rsid w:val="00E42EBF"/>
    <w:rsid w:val="00E43459"/>
    <w:rsid w:val="00E4478E"/>
    <w:rsid w:val="00E473C7"/>
    <w:rsid w:val="00E47FD0"/>
    <w:rsid w:val="00E507D1"/>
    <w:rsid w:val="00E520DA"/>
    <w:rsid w:val="00E5225A"/>
    <w:rsid w:val="00E52ACE"/>
    <w:rsid w:val="00E52F42"/>
    <w:rsid w:val="00E52FA6"/>
    <w:rsid w:val="00E54A2C"/>
    <w:rsid w:val="00E54D27"/>
    <w:rsid w:val="00E54D8B"/>
    <w:rsid w:val="00E55EC2"/>
    <w:rsid w:val="00E5676E"/>
    <w:rsid w:val="00E56930"/>
    <w:rsid w:val="00E5697E"/>
    <w:rsid w:val="00E56B9F"/>
    <w:rsid w:val="00E56CD2"/>
    <w:rsid w:val="00E57260"/>
    <w:rsid w:val="00E60DF9"/>
    <w:rsid w:val="00E6160B"/>
    <w:rsid w:val="00E6180A"/>
    <w:rsid w:val="00E61832"/>
    <w:rsid w:val="00E624E6"/>
    <w:rsid w:val="00E627DB"/>
    <w:rsid w:val="00E6332B"/>
    <w:rsid w:val="00E634B4"/>
    <w:rsid w:val="00E642FD"/>
    <w:rsid w:val="00E64952"/>
    <w:rsid w:val="00E64E65"/>
    <w:rsid w:val="00E652B0"/>
    <w:rsid w:val="00E655F4"/>
    <w:rsid w:val="00E70A8F"/>
    <w:rsid w:val="00E70BE0"/>
    <w:rsid w:val="00E70E66"/>
    <w:rsid w:val="00E7111D"/>
    <w:rsid w:val="00E71457"/>
    <w:rsid w:val="00E73883"/>
    <w:rsid w:val="00E73A64"/>
    <w:rsid w:val="00E74476"/>
    <w:rsid w:val="00E7598F"/>
    <w:rsid w:val="00E76C00"/>
    <w:rsid w:val="00E7720F"/>
    <w:rsid w:val="00E772E4"/>
    <w:rsid w:val="00E77552"/>
    <w:rsid w:val="00E80068"/>
    <w:rsid w:val="00E80ABC"/>
    <w:rsid w:val="00E81B6C"/>
    <w:rsid w:val="00E822C6"/>
    <w:rsid w:val="00E83ACB"/>
    <w:rsid w:val="00E83B55"/>
    <w:rsid w:val="00E83D20"/>
    <w:rsid w:val="00E84070"/>
    <w:rsid w:val="00E84BF3"/>
    <w:rsid w:val="00E84D47"/>
    <w:rsid w:val="00E84EAD"/>
    <w:rsid w:val="00E85122"/>
    <w:rsid w:val="00E8576F"/>
    <w:rsid w:val="00E8654E"/>
    <w:rsid w:val="00E869DA"/>
    <w:rsid w:val="00E86B84"/>
    <w:rsid w:val="00E87910"/>
    <w:rsid w:val="00E90E9F"/>
    <w:rsid w:val="00E92FBD"/>
    <w:rsid w:val="00E93F8C"/>
    <w:rsid w:val="00E94048"/>
    <w:rsid w:val="00E940DC"/>
    <w:rsid w:val="00E9630D"/>
    <w:rsid w:val="00E97E92"/>
    <w:rsid w:val="00EA0820"/>
    <w:rsid w:val="00EA1C93"/>
    <w:rsid w:val="00EA251D"/>
    <w:rsid w:val="00EA287E"/>
    <w:rsid w:val="00EA29AC"/>
    <w:rsid w:val="00EA2C26"/>
    <w:rsid w:val="00EA2C91"/>
    <w:rsid w:val="00EA397A"/>
    <w:rsid w:val="00EA3B3C"/>
    <w:rsid w:val="00EA46A7"/>
    <w:rsid w:val="00EA4D8B"/>
    <w:rsid w:val="00EA5D06"/>
    <w:rsid w:val="00EA6DBE"/>
    <w:rsid w:val="00EA6EF2"/>
    <w:rsid w:val="00EA71C9"/>
    <w:rsid w:val="00EA7821"/>
    <w:rsid w:val="00EA7CB9"/>
    <w:rsid w:val="00EA7F0F"/>
    <w:rsid w:val="00EB0785"/>
    <w:rsid w:val="00EB08A8"/>
    <w:rsid w:val="00EB0B8A"/>
    <w:rsid w:val="00EB11B1"/>
    <w:rsid w:val="00EB2134"/>
    <w:rsid w:val="00EB230F"/>
    <w:rsid w:val="00EB31B0"/>
    <w:rsid w:val="00EB38AA"/>
    <w:rsid w:val="00EB3CC1"/>
    <w:rsid w:val="00EB3D5F"/>
    <w:rsid w:val="00EB47E6"/>
    <w:rsid w:val="00EB4E2A"/>
    <w:rsid w:val="00EB5281"/>
    <w:rsid w:val="00EB54CC"/>
    <w:rsid w:val="00EB5CFA"/>
    <w:rsid w:val="00EB6AB9"/>
    <w:rsid w:val="00EB7687"/>
    <w:rsid w:val="00EC1151"/>
    <w:rsid w:val="00EC133B"/>
    <w:rsid w:val="00EC16CE"/>
    <w:rsid w:val="00EC17DA"/>
    <w:rsid w:val="00EC1D85"/>
    <w:rsid w:val="00EC2DDD"/>
    <w:rsid w:val="00EC36F8"/>
    <w:rsid w:val="00EC3C0C"/>
    <w:rsid w:val="00EC40CB"/>
    <w:rsid w:val="00EC5275"/>
    <w:rsid w:val="00EC5BB2"/>
    <w:rsid w:val="00EC5C79"/>
    <w:rsid w:val="00EC61BE"/>
    <w:rsid w:val="00EC65E6"/>
    <w:rsid w:val="00ED28BF"/>
    <w:rsid w:val="00ED2C3C"/>
    <w:rsid w:val="00ED3333"/>
    <w:rsid w:val="00ED357F"/>
    <w:rsid w:val="00ED4BF4"/>
    <w:rsid w:val="00ED4FBA"/>
    <w:rsid w:val="00ED52A1"/>
    <w:rsid w:val="00ED589D"/>
    <w:rsid w:val="00ED593C"/>
    <w:rsid w:val="00ED5ECD"/>
    <w:rsid w:val="00ED787D"/>
    <w:rsid w:val="00ED7A08"/>
    <w:rsid w:val="00ED7C68"/>
    <w:rsid w:val="00ED7ED5"/>
    <w:rsid w:val="00ED7F98"/>
    <w:rsid w:val="00EE1BC9"/>
    <w:rsid w:val="00EE21CB"/>
    <w:rsid w:val="00EE2F44"/>
    <w:rsid w:val="00EE36EC"/>
    <w:rsid w:val="00EE3DE1"/>
    <w:rsid w:val="00EE5822"/>
    <w:rsid w:val="00EE61FE"/>
    <w:rsid w:val="00EE6CE0"/>
    <w:rsid w:val="00EE6F2C"/>
    <w:rsid w:val="00EE74E4"/>
    <w:rsid w:val="00EF0FA6"/>
    <w:rsid w:val="00EF10E7"/>
    <w:rsid w:val="00EF1991"/>
    <w:rsid w:val="00EF2E2B"/>
    <w:rsid w:val="00EF3377"/>
    <w:rsid w:val="00EF353E"/>
    <w:rsid w:val="00EF3B6E"/>
    <w:rsid w:val="00EF3D7F"/>
    <w:rsid w:val="00EF3EBD"/>
    <w:rsid w:val="00EF42D7"/>
    <w:rsid w:val="00EF4773"/>
    <w:rsid w:val="00EF521F"/>
    <w:rsid w:val="00EF5FF8"/>
    <w:rsid w:val="00EF621D"/>
    <w:rsid w:val="00EF64B1"/>
    <w:rsid w:val="00EF690D"/>
    <w:rsid w:val="00EF6B70"/>
    <w:rsid w:val="00EF7267"/>
    <w:rsid w:val="00EF79A0"/>
    <w:rsid w:val="00F0018C"/>
    <w:rsid w:val="00F013B2"/>
    <w:rsid w:val="00F02590"/>
    <w:rsid w:val="00F032C9"/>
    <w:rsid w:val="00F03975"/>
    <w:rsid w:val="00F04632"/>
    <w:rsid w:val="00F0589B"/>
    <w:rsid w:val="00F07FEF"/>
    <w:rsid w:val="00F07FF6"/>
    <w:rsid w:val="00F103B6"/>
    <w:rsid w:val="00F11702"/>
    <w:rsid w:val="00F11F83"/>
    <w:rsid w:val="00F11F94"/>
    <w:rsid w:val="00F13104"/>
    <w:rsid w:val="00F13836"/>
    <w:rsid w:val="00F14905"/>
    <w:rsid w:val="00F158DB"/>
    <w:rsid w:val="00F17B56"/>
    <w:rsid w:val="00F205BA"/>
    <w:rsid w:val="00F21890"/>
    <w:rsid w:val="00F25B08"/>
    <w:rsid w:val="00F26195"/>
    <w:rsid w:val="00F2642F"/>
    <w:rsid w:val="00F26886"/>
    <w:rsid w:val="00F2715D"/>
    <w:rsid w:val="00F27F4A"/>
    <w:rsid w:val="00F30484"/>
    <w:rsid w:val="00F308EC"/>
    <w:rsid w:val="00F30B62"/>
    <w:rsid w:val="00F31181"/>
    <w:rsid w:val="00F31738"/>
    <w:rsid w:val="00F3178F"/>
    <w:rsid w:val="00F329D6"/>
    <w:rsid w:val="00F3310A"/>
    <w:rsid w:val="00F34762"/>
    <w:rsid w:val="00F34CAC"/>
    <w:rsid w:val="00F35C89"/>
    <w:rsid w:val="00F3672D"/>
    <w:rsid w:val="00F377F6"/>
    <w:rsid w:val="00F4009F"/>
    <w:rsid w:val="00F40778"/>
    <w:rsid w:val="00F40D97"/>
    <w:rsid w:val="00F4132D"/>
    <w:rsid w:val="00F41527"/>
    <w:rsid w:val="00F41794"/>
    <w:rsid w:val="00F41E89"/>
    <w:rsid w:val="00F42DD4"/>
    <w:rsid w:val="00F44F0B"/>
    <w:rsid w:val="00F4531E"/>
    <w:rsid w:val="00F453C4"/>
    <w:rsid w:val="00F47137"/>
    <w:rsid w:val="00F479CB"/>
    <w:rsid w:val="00F50EAE"/>
    <w:rsid w:val="00F50F45"/>
    <w:rsid w:val="00F51C73"/>
    <w:rsid w:val="00F5200F"/>
    <w:rsid w:val="00F5240D"/>
    <w:rsid w:val="00F5262A"/>
    <w:rsid w:val="00F52983"/>
    <w:rsid w:val="00F5350F"/>
    <w:rsid w:val="00F53EAE"/>
    <w:rsid w:val="00F54795"/>
    <w:rsid w:val="00F54EF4"/>
    <w:rsid w:val="00F55BC6"/>
    <w:rsid w:val="00F56A59"/>
    <w:rsid w:val="00F56B1F"/>
    <w:rsid w:val="00F605A3"/>
    <w:rsid w:val="00F60823"/>
    <w:rsid w:val="00F61D61"/>
    <w:rsid w:val="00F625EA"/>
    <w:rsid w:val="00F62D4D"/>
    <w:rsid w:val="00F64052"/>
    <w:rsid w:val="00F647C4"/>
    <w:rsid w:val="00F64B85"/>
    <w:rsid w:val="00F64C2B"/>
    <w:rsid w:val="00F65212"/>
    <w:rsid w:val="00F6588F"/>
    <w:rsid w:val="00F6592A"/>
    <w:rsid w:val="00F67228"/>
    <w:rsid w:val="00F6791F"/>
    <w:rsid w:val="00F67A02"/>
    <w:rsid w:val="00F70CA1"/>
    <w:rsid w:val="00F70E0D"/>
    <w:rsid w:val="00F70E55"/>
    <w:rsid w:val="00F71DC4"/>
    <w:rsid w:val="00F729E7"/>
    <w:rsid w:val="00F72ECE"/>
    <w:rsid w:val="00F73961"/>
    <w:rsid w:val="00F73D0C"/>
    <w:rsid w:val="00F751E5"/>
    <w:rsid w:val="00F76BAE"/>
    <w:rsid w:val="00F76D5E"/>
    <w:rsid w:val="00F77102"/>
    <w:rsid w:val="00F77339"/>
    <w:rsid w:val="00F77A10"/>
    <w:rsid w:val="00F804FC"/>
    <w:rsid w:val="00F825F7"/>
    <w:rsid w:val="00F8403B"/>
    <w:rsid w:val="00F849CE"/>
    <w:rsid w:val="00F84B0A"/>
    <w:rsid w:val="00F84CFE"/>
    <w:rsid w:val="00F856BB"/>
    <w:rsid w:val="00F859DE"/>
    <w:rsid w:val="00F85D93"/>
    <w:rsid w:val="00F86068"/>
    <w:rsid w:val="00F86356"/>
    <w:rsid w:val="00F87239"/>
    <w:rsid w:val="00F873DA"/>
    <w:rsid w:val="00F878F3"/>
    <w:rsid w:val="00F87DDB"/>
    <w:rsid w:val="00F90332"/>
    <w:rsid w:val="00F9055B"/>
    <w:rsid w:val="00F9273D"/>
    <w:rsid w:val="00F9391F"/>
    <w:rsid w:val="00F95AAC"/>
    <w:rsid w:val="00F95D14"/>
    <w:rsid w:val="00F97B26"/>
    <w:rsid w:val="00F97FDE"/>
    <w:rsid w:val="00FA0A0D"/>
    <w:rsid w:val="00FA0DB8"/>
    <w:rsid w:val="00FA1F81"/>
    <w:rsid w:val="00FA32FC"/>
    <w:rsid w:val="00FA41DF"/>
    <w:rsid w:val="00FA495B"/>
    <w:rsid w:val="00FA525F"/>
    <w:rsid w:val="00FA5A64"/>
    <w:rsid w:val="00FB1764"/>
    <w:rsid w:val="00FB1E7D"/>
    <w:rsid w:val="00FB33F8"/>
    <w:rsid w:val="00FB3C52"/>
    <w:rsid w:val="00FB4299"/>
    <w:rsid w:val="00FB4C8E"/>
    <w:rsid w:val="00FB55DE"/>
    <w:rsid w:val="00FB5648"/>
    <w:rsid w:val="00FB5EC6"/>
    <w:rsid w:val="00FB6F2B"/>
    <w:rsid w:val="00FB7E2B"/>
    <w:rsid w:val="00FC0585"/>
    <w:rsid w:val="00FC366C"/>
    <w:rsid w:val="00FC3CD9"/>
    <w:rsid w:val="00FC4281"/>
    <w:rsid w:val="00FC5B60"/>
    <w:rsid w:val="00FC5D2A"/>
    <w:rsid w:val="00FC5E93"/>
    <w:rsid w:val="00FC6241"/>
    <w:rsid w:val="00FC6A2C"/>
    <w:rsid w:val="00FC6A8D"/>
    <w:rsid w:val="00FC7646"/>
    <w:rsid w:val="00FD0052"/>
    <w:rsid w:val="00FD02F5"/>
    <w:rsid w:val="00FD0484"/>
    <w:rsid w:val="00FD057F"/>
    <w:rsid w:val="00FD0827"/>
    <w:rsid w:val="00FD1DBF"/>
    <w:rsid w:val="00FD203D"/>
    <w:rsid w:val="00FD2977"/>
    <w:rsid w:val="00FD320F"/>
    <w:rsid w:val="00FD349F"/>
    <w:rsid w:val="00FD5E86"/>
    <w:rsid w:val="00FD63B4"/>
    <w:rsid w:val="00FD6CEF"/>
    <w:rsid w:val="00FD70F4"/>
    <w:rsid w:val="00FE01B6"/>
    <w:rsid w:val="00FE0521"/>
    <w:rsid w:val="00FE076A"/>
    <w:rsid w:val="00FE095A"/>
    <w:rsid w:val="00FE1223"/>
    <w:rsid w:val="00FE2471"/>
    <w:rsid w:val="00FE3408"/>
    <w:rsid w:val="00FE426B"/>
    <w:rsid w:val="00FE42BE"/>
    <w:rsid w:val="00FE5267"/>
    <w:rsid w:val="00FE546F"/>
    <w:rsid w:val="00FE7320"/>
    <w:rsid w:val="00FF11CF"/>
    <w:rsid w:val="00FF19F4"/>
    <w:rsid w:val="00FF23B1"/>
    <w:rsid w:val="00FF3513"/>
    <w:rsid w:val="00FF37E9"/>
    <w:rsid w:val="00FF4814"/>
    <w:rsid w:val="00FF68F0"/>
    <w:rsid w:val="00FF6E76"/>
    <w:rsid w:val="00FF70DF"/>
    <w:rsid w:val="00FF7559"/>
    <w:rsid w:val="00FF75E0"/>
    <w:rsid w:val="57C3383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overflowPunct w:val="0"/>
      <w:autoSpaceDE w:val="0"/>
      <w:autoSpaceDN w:val="0"/>
      <w:adjustRightInd w:val="0"/>
      <w:jc w:val="center"/>
      <w:textAlignment w:val="baseline"/>
    </w:pPr>
    <w:rPr>
      <w:rFonts w:ascii="Times New Roman" w:hAnsi="Times New Roman" w:eastAsia="Times New Roman" w:cs="Times New Roman"/>
      <w:sz w:val="12"/>
      <w:szCs w:val="12"/>
      <w:lang w:val="pt-BR" w:eastAsia="pt-BR" w:bidi="ar-SA"/>
    </w:rPr>
  </w:style>
  <w:style w:type="paragraph" w:styleId="2">
    <w:name w:val="heading 1"/>
    <w:basedOn w:val="1"/>
    <w:next w:val="1"/>
    <w:link w:val="37"/>
    <w:qFormat/>
    <w:uiPriority w:val="9"/>
    <w:pPr>
      <w:keepNext/>
      <w:ind w:left="1418" w:hanging="2"/>
      <w:jc w:val="both"/>
      <w:outlineLvl w:val="0"/>
    </w:pPr>
    <w:rPr>
      <w:rFonts w:ascii="Cambria" w:hAnsi="Cambria"/>
      <w:b/>
      <w:bCs/>
      <w:kern w:val="32"/>
      <w:sz w:val="32"/>
      <w:szCs w:val="32"/>
      <w:lang w:val="zh-CN" w:eastAsia="zh-CN"/>
    </w:rPr>
  </w:style>
  <w:style w:type="paragraph" w:styleId="3">
    <w:name w:val="heading 2"/>
    <w:basedOn w:val="1"/>
    <w:next w:val="1"/>
    <w:link w:val="38"/>
    <w:qFormat/>
    <w:uiPriority w:val="9"/>
    <w:pPr>
      <w:keepNext/>
      <w:jc w:val="both"/>
      <w:outlineLvl w:val="1"/>
    </w:pPr>
    <w:rPr>
      <w:rFonts w:ascii="Cambria" w:hAnsi="Cambria"/>
      <w:b/>
      <w:bCs/>
      <w:i/>
      <w:iCs/>
      <w:sz w:val="28"/>
      <w:szCs w:val="28"/>
      <w:lang w:val="zh-CN" w:eastAsia="zh-CN"/>
    </w:rPr>
  </w:style>
  <w:style w:type="paragraph" w:styleId="4">
    <w:name w:val="heading 3"/>
    <w:basedOn w:val="1"/>
    <w:next w:val="1"/>
    <w:link w:val="39"/>
    <w:qFormat/>
    <w:uiPriority w:val="0"/>
    <w:pPr>
      <w:keepNext/>
      <w:outlineLvl w:val="2"/>
    </w:pPr>
    <w:rPr>
      <w:rFonts w:ascii="Cambria" w:hAnsi="Cambria"/>
      <w:b/>
      <w:bCs/>
      <w:sz w:val="26"/>
      <w:szCs w:val="26"/>
      <w:lang w:val="zh-CN" w:eastAsia="zh-CN"/>
    </w:rPr>
  </w:style>
  <w:style w:type="paragraph" w:styleId="5">
    <w:name w:val="heading 4"/>
    <w:basedOn w:val="1"/>
    <w:next w:val="1"/>
    <w:link w:val="40"/>
    <w:qFormat/>
    <w:uiPriority w:val="0"/>
    <w:pPr>
      <w:keepNext/>
      <w:jc w:val="left"/>
      <w:outlineLvl w:val="3"/>
    </w:pPr>
    <w:rPr>
      <w:rFonts w:ascii="Calibri" w:hAnsi="Calibri"/>
      <w:b/>
      <w:bCs/>
      <w:sz w:val="28"/>
      <w:szCs w:val="28"/>
      <w:lang w:val="zh-CN" w:eastAsia="zh-CN"/>
    </w:rPr>
  </w:style>
  <w:style w:type="paragraph" w:styleId="6">
    <w:name w:val="heading 5"/>
    <w:basedOn w:val="1"/>
    <w:next w:val="1"/>
    <w:link w:val="41"/>
    <w:qFormat/>
    <w:uiPriority w:val="0"/>
    <w:pPr>
      <w:keepNext/>
      <w:outlineLvl w:val="4"/>
    </w:pPr>
    <w:rPr>
      <w:rFonts w:ascii="Calibri" w:hAnsi="Calibri"/>
      <w:b/>
      <w:bCs/>
      <w:i/>
      <w:iCs/>
      <w:sz w:val="26"/>
      <w:szCs w:val="26"/>
      <w:lang w:val="zh-CN" w:eastAsia="zh-CN"/>
    </w:rPr>
  </w:style>
  <w:style w:type="paragraph" w:styleId="7">
    <w:name w:val="heading 6"/>
    <w:basedOn w:val="1"/>
    <w:next w:val="1"/>
    <w:link w:val="42"/>
    <w:qFormat/>
    <w:uiPriority w:val="9"/>
    <w:pPr>
      <w:keepNext/>
      <w:outlineLvl w:val="5"/>
    </w:pPr>
    <w:rPr>
      <w:rFonts w:ascii="Calibri" w:hAnsi="Calibri"/>
      <w:b/>
      <w:bCs/>
      <w:sz w:val="20"/>
      <w:szCs w:val="20"/>
      <w:lang w:val="zh-CN" w:eastAsia="zh-CN"/>
    </w:rPr>
  </w:style>
  <w:style w:type="paragraph" w:styleId="8">
    <w:name w:val="heading 7"/>
    <w:basedOn w:val="1"/>
    <w:next w:val="1"/>
    <w:link w:val="43"/>
    <w:qFormat/>
    <w:uiPriority w:val="0"/>
    <w:pPr>
      <w:keepNext/>
      <w:jc w:val="right"/>
      <w:outlineLvl w:val="6"/>
    </w:pPr>
    <w:rPr>
      <w:rFonts w:ascii="Calibri" w:hAnsi="Calibri"/>
      <w:sz w:val="24"/>
      <w:szCs w:val="24"/>
      <w:lang w:val="zh-CN" w:eastAsia="zh-CN"/>
    </w:rPr>
  </w:style>
  <w:style w:type="paragraph" w:styleId="9">
    <w:name w:val="heading 8"/>
    <w:basedOn w:val="1"/>
    <w:next w:val="1"/>
    <w:link w:val="44"/>
    <w:qFormat/>
    <w:uiPriority w:val="0"/>
    <w:pPr>
      <w:keepNext/>
      <w:ind w:left="5529"/>
      <w:jc w:val="both"/>
      <w:outlineLvl w:val="7"/>
    </w:pPr>
    <w:rPr>
      <w:rFonts w:ascii="Calibri" w:hAnsi="Calibri"/>
      <w:i/>
      <w:iCs/>
      <w:sz w:val="24"/>
      <w:szCs w:val="24"/>
      <w:lang w:val="zh-CN" w:eastAsia="zh-CN"/>
    </w:rPr>
  </w:style>
  <w:style w:type="paragraph" w:styleId="10">
    <w:name w:val="heading 9"/>
    <w:basedOn w:val="1"/>
    <w:next w:val="1"/>
    <w:link w:val="45"/>
    <w:qFormat/>
    <w:uiPriority w:val="0"/>
    <w:pPr>
      <w:keepNext/>
      <w:jc w:val="left"/>
      <w:outlineLvl w:val="8"/>
    </w:pPr>
    <w:rPr>
      <w:rFonts w:ascii="Cambria" w:hAnsi="Cambria"/>
      <w:sz w:val="20"/>
      <w:szCs w:val="20"/>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rFonts w:hint="default" w:ascii="Verdana" w:hAnsi="Verdana"/>
      <w:b/>
      <w:bCs/>
      <w:sz w:val="18"/>
      <w:szCs w:val="18"/>
    </w:rPr>
  </w:style>
  <w:style w:type="character" w:styleId="14">
    <w:name w:val="FollowedHyperlink"/>
    <w:unhideWhenUsed/>
    <w:uiPriority w:val="99"/>
    <w:rPr>
      <w:color w:val="800080"/>
      <w:u w:val="single"/>
    </w:rPr>
  </w:style>
  <w:style w:type="character" w:styleId="15">
    <w:name w:val="Emphasis"/>
    <w:qFormat/>
    <w:uiPriority w:val="20"/>
    <w:rPr>
      <w:i/>
      <w:iCs/>
    </w:rPr>
  </w:style>
  <w:style w:type="character" w:styleId="16">
    <w:name w:val="Hyperlink"/>
    <w:uiPriority w:val="99"/>
    <w:rPr>
      <w:color w:val="0000FF"/>
      <w:u w:val="single"/>
    </w:rPr>
  </w:style>
  <w:style w:type="character" w:styleId="17">
    <w:name w:val="page number"/>
    <w:basedOn w:val="11"/>
    <w:qFormat/>
    <w:uiPriority w:val="0"/>
  </w:style>
  <w:style w:type="paragraph" w:styleId="18">
    <w:name w:val="Body Text"/>
    <w:basedOn w:val="1"/>
    <w:link w:val="50"/>
    <w:qFormat/>
    <w:uiPriority w:val="1"/>
    <w:pPr>
      <w:jc w:val="both"/>
    </w:pPr>
    <w:rPr>
      <w:lang w:val="zh-CN" w:eastAsia="zh-CN"/>
    </w:rPr>
  </w:style>
  <w:style w:type="paragraph" w:styleId="19">
    <w:name w:val="Block Text"/>
    <w:basedOn w:val="1"/>
    <w:uiPriority w:val="0"/>
    <w:pPr>
      <w:tabs>
        <w:tab w:val="left" w:pos="-720"/>
      </w:tabs>
      <w:ind w:left="851" w:right="283" w:firstLine="1134"/>
      <w:jc w:val="both"/>
    </w:pPr>
    <w:rPr>
      <w:rFonts w:ascii="Tahoma" w:hAnsi="Tahoma" w:cs="Tahoma"/>
      <w:sz w:val="24"/>
      <w:szCs w:val="24"/>
    </w:rPr>
  </w:style>
  <w:style w:type="paragraph" w:styleId="20">
    <w:name w:val="Body Text Indent 2"/>
    <w:basedOn w:val="1"/>
    <w:link w:val="55"/>
    <w:qFormat/>
    <w:uiPriority w:val="0"/>
    <w:pPr>
      <w:spacing w:after="120" w:line="480" w:lineRule="auto"/>
      <w:ind w:left="283"/>
    </w:pPr>
    <w:rPr>
      <w:lang w:val="zh-CN" w:eastAsia="zh-CN"/>
    </w:rPr>
  </w:style>
  <w:style w:type="paragraph" w:styleId="21">
    <w:name w:val="Title"/>
    <w:basedOn w:val="1"/>
    <w:link w:val="49"/>
    <w:qFormat/>
    <w:uiPriority w:val="0"/>
    <w:rPr>
      <w:rFonts w:ascii="Cambria" w:hAnsi="Cambria"/>
      <w:b/>
      <w:bCs/>
      <w:kern w:val="28"/>
      <w:sz w:val="32"/>
      <w:szCs w:val="32"/>
      <w:lang w:val="zh-CN" w:eastAsia="zh-CN"/>
    </w:rPr>
  </w:style>
  <w:style w:type="paragraph" w:styleId="22">
    <w:name w:val="Normal (Web)"/>
    <w:basedOn w:val="1"/>
    <w:link w:val="120"/>
    <w:uiPriority w:val="0"/>
    <w:pPr>
      <w:overflowPunct/>
      <w:autoSpaceDE/>
      <w:autoSpaceDN/>
      <w:adjustRightInd/>
      <w:spacing w:before="100" w:beforeAutospacing="1" w:after="100" w:afterAutospacing="1"/>
      <w:jc w:val="left"/>
      <w:textAlignment w:val="auto"/>
    </w:pPr>
    <w:rPr>
      <w:sz w:val="24"/>
      <w:szCs w:val="24"/>
    </w:rPr>
  </w:style>
  <w:style w:type="paragraph" w:styleId="23">
    <w:name w:val="Plain Text"/>
    <w:basedOn w:val="1"/>
    <w:link w:val="122"/>
    <w:uiPriority w:val="0"/>
    <w:pPr>
      <w:overflowPunct/>
      <w:autoSpaceDE/>
      <w:autoSpaceDN/>
      <w:adjustRightInd/>
      <w:jc w:val="left"/>
      <w:textAlignment w:val="auto"/>
    </w:pPr>
    <w:rPr>
      <w:rFonts w:ascii="Courier New" w:hAnsi="Courier New" w:cs="Courier New"/>
      <w:sz w:val="20"/>
      <w:szCs w:val="20"/>
    </w:rPr>
  </w:style>
  <w:style w:type="paragraph" w:styleId="24">
    <w:name w:val="Body Text 3"/>
    <w:basedOn w:val="1"/>
    <w:link w:val="58"/>
    <w:uiPriority w:val="0"/>
    <w:pPr>
      <w:spacing w:after="120"/>
    </w:pPr>
    <w:rPr>
      <w:sz w:val="16"/>
      <w:szCs w:val="16"/>
      <w:lang w:val="zh-CN" w:eastAsia="zh-CN"/>
    </w:rPr>
  </w:style>
  <w:style w:type="paragraph" w:styleId="25">
    <w:name w:val="Body Text 2"/>
    <w:basedOn w:val="1"/>
    <w:link w:val="56"/>
    <w:uiPriority w:val="0"/>
    <w:pPr>
      <w:spacing w:after="120" w:line="480" w:lineRule="auto"/>
    </w:pPr>
    <w:rPr>
      <w:lang w:val="zh-CN" w:eastAsia="zh-CN"/>
    </w:rPr>
  </w:style>
  <w:style w:type="paragraph" w:styleId="26">
    <w:name w:val="header"/>
    <w:basedOn w:val="1"/>
    <w:link w:val="46"/>
    <w:qFormat/>
    <w:uiPriority w:val="0"/>
    <w:pPr>
      <w:tabs>
        <w:tab w:val="center" w:pos="4419"/>
        <w:tab w:val="right" w:pos="8838"/>
      </w:tabs>
    </w:pPr>
    <w:rPr>
      <w:lang w:val="zh-CN" w:eastAsia="zh-CN"/>
    </w:rPr>
  </w:style>
  <w:style w:type="paragraph" w:styleId="27">
    <w:name w:val="footer"/>
    <w:basedOn w:val="1"/>
    <w:link w:val="47"/>
    <w:qFormat/>
    <w:uiPriority w:val="99"/>
    <w:pPr>
      <w:tabs>
        <w:tab w:val="center" w:pos="4419"/>
        <w:tab w:val="right" w:pos="8838"/>
      </w:tabs>
    </w:pPr>
    <w:rPr>
      <w:lang w:val="zh-CN" w:eastAsia="zh-CN"/>
    </w:rPr>
  </w:style>
  <w:style w:type="paragraph" w:styleId="28">
    <w:name w:val="Body Text Indent 3"/>
    <w:basedOn w:val="1"/>
    <w:link w:val="57"/>
    <w:uiPriority w:val="0"/>
    <w:pPr>
      <w:spacing w:after="120"/>
      <w:ind w:left="283"/>
    </w:pPr>
    <w:rPr>
      <w:sz w:val="16"/>
      <w:szCs w:val="16"/>
      <w:lang w:val="zh-CN" w:eastAsia="zh-CN"/>
    </w:rPr>
  </w:style>
  <w:style w:type="paragraph" w:styleId="29">
    <w:name w:val="Balloon Text"/>
    <w:basedOn w:val="1"/>
    <w:link w:val="78"/>
    <w:uiPriority w:val="0"/>
    <w:rPr>
      <w:rFonts w:ascii="Tahoma" w:hAnsi="Tahoma"/>
      <w:sz w:val="16"/>
      <w:szCs w:val="16"/>
      <w:lang w:val="zh-CN" w:eastAsia="zh-CN"/>
    </w:rPr>
  </w:style>
  <w:style w:type="paragraph" w:styleId="30">
    <w:name w:val="Subtitle"/>
    <w:basedOn w:val="1"/>
    <w:link w:val="51"/>
    <w:qFormat/>
    <w:uiPriority w:val="0"/>
    <w:rPr>
      <w:rFonts w:ascii="Cambria" w:hAnsi="Cambria"/>
      <w:sz w:val="24"/>
      <w:szCs w:val="24"/>
      <w:lang w:val="zh-CN" w:eastAsia="zh-CN"/>
    </w:rPr>
  </w:style>
  <w:style w:type="paragraph" w:styleId="31">
    <w:name w:val="footnote text"/>
    <w:basedOn w:val="1"/>
    <w:link w:val="67"/>
    <w:semiHidden/>
    <w:uiPriority w:val="0"/>
    <w:pPr>
      <w:overflowPunct/>
      <w:autoSpaceDE/>
      <w:autoSpaceDN/>
      <w:adjustRightInd/>
      <w:jc w:val="left"/>
      <w:textAlignment w:val="auto"/>
    </w:pPr>
    <w:rPr>
      <w:sz w:val="20"/>
      <w:szCs w:val="20"/>
      <w:lang w:val="zh-CN" w:eastAsia="zh-CN"/>
    </w:rPr>
  </w:style>
  <w:style w:type="paragraph" w:styleId="32">
    <w:name w:val="List Bullet"/>
    <w:basedOn w:val="1"/>
    <w:uiPriority w:val="0"/>
    <w:pPr>
      <w:numPr>
        <w:ilvl w:val="0"/>
        <w:numId w:val="1"/>
      </w:numPr>
      <w:overflowPunct/>
      <w:autoSpaceDE/>
      <w:autoSpaceDN/>
      <w:adjustRightInd/>
      <w:contextualSpacing/>
      <w:jc w:val="both"/>
      <w:textAlignment w:val="auto"/>
    </w:pPr>
    <w:rPr>
      <w:rFonts w:ascii="Arial" w:hAnsi="Arial"/>
      <w:sz w:val="20"/>
      <w:szCs w:val="20"/>
    </w:rPr>
  </w:style>
  <w:style w:type="paragraph" w:styleId="33">
    <w:name w:val="toc 1"/>
    <w:basedOn w:val="1"/>
    <w:next w:val="1"/>
    <w:autoRedefine/>
    <w:unhideWhenUsed/>
    <w:uiPriority w:val="39"/>
    <w:pPr>
      <w:tabs>
        <w:tab w:val="left" w:pos="426"/>
        <w:tab w:val="right" w:leader="dot" w:pos="9628"/>
      </w:tabs>
      <w:overflowPunct/>
      <w:autoSpaceDE/>
      <w:autoSpaceDN/>
      <w:adjustRightInd/>
      <w:spacing w:after="100"/>
      <w:jc w:val="left"/>
      <w:textAlignment w:val="auto"/>
    </w:pPr>
    <w:rPr>
      <w:rFonts w:ascii="Arial" w:hAnsi="Arial" w:cs="Tahoma"/>
      <w:sz w:val="20"/>
      <w:szCs w:val="24"/>
    </w:rPr>
  </w:style>
  <w:style w:type="paragraph" w:styleId="34">
    <w:name w:val="Body Text Indent"/>
    <w:basedOn w:val="1"/>
    <w:link w:val="54"/>
    <w:uiPriority w:val="0"/>
    <w:pPr>
      <w:spacing w:after="120"/>
      <w:ind w:left="283"/>
    </w:pPr>
    <w:rPr>
      <w:lang w:val="zh-CN" w:eastAsia="zh-CN"/>
    </w:rPr>
  </w:style>
  <w:style w:type="paragraph" w:styleId="35">
    <w:name w:val="envelope return"/>
    <w:basedOn w:val="1"/>
    <w:uiPriority w:val="0"/>
    <w:pPr>
      <w:suppressAutoHyphens/>
      <w:overflowPunct/>
      <w:autoSpaceDE/>
      <w:autoSpaceDN/>
      <w:adjustRightInd/>
      <w:jc w:val="left"/>
      <w:textAlignment w:val="auto"/>
    </w:pPr>
    <w:rPr>
      <w:sz w:val="20"/>
      <w:szCs w:val="20"/>
    </w:rPr>
  </w:style>
  <w:style w:type="table" w:styleId="36">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Título 1 Char"/>
    <w:link w:val="2"/>
    <w:qFormat/>
    <w:uiPriority w:val="9"/>
    <w:rPr>
      <w:rFonts w:ascii="Cambria" w:hAnsi="Cambria" w:eastAsia="Times New Roman" w:cs="Times New Roman"/>
      <w:b/>
      <w:bCs/>
      <w:kern w:val="32"/>
      <w:sz w:val="32"/>
      <w:szCs w:val="32"/>
    </w:rPr>
  </w:style>
  <w:style w:type="character" w:customStyle="1" w:styleId="38">
    <w:name w:val="Título 2 Char"/>
    <w:link w:val="3"/>
    <w:qFormat/>
    <w:uiPriority w:val="9"/>
    <w:rPr>
      <w:rFonts w:ascii="Cambria" w:hAnsi="Cambria" w:eastAsia="Times New Roman" w:cs="Times New Roman"/>
      <w:b/>
      <w:bCs/>
      <w:i/>
      <w:iCs/>
      <w:sz w:val="28"/>
      <w:szCs w:val="28"/>
    </w:rPr>
  </w:style>
  <w:style w:type="character" w:customStyle="1" w:styleId="39">
    <w:name w:val="Título 3 Char"/>
    <w:link w:val="4"/>
    <w:uiPriority w:val="0"/>
    <w:rPr>
      <w:rFonts w:ascii="Cambria" w:hAnsi="Cambria" w:eastAsia="Times New Roman" w:cs="Times New Roman"/>
      <w:b/>
      <w:bCs/>
      <w:sz w:val="26"/>
      <w:szCs w:val="26"/>
    </w:rPr>
  </w:style>
  <w:style w:type="character" w:customStyle="1" w:styleId="40">
    <w:name w:val="Título 4 Char"/>
    <w:link w:val="5"/>
    <w:qFormat/>
    <w:uiPriority w:val="0"/>
    <w:rPr>
      <w:rFonts w:ascii="Calibri" w:hAnsi="Calibri" w:eastAsia="Times New Roman" w:cs="Times New Roman"/>
      <w:b/>
      <w:bCs/>
      <w:sz w:val="28"/>
      <w:szCs w:val="28"/>
    </w:rPr>
  </w:style>
  <w:style w:type="character" w:customStyle="1" w:styleId="41">
    <w:name w:val="Título 5 Char"/>
    <w:link w:val="6"/>
    <w:qFormat/>
    <w:uiPriority w:val="0"/>
    <w:rPr>
      <w:rFonts w:ascii="Calibri" w:hAnsi="Calibri" w:eastAsia="Times New Roman" w:cs="Times New Roman"/>
      <w:b/>
      <w:bCs/>
      <w:i/>
      <w:iCs/>
      <w:sz w:val="26"/>
      <w:szCs w:val="26"/>
    </w:rPr>
  </w:style>
  <w:style w:type="character" w:customStyle="1" w:styleId="42">
    <w:name w:val="Título 6 Char"/>
    <w:link w:val="7"/>
    <w:uiPriority w:val="9"/>
    <w:rPr>
      <w:rFonts w:ascii="Calibri" w:hAnsi="Calibri" w:eastAsia="Times New Roman" w:cs="Times New Roman"/>
      <w:b/>
      <w:bCs/>
    </w:rPr>
  </w:style>
  <w:style w:type="character" w:customStyle="1" w:styleId="43">
    <w:name w:val="Título 7 Char"/>
    <w:link w:val="8"/>
    <w:qFormat/>
    <w:uiPriority w:val="0"/>
    <w:rPr>
      <w:rFonts w:ascii="Calibri" w:hAnsi="Calibri" w:eastAsia="Times New Roman" w:cs="Times New Roman"/>
      <w:sz w:val="24"/>
      <w:szCs w:val="24"/>
    </w:rPr>
  </w:style>
  <w:style w:type="character" w:customStyle="1" w:styleId="44">
    <w:name w:val="Título 8 Char"/>
    <w:link w:val="9"/>
    <w:qFormat/>
    <w:uiPriority w:val="0"/>
    <w:rPr>
      <w:rFonts w:ascii="Calibri" w:hAnsi="Calibri" w:eastAsia="Times New Roman" w:cs="Times New Roman"/>
      <w:i/>
      <w:iCs/>
      <w:sz w:val="24"/>
      <w:szCs w:val="24"/>
    </w:rPr>
  </w:style>
  <w:style w:type="character" w:customStyle="1" w:styleId="45">
    <w:name w:val="Título 9 Char"/>
    <w:link w:val="10"/>
    <w:uiPriority w:val="0"/>
    <w:rPr>
      <w:rFonts w:ascii="Cambria" w:hAnsi="Cambria" w:eastAsia="Times New Roman" w:cs="Times New Roman"/>
    </w:rPr>
  </w:style>
  <w:style w:type="character" w:customStyle="1" w:styleId="46">
    <w:name w:val="Cabeçalho Char"/>
    <w:link w:val="26"/>
    <w:qFormat/>
    <w:uiPriority w:val="0"/>
    <w:rPr>
      <w:sz w:val="12"/>
      <w:szCs w:val="12"/>
    </w:rPr>
  </w:style>
  <w:style w:type="character" w:customStyle="1" w:styleId="47">
    <w:name w:val="Rodapé Char"/>
    <w:link w:val="27"/>
    <w:qFormat/>
    <w:uiPriority w:val="99"/>
    <w:rPr>
      <w:sz w:val="12"/>
      <w:szCs w:val="12"/>
    </w:rPr>
  </w:style>
  <w:style w:type="paragraph" w:customStyle="1" w:styleId="48">
    <w:name w:val="Body Text 21"/>
    <w:basedOn w:val="1"/>
    <w:uiPriority w:val="99"/>
    <w:pPr>
      <w:ind w:firstLine="705"/>
      <w:jc w:val="both"/>
    </w:pPr>
    <w:rPr>
      <w:sz w:val="24"/>
      <w:szCs w:val="24"/>
    </w:rPr>
  </w:style>
  <w:style w:type="character" w:customStyle="1" w:styleId="49">
    <w:name w:val="Título Char"/>
    <w:link w:val="21"/>
    <w:qFormat/>
    <w:uiPriority w:val="0"/>
    <w:rPr>
      <w:rFonts w:ascii="Cambria" w:hAnsi="Cambria" w:eastAsia="Times New Roman" w:cs="Times New Roman"/>
      <w:b/>
      <w:bCs/>
      <w:kern w:val="28"/>
      <w:sz w:val="32"/>
      <w:szCs w:val="32"/>
    </w:rPr>
  </w:style>
  <w:style w:type="character" w:customStyle="1" w:styleId="50">
    <w:name w:val="Corpo de texto Char"/>
    <w:link w:val="18"/>
    <w:qFormat/>
    <w:uiPriority w:val="1"/>
    <w:rPr>
      <w:sz w:val="12"/>
      <w:szCs w:val="12"/>
    </w:rPr>
  </w:style>
  <w:style w:type="character" w:customStyle="1" w:styleId="51">
    <w:name w:val="Subtítulo Char"/>
    <w:link w:val="30"/>
    <w:uiPriority w:val="0"/>
    <w:rPr>
      <w:rFonts w:ascii="Cambria" w:hAnsi="Cambria" w:eastAsia="Times New Roman" w:cs="Times New Roman"/>
      <w:sz w:val="24"/>
      <w:szCs w:val="24"/>
    </w:rPr>
  </w:style>
  <w:style w:type="paragraph" w:customStyle="1" w:styleId="52">
    <w:name w:val="Body Text Indent 31"/>
    <w:basedOn w:val="1"/>
    <w:qFormat/>
    <w:uiPriority w:val="99"/>
    <w:pPr>
      <w:widowControl w:val="0"/>
      <w:ind w:left="567"/>
      <w:jc w:val="both"/>
    </w:pPr>
    <w:rPr>
      <w:sz w:val="24"/>
      <w:szCs w:val="24"/>
    </w:rPr>
  </w:style>
  <w:style w:type="paragraph" w:customStyle="1" w:styleId="53">
    <w:name w:val="Body Text Indent 21"/>
    <w:basedOn w:val="1"/>
    <w:uiPriority w:val="99"/>
    <w:pPr>
      <w:widowControl w:val="0"/>
      <w:ind w:left="1134" w:hanging="567"/>
      <w:jc w:val="both"/>
    </w:pPr>
    <w:rPr>
      <w:sz w:val="24"/>
      <w:szCs w:val="24"/>
    </w:rPr>
  </w:style>
  <w:style w:type="character" w:customStyle="1" w:styleId="54">
    <w:name w:val="Recuo de corpo de texto Char"/>
    <w:link w:val="34"/>
    <w:qFormat/>
    <w:uiPriority w:val="0"/>
    <w:rPr>
      <w:sz w:val="12"/>
      <w:szCs w:val="12"/>
    </w:rPr>
  </w:style>
  <w:style w:type="character" w:customStyle="1" w:styleId="55">
    <w:name w:val="Recuo de corpo de texto 2 Char"/>
    <w:link w:val="20"/>
    <w:uiPriority w:val="0"/>
    <w:rPr>
      <w:sz w:val="12"/>
      <w:szCs w:val="12"/>
    </w:rPr>
  </w:style>
  <w:style w:type="character" w:customStyle="1" w:styleId="56">
    <w:name w:val="Corpo de texto 2 Char"/>
    <w:link w:val="25"/>
    <w:uiPriority w:val="0"/>
    <w:rPr>
      <w:sz w:val="12"/>
      <w:szCs w:val="12"/>
    </w:rPr>
  </w:style>
  <w:style w:type="character" w:customStyle="1" w:styleId="57">
    <w:name w:val="Recuo de corpo de texto 3 Char"/>
    <w:link w:val="28"/>
    <w:uiPriority w:val="0"/>
    <w:rPr>
      <w:sz w:val="16"/>
      <w:szCs w:val="16"/>
    </w:rPr>
  </w:style>
  <w:style w:type="character" w:customStyle="1" w:styleId="58">
    <w:name w:val="Corpo de texto 3 Char"/>
    <w:link w:val="24"/>
    <w:uiPriority w:val="0"/>
    <w:rPr>
      <w:sz w:val="16"/>
      <w:szCs w:val="16"/>
    </w:rPr>
  </w:style>
  <w:style w:type="paragraph" w:customStyle="1" w:styleId="59">
    <w:name w:val="t1"/>
    <w:basedOn w:val="1"/>
    <w:uiPriority w:val="0"/>
    <w:pPr>
      <w:widowControl w:val="0"/>
      <w:overflowPunct/>
      <w:spacing w:line="280" w:lineRule="atLeast"/>
      <w:jc w:val="left"/>
      <w:textAlignment w:val="auto"/>
    </w:pPr>
    <w:rPr>
      <w:sz w:val="24"/>
      <w:szCs w:val="24"/>
    </w:rPr>
  </w:style>
  <w:style w:type="paragraph" w:customStyle="1" w:styleId="60">
    <w:name w:val="c7"/>
    <w:basedOn w:val="1"/>
    <w:uiPriority w:val="0"/>
    <w:pPr>
      <w:widowControl w:val="0"/>
      <w:overflowPunct/>
      <w:spacing w:line="240" w:lineRule="atLeast"/>
      <w:textAlignment w:val="auto"/>
    </w:pPr>
    <w:rPr>
      <w:sz w:val="24"/>
      <w:szCs w:val="24"/>
    </w:rPr>
  </w:style>
  <w:style w:type="paragraph" w:customStyle="1" w:styleId="61">
    <w:name w:val="p8"/>
    <w:basedOn w:val="1"/>
    <w:uiPriority w:val="0"/>
    <w:pPr>
      <w:widowControl w:val="0"/>
      <w:tabs>
        <w:tab w:val="left" w:pos="720"/>
      </w:tabs>
      <w:overflowPunct/>
      <w:spacing w:line="240" w:lineRule="atLeast"/>
      <w:jc w:val="both"/>
      <w:textAlignment w:val="auto"/>
    </w:pPr>
    <w:rPr>
      <w:sz w:val="24"/>
      <w:szCs w:val="24"/>
    </w:rPr>
  </w:style>
  <w:style w:type="paragraph" w:customStyle="1" w:styleId="62">
    <w:name w:val="Recuo de corpo de texto 21"/>
    <w:basedOn w:val="1"/>
    <w:uiPriority w:val="0"/>
    <w:pPr>
      <w:suppressAutoHyphens/>
      <w:autoSpaceDN/>
      <w:adjustRightInd/>
      <w:spacing w:after="120" w:line="480" w:lineRule="auto"/>
      <w:ind w:left="283"/>
    </w:pPr>
    <w:rPr>
      <w:lang w:eastAsia="ar-SA"/>
    </w:rPr>
  </w:style>
  <w:style w:type="paragraph" w:customStyle="1" w:styleId="63">
    <w:name w:val="tabela"/>
    <w:basedOn w:val="1"/>
    <w:uiPriority w:val="0"/>
    <w:pPr>
      <w:overflowPunct/>
      <w:autoSpaceDE/>
      <w:autoSpaceDN/>
      <w:adjustRightInd/>
      <w:spacing w:before="100" w:beforeAutospacing="1" w:after="100" w:afterAutospacing="1"/>
      <w:jc w:val="left"/>
      <w:textAlignment w:val="auto"/>
    </w:pPr>
    <w:rPr>
      <w:sz w:val="24"/>
      <w:szCs w:val="24"/>
    </w:rPr>
  </w:style>
  <w:style w:type="paragraph" w:customStyle="1" w:styleId="64">
    <w:name w:val="corpo"/>
    <w:basedOn w:val="1"/>
    <w:link w:val="125"/>
    <w:uiPriority w:val="0"/>
    <w:pPr>
      <w:overflowPunct/>
      <w:autoSpaceDE/>
      <w:autoSpaceDN/>
      <w:adjustRightInd/>
      <w:spacing w:before="100" w:beforeAutospacing="1" w:after="100" w:afterAutospacing="1"/>
      <w:jc w:val="left"/>
      <w:textAlignment w:val="auto"/>
    </w:pPr>
    <w:rPr>
      <w:sz w:val="24"/>
      <w:szCs w:val="24"/>
    </w:rPr>
  </w:style>
  <w:style w:type="paragraph" w:customStyle="1" w:styleId="65">
    <w:name w:val="reservado3"/>
    <w:basedOn w:val="1"/>
    <w:uiPriority w:val="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cs="Arial"/>
      <w:spacing w:val="-3"/>
      <w:sz w:val="24"/>
      <w:szCs w:val="24"/>
      <w:lang w:val="en-US"/>
    </w:rPr>
  </w:style>
  <w:style w:type="paragraph" w:customStyle="1" w:styleId="66">
    <w:name w:val="corponico"/>
    <w:basedOn w:val="1"/>
    <w:uiPriority w:val="0"/>
    <w:pPr>
      <w:overflowPunct/>
      <w:autoSpaceDE/>
      <w:autoSpaceDN/>
      <w:adjustRightInd/>
      <w:spacing w:before="100" w:beforeAutospacing="1" w:after="100" w:afterAutospacing="1"/>
      <w:jc w:val="left"/>
      <w:textAlignment w:val="auto"/>
    </w:pPr>
    <w:rPr>
      <w:sz w:val="24"/>
      <w:szCs w:val="24"/>
    </w:rPr>
  </w:style>
  <w:style w:type="character" w:customStyle="1" w:styleId="67">
    <w:name w:val="Texto de nota de rodapé Char"/>
    <w:link w:val="31"/>
    <w:semiHidden/>
    <w:uiPriority w:val="0"/>
    <w:rPr>
      <w:sz w:val="20"/>
      <w:szCs w:val="20"/>
    </w:rPr>
  </w:style>
  <w:style w:type="paragraph" w:customStyle="1" w:styleId="68">
    <w:name w:val="Fonte parág. padrão1"/>
    <w:next w:val="1"/>
    <w:uiPriority w:val="0"/>
    <w:pPr>
      <w:widowControl w:val="0"/>
    </w:pPr>
    <w:rPr>
      <w:rFonts w:ascii="Courier" w:hAnsi="Courier" w:eastAsia="Times New Roman" w:cs="Courier"/>
      <w:lang w:val="pt-BR" w:eastAsia="pt-BR" w:bidi="ar-SA"/>
    </w:rPr>
  </w:style>
  <w:style w:type="paragraph" w:customStyle="1" w:styleId="69">
    <w:name w:val="Corpo de texto 21"/>
    <w:basedOn w:val="1"/>
    <w:uiPriority w:val="0"/>
    <w:pPr>
      <w:suppressAutoHyphens/>
      <w:overflowPunct/>
      <w:autoSpaceDE/>
      <w:autoSpaceDN/>
      <w:adjustRightInd/>
      <w:jc w:val="both"/>
      <w:textAlignment w:val="auto"/>
    </w:pPr>
    <w:rPr>
      <w:rFonts w:ascii="Verdana" w:hAnsi="Verdana" w:cs="Verdana"/>
      <w:sz w:val="18"/>
      <w:szCs w:val="18"/>
      <w:lang w:eastAsia="ar-SA"/>
    </w:rPr>
  </w:style>
  <w:style w:type="paragraph" w:customStyle="1" w:styleId="70">
    <w:name w:val="P"/>
    <w:basedOn w:val="1"/>
    <w:uiPriority w:val="0"/>
    <w:pPr>
      <w:overflowPunct/>
      <w:adjustRightInd/>
      <w:jc w:val="both"/>
      <w:textAlignment w:val="auto"/>
    </w:pPr>
    <w:rPr>
      <w:b/>
      <w:bCs/>
      <w:sz w:val="24"/>
      <w:szCs w:val="24"/>
    </w:rPr>
  </w:style>
  <w:style w:type="paragraph" w:customStyle="1" w:styleId="71">
    <w:name w:val="WW-Corpo de texto 3"/>
    <w:basedOn w:val="1"/>
    <w:uiPriority w:val="0"/>
    <w:pPr>
      <w:suppressAutoHyphens/>
      <w:overflowPunct/>
      <w:autoSpaceDE/>
      <w:autoSpaceDN/>
      <w:adjustRightInd/>
      <w:jc w:val="both"/>
      <w:textAlignment w:val="auto"/>
    </w:pPr>
    <w:rPr>
      <w:b/>
      <w:bCs/>
      <w:sz w:val="24"/>
      <w:szCs w:val="24"/>
      <w:lang w:eastAsia="ar-SA"/>
    </w:rPr>
  </w:style>
  <w:style w:type="paragraph" w:customStyle="1" w:styleId="72">
    <w:name w:val="P30"/>
    <w:basedOn w:val="1"/>
    <w:uiPriority w:val="0"/>
    <w:pPr>
      <w:overflowPunct/>
      <w:autoSpaceDE/>
      <w:autoSpaceDN/>
      <w:adjustRightInd/>
      <w:snapToGrid w:val="0"/>
      <w:jc w:val="both"/>
      <w:textAlignment w:val="auto"/>
    </w:pPr>
    <w:rPr>
      <w:b/>
      <w:bCs/>
      <w:sz w:val="24"/>
      <w:szCs w:val="24"/>
    </w:rPr>
  </w:style>
  <w:style w:type="paragraph" w:customStyle="1" w:styleId="73">
    <w:name w:val="Título 1.título 1"/>
    <w:basedOn w:val="1"/>
    <w:next w:val="1"/>
    <w:uiPriority w:val="0"/>
    <w:pPr>
      <w:keepNext/>
      <w:overflowPunct/>
      <w:adjustRightInd/>
      <w:textAlignment w:val="auto"/>
      <w:outlineLvl w:val="0"/>
    </w:pPr>
    <w:rPr>
      <w:b/>
      <w:bCs/>
      <w:sz w:val="20"/>
      <w:szCs w:val="20"/>
    </w:rPr>
  </w:style>
  <w:style w:type="paragraph" w:customStyle="1" w:styleId="74">
    <w:name w:val="Recuo de corpo de texto 31"/>
    <w:basedOn w:val="1"/>
    <w:uiPriority w:val="0"/>
    <w:pPr>
      <w:suppressAutoHyphens/>
      <w:autoSpaceDN/>
      <w:adjustRightInd/>
      <w:spacing w:after="120"/>
      <w:ind w:left="283"/>
    </w:pPr>
    <w:rPr>
      <w:sz w:val="16"/>
      <w:szCs w:val="16"/>
      <w:lang w:eastAsia="ar-SA"/>
    </w:rPr>
  </w:style>
  <w:style w:type="paragraph" w:customStyle="1" w:styleId="75">
    <w:name w:val="WW-Body Text 21234567891011"/>
    <w:basedOn w:val="1"/>
    <w:uiPriority w:val="0"/>
    <w:pPr>
      <w:widowControl w:val="0"/>
      <w:suppressAutoHyphens/>
      <w:autoSpaceDN/>
      <w:adjustRightInd/>
      <w:jc w:val="both"/>
    </w:pPr>
    <w:rPr>
      <w:sz w:val="28"/>
      <w:szCs w:val="28"/>
      <w:lang w:eastAsia="ar-SA"/>
    </w:rPr>
  </w:style>
  <w:style w:type="paragraph" w:customStyle="1" w:styleId="76">
    <w:name w:val="Recuo de corpo de texto 22"/>
    <w:basedOn w:val="1"/>
    <w:uiPriority w:val="0"/>
    <w:pPr>
      <w:suppressAutoHyphens/>
      <w:autoSpaceDN/>
      <w:adjustRightInd/>
      <w:spacing w:after="120" w:line="480" w:lineRule="auto"/>
      <w:ind w:left="283"/>
    </w:pPr>
    <w:rPr>
      <w:lang w:eastAsia="ar-SA"/>
    </w:rPr>
  </w:style>
  <w:style w:type="paragraph" w:customStyle="1" w:styleId="77">
    <w:name w:val="Recuo de corpo de texto 32"/>
    <w:basedOn w:val="1"/>
    <w:uiPriority w:val="0"/>
    <w:pPr>
      <w:suppressAutoHyphens/>
      <w:autoSpaceDN/>
      <w:adjustRightInd/>
      <w:spacing w:after="120"/>
      <w:ind w:left="283"/>
    </w:pPr>
    <w:rPr>
      <w:sz w:val="16"/>
      <w:szCs w:val="16"/>
      <w:lang w:eastAsia="ar-SA"/>
    </w:rPr>
  </w:style>
  <w:style w:type="character" w:customStyle="1" w:styleId="78">
    <w:name w:val="Texto de balão Char"/>
    <w:link w:val="29"/>
    <w:uiPriority w:val="0"/>
    <w:rPr>
      <w:rFonts w:ascii="Tahoma" w:hAnsi="Tahoma" w:cs="Tahoma"/>
      <w:sz w:val="16"/>
      <w:szCs w:val="16"/>
    </w:rPr>
  </w:style>
  <w:style w:type="paragraph" w:customStyle="1" w:styleId="79">
    <w:name w:val="Corpo de texto 22"/>
    <w:basedOn w:val="1"/>
    <w:uiPriority w:val="0"/>
    <w:pPr>
      <w:ind w:firstLine="705"/>
      <w:jc w:val="both"/>
    </w:pPr>
    <w:rPr>
      <w:sz w:val="24"/>
      <w:szCs w:val="20"/>
    </w:rPr>
  </w:style>
  <w:style w:type="paragraph" w:customStyle="1" w:styleId="80">
    <w:name w:val="Corpo"/>
    <w:uiPriority w:val="0"/>
    <w:pPr>
      <w:autoSpaceDE w:val="0"/>
      <w:autoSpaceDN w:val="0"/>
      <w:adjustRightInd w:val="0"/>
    </w:pPr>
    <w:rPr>
      <w:rFonts w:ascii="Times New Roman" w:hAnsi="Times New Roman" w:eastAsia="Times New Roman" w:cs="Times New Roman"/>
      <w:color w:val="000000"/>
      <w:lang w:val="pt-BR" w:eastAsia="pt-BR" w:bidi="ar-SA"/>
    </w:rPr>
  </w:style>
  <w:style w:type="paragraph" w:styleId="81">
    <w:name w:val="No Spacing"/>
    <w:qFormat/>
    <w:uiPriority w:val="1"/>
    <w:rPr>
      <w:rFonts w:ascii="Calibri" w:hAnsi="Calibri" w:eastAsia="Calibri" w:cs="Times New Roman"/>
      <w:sz w:val="22"/>
      <w:szCs w:val="22"/>
      <w:lang w:val="pt-BR" w:eastAsia="en-US" w:bidi="ar-SA"/>
    </w:rPr>
  </w:style>
  <w:style w:type="paragraph" w:customStyle="1" w:styleId="82">
    <w:name w:val="xl63"/>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83">
    <w:name w:val="xl64"/>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left"/>
      <w:textAlignment w:val="center"/>
    </w:pPr>
    <w:rPr>
      <w:sz w:val="20"/>
      <w:szCs w:val="20"/>
    </w:rPr>
  </w:style>
  <w:style w:type="paragraph" w:customStyle="1" w:styleId="84">
    <w:name w:val="xl65"/>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85">
    <w:name w:val="xl66"/>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86">
    <w:name w:val="xl67"/>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87">
    <w:name w:val="xl68"/>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88">
    <w:name w:val="xl69"/>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89">
    <w:name w:val="xl70"/>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left"/>
      <w:textAlignment w:val="center"/>
    </w:pPr>
    <w:rPr>
      <w:sz w:val="20"/>
      <w:szCs w:val="20"/>
    </w:rPr>
  </w:style>
  <w:style w:type="paragraph" w:customStyle="1" w:styleId="90">
    <w:name w:val="xl71"/>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91">
    <w:name w:val="xl72"/>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92">
    <w:name w:val="xl73"/>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93">
    <w:name w:val="xl74"/>
    <w:basedOn w:val="1"/>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94">
    <w:name w:val="xl75"/>
    <w:basedOn w:val="1"/>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left"/>
      <w:textAlignment w:val="center"/>
    </w:pPr>
    <w:rPr>
      <w:sz w:val="20"/>
      <w:szCs w:val="20"/>
    </w:rPr>
  </w:style>
  <w:style w:type="paragraph" w:customStyle="1" w:styleId="95">
    <w:name w:val="xl76"/>
    <w:basedOn w:val="1"/>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96">
    <w:name w:val="xl77"/>
    <w:basedOn w:val="1"/>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sz w:val="20"/>
      <w:szCs w:val="20"/>
    </w:rPr>
  </w:style>
  <w:style w:type="paragraph" w:customStyle="1" w:styleId="97">
    <w:name w:val="xl78"/>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left"/>
      <w:textAlignment w:val="auto"/>
    </w:pPr>
    <w:rPr>
      <w:sz w:val="24"/>
      <w:szCs w:val="24"/>
    </w:rPr>
  </w:style>
  <w:style w:type="paragraph" w:customStyle="1" w:styleId="98">
    <w:name w:val="xl79"/>
    <w:basedOn w:val="1"/>
    <w:uiPriority w:val="0"/>
    <w:pPr>
      <w:overflowPunct/>
      <w:autoSpaceDE/>
      <w:autoSpaceDN/>
      <w:adjustRightInd/>
      <w:spacing w:before="100" w:beforeAutospacing="1" w:after="100" w:afterAutospacing="1"/>
      <w:jc w:val="left"/>
      <w:textAlignment w:val="auto"/>
    </w:pPr>
    <w:rPr>
      <w:sz w:val="24"/>
      <w:szCs w:val="24"/>
    </w:rPr>
  </w:style>
  <w:style w:type="paragraph" w:customStyle="1" w:styleId="99">
    <w:name w:val="xl80"/>
    <w:basedOn w:val="1"/>
    <w:uiPriority w:val="0"/>
    <w:pPr>
      <w:overflowPunct/>
      <w:autoSpaceDE/>
      <w:autoSpaceDN/>
      <w:adjustRightInd/>
      <w:spacing w:before="100" w:beforeAutospacing="1" w:after="100" w:afterAutospacing="1"/>
      <w:textAlignment w:val="auto"/>
    </w:pPr>
    <w:rPr>
      <w:sz w:val="24"/>
      <w:szCs w:val="24"/>
    </w:rPr>
  </w:style>
  <w:style w:type="paragraph" w:customStyle="1" w:styleId="100">
    <w:name w:val="xl81"/>
    <w:basedOn w:val="1"/>
    <w:uiPriority w:val="0"/>
    <w:pPr>
      <w:overflowPunct/>
      <w:autoSpaceDE/>
      <w:autoSpaceDN/>
      <w:adjustRightInd/>
      <w:spacing w:before="100" w:beforeAutospacing="1" w:after="100" w:afterAutospacing="1"/>
      <w:jc w:val="left"/>
      <w:textAlignment w:val="center"/>
    </w:pPr>
    <w:rPr>
      <w:sz w:val="24"/>
      <w:szCs w:val="24"/>
    </w:rPr>
  </w:style>
  <w:style w:type="paragraph" w:customStyle="1" w:styleId="101">
    <w:name w:val="xl82"/>
    <w:basedOn w:val="1"/>
    <w:uiPriority w:val="0"/>
    <w:pPr>
      <w:overflowPunct/>
      <w:autoSpaceDE/>
      <w:autoSpaceDN/>
      <w:adjustRightInd/>
      <w:spacing w:before="100" w:beforeAutospacing="1" w:after="100" w:afterAutospacing="1"/>
      <w:textAlignment w:val="center"/>
    </w:pPr>
    <w:rPr>
      <w:sz w:val="24"/>
      <w:szCs w:val="24"/>
    </w:rPr>
  </w:style>
  <w:style w:type="paragraph" w:customStyle="1" w:styleId="102">
    <w:name w:val="xl83"/>
    <w:basedOn w:val="1"/>
    <w:uiPriority w:val="0"/>
    <w:pPr>
      <w:overflowPunct/>
      <w:autoSpaceDE/>
      <w:autoSpaceDN/>
      <w:adjustRightInd/>
      <w:spacing w:before="100" w:beforeAutospacing="1" w:after="100" w:afterAutospacing="1"/>
      <w:textAlignment w:val="center"/>
    </w:pPr>
    <w:rPr>
      <w:sz w:val="24"/>
      <w:szCs w:val="24"/>
    </w:rPr>
  </w:style>
  <w:style w:type="paragraph" w:customStyle="1" w:styleId="103">
    <w:name w:val="xl84"/>
    <w:basedOn w:val="1"/>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104">
    <w:name w:val="xl85"/>
    <w:basedOn w:val="1"/>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105">
    <w:name w:val="xl86"/>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106">
    <w:name w:val="xl87"/>
    <w:basedOn w:val="1"/>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107">
    <w:name w:val="xl88"/>
    <w:basedOn w:val="1"/>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sz w:val="20"/>
      <w:szCs w:val="20"/>
    </w:rPr>
  </w:style>
  <w:style w:type="paragraph" w:customStyle="1" w:styleId="108">
    <w:name w:val="xl89"/>
    <w:basedOn w:val="1"/>
    <w:uiPriority w:val="0"/>
    <w:pPr>
      <w:pBdr>
        <w:top w:val="single" w:color="auto" w:sz="4" w:space="0"/>
        <w:left w:val="single" w:color="auto" w:sz="4" w:space="0"/>
        <w:bottom w:val="single" w:color="auto" w:sz="4" w:space="0"/>
        <w:right w:val="single" w:color="auto" w:sz="4" w:space="0"/>
      </w:pBdr>
      <w:shd w:val="clear" w:color="000000" w:fill="92CDDC"/>
      <w:overflowPunct/>
      <w:autoSpaceDE/>
      <w:autoSpaceDN/>
      <w:adjustRightInd/>
      <w:spacing w:before="100" w:beforeAutospacing="1" w:after="100" w:afterAutospacing="1"/>
      <w:textAlignment w:val="auto"/>
    </w:pPr>
    <w:rPr>
      <w:b/>
      <w:bCs/>
      <w:sz w:val="20"/>
      <w:szCs w:val="20"/>
    </w:rPr>
  </w:style>
  <w:style w:type="paragraph" w:customStyle="1" w:styleId="109">
    <w:name w:val="xl90"/>
    <w:basedOn w:val="1"/>
    <w:uiPriority w:val="0"/>
    <w:pPr>
      <w:pBdr>
        <w:top w:val="single" w:color="auto" w:sz="4" w:space="0"/>
        <w:left w:val="single" w:color="auto" w:sz="4" w:space="0"/>
        <w:bottom w:val="single" w:color="auto" w:sz="4" w:space="0"/>
        <w:right w:val="single" w:color="auto" w:sz="4" w:space="0"/>
      </w:pBdr>
      <w:shd w:val="clear" w:color="000000" w:fill="92CDDC"/>
      <w:overflowPunct/>
      <w:autoSpaceDE/>
      <w:autoSpaceDN/>
      <w:adjustRightInd/>
      <w:spacing w:before="100" w:beforeAutospacing="1" w:after="100" w:afterAutospacing="1"/>
      <w:textAlignment w:val="center"/>
    </w:pPr>
    <w:rPr>
      <w:b/>
      <w:bCs/>
      <w:sz w:val="20"/>
      <w:szCs w:val="20"/>
    </w:rPr>
  </w:style>
  <w:style w:type="paragraph" w:customStyle="1" w:styleId="110">
    <w:name w:val="xl91"/>
    <w:basedOn w:val="1"/>
    <w:uiPriority w:val="0"/>
    <w:pPr>
      <w:pBdr>
        <w:top w:val="single" w:color="auto" w:sz="4" w:space="0"/>
        <w:left w:val="single" w:color="auto" w:sz="4" w:space="0"/>
        <w:bottom w:val="single" w:color="auto" w:sz="4" w:space="0"/>
        <w:right w:val="single" w:color="auto" w:sz="4" w:space="0"/>
      </w:pBdr>
      <w:shd w:val="clear" w:color="000000" w:fill="92CDDC"/>
      <w:overflowPunct/>
      <w:autoSpaceDE/>
      <w:autoSpaceDN/>
      <w:adjustRightInd/>
      <w:spacing w:before="100" w:beforeAutospacing="1" w:after="100" w:afterAutospacing="1"/>
      <w:textAlignment w:val="center"/>
    </w:pPr>
    <w:rPr>
      <w:b/>
      <w:bCs/>
      <w:sz w:val="20"/>
      <w:szCs w:val="20"/>
    </w:rPr>
  </w:style>
  <w:style w:type="paragraph" w:customStyle="1" w:styleId="111">
    <w:name w:val="xl92"/>
    <w:basedOn w:val="1"/>
    <w:uiPriority w:val="0"/>
    <w:pPr>
      <w:shd w:val="clear" w:color="000000" w:fill="538DD5"/>
      <w:overflowPunct/>
      <w:autoSpaceDE/>
      <w:autoSpaceDN/>
      <w:adjustRightInd/>
      <w:spacing w:before="100" w:beforeAutospacing="1" w:after="100" w:afterAutospacing="1"/>
      <w:jc w:val="left"/>
      <w:textAlignment w:val="auto"/>
    </w:pPr>
    <w:rPr>
      <w:sz w:val="24"/>
      <w:szCs w:val="24"/>
    </w:rPr>
  </w:style>
  <w:style w:type="paragraph" w:customStyle="1" w:styleId="112">
    <w:name w:val="xl93"/>
    <w:basedOn w:val="1"/>
    <w:uiPriority w:val="0"/>
    <w:pPr>
      <w:shd w:val="clear" w:color="000000" w:fill="538DD5"/>
      <w:overflowPunct/>
      <w:autoSpaceDE/>
      <w:autoSpaceDN/>
      <w:adjustRightInd/>
      <w:spacing w:before="100" w:beforeAutospacing="1" w:after="100" w:afterAutospacing="1"/>
      <w:textAlignment w:val="center"/>
    </w:pPr>
    <w:rPr>
      <w:b/>
      <w:bCs/>
      <w:sz w:val="24"/>
      <w:szCs w:val="24"/>
    </w:rPr>
  </w:style>
  <w:style w:type="paragraph" w:customStyle="1" w:styleId="113">
    <w:name w:val="xl94"/>
    <w:basedOn w:val="1"/>
    <w:uiPriority w:val="0"/>
    <w:pPr>
      <w:shd w:val="clear" w:color="000000" w:fill="538DD5"/>
      <w:overflowPunct/>
      <w:autoSpaceDE/>
      <w:autoSpaceDN/>
      <w:adjustRightInd/>
      <w:spacing w:before="100" w:beforeAutospacing="1" w:after="100" w:afterAutospacing="1"/>
      <w:textAlignment w:val="center"/>
    </w:pPr>
    <w:rPr>
      <w:b/>
      <w:bCs/>
      <w:sz w:val="24"/>
      <w:szCs w:val="24"/>
    </w:rPr>
  </w:style>
  <w:style w:type="paragraph" w:customStyle="1" w:styleId="114">
    <w:name w:val="xl95"/>
    <w:basedOn w:val="1"/>
    <w:uiPriority w:val="0"/>
    <w:pPr>
      <w:shd w:val="clear" w:color="000000" w:fill="538DD5"/>
      <w:overflowPunct/>
      <w:autoSpaceDE/>
      <w:autoSpaceDN/>
      <w:adjustRightInd/>
      <w:spacing w:before="100" w:beforeAutospacing="1" w:after="100" w:afterAutospacing="1"/>
      <w:textAlignment w:val="auto"/>
    </w:pPr>
    <w:rPr>
      <w:sz w:val="24"/>
      <w:szCs w:val="24"/>
    </w:rPr>
  </w:style>
  <w:style w:type="paragraph" w:customStyle="1" w:styleId="115">
    <w:name w:val="xl96"/>
    <w:basedOn w:val="1"/>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left"/>
      <w:textAlignment w:val="center"/>
    </w:pPr>
    <w:rPr>
      <w:b/>
      <w:bCs/>
      <w:sz w:val="20"/>
      <w:szCs w:val="20"/>
    </w:rPr>
  </w:style>
  <w:style w:type="paragraph" w:styleId="116">
    <w:name w:val="List Paragraph"/>
    <w:basedOn w:val="1"/>
    <w:qFormat/>
    <w:uiPriority w:val="34"/>
    <w:pPr>
      <w:widowControl w:val="0"/>
      <w:overflowPunct/>
      <w:ind w:left="708"/>
      <w:jc w:val="left"/>
      <w:textAlignment w:val="auto"/>
    </w:pPr>
    <w:rPr>
      <w:rFonts w:ascii="Arial" w:hAnsi="Arial" w:cs="Arial"/>
      <w:sz w:val="20"/>
      <w:szCs w:val="20"/>
    </w:rPr>
  </w:style>
  <w:style w:type="character" w:customStyle="1" w:styleId="117">
    <w:name w:val="apple-converted-space"/>
    <w:uiPriority w:val="0"/>
  </w:style>
  <w:style w:type="paragraph" w:customStyle="1" w:styleId="118">
    <w:name w:val="Contrato"/>
    <w:basedOn w:val="1"/>
    <w:uiPriority w:val="0"/>
    <w:pPr>
      <w:suppressAutoHyphens/>
      <w:overflowPunct/>
      <w:autoSpaceDE/>
      <w:autoSpaceDN/>
      <w:adjustRightInd/>
      <w:spacing w:after="240"/>
      <w:jc w:val="both"/>
      <w:textAlignment w:val="auto"/>
    </w:pPr>
    <w:rPr>
      <w:sz w:val="24"/>
      <w:szCs w:val="20"/>
      <w:lang w:eastAsia="ar-SA"/>
    </w:rPr>
  </w:style>
  <w:style w:type="paragraph" w:customStyle="1" w:styleId="119">
    <w:name w:val="Standard"/>
    <w:uiPriority w:val="0"/>
    <w:pPr>
      <w:widowControl w:val="0"/>
      <w:suppressAutoHyphens/>
      <w:autoSpaceDN w:val="0"/>
      <w:textAlignment w:val="baseline"/>
    </w:pPr>
    <w:rPr>
      <w:rFonts w:ascii="Times New Roman" w:hAnsi="Times New Roman" w:eastAsia="Lucida Sans Unicode" w:cs="Tahoma"/>
      <w:kern w:val="3"/>
      <w:sz w:val="24"/>
      <w:szCs w:val="24"/>
      <w:lang w:val="pt-BR" w:eastAsia="zh-CN" w:bidi="hi-IN"/>
    </w:rPr>
  </w:style>
  <w:style w:type="character" w:customStyle="1" w:styleId="120">
    <w:name w:val="Normal (Web) Char"/>
    <w:link w:val="22"/>
    <w:locked/>
    <w:uiPriority w:val="0"/>
    <w:rPr>
      <w:sz w:val="24"/>
      <w:szCs w:val="24"/>
    </w:rPr>
  </w:style>
  <w:style w:type="paragraph" w:customStyle="1" w:styleId="121">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122">
    <w:name w:val="Texto sem Formatação Char"/>
    <w:link w:val="23"/>
    <w:uiPriority w:val="0"/>
    <w:rPr>
      <w:rFonts w:ascii="Courier New" w:hAnsi="Courier New" w:cs="Courier New"/>
    </w:rPr>
  </w:style>
  <w:style w:type="paragraph" w:customStyle="1" w:styleId="123">
    <w:name w:val="TOMADA"/>
    <w:basedOn w:val="1"/>
    <w:uiPriority w:val="0"/>
    <w:pPr>
      <w:suppressAutoHyphens/>
      <w:overflowPunct/>
      <w:autoSpaceDN/>
      <w:adjustRightInd/>
      <w:ind w:left="964" w:hanging="964"/>
      <w:jc w:val="both"/>
      <w:textAlignment w:val="auto"/>
    </w:pPr>
    <w:rPr>
      <w:rFonts w:ascii="Arial" w:hAnsi="Arial" w:cs="Arial"/>
      <w:sz w:val="18"/>
      <w:szCs w:val="18"/>
      <w:lang w:val="pt-PT" w:eastAsia="ar-SA"/>
    </w:rPr>
  </w:style>
  <w:style w:type="paragraph" w:customStyle="1" w:styleId="124">
    <w:name w:val="PADRAO"/>
    <w:basedOn w:val="1"/>
    <w:uiPriority w:val="0"/>
    <w:pPr>
      <w:overflowPunct/>
      <w:autoSpaceDE/>
      <w:autoSpaceDN/>
      <w:adjustRightInd/>
      <w:jc w:val="both"/>
      <w:textAlignment w:val="auto"/>
    </w:pPr>
    <w:rPr>
      <w:rFonts w:ascii="Tms Rmn" w:hAnsi="Tms Rmn"/>
      <w:sz w:val="24"/>
      <w:szCs w:val="20"/>
    </w:rPr>
  </w:style>
  <w:style w:type="character" w:customStyle="1" w:styleId="125">
    <w:name w:val="corpo Char"/>
    <w:link w:val="64"/>
    <w:uiPriority w:val="0"/>
    <w:rPr>
      <w:sz w:val="24"/>
      <w:szCs w:val="24"/>
    </w:rPr>
  </w:style>
  <w:style w:type="paragraph" w:customStyle="1" w:styleId="126">
    <w:name w:val="Recuo de corpo de texto 211"/>
    <w:basedOn w:val="1"/>
    <w:uiPriority w:val="0"/>
    <w:pPr>
      <w:suppressAutoHyphens/>
      <w:autoSpaceDN/>
      <w:adjustRightInd/>
      <w:spacing w:after="120" w:line="480" w:lineRule="auto"/>
      <w:ind w:left="283"/>
    </w:pPr>
    <w:rPr>
      <w:szCs w:val="20"/>
      <w:lang w:eastAsia="ar-SA"/>
    </w:rPr>
  </w:style>
  <w:style w:type="paragraph" w:customStyle="1" w:styleId="127">
    <w:name w:val="Corpo de texto 211"/>
    <w:basedOn w:val="1"/>
    <w:uiPriority w:val="0"/>
    <w:pPr>
      <w:suppressAutoHyphens/>
      <w:overflowPunct/>
      <w:autoSpaceDE/>
      <w:autoSpaceDN/>
      <w:adjustRightInd/>
      <w:jc w:val="both"/>
      <w:textAlignment w:val="auto"/>
    </w:pPr>
    <w:rPr>
      <w:rFonts w:ascii="Verdana" w:hAnsi="Verdana" w:cs="Tahoma"/>
      <w:sz w:val="18"/>
      <w:szCs w:val="24"/>
      <w:lang w:eastAsia="ar-SA"/>
    </w:rPr>
  </w:style>
  <w:style w:type="paragraph" w:customStyle="1" w:styleId="128">
    <w:name w:val="Recuo de corpo de texto 311"/>
    <w:basedOn w:val="1"/>
    <w:uiPriority w:val="0"/>
    <w:pPr>
      <w:suppressAutoHyphens/>
      <w:autoSpaceDN/>
      <w:adjustRightInd/>
      <w:spacing w:after="120"/>
      <w:ind w:left="283"/>
    </w:pPr>
    <w:rPr>
      <w:sz w:val="16"/>
      <w:szCs w:val="16"/>
      <w:lang w:eastAsia="ar-SA"/>
    </w:rPr>
  </w:style>
  <w:style w:type="paragraph" w:customStyle="1" w:styleId="129">
    <w:name w:val="font5"/>
    <w:basedOn w:val="1"/>
    <w:uiPriority w:val="0"/>
    <w:pPr>
      <w:overflowPunct/>
      <w:autoSpaceDE/>
      <w:autoSpaceDN/>
      <w:adjustRightInd/>
      <w:spacing w:before="100" w:beforeAutospacing="1" w:after="100" w:afterAutospacing="1"/>
      <w:jc w:val="left"/>
      <w:textAlignment w:val="auto"/>
    </w:pPr>
    <w:rPr>
      <w:rFonts w:ascii="Arial" w:hAnsi="Arial" w:cs="Arial"/>
      <w:color w:val="000000"/>
      <w:sz w:val="24"/>
      <w:szCs w:val="24"/>
    </w:rPr>
  </w:style>
  <w:style w:type="paragraph" w:customStyle="1" w:styleId="130">
    <w:name w:val="font6"/>
    <w:basedOn w:val="1"/>
    <w:uiPriority w:val="0"/>
    <w:pPr>
      <w:overflowPunct/>
      <w:autoSpaceDE/>
      <w:autoSpaceDN/>
      <w:adjustRightInd/>
      <w:spacing w:before="100" w:beforeAutospacing="1" w:after="100" w:afterAutospacing="1"/>
      <w:jc w:val="left"/>
      <w:textAlignment w:val="auto"/>
    </w:pPr>
    <w:rPr>
      <w:rFonts w:ascii="Arial" w:hAnsi="Arial" w:cs="Arial"/>
      <w:color w:val="000000"/>
      <w:sz w:val="24"/>
      <w:szCs w:val="24"/>
    </w:rPr>
  </w:style>
  <w:style w:type="paragraph" w:customStyle="1" w:styleId="131">
    <w:name w:val="font7"/>
    <w:basedOn w:val="1"/>
    <w:uiPriority w:val="0"/>
    <w:pPr>
      <w:overflowPunct/>
      <w:autoSpaceDE/>
      <w:autoSpaceDN/>
      <w:adjustRightInd/>
      <w:spacing w:before="100" w:beforeAutospacing="1" w:after="100" w:afterAutospacing="1"/>
      <w:jc w:val="left"/>
      <w:textAlignment w:val="auto"/>
    </w:pPr>
    <w:rPr>
      <w:rFonts w:ascii="Arial" w:hAnsi="Arial" w:cs="Arial"/>
      <w:b/>
      <w:bCs/>
      <w:color w:val="000000"/>
      <w:sz w:val="24"/>
      <w:szCs w:val="24"/>
    </w:rPr>
  </w:style>
  <w:style w:type="paragraph" w:customStyle="1" w:styleId="132">
    <w:name w:val="font8"/>
    <w:basedOn w:val="1"/>
    <w:uiPriority w:val="0"/>
    <w:pPr>
      <w:overflowPunct/>
      <w:autoSpaceDE/>
      <w:autoSpaceDN/>
      <w:adjustRightInd/>
      <w:spacing w:before="100" w:beforeAutospacing="1" w:after="100" w:afterAutospacing="1"/>
      <w:jc w:val="left"/>
      <w:textAlignment w:val="auto"/>
    </w:pPr>
    <w:rPr>
      <w:rFonts w:ascii="Arial" w:hAnsi="Arial" w:cs="Arial"/>
      <w:b/>
      <w:bCs/>
      <w:color w:val="000000"/>
      <w:sz w:val="24"/>
      <w:szCs w:val="24"/>
    </w:rPr>
  </w:style>
  <w:style w:type="table" w:customStyle="1" w:styleId="133">
    <w:name w:val="Tabela com grade1"/>
    <w:basedOn w:val="12"/>
    <w:uiPriority w:val="5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Tabela com grade2"/>
    <w:basedOn w:val="12"/>
    <w:uiPriority w:val="59"/>
    <w:rPr>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msonormal"/>
    <w:basedOn w:val="1"/>
    <w:uiPriority w:val="0"/>
    <w:pPr>
      <w:overflowPunct/>
      <w:autoSpaceDE/>
      <w:autoSpaceDN/>
      <w:adjustRightInd/>
      <w:spacing w:before="100" w:beforeAutospacing="1" w:after="100" w:afterAutospacing="1"/>
      <w:jc w:val="left"/>
      <w:textAlignment w:val="auto"/>
    </w:pPr>
    <w:rPr>
      <w:rFonts w:ascii="Arial Unicode MS" w:hAnsi="Arial Unicode MS" w:eastAsia="Arial Unicode MS" w:cs="Arial Unicode MS"/>
      <w:sz w:val="24"/>
      <w:szCs w:val="24"/>
    </w:rPr>
  </w:style>
  <w:style w:type="paragraph" w:customStyle="1" w:styleId="136">
    <w:name w:val="bodytext2"/>
    <w:basedOn w:val="1"/>
    <w:uiPriority w:val="0"/>
    <w:pPr>
      <w:overflowPunct/>
      <w:autoSpaceDE/>
      <w:autoSpaceDN/>
      <w:adjustRightInd/>
      <w:jc w:val="both"/>
      <w:textAlignment w:val="auto"/>
    </w:pPr>
    <w:rPr>
      <w:sz w:val="24"/>
      <w:szCs w:val="24"/>
    </w:rPr>
  </w:style>
  <w:style w:type="paragraph" w:customStyle="1" w:styleId="137">
    <w:name w:val="cabealhoencabezado"/>
    <w:basedOn w:val="1"/>
    <w:uiPriority w:val="0"/>
    <w:pPr>
      <w:tabs>
        <w:tab w:val="center" w:pos="4419"/>
        <w:tab w:val="right" w:pos="8838"/>
      </w:tabs>
      <w:overflowPunct/>
      <w:autoSpaceDE/>
      <w:autoSpaceDN/>
      <w:adjustRightInd/>
      <w:jc w:val="left"/>
      <w:textAlignment w:val="auto"/>
    </w:pPr>
    <w:rPr>
      <w:rFonts w:ascii="Arial" w:hAnsi="Arial" w:cs="Arial"/>
      <w:sz w:val="24"/>
      <w:szCs w:val="24"/>
    </w:rPr>
  </w:style>
  <w:style w:type="paragraph" w:customStyle="1" w:styleId="138">
    <w:name w:val="Corpo de texto 23"/>
    <w:basedOn w:val="1"/>
    <w:uiPriority w:val="0"/>
    <w:pPr>
      <w:overflowPunct/>
      <w:autoSpaceDE/>
      <w:autoSpaceDN/>
      <w:adjustRightInd/>
      <w:jc w:val="both"/>
      <w:textAlignment w:val="auto"/>
    </w:pPr>
    <w:rPr>
      <w:sz w:val="24"/>
      <w:szCs w:val="20"/>
    </w:rPr>
  </w:style>
  <w:style w:type="paragraph" w:customStyle="1" w:styleId="139">
    <w:name w:val="bodytext20"/>
    <w:basedOn w:val="1"/>
    <w:uiPriority w:val="0"/>
    <w:pPr>
      <w:overflowPunct/>
      <w:autoSpaceDE/>
      <w:autoSpaceDN/>
      <w:adjustRightInd/>
      <w:spacing w:before="100" w:after="100"/>
      <w:jc w:val="left"/>
      <w:textAlignment w:val="auto"/>
    </w:pPr>
    <w:rPr>
      <w:color w:val="000000"/>
      <w:sz w:val="24"/>
      <w:szCs w:val="24"/>
    </w:rPr>
  </w:style>
  <w:style w:type="paragraph" w:customStyle="1" w:styleId="140">
    <w:name w:val="bodytextindent2"/>
    <w:basedOn w:val="1"/>
    <w:uiPriority w:val="0"/>
    <w:pPr>
      <w:overflowPunct/>
      <w:autoSpaceDE/>
      <w:autoSpaceDN/>
      <w:adjustRightInd/>
      <w:ind w:left="851"/>
      <w:jc w:val="both"/>
      <w:textAlignment w:val="auto"/>
    </w:pPr>
    <w:rPr>
      <w:sz w:val="24"/>
      <w:szCs w:val="24"/>
    </w:rPr>
  </w:style>
  <w:style w:type="paragraph" w:customStyle="1" w:styleId="141">
    <w:name w:val="cabealhoencabezado0"/>
    <w:basedOn w:val="1"/>
    <w:uiPriority w:val="0"/>
    <w:pPr>
      <w:overflowPunct/>
      <w:autoSpaceDE/>
      <w:autoSpaceDN/>
      <w:adjustRightInd/>
      <w:spacing w:before="100" w:after="100"/>
      <w:jc w:val="left"/>
      <w:textAlignment w:val="auto"/>
    </w:pPr>
    <w:rPr>
      <w:color w:val="000000"/>
      <w:sz w:val="24"/>
      <w:szCs w:val="24"/>
    </w:rPr>
  </w:style>
  <w:style w:type="paragraph" w:customStyle="1" w:styleId="142">
    <w:name w:val="Numerado"/>
    <w:basedOn w:val="1"/>
    <w:uiPriority w:val="0"/>
    <w:pPr>
      <w:numPr>
        <w:ilvl w:val="1"/>
        <w:numId w:val="2"/>
      </w:numPr>
      <w:overflowPunct/>
      <w:autoSpaceDE/>
      <w:autoSpaceDN/>
      <w:adjustRightInd/>
      <w:spacing w:line="360" w:lineRule="auto"/>
      <w:jc w:val="both"/>
      <w:textAlignment w:val="auto"/>
    </w:pPr>
    <w:rPr>
      <w:rFonts w:ascii="Arial" w:hAnsi="Arial"/>
      <w:sz w:val="20"/>
      <w:szCs w:val="20"/>
    </w:rPr>
  </w:style>
  <w:style w:type="paragraph" w:customStyle="1" w:styleId="143">
    <w:name w:val="Corpo de texto 31"/>
    <w:basedOn w:val="1"/>
    <w:uiPriority w:val="0"/>
    <w:pPr>
      <w:widowControl w:val="0"/>
      <w:overflowPunct/>
      <w:autoSpaceDE/>
      <w:autoSpaceDN/>
      <w:adjustRightInd/>
      <w:jc w:val="both"/>
      <w:textAlignment w:val="auto"/>
    </w:pPr>
    <w:rPr>
      <w:sz w:val="20"/>
      <w:szCs w:val="20"/>
    </w:rPr>
  </w:style>
  <w:style w:type="paragraph" w:customStyle="1" w:styleId="144">
    <w:name w:val="_A010178"/>
    <w:uiPriority w:val="0"/>
    <w:pPr>
      <w:jc w:val="both"/>
    </w:pPr>
    <w:rPr>
      <w:rFonts w:ascii="Times New Roman" w:hAnsi="Times New Roman" w:eastAsia="Times New Roman" w:cs="Times New Roman"/>
      <w:color w:val="000000"/>
      <w:sz w:val="24"/>
      <w:lang w:val="pt-BR" w:eastAsia="pt-BR" w:bidi="ar-SA"/>
    </w:rPr>
  </w:style>
  <w:style w:type="paragraph" w:customStyle="1" w:styleId="145">
    <w:name w:val="Table Paragraph"/>
    <w:basedOn w:val="1"/>
    <w:qFormat/>
    <w:uiPriority w:val="1"/>
    <w:pPr>
      <w:widowControl w:val="0"/>
      <w:overflowPunct/>
      <w:adjustRightInd/>
      <w:spacing w:before="14"/>
      <w:ind w:left="107"/>
      <w:jc w:val="left"/>
      <w:textAlignment w:val="auto"/>
    </w:pPr>
    <w:rPr>
      <w:rFonts w:ascii="Verdana" w:hAnsi="Verdana" w:eastAsia="Verdana" w:cs="Verdana"/>
      <w:sz w:val="22"/>
      <w:szCs w:val="22"/>
      <w:lang w:bidi="pt-BR"/>
    </w:rPr>
  </w:style>
  <w:style w:type="character" w:customStyle="1" w:styleId="146">
    <w:name w:val="fontstyle01"/>
    <w:uiPriority w:val="0"/>
    <w:rPr>
      <w:rFonts w:hint="default" w:ascii="Verdana" w:hAnsi="Verdana"/>
      <w:color w:val="000000"/>
      <w:sz w:val="20"/>
      <w:szCs w:val="20"/>
    </w:rPr>
  </w:style>
  <w:style w:type="character" w:customStyle="1" w:styleId="147">
    <w:name w:val="Menção Pendente1"/>
    <w:semiHidden/>
    <w:uiPriority w:val="99"/>
    <w:rPr>
      <w:color w:val="605E5C"/>
      <w:shd w:val="clear" w:color="auto" w:fill="E1DFDD"/>
    </w:rPr>
  </w:style>
  <w:style w:type="table" w:customStyle="1" w:styleId="148">
    <w:name w:val="Table Normal"/>
    <w:semiHidden/>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character" w:customStyle="1" w:styleId="149">
    <w:name w:val="Nivel_01 Char"/>
    <w:link w:val="150"/>
    <w:locked/>
    <w:uiPriority w:val="0"/>
    <w:rPr>
      <w:rFonts w:ascii="Ecofont_Spranq_eco_Sans" w:hAnsi="Ecofont_Spranq_eco_Sans" w:eastAsia="MS Gothic"/>
      <w:b/>
      <w:bCs/>
    </w:rPr>
  </w:style>
  <w:style w:type="paragraph" w:customStyle="1" w:styleId="150">
    <w:name w:val="Nivel_01"/>
    <w:basedOn w:val="2"/>
    <w:link w:val="149"/>
    <w:qFormat/>
    <w:uiPriority w:val="0"/>
    <w:pPr>
      <w:keepLines/>
      <w:numPr>
        <w:ilvl w:val="0"/>
        <w:numId w:val="3"/>
      </w:numPr>
      <w:tabs>
        <w:tab w:val="left" w:pos="567"/>
      </w:tabs>
      <w:overflowPunct/>
      <w:autoSpaceDE/>
      <w:autoSpaceDN/>
      <w:adjustRightInd/>
      <w:spacing w:before="240"/>
      <w:textAlignment w:val="auto"/>
    </w:pPr>
    <w:rPr>
      <w:rFonts w:ascii="Ecofont_Spranq_eco_Sans" w:hAnsi="Ecofont_Spranq_eco_Sans" w:eastAsia="MS Gothic"/>
      <w:kern w:val="0"/>
      <w:sz w:val="20"/>
      <w:szCs w:val="20"/>
      <w:lang w:val="pt-BR" w:eastAsia="pt-BR"/>
    </w:rPr>
  </w:style>
  <w:style w:type="paragraph" w:customStyle="1" w:styleId="151">
    <w:name w:val="Inciso numerado"/>
    <w:uiPriority w:val="0"/>
    <w:pPr>
      <w:widowControl w:val="0"/>
      <w:tabs>
        <w:tab w:val="left" w:pos="567"/>
        <w:tab w:val="left" w:pos="1440"/>
      </w:tabs>
      <w:suppressAutoHyphens/>
      <w:spacing w:after="120" w:line="360" w:lineRule="atLeast"/>
      <w:ind w:left="1440" w:hanging="1440"/>
      <w:jc w:val="both"/>
      <w:textAlignment w:val="baseline"/>
    </w:pPr>
    <w:rPr>
      <w:rFonts w:ascii="Arial" w:hAnsi="Arial" w:eastAsia="Arial" w:cs="Times New Roman"/>
      <w:color w:val="000000"/>
      <w:lang w:val="pt-BR" w:eastAsia="ar-SA" w:bidi="ar-SA"/>
    </w:rPr>
  </w:style>
  <w:style w:type="paragraph" w:customStyle="1" w:styleId="152">
    <w:name w:val="TOC Heading"/>
    <w:basedOn w:val="2"/>
    <w:next w:val="1"/>
    <w:unhideWhenUsed/>
    <w:uiPriority w:val="39"/>
    <w:pPr>
      <w:keepLines/>
      <w:overflowPunct/>
      <w:autoSpaceDE/>
      <w:autoSpaceDN/>
      <w:adjustRightInd/>
      <w:spacing w:before="240" w:line="259" w:lineRule="auto"/>
      <w:ind w:left="0" w:firstLine="0"/>
      <w:jc w:val="left"/>
      <w:textAlignment w:val="auto"/>
      <w:outlineLvl w:val="9"/>
    </w:pPr>
    <w:rPr>
      <w:rFonts w:asciiTheme="majorHAnsi" w:hAnsiTheme="majorHAnsi" w:eastAsiaTheme="majorEastAsia" w:cstheme="majorBidi"/>
      <w:b w:val="0"/>
      <w:bCs w:val="0"/>
      <w:color w:val="376092" w:themeColor="accent1" w:themeShade="BF"/>
      <w:kern w:val="0"/>
      <w:lang w:val="pt-BR" w:eastAsia="pt-BR"/>
    </w:rPr>
  </w:style>
  <w:style w:type="character" w:customStyle="1" w:styleId="153">
    <w:name w:val="Fonte parág. padrão4"/>
    <w:uiPriority w:val="0"/>
  </w:style>
  <w:style w:type="paragraph" w:customStyle="1" w:styleId="154">
    <w:name w:val="Nivel 01"/>
    <w:basedOn w:val="2"/>
    <w:next w:val="1"/>
    <w:autoRedefine/>
    <w:qFormat/>
    <w:uiPriority w:val="0"/>
    <w:pPr>
      <w:keepLines/>
      <w:numPr>
        <w:ilvl w:val="0"/>
        <w:numId w:val="4"/>
      </w:numPr>
      <w:shd w:val="clear" w:color="auto" w:fill="D8D8D8" w:themeFill="background1" w:themeFillShade="D9"/>
      <w:tabs>
        <w:tab w:val="left" w:pos="567"/>
      </w:tabs>
      <w:overflowPunct/>
      <w:autoSpaceDE/>
      <w:autoSpaceDN/>
      <w:adjustRightInd/>
      <w:spacing w:before="288" w:beforeLines="120" w:after="288" w:afterLines="120" w:line="312" w:lineRule="auto"/>
      <w:textAlignment w:val="auto"/>
    </w:pPr>
    <w:rPr>
      <w:rFonts w:ascii="Times New Roman" w:hAnsi="Times New Roman" w:eastAsiaTheme="majorEastAsia"/>
      <w:kern w:val="0"/>
      <w:sz w:val="24"/>
      <w:szCs w:val="24"/>
      <w:lang w:val="pt-BR" w:eastAsia="pt-BR"/>
    </w:rPr>
  </w:style>
  <w:style w:type="paragraph" w:customStyle="1" w:styleId="155">
    <w:name w:val="Nivel 2"/>
    <w:basedOn w:val="1"/>
    <w:link w:val="159"/>
    <w:qFormat/>
    <w:uiPriority w:val="0"/>
    <w:pPr>
      <w:numPr>
        <w:ilvl w:val="1"/>
        <w:numId w:val="4"/>
      </w:numPr>
      <w:overflowPunct/>
      <w:autoSpaceDE/>
      <w:autoSpaceDN/>
      <w:adjustRightInd/>
      <w:spacing w:before="120" w:after="120" w:line="276" w:lineRule="auto"/>
      <w:ind w:left="0" w:firstLine="0"/>
      <w:jc w:val="both"/>
      <w:textAlignment w:val="auto"/>
    </w:pPr>
    <w:rPr>
      <w:rFonts w:ascii="Arial" w:hAnsi="Arial" w:cs="Arial" w:eastAsiaTheme="minorEastAsia"/>
      <w:color w:val="000000"/>
      <w:sz w:val="20"/>
      <w:szCs w:val="20"/>
    </w:rPr>
  </w:style>
  <w:style w:type="paragraph" w:customStyle="1" w:styleId="156">
    <w:name w:val="Nivel 3"/>
    <w:basedOn w:val="1"/>
    <w:link w:val="161"/>
    <w:qFormat/>
    <w:uiPriority w:val="0"/>
    <w:pPr>
      <w:numPr>
        <w:ilvl w:val="2"/>
        <w:numId w:val="4"/>
      </w:numPr>
      <w:overflowPunct/>
      <w:autoSpaceDE/>
      <w:autoSpaceDN/>
      <w:adjustRightInd/>
      <w:spacing w:before="120" w:after="120" w:line="276" w:lineRule="auto"/>
      <w:ind w:left="284" w:firstLine="0"/>
      <w:jc w:val="both"/>
      <w:textAlignment w:val="auto"/>
    </w:pPr>
    <w:rPr>
      <w:rFonts w:ascii="Arial" w:hAnsi="Arial" w:cs="Arial" w:eastAsiaTheme="minorEastAsia"/>
      <w:color w:val="000000"/>
      <w:sz w:val="20"/>
      <w:szCs w:val="20"/>
    </w:rPr>
  </w:style>
  <w:style w:type="paragraph" w:customStyle="1" w:styleId="157">
    <w:name w:val="Nivel 4"/>
    <w:basedOn w:val="156"/>
    <w:qFormat/>
    <w:uiPriority w:val="0"/>
    <w:pPr>
      <w:numPr>
        <w:ilvl w:val="3"/>
      </w:numPr>
      <w:tabs>
        <w:tab w:val="left" w:pos="360"/>
      </w:tabs>
      <w:ind w:left="567" w:firstLine="0"/>
    </w:pPr>
    <w:rPr>
      <w:color w:val="auto"/>
    </w:rPr>
  </w:style>
  <w:style w:type="paragraph" w:customStyle="1" w:styleId="158">
    <w:name w:val="Nivel 5"/>
    <w:basedOn w:val="157"/>
    <w:qFormat/>
    <w:uiPriority w:val="0"/>
    <w:pPr>
      <w:numPr>
        <w:ilvl w:val="4"/>
      </w:numPr>
      <w:ind w:left="851" w:firstLine="0"/>
    </w:pPr>
  </w:style>
  <w:style w:type="character" w:customStyle="1" w:styleId="159">
    <w:name w:val="Nivel 2 Char"/>
    <w:basedOn w:val="11"/>
    <w:link w:val="155"/>
    <w:locked/>
    <w:uiPriority w:val="0"/>
    <w:rPr>
      <w:rFonts w:ascii="Arial" w:hAnsi="Arial" w:cs="Arial" w:eastAsiaTheme="minorEastAsia"/>
      <w:color w:val="000000"/>
    </w:rPr>
  </w:style>
  <w:style w:type="paragraph" w:customStyle="1" w:styleId="160">
    <w:name w:val="Nível 3-R"/>
    <w:basedOn w:val="156"/>
    <w:link w:val="162"/>
    <w:qFormat/>
    <w:uiPriority w:val="0"/>
    <w:rPr>
      <w:i/>
      <w:iCs/>
      <w:color w:val="FF0000"/>
    </w:rPr>
  </w:style>
  <w:style w:type="character" w:customStyle="1" w:styleId="161">
    <w:name w:val="Nivel 3 Char"/>
    <w:basedOn w:val="11"/>
    <w:link w:val="156"/>
    <w:uiPriority w:val="0"/>
    <w:rPr>
      <w:rFonts w:ascii="Arial" w:hAnsi="Arial" w:cs="Arial" w:eastAsiaTheme="minorEastAsia"/>
      <w:color w:val="000000"/>
    </w:rPr>
  </w:style>
  <w:style w:type="character" w:customStyle="1" w:styleId="162">
    <w:name w:val="Nível 3-R Char"/>
    <w:basedOn w:val="161"/>
    <w:link w:val="160"/>
    <w:uiPriority w:val="0"/>
    <w:rPr>
      <w:rFonts w:ascii="Arial" w:hAnsi="Arial" w:cs="Arial" w:eastAsiaTheme="minorEastAsia"/>
      <w:i/>
      <w:iCs/>
      <w:color w:val="FF0000"/>
    </w:rPr>
  </w:style>
  <w:style w:type="character" w:customStyle="1" w:styleId="163">
    <w:name w:val="Unresolved Mention"/>
    <w:basedOn w:val="11"/>
    <w:semiHidden/>
    <w:unhideWhenUsed/>
    <w:uiPriority w:val="99"/>
    <w:rPr>
      <w:color w:val="605E5C"/>
      <w:shd w:val="clear" w:color="auto" w:fill="E1DFDD"/>
    </w:rPr>
  </w:style>
  <w:style w:type="paragraph" w:customStyle="1" w:styleId="164">
    <w:name w:val="texto"/>
    <w:basedOn w:val="1"/>
    <w:uiPriority w:val="0"/>
    <w:pPr>
      <w:overflowPunct/>
      <w:autoSpaceDE/>
      <w:autoSpaceDN/>
      <w:adjustRightInd/>
      <w:spacing w:before="100" w:beforeAutospacing="1" w:after="100" w:afterAutospacing="1"/>
      <w:jc w:val="left"/>
      <w:textAlignment w:val="auto"/>
    </w:pPr>
    <w:rPr>
      <w:sz w:val="24"/>
      <w:szCs w:val="24"/>
    </w:rPr>
  </w:style>
  <w:style w:type="paragraph" w:customStyle="1" w:styleId="165">
    <w:name w:val="Conteúdo da tabela"/>
    <w:basedOn w:val="1"/>
    <w:uiPriority w:val="0"/>
    <w:pPr>
      <w:widowControl w:val="0"/>
      <w:suppressLineNumbers/>
      <w:suppressAutoHyphens/>
      <w:overflowPunct/>
      <w:autoSpaceDE/>
      <w:autoSpaceDN/>
      <w:adjustRightInd/>
      <w:jc w:val="left"/>
      <w:textAlignment w:val="auto"/>
    </w:pPr>
    <w:rPr>
      <w:sz w:val="24"/>
      <w:szCs w:val="20"/>
      <w:lang w:eastAsia="zh-CN"/>
    </w:rPr>
  </w:style>
  <w:style w:type="character" w:customStyle="1" w:styleId="166">
    <w:name w:val="selectable-tex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BFB42AAC1F1BD64CAE1D8ED577282CF6" ma:contentTypeVersion="7" ma:contentTypeDescription="Crie um novo documento." ma:contentTypeScope="" ma:versionID="ad3fd25fa426344428de87424355fb5e">
  <xsd:schema xmlns:xsd="http://www.w3.org/2001/XMLSchema" xmlns:xs="http://www.w3.org/2001/XMLSchema" xmlns:p="http://schemas.microsoft.com/office/2006/metadata/properties" xmlns:ns2="8c4a2510-84cf-4e77-894a-a8ea87d4d12d" targetNamespace="http://schemas.microsoft.com/office/2006/metadata/properties" ma:root="true" ma:fieldsID="4e1d9734947c15f32c2b496b08762304" ns2:_="">
    <xsd:import namespace="8c4a2510-84cf-4e77-894a-a8ea87d4d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a2510-84cf-4e77-894a-a8ea87d4d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25E07-2E3B-4159-B2E2-EADF525248A7}">
  <ds:schemaRefs/>
</ds:datastoreItem>
</file>

<file path=customXml/itemProps3.xml><?xml version="1.0" encoding="utf-8"?>
<ds:datastoreItem xmlns:ds="http://schemas.openxmlformats.org/officeDocument/2006/customXml" ds:itemID="{61F2BA6A-122F-408E-B563-7DE9D1FEE63E}">
  <ds:schemaRefs/>
</ds:datastoreItem>
</file>

<file path=customXml/itemProps4.xml><?xml version="1.0" encoding="utf-8"?>
<ds:datastoreItem xmlns:ds="http://schemas.openxmlformats.org/officeDocument/2006/customXml" ds:itemID="{EF31B24C-EC08-435A-9BA7-F0769F6F664E}">
  <ds:schemaRefs/>
</ds:datastoreItem>
</file>

<file path=customXml/itemProps5.xml><?xml version="1.0" encoding="utf-8"?>
<ds:datastoreItem xmlns:ds="http://schemas.openxmlformats.org/officeDocument/2006/customXml" ds:itemID="{1F46583B-AAB7-4897-99E0-238877CB51AF}">
  <ds:schemaRefs/>
</ds:datastoreItem>
</file>

<file path=docProps/app.xml><?xml version="1.0" encoding="utf-8"?>
<Properties xmlns="http://schemas.openxmlformats.org/officeDocument/2006/extended-properties" xmlns:vt="http://schemas.openxmlformats.org/officeDocument/2006/docPropsVTypes">
  <Template>Normal</Template>
  <Company>cat</Company>
  <Pages>44</Pages>
  <Words>22759</Words>
  <Characters>122904</Characters>
  <Lines>1024</Lines>
  <Paragraphs>290</Paragraphs>
  <TotalTime>2776</TotalTime>
  <ScaleCrop>false</ScaleCrop>
  <LinksUpToDate>false</LinksUpToDate>
  <CharactersWithSpaces>145373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2024-04-11T13:26:00Z</dcterms:created>
  <dc:creator>PM São Domingos</dc:creator>
  <cp:keywords>Edital para análise</cp:keywords>
  <cp:lastModifiedBy>darllyson.henrique</cp:lastModifiedBy>
  <cp:lastPrinted>2024-05-20T18:02:00Z</cp:lastPrinted>
  <dcterms:modified xsi:type="dcterms:W3CDTF">2024-06-19T18:57:19Z</dcterms:modified>
  <dc:title>RECIBO DE RETIRADA DE EDITAL VIA INTERNET</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0x010100BFB42AAC1F1BD64CAE1D8ED577282CF6</vt:lpwstr>
  </property>
  <property fmtid="{D5CDD505-2E9C-101B-9397-08002B2CF9AE}" pid="3" name="KSOProductBuildVer">
    <vt:lpwstr>1046-12.2.0.17119</vt:lpwstr>
  </property>
  <property fmtid="{D5CDD505-2E9C-101B-9397-08002B2CF9AE}" pid="4" name="ICV">
    <vt:lpwstr>D085F23F85964659B22B644238F90AE3_13</vt:lpwstr>
  </property>
</Properties>
</file>