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6B19AA">
        <w:rPr>
          <w:rFonts w:ascii="Arial" w:hAnsi="Arial" w:cs="Arial"/>
          <w:b/>
          <w:bCs/>
          <w:color w:val="405CA1"/>
          <w:sz w:val="28"/>
          <w:szCs w:val="28"/>
        </w:rPr>
        <w:t>144</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97B54">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FE0AF3">
        <w:rPr>
          <w:rFonts w:ascii="Arial" w:hAnsi="Arial" w:cs="Arial"/>
          <w:color w:val="5B5B5F"/>
          <w:sz w:val="28"/>
          <w:szCs w:val="28"/>
        </w:rPr>
        <w:t>INSULINA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6B19AA">
        <w:rPr>
          <w:rFonts w:ascii="Arial" w:hAnsi="Arial" w:cs="Arial"/>
          <w:color w:val="5B5B5F"/>
          <w:sz w:val="28"/>
          <w:szCs w:val="28"/>
        </w:rPr>
        <w:t>10</w:t>
      </w:r>
      <w:r w:rsidR="00097B54">
        <w:rPr>
          <w:rFonts w:ascii="Arial" w:hAnsi="Arial" w:cs="Arial"/>
          <w:color w:val="5B5B5F"/>
          <w:sz w:val="28"/>
          <w:szCs w:val="28"/>
        </w:rPr>
        <w:t>/1</w:t>
      </w:r>
      <w:r w:rsidR="006B19AA">
        <w:rPr>
          <w:rFonts w:ascii="Arial" w:hAnsi="Arial" w:cs="Arial"/>
          <w:color w:val="5B5B5F"/>
          <w:sz w:val="28"/>
          <w:szCs w:val="28"/>
        </w:rPr>
        <w:t>2</w:t>
      </w:r>
      <w:r w:rsidR="004A7BD3">
        <w:rPr>
          <w:rFonts w:ascii="Arial" w:hAnsi="Arial" w:cs="Arial"/>
          <w:color w:val="5B5B5F"/>
          <w:sz w:val="28"/>
          <w:szCs w:val="28"/>
        </w:rPr>
        <w:t xml:space="preserve">/2024 às </w:t>
      </w:r>
      <w:r w:rsidR="006B19AA">
        <w:rPr>
          <w:rFonts w:ascii="Arial" w:hAnsi="Arial" w:cs="Arial"/>
          <w:color w:val="5B5B5F"/>
          <w:sz w:val="28"/>
          <w:szCs w:val="28"/>
        </w:rPr>
        <w:t>8</w:t>
      </w:r>
      <w:r w:rsidR="004A7BD3">
        <w:rPr>
          <w:rFonts w:ascii="Arial" w:hAnsi="Arial" w:cs="Arial"/>
          <w:color w:val="5B5B5F"/>
          <w:sz w:val="28"/>
          <w:szCs w:val="28"/>
        </w:rPr>
        <w:t>h</w:t>
      </w:r>
      <w:r w:rsidR="006B19AA">
        <w:rPr>
          <w:rFonts w:ascii="Arial" w:hAnsi="Arial" w:cs="Arial"/>
          <w:color w:val="5B5B5F"/>
          <w:sz w:val="28"/>
          <w:szCs w:val="28"/>
        </w:rPr>
        <w:t>3</w:t>
      </w:r>
      <w:r w:rsidR="00097B54">
        <w:rPr>
          <w:rFonts w:ascii="Arial" w:hAnsi="Arial" w:cs="Arial"/>
          <w:color w:val="5B5B5F"/>
          <w:sz w:val="28"/>
          <w:szCs w:val="28"/>
        </w:rPr>
        <w:t>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E20829">
        <w:rPr>
          <w:rFonts w:ascii="Arial" w:hAnsi="Arial" w:cs="Arial"/>
          <w:b/>
          <w:color w:val="000000"/>
          <w:sz w:val="20"/>
          <w:szCs w:val="20"/>
        </w:rPr>
        <w:t>14</w:t>
      </w:r>
      <w:r w:rsidR="006B19AA">
        <w:rPr>
          <w:rFonts w:ascii="Arial" w:hAnsi="Arial" w:cs="Arial"/>
          <w:b/>
          <w:color w:val="000000"/>
          <w:sz w:val="20"/>
          <w:szCs w:val="20"/>
        </w:rPr>
        <w:t>4</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C23414">
        <w:rPr>
          <w:rFonts w:ascii="Arial" w:hAnsi="Arial" w:cs="Arial"/>
          <w:bCs/>
          <w:i/>
          <w:iCs/>
          <w:color w:val="FF0000"/>
          <w:sz w:val="20"/>
          <w:szCs w:val="20"/>
        </w:rPr>
        <w:t>1900</w:t>
      </w:r>
      <w:r w:rsidR="00FE0AF3">
        <w:rPr>
          <w:rFonts w:ascii="Arial" w:hAnsi="Arial" w:cs="Arial"/>
          <w:bCs/>
          <w:i/>
          <w:iCs/>
          <w:color w:val="FF0000"/>
          <w:sz w:val="20"/>
          <w:szCs w:val="20"/>
        </w:rPr>
        <w:t>70</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FE0AF3">
        <w:rPr>
          <w:rFonts w:ascii="Arial" w:hAnsi="Arial" w:cs="Arial"/>
          <w:bCs/>
          <w:i/>
          <w:iCs/>
          <w:color w:val="FF0000"/>
          <w:sz w:val="20"/>
          <w:szCs w:val="20"/>
        </w:rPr>
        <w:t>49</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560590" w:rsidRPr="00560590">
        <w:t>AQUISIÇÃO DE MEDICAMENTOS (</w:t>
      </w:r>
      <w:r w:rsidR="00FE0AF3">
        <w:t>INSULINA</w:t>
      </w:r>
      <w:r w:rsidR="00560590" w:rsidRPr="00560590">
        <w:t xml:space="preserve"> E OUTROS), ENTREGA IMEDIATA,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C23414">
        <w:rPr>
          <w:rFonts w:ascii="Arial" w:eastAsia="MS Mincho" w:hAnsi="Arial" w:cs="Arial"/>
          <w:i/>
          <w:iCs/>
          <w:color w:val="FF0000"/>
          <w:sz w:val="20"/>
          <w:szCs w:val="20"/>
        </w:rPr>
        <w:t>07</w:t>
      </w:r>
      <w:r w:rsidR="00837541">
        <w:rPr>
          <w:rFonts w:ascii="Arial" w:eastAsia="MS Mincho" w:hAnsi="Arial" w:cs="Arial"/>
          <w:i/>
          <w:iCs/>
          <w:color w:val="FF0000"/>
          <w:sz w:val="20"/>
          <w:szCs w:val="20"/>
        </w:rPr>
        <w:t xml:space="preserve"> de </w:t>
      </w:r>
      <w:r w:rsidR="00C23414">
        <w:rPr>
          <w:rFonts w:ascii="Arial" w:eastAsia="MS Mincho" w:hAnsi="Arial" w:cs="Arial"/>
          <w:i/>
          <w:iCs/>
          <w:color w:val="FF0000"/>
          <w:sz w:val="20"/>
          <w:szCs w:val="20"/>
        </w:rPr>
        <w:t>novembro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FE0AF3">
        <w:rPr>
          <w:b/>
        </w:rPr>
        <w:t>INSULINA</w:t>
      </w:r>
      <w:r w:rsidR="00CF3D5C">
        <w:rPr>
          <w:b/>
        </w:rPr>
        <w:t xml:space="preserve"> </w:t>
      </w:r>
      <w:r w:rsidR="001E133D">
        <w:rPr>
          <w:b/>
        </w:rPr>
        <w:t>E OUTROS</w:t>
      </w:r>
      <w:r>
        <w:rPr>
          <w:b/>
        </w:rPr>
        <w:t>)</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jc w:val="center"/>
        <w:tblInd w:w="-214" w:type="dxa"/>
        <w:tblLayout w:type="fixed"/>
        <w:tblCellMar>
          <w:left w:w="70" w:type="dxa"/>
          <w:right w:w="70" w:type="dxa"/>
        </w:tblCellMar>
        <w:tblLook w:val="04A0" w:firstRow="1" w:lastRow="0" w:firstColumn="1" w:lastColumn="0" w:noHBand="0" w:noVBand="1"/>
      </w:tblPr>
      <w:tblGrid>
        <w:gridCol w:w="797"/>
        <w:gridCol w:w="2404"/>
        <w:gridCol w:w="1840"/>
        <w:gridCol w:w="790"/>
        <w:gridCol w:w="1399"/>
        <w:gridCol w:w="1628"/>
      </w:tblGrid>
      <w:tr w:rsidR="00B32EB2" w:rsidRPr="00B32EB2" w:rsidTr="00B32EB2">
        <w:trPr>
          <w:trHeight w:val="799"/>
          <w:jc w:val="center"/>
        </w:trPr>
        <w:tc>
          <w:tcPr>
            <w:tcW w:w="797"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ITEM</w:t>
            </w:r>
          </w:p>
        </w:tc>
        <w:tc>
          <w:tcPr>
            <w:tcW w:w="2404" w:type="dxa"/>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MEDICAMENTO</w:t>
            </w:r>
          </w:p>
        </w:tc>
        <w:tc>
          <w:tcPr>
            <w:tcW w:w="1840" w:type="dxa"/>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APRESENTAÇÃO</w:t>
            </w:r>
          </w:p>
        </w:tc>
        <w:tc>
          <w:tcPr>
            <w:tcW w:w="790" w:type="dxa"/>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COD SIAF</w:t>
            </w:r>
          </w:p>
        </w:tc>
        <w:tc>
          <w:tcPr>
            <w:tcW w:w="1399" w:type="dxa"/>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sz w:val="20"/>
                <w:szCs w:val="20"/>
              </w:rPr>
            </w:pPr>
            <w:r w:rsidRPr="00B32EB2">
              <w:rPr>
                <w:rFonts w:ascii="Calibri" w:eastAsia="Times New Roman" w:hAnsi="Calibri" w:cs="Calibri"/>
                <w:b/>
                <w:bCs/>
                <w:sz w:val="20"/>
                <w:szCs w:val="20"/>
              </w:rPr>
              <w:t>QUANTIDADE</w:t>
            </w:r>
          </w:p>
        </w:tc>
        <w:tc>
          <w:tcPr>
            <w:tcW w:w="1628" w:type="dxa"/>
            <w:tcBorders>
              <w:top w:val="single" w:sz="4" w:space="0" w:color="000000"/>
              <w:left w:val="nil"/>
              <w:bottom w:val="single" w:sz="4" w:space="0" w:color="000000"/>
              <w:right w:val="single" w:sz="4" w:space="0" w:color="000000"/>
            </w:tcBorders>
            <w:shd w:val="clear" w:color="000000" w:fill="DCE6F1"/>
            <w:noWrap/>
            <w:vAlign w:val="center"/>
            <w:hideMark/>
          </w:tcPr>
          <w:p w:rsidR="00B32EB2" w:rsidRPr="00B32EB2" w:rsidRDefault="00B32EB2" w:rsidP="00B32EB2">
            <w:pPr>
              <w:jc w:val="center"/>
              <w:rPr>
                <w:rFonts w:ascii="Calibri" w:eastAsia="Times New Roman" w:hAnsi="Calibri" w:cs="Calibri"/>
                <w:b/>
                <w:bCs/>
                <w:color w:val="000000"/>
                <w:sz w:val="18"/>
                <w:szCs w:val="18"/>
              </w:rPr>
            </w:pPr>
            <w:r w:rsidRPr="00B32EB2">
              <w:rPr>
                <w:rFonts w:ascii="Calibri" w:eastAsia="Times New Roman" w:hAnsi="Calibri" w:cs="Calibri"/>
                <w:b/>
                <w:bCs/>
                <w:color w:val="000000"/>
                <w:sz w:val="18"/>
                <w:szCs w:val="18"/>
              </w:rPr>
              <w:t>UNIDADE</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1</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INSULINA HUMANA NPH 100UI/ML; FORMA FARMACEUTICA SUSPENSAO INJETAVEL;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10ML; VIA DE ADMINISTRACAO SUBCUTANEA;</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FRASCO-AMPOLA</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183091</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360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FRASCO-AMPOLA</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2</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METOCLOPRAMIDA, CLORIDRATO 5MG/ML; FORMA FARMACEUTICA SOLUCAO INJETAVEL;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2ML; VIA DE ADMINISTRACAO INTRAMUSCULAR/INTRAVENOSA;</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FRASCO-AMPOLA/SERINGA PREENCHIDA/AMPOLA</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110930</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450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FRASCO-AMPOLA/SERINGA PREENCHIDA/AMPOLA</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3</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 xml:space="preserve">METRONIDAZOL </w:t>
            </w:r>
            <w:proofErr w:type="gramStart"/>
            <w:r w:rsidRPr="00B32EB2">
              <w:rPr>
                <w:rFonts w:ascii="Calibri" w:eastAsia="Times New Roman" w:hAnsi="Calibri" w:cs="Calibri"/>
                <w:color w:val="0E2F44"/>
                <w:sz w:val="18"/>
                <w:szCs w:val="18"/>
              </w:rPr>
              <w:t>5</w:t>
            </w:r>
            <w:proofErr w:type="gramEnd"/>
            <w:r w:rsidRPr="00B32EB2">
              <w:rPr>
                <w:rFonts w:ascii="Calibri" w:eastAsia="Times New Roman" w:hAnsi="Calibri" w:cs="Calibri"/>
                <w:color w:val="0E2F44"/>
                <w:sz w:val="18"/>
                <w:szCs w:val="18"/>
              </w:rPr>
              <w:t xml:space="preserve"> MG/ML (0,5%); FORMA FARMACEUTICA SOLUCAO INJETAVEL;  100ML SISTEMA FECHADO; VIA DE ADMINISTRACAO INTRAVENOSA;</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FRASCO/BOLSA</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1957279</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100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FRASCO/BOLSA</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4</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OXACILINA SODICA 500MG; FORMA FARMACEUTICA PO LIOFILO INJETAVEL; VIA DE ADMINISTRACAO INTRAMUSCULAR/INTRAVENOSA;</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FRASCO-AMPOLA COM OU SEM DILUENTE;</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110299</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200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FRASCO-AMPOLA COM OU SEM DILUENTE;</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5</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proofErr w:type="gramStart"/>
            <w:r w:rsidRPr="00B32EB2">
              <w:rPr>
                <w:rFonts w:ascii="Calibri" w:eastAsia="Times New Roman" w:hAnsi="Calibri" w:cs="Calibri"/>
                <w:color w:val="0E2F44"/>
                <w:sz w:val="18"/>
                <w:szCs w:val="18"/>
              </w:rPr>
              <w:t>MEPIVACAINA,</w:t>
            </w:r>
            <w:proofErr w:type="gramEnd"/>
            <w:r w:rsidRPr="00B32EB2">
              <w:rPr>
                <w:rFonts w:ascii="Calibri" w:eastAsia="Times New Roman" w:hAnsi="Calibri" w:cs="Calibri"/>
                <w:color w:val="0E2F44"/>
                <w:sz w:val="18"/>
                <w:szCs w:val="18"/>
              </w:rPr>
              <w:t>CLORIDRATO 20 MG/ML; EPINEFRINA 10 MCG/ML; FORMA FARMACEUTICA SOLUCAO INJETAVEL; 1,8 ML; VIA DE ADMINISTRACAO INTRAMUSCULAR, INFILTRATIVA, INTRA-ORAL;</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CARPULE</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135489-2</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1000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CARPULE</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6</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PIPERACILINA 4 G; TAZOBACTAM 500MG; FORMA FARMACEUTICA PO LIOFILO INJETAVEL; VIA DE ADMINISTRACAO INTRAVENOSA;</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FORMA DE APRESENTACAO FRASCO-AMPOLA;</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513865</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600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FORMA DE APRESENTACAO FRASCO-AMPOLA;</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lastRenderedPageBreak/>
              <w:t>7</w:t>
            </w:r>
            <w:proofErr w:type="gramEnd"/>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PROMETAZINA, CLORIDRATO 25MG/ML; FORMA FARMACEUTICA SOLUCAO INJETAVEL;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2ML; VIA DE ADMINISTRACAO INTRAMUSCULAR/INTRAVENOSA;</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AMPOLA</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119350</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150</w:t>
            </w:r>
          </w:p>
        </w:tc>
        <w:tc>
          <w:tcPr>
            <w:tcW w:w="1628"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AMPOLA</w:t>
            </w:r>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8</w:t>
            </w:r>
            <w:proofErr w:type="gramEnd"/>
          </w:p>
        </w:tc>
        <w:tc>
          <w:tcPr>
            <w:tcW w:w="2404" w:type="dxa"/>
            <w:tcBorders>
              <w:top w:val="nil"/>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FOSFATO DE SODIO MONOBASICO 160MG/ML; FOSFATO DE SODIO DIBASICO 60 MG/ML;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SOLUCAO; FORMA DE APRESENTACAO FRASCO/BOLSA; VIA DE ADMINISTRACAO RETAL;</w:t>
            </w:r>
          </w:p>
        </w:tc>
        <w:tc>
          <w:tcPr>
            <w:tcW w:w="1840" w:type="dxa"/>
            <w:tcBorders>
              <w:top w:val="nil"/>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FRASCO (100 A 130 ML)</w:t>
            </w:r>
          </w:p>
        </w:tc>
        <w:tc>
          <w:tcPr>
            <w:tcW w:w="790" w:type="dxa"/>
            <w:tcBorders>
              <w:top w:val="nil"/>
              <w:left w:val="nil"/>
              <w:bottom w:val="single" w:sz="4" w:space="0" w:color="000000"/>
              <w:right w:val="single" w:sz="4" w:space="0" w:color="000000"/>
            </w:tcBorders>
            <w:shd w:val="clear" w:color="auto" w:fill="auto"/>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486280</w:t>
            </w:r>
          </w:p>
        </w:tc>
        <w:tc>
          <w:tcPr>
            <w:tcW w:w="1399" w:type="dxa"/>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6.000</w:t>
            </w:r>
          </w:p>
        </w:tc>
        <w:tc>
          <w:tcPr>
            <w:tcW w:w="1628" w:type="dxa"/>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B32EB2">
            <w:pPr>
              <w:rPr>
                <w:rFonts w:ascii="Calibri" w:eastAsia="Times New Roman" w:hAnsi="Calibri" w:cs="Calibri"/>
                <w:color w:val="000000"/>
                <w:sz w:val="18"/>
                <w:szCs w:val="18"/>
              </w:rPr>
            </w:pPr>
            <w:proofErr w:type="spellStart"/>
            <w:r w:rsidRPr="00B32EB2">
              <w:rPr>
                <w:rFonts w:ascii="Calibri" w:eastAsia="Times New Roman" w:hAnsi="Calibri" w:cs="Calibri"/>
                <w:color w:val="000000"/>
                <w:sz w:val="18"/>
                <w:szCs w:val="18"/>
              </w:rPr>
              <w:t>mL</w:t>
            </w:r>
            <w:proofErr w:type="spellEnd"/>
          </w:p>
        </w:tc>
      </w:tr>
      <w:tr w:rsidR="00B32EB2" w:rsidRPr="00B32EB2" w:rsidTr="00B32EB2">
        <w:trPr>
          <w:trHeight w:val="799"/>
          <w:jc w:val="center"/>
        </w:trPr>
        <w:tc>
          <w:tcPr>
            <w:tcW w:w="797" w:type="dxa"/>
            <w:tcBorders>
              <w:top w:val="nil"/>
              <w:left w:val="single" w:sz="4" w:space="0" w:color="000000"/>
              <w:bottom w:val="nil"/>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9</w:t>
            </w:r>
            <w:proofErr w:type="gramEnd"/>
          </w:p>
        </w:tc>
        <w:tc>
          <w:tcPr>
            <w:tcW w:w="2404" w:type="dxa"/>
            <w:tcBorders>
              <w:top w:val="nil"/>
              <w:left w:val="nil"/>
              <w:bottom w:val="nil"/>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E2F44"/>
                <w:sz w:val="18"/>
                <w:szCs w:val="18"/>
              </w:rPr>
            </w:pPr>
            <w:proofErr w:type="gramStart"/>
            <w:r w:rsidRPr="00B32EB2">
              <w:rPr>
                <w:rFonts w:ascii="Calibri" w:eastAsia="Times New Roman" w:hAnsi="Calibri" w:cs="Calibri"/>
                <w:color w:val="0E2F44"/>
                <w:sz w:val="18"/>
                <w:szCs w:val="18"/>
              </w:rPr>
              <w:t>SALBUTAMOL,</w:t>
            </w:r>
            <w:proofErr w:type="gramEnd"/>
            <w:r w:rsidRPr="00B32EB2">
              <w:rPr>
                <w:rFonts w:ascii="Calibri" w:eastAsia="Times New Roman" w:hAnsi="Calibri" w:cs="Calibri"/>
                <w:color w:val="0E2F44"/>
                <w:sz w:val="18"/>
                <w:szCs w:val="18"/>
              </w:rPr>
              <w:t>SULFATO 120 MCG/DOSE (EQUIVALENTE A 100MCG/DOSE DE SALBUTAMOL);  SOLUCAO AEROSSOL BUCAL;  VIA DE ADMINISTRACAO INALATORIA BUCAL;</w:t>
            </w:r>
          </w:p>
        </w:tc>
        <w:tc>
          <w:tcPr>
            <w:tcW w:w="1840" w:type="dxa"/>
            <w:tcBorders>
              <w:top w:val="nil"/>
              <w:left w:val="nil"/>
              <w:bottom w:val="nil"/>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 xml:space="preserve">FRASCO COM APLICADOR </w:t>
            </w:r>
            <w:proofErr w:type="gramStart"/>
            <w:r w:rsidRPr="00B32EB2">
              <w:rPr>
                <w:rFonts w:ascii="Calibri" w:eastAsia="Times New Roman" w:hAnsi="Calibri" w:cs="Calibri"/>
                <w:color w:val="000000"/>
                <w:sz w:val="18"/>
                <w:szCs w:val="18"/>
              </w:rPr>
              <w:t xml:space="preserve">( </w:t>
            </w:r>
            <w:proofErr w:type="gramEnd"/>
            <w:r w:rsidRPr="00B32EB2">
              <w:rPr>
                <w:rFonts w:ascii="Calibri" w:eastAsia="Times New Roman" w:hAnsi="Calibri" w:cs="Calibri"/>
                <w:color w:val="000000"/>
                <w:sz w:val="18"/>
                <w:szCs w:val="18"/>
              </w:rPr>
              <w:t>100 A 200 DOSES)</w:t>
            </w:r>
          </w:p>
        </w:tc>
        <w:tc>
          <w:tcPr>
            <w:tcW w:w="790" w:type="dxa"/>
            <w:tcBorders>
              <w:top w:val="nil"/>
              <w:left w:val="nil"/>
              <w:bottom w:val="nil"/>
              <w:right w:val="single" w:sz="4" w:space="0" w:color="000000"/>
            </w:tcBorders>
            <w:shd w:val="clear" w:color="auto" w:fill="auto"/>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472832</w:t>
            </w:r>
          </w:p>
        </w:tc>
        <w:tc>
          <w:tcPr>
            <w:tcW w:w="1399" w:type="dxa"/>
            <w:tcBorders>
              <w:top w:val="nil"/>
              <w:left w:val="nil"/>
              <w:bottom w:val="nil"/>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180.000</w:t>
            </w:r>
          </w:p>
        </w:tc>
        <w:tc>
          <w:tcPr>
            <w:tcW w:w="1628" w:type="dxa"/>
            <w:tcBorders>
              <w:top w:val="nil"/>
              <w:left w:val="nil"/>
              <w:bottom w:val="nil"/>
              <w:right w:val="single" w:sz="4" w:space="0" w:color="000000"/>
            </w:tcBorders>
            <w:shd w:val="clear" w:color="auto" w:fill="auto"/>
            <w:noWrap/>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DOSES</w:t>
            </w:r>
          </w:p>
        </w:tc>
      </w:tr>
      <w:tr w:rsidR="00B32EB2" w:rsidRPr="00B32EB2" w:rsidTr="00B32EB2">
        <w:trPr>
          <w:trHeight w:val="799"/>
          <w:jc w:val="center"/>
        </w:trPr>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r w:rsidRPr="00B32EB2">
              <w:rPr>
                <w:rFonts w:ascii="Calibri" w:eastAsia="Times New Roman" w:hAnsi="Calibri" w:cs="Calibri"/>
                <w:color w:val="000000"/>
                <w:sz w:val="22"/>
                <w:szCs w:val="22"/>
              </w:rPr>
              <w:t>10</w:t>
            </w:r>
          </w:p>
        </w:tc>
        <w:tc>
          <w:tcPr>
            <w:tcW w:w="2404" w:type="dxa"/>
            <w:tcBorders>
              <w:top w:val="single" w:sz="4" w:space="0" w:color="000000"/>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VITAMINAS HIDROSSOLUVEIS + VITAMINAS LIPOSSOLUVEIS; VITAMINA A; VITAMINA B1; VITAMINA B2; VITAMINA B5; VITAMINA B6; VITAMINA PP (NICOTINAMIDA); VITAMINA H (BIOTINA);</w:t>
            </w:r>
            <w:proofErr w:type="gramStart"/>
            <w:r w:rsidRPr="00B32EB2">
              <w:rPr>
                <w:rFonts w:ascii="Calibri" w:eastAsia="Times New Roman" w:hAnsi="Calibri" w:cs="Calibri"/>
                <w:color w:val="000000"/>
                <w:sz w:val="18"/>
                <w:szCs w:val="18"/>
              </w:rPr>
              <w:t xml:space="preserve">  </w:t>
            </w:r>
            <w:proofErr w:type="gramEnd"/>
            <w:r w:rsidRPr="00B32EB2">
              <w:rPr>
                <w:rFonts w:ascii="Calibri" w:eastAsia="Times New Roman" w:hAnsi="Calibri" w:cs="Calibri"/>
                <w:color w:val="000000"/>
                <w:sz w:val="18"/>
                <w:szCs w:val="18"/>
              </w:rPr>
              <w:t xml:space="preserve">SOLUCAO ORAL; </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FRASCO CONTA GOTAS (20 A 50 ML)</w:t>
            </w:r>
          </w:p>
        </w:tc>
        <w:tc>
          <w:tcPr>
            <w:tcW w:w="790" w:type="dxa"/>
            <w:tcBorders>
              <w:top w:val="single" w:sz="4" w:space="0" w:color="000000"/>
              <w:left w:val="nil"/>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r w:rsidRPr="00B32EB2">
              <w:rPr>
                <w:rFonts w:ascii="Calibri" w:eastAsia="Times New Roman" w:hAnsi="Calibri" w:cs="Calibri"/>
                <w:color w:val="000000"/>
                <w:sz w:val="22"/>
                <w:szCs w:val="22"/>
              </w:rPr>
              <w:t>375560</w:t>
            </w:r>
          </w:p>
        </w:tc>
        <w:tc>
          <w:tcPr>
            <w:tcW w:w="1399" w:type="dxa"/>
            <w:tcBorders>
              <w:top w:val="single" w:sz="4" w:space="0" w:color="000000"/>
              <w:left w:val="nil"/>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5.000</w:t>
            </w:r>
          </w:p>
        </w:tc>
        <w:tc>
          <w:tcPr>
            <w:tcW w:w="1628" w:type="dxa"/>
            <w:tcBorders>
              <w:top w:val="single" w:sz="4" w:space="0" w:color="000000"/>
              <w:left w:val="nil"/>
              <w:bottom w:val="single" w:sz="4" w:space="0" w:color="000000"/>
              <w:right w:val="single" w:sz="4" w:space="0" w:color="000000"/>
            </w:tcBorders>
            <w:shd w:val="clear" w:color="auto" w:fill="auto"/>
            <w:noWrap/>
            <w:vAlign w:val="center"/>
            <w:hideMark/>
          </w:tcPr>
          <w:p w:rsidR="00B32EB2" w:rsidRPr="00B32EB2" w:rsidRDefault="00B32EB2" w:rsidP="00B32EB2">
            <w:pPr>
              <w:rPr>
                <w:rFonts w:ascii="Calibri" w:eastAsia="Times New Roman" w:hAnsi="Calibri" w:cs="Calibri"/>
                <w:color w:val="000000"/>
                <w:sz w:val="18"/>
                <w:szCs w:val="18"/>
              </w:rPr>
            </w:pPr>
            <w:proofErr w:type="spellStart"/>
            <w:r w:rsidRPr="00B32EB2">
              <w:rPr>
                <w:rFonts w:ascii="Calibri" w:eastAsia="Times New Roman" w:hAnsi="Calibri" w:cs="Calibri"/>
                <w:color w:val="000000"/>
                <w:sz w:val="18"/>
                <w:szCs w:val="18"/>
              </w:rPr>
              <w:t>mL</w:t>
            </w:r>
            <w:proofErr w:type="spellEnd"/>
          </w:p>
        </w:tc>
      </w:tr>
      <w:tr w:rsidR="00B32EB2" w:rsidRPr="00B32EB2" w:rsidTr="00B32EB2">
        <w:trPr>
          <w:trHeight w:val="799"/>
          <w:jc w:val="center"/>
        </w:trPr>
        <w:tc>
          <w:tcPr>
            <w:tcW w:w="797" w:type="dxa"/>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r w:rsidRPr="00B32EB2">
              <w:rPr>
                <w:rFonts w:ascii="Calibri" w:eastAsia="Times New Roman" w:hAnsi="Calibri" w:cs="Calibri"/>
                <w:color w:val="000000"/>
                <w:sz w:val="22"/>
                <w:szCs w:val="22"/>
              </w:rPr>
              <w:t>11</w:t>
            </w:r>
          </w:p>
        </w:tc>
        <w:tc>
          <w:tcPr>
            <w:tcW w:w="2404"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20"/>
                <w:szCs w:val="20"/>
              </w:rPr>
            </w:pPr>
            <w:r w:rsidRPr="00B32EB2">
              <w:rPr>
                <w:rFonts w:ascii="Calibri" w:eastAsia="Times New Roman" w:hAnsi="Calibri" w:cs="Calibri"/>
                <w:color w:val="0E2F44"/>
                <w:sz w:val="20"/>
                <w:szCs w:val="20"/>
              </w:rPr>
              <w:t>HEDERA HELIX L. 7MG/ML;</w:t>
            </w:r>
            <w:proofErr w:type="gramStart"/>
            <w:r w:rsidRPr="00B32EB2">
              <w:rPr>
                <w:rFonts w:ascii="Calibri" w:eastAsia="Times New Roman" w:hAnsi="Calibri" w:cs="Calibri"/>
                <w:color w:val="0E2F44"/>
                <w:sz w:val="20"/>
                <w:szCs w:val="20"/>
              </w:rPr>
              <w:t xml:space="preserve">  </w:t>
            </w:r>
            <w:proofErr w:type="gramEnd"/>
            <w:r w:rsidRPr="00B32EB2">
              <w:rPr>
                <w:rFonts w:ascii="Calibri" w:eastAsia="Times New Roman" w:hAnsi="Calibri" w:cs="Calibri"/>
                <w:color w:val="0E2F44"/>
                <w:sz w:val="20"/>
                <w:szCs w:val="20"/>
              </w:rPr>
              <w:t>XAROPE/SOLUCAO ORAL;  VIA DE ADMINISTRACAO ORAL;</w:t>
            </w:r>
          </w:p>
        </w:tc>
        <w:tc>
          <w:tcPr>
            <w:tcW w:w="184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 (60 - 100 ML)</w:t>
            </w:r>
          </w:p>
        </w:tc>
        <w:tc>
          <w:tcPr>
            <w:tcW w:w="790" w:type="dxa"/>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1907719</w:t>
            </w:r>
          </w:p>
        </w:tc>
        <w:tc>
          <w:tcPr>
            <w:tcW w:w="1399"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90.000</w:t>
            </w:r>
          </w:p>
        </w:tc>
        <w:tc>
          <w:tcPr>
            <w:tcW w:w="1628" w:type="dxa"/>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B32EB2">
            <w:pPr>
              <w:rPr>
                <w:rFonts w:ascii="Calibri" w:eastAsia="Times New Roman" w:hAnsi="Calibri" w:cs="Calibri"/>
                <w:color w:val="000000"/>
                <w:sz w:val="22"/>
                <w:szCs w:val="22"/>
              </w:rPr>
            </w:pPr>
            <w:proofErr w:type="spellStart"/>
            <w:r w:rsidRPr="00B32EB2">
              <w:rPr>
                <w:rFonts w:ascii="Calibri" w:eastAsia="Times New Roman" w:hAnsi="Calibri" w:cs="Calibri"/>
                <w:color w:val="000000"/>
                <w:sz w:val="22"/>
                <w:szCs w:val="22"/>
              </w:rPr>
              <w:t>mL</w:t>
            </w:r>
            <w:proofErr w:type="spellEnd"/>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61386F" w:rsidRPr="003959D9" w:rsidRDefault="0061386F" w:rsidP="003959D9">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lastRenderedPageBreak/>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FE0AF3">
        <w:rPr>
          <w:b/>
        </w:rPr>
        <w:t>INSULINA</w:t>
      </w:r>
      <w:r w:rsidR="00E36AA7">
        <w:rPr>
          <w:b/>
        </w:rPr>
        <w:t xml:space="preserve"> </w:t>
      </w:r>
      <w:r>
        <w:rPr>
          <w:b/>
        </w:rPr>
        <w:t>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76515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76515D" w:rsidRPr="00004ECD" w:rsidRDefault="0076515D" w:rsidP="008E222C">
      <w:pPr>
        <w:pStyle w:val="PargrafodaLista"/>
        <w:ind w:left="1080"/>
        <w:rPr>
          <w:rFonts w:ascii="Arial" w:hAnsi="Arial" w:cs="Arial"/>
          <w:color w:val="000000"/>
          <w:sz w:val="20"/>
          <w:szCs w:val="20"/>
          <w:u w:val="single"/>
        </w:rPr>
      </w:pPr>
    </w:p>
    <w:p w:rsidR="003E4AA2" w:rsidRPr="00004ECD" w:rsidRDefault="003E4AA2" w:rsidP="003E4AA2">
      <w:pPr>
        <w:pStyle w:val="PargrafodaLista"/>
        <w:ind w:left="1080"/>
        <w:rPr>
          <w:rFonts w:ascii="Arial" w:hAnsi="Arial" w:cs="Arial"/>
          <w:color w:val="000000"/>
          <w:sz w:val="20"/>
          <w:szCs w:val="20"/>
          <w:u w:val="single"/>
        </w:rPr>
      </w:pPr>
    </w:p>
    <w:tbl>
      <w:tblPr>
        <w:tblW w:w="9179" w:type="dxa"/>
        <w:jc w:val="center"/>
        <w:tblInd w:w="-356" w:type="dxa"/>
        <w:tblCellMar>
          <w:left w:w="70" w:type="dxa"/>
          <w:right w:w="70" w:type="dxa"/>
        </w:tblCellMar>
        <w:tblLook w:val="04A0" w:firstRow="1" w:lastRow="0" w:firstColumn="1" w:lastColumn="0" w:noHBand="0" w:noVBand="1"/>
      </w:tblPr>
      <w:tblGrid>
        <w:gridCol w:w="565"/>
        <w:gridCol w:w="2614"/>
        <w:gridCol w:w="1997"/>
        <w:gridCol w:w="850"/>
        <w:gridCol w:w="1284"/>
        <w:gridCol w:w="1997"/>
        <w:gridCol w:w="812"/>
        <w:gridCol w:w="754"/>
      </w:tblGrid>
      <w:tr w:rsidR="00B32EB2" w:rsidRPr="00B32EB2" w:rsidTr="00B32EB2">
        <w:trPr>
          <w:trHeight w:val="799"/>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ITEM</w:t>
            </w:r>
          </w:p>
        </w:tc>
        <w:tc>
          <w:tcPr>
            <w:tcW w:w="0" w:type="auto"/>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MEDICAMENTO</w:t>
            </w:r>
          </w:p>
        </w:tc>
        <w:tc>
          <w:tcPr>
            <w:tcW w:w="0" w:type="auto"/>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APRESENTAÇÃO</w:t>
            </w:r>
          </w:p>
        </w:tc>
        <w:tc>
          <w:tcPr>
            <w:tcW w:w="0" w:type="auto"/>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B32EB2">
            <w:pPr>
              <w:jc w:val="center"/>
              <w:rPr>
                <w:rFonts w:ascii="Calibri" w:eastAsia="Times New Roman" w:hAnsi="Calibri" w:cs="Calibri"/>
                <w:b/>
                <w:bCs/>
                <w:color w:val="000000"/>
                <w:sz w:val="20"/>
                <w:szCs w:val="20"/>
              </w:rPr>
            </w:pPr>
            <w:r w:rsidRPr="00B32EB2">
              <w:rPr>
                <w:rFonts w:ascii="Calibri" w:eastAsia="Times New Roman" w:hAnsi="Calibri" w:cs="Calibri"/>
                <w:b/>
                <w:bCs/>
                <w:color w:val="000000"/>
                <w:sz w:val="20"/>
                <w:szCs w:val="20"/>
              </w:rPr>
              <w:t>COD SIAF</w:t>
            </w:r>
          </w:p>
        </w:tc>
        <w:tc>
          <w:tcPr>
            <w:tcW w:w="0" w:type="auto"/>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2C2893">
            <w:pPr>
              <w:jc w:val="center"/>
              <w:rPr>
                <w:rFonts w:ascii="Calibri" w:eastAsia="Times New Roman" w:hAnsi="Calibri" w:cs="Calibri"/>
                <w:b/>
                <w:bCs/>
                <w:sz w:val="20"/>
                <w:szCs w:val="20"/>
              </w:rPr>
            </w:pPr>
            <w:r w:rsidRPr="00B32EB2">
              <w:rPr>
                <w:rFonts w:ascii="Calibri" w:eastAsia="Times New Roman" w:hAnsi="Calibri" w:cs="Calibri"/>
                <w:b/>
                <w:bCs/>
                <w:sz w:val="20"/>
                <w:szCs w:val="20"/>
              </w:rPr>
              <w:t>QUANTIDADE</w:t>
            </w:r>
          </w:p>
        </w:tc>
        <w:tc>
          <w:tcPr>
            <w:tcW w:w="1625" w:type="dxa"/>
            <w:tcBorders>
              <w:top w:val="single" w:sz="4" w:space="0" w:color="000000"/>
              <w:left w:val="nil"/>
              <w:bottom w:val="single" w:sz="4" w:space="0" w:color="000000"/>
              <w:right w:val="single" w:sz="4" w:space="0" w:color="000000"/>
            </w:tcBorders>
            <w:shd w:val="clear" w:color="000000" w:fill="DCE6F1"/>
            <w:vAlign w:val="center"/>
            <w:hideMark/>
          </w:tcPr>
          <w:p w:rsidR="00B32EB2" w:rsidRPr="00B32EB2" w:rsidRDefault="00B32EB2" w:rsidP="002C2893">
            <w:pPr>
              <w:jc w:val="center"/>
              <w:rPr>
                <w:rFonts w:ascii="Calibri" w:eastAsia="Times New Roman" w:hAnsi="Calibri" w:cs="Calibri"/>
                <w:b/>
                <w:bCs/>
                <w:color w:val="000000"/>
                <w:sz w:val="18"/>
                <w:szCs w:val="18"/>
              </w:rPr>
            </w:pPr>
            <w:r w:rsidRPr="00B32EB2">
              <w:rPr>
                <w:rFonts w:ascii="Calibri" w:eastAsia="Times New Roman" w:hAnsi="Calibri" w:cs="Calibri"/>
                <w:b/>
                <w:bCs/>
                <w:color w:val="000000"/>
                <w:sz w:val="18"/>
                <w:szCs w:val="18"/>
              </w:rPr>
              <w:t>UNIDADE</w:t>
            </w:r>
          </w:p>
        </w:tc>
        <w:tc>
          <w:tcPr>
            <w:tcW w:w="812" w:type="dxa"/>
            <w:tcBorders>
              <w:top w:val="single" w:sz="4" w:space="0" w:color="000000"/>
              <w:left w:val="nil"/>
              <w:bottom w:val="single" w:sz="4" w:space="0" w:color="000000"/>
              <w:right w:val="single" w:sz="4" w:space="0" w:color="000000"/>
            </w:tcBorders>
            <w:shd w:val="clear" w:color="000000" w:fill="DCE6F1"/>
            <w:vAlign w:val="center"/>
          </w:tcPr>
          <w:p w:rsidR="00B32EB2" w:rsidRDefault="00B32EB2" w:rsidP="00B32EB2">
            <w:pPr>
              <w:jc w:val="center"/>
              <w:rPr>
                <w:rFonts w:ascii="Calibri" w:eastAsia="Times New Roman" w:hAnsi="Calibri" w:cs="Calibri"/>
                <w:b/>
                <w:bCs/>
                <w:sz w:val="20"/>
                <w:szCs w:val="20"/>
              </w:rPr>
            </w:pPr>
            <w:r>
              <w:rPr>
                <w:rFonts w:ascii="Calibri" w:eastAsia="Times New Roman" w:hAnsi="Calibri" w:cs="Calibri"/>
                <w:b/>
                <w:bCs/>
                <w:sz w:val="20"/>
                <w:szCs w:val="20"/>
              </w:rPr>
              <w:t>VALOR</w:t>
            </w:r>
          </w:p>
          <w:p w:rsidR="00B32EB2" w:rsidRPr="00B32EB2" w:rsidRDefault="00B32EB2" w:rsidP="00B32EB2">
            <w:pPr>
              <w:jc w:val="center"/>
              <w:rPr>
                <w:rFonts w:ascii="Calibri" w:eastAsia="Times New Roman" w:hAnsi="Calibri" w:cs="Calibri"/>
                <w:b/>
                <w:bCs/>
                <w:sz w:val="20"/>
                <w:szCs w:val="20"/>
              </w:rPr>
            </w:pPr>
            <w:r>
              <w:rPr>
                <w:rFonts w:ascii="Calibri" w:eastAsia="Times New Roman" w:hAnsi="Calibri" w:cs="Calibri"/>
                <w:b/>
                <w:bCs/>
                <w:sz w:val="20"/>
                <w:szCs w:val="20"/>
              </w:rPr>
              <w:t>UNIT.</w:t>
            </w:r>
          </w:p>
        </w:tc>
        <w:tc>
          <w:tcPr>
            <w:tcW w:w="754" w:type="dxa"/>
            <w:tcBorders>
              <w:top w:val="single" w:sz="4" w:space="0" w:color="000000"/>
              <w:left w:val="nil"/>
              <w:bottom w:val="single" w:sz="4" w:space="0" w:color="000000"/>
              <w:right w:val="single" w:sz="4" w:space="0" w:color="000000"/>
            </w:tcBorders>
            <w:shd w:val="clear" w:color="000000" w:fill="DCE6F1"/>
            <w:noWrap/>
            <w:vAlign w:val="center"/>
          </w:tcPr>
          <w:p w:rsidR="00B32EB2" w:rsidRDefault="00B32EB2" w:rsidP="00B32EB2">
            <w:pPr>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VALOR</w:t>
            </w:r>
          </w:p>
          <w:p w:rsidR="00B32EB2" w:rsidRPr="00B32EB2" w:rsidRDefault="00B32EB2" w:rsidP="00B32EB2">
            <w:pPr>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TOTAL</w:t>
            </w: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1</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INSULINA HUMANA NPH 100UI/ML; FORMA FARMACEUTICA SUSPENSAO INJETAVEL;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10ML; VIA DE ADMINISTRACAO SUBCUTANEA;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FRASCO-AMPOLA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183091</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360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FRASCO-AMPOLA</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2</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METOCLOPRAMIDA, CLORIDRATO 5MG/ML; FORMA FARMACEUTICA SOLUCAO INJETAVEL;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2ML; VIA DE ADMINISTRACAO INTRAMUSCULAR/INTRAVENOSA;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FRASCO-AMPOLA/SERINGA PREENCHIDA/AMPOLA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110930</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450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FRASCO-AMPOLA/SERINGA PREENCHIDA/AMPOLA</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3</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 xml:space="preserve">METRONIDAZOL </w:t>
            </w:r>
            <w:proofErr w:type="gramStart"/>
            <w:r w:rsidRPr="00B32EB2">
              <w:rPr>
                <w:rFonts w:ascii="Calibri" w:eastAsia="Times New Roman" w:hAnsi="Calibri" w:cs="Calibri"/>
                <w:color w:val="0E2F44"/>
                <w:sz w:val="18"/>
                <w:szCs w:val="18"/>
              </w:rPr>
              <w:t>5</w:t>
            </w:r>
            <w:proofErr w:type="gramEnd"/>
            <w:r w:rsidRPr="00B32EB2">
              <w:rPr>
                <w:rFonts w:ascii="Calibri" w:eastAsia="Times New Roman" w:hAnsi="Calibri" w:cs="Calibri"/>
                <w:color w:val="0E2F44"/>
                <w:sz w:val="18"/>
                <w:szCs w:val="18"/>
              </w:rPr>
              <w:t xml:space="preserve"> MG/ML (0,5%); FORMA FARMACEUTICA SOLUCAO INJETAVEL;  100ML SISTEMA FECHADO; VIA DE ADMINISTRACAO INTRAVENOSA;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FRASCO/BOLSA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1957279</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100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FRASCO/BOLSA</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4</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OXACILINA SODICA 500MG; FORMA FARMACEUTICA PO LIOFILO INJETAVEL; VIA DE ADMINISTRACAO INTRAMUSCULAR/INTRAVENOSA;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FRASCO-AMPOLA COM OU SEM DILUENTE;</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110299</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200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FRASCO-AMPOLA COM OU SEM DILUENTE;</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5</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proofErr w:type="gramStart"/>
            <w:r w:rsidRPr="00B32EB2">
              <w:rPr>
                <w:rFonts w:ascii="Calibri" w:eastAsia="Times New Roman" w:hAnsi="Calibri" w:cs="Calibri"/>
                <w:color w:val="0E2F44"/>
                <w:sz w:val="18"/>
                <w:szCs w:val="18"/>
              </w:rPr>
              <w:t>MEPIVACAINA,</w:t>
            </w:r>
            <w:proofErr w:type="gramEnd"/>
            <w:r w:rsidRPr="00B32EB2">
              <w:rPr>
                <w:rFonts w:ascii="Calibri" w:eastAsia="Times New Roman" w:hAnsi="Calibri" w:cs="Calibri"/>
                <w:color w:val="0E2F44"/>
                <w:sz w:val="18"/>
                <w:szCs w:val="18"/>
              </w:rPr>
              <w:t>CLORIDRATO 20 MG/ML; EPINEFRINA 10 MCG/ML; FORMA FARMACEUTICA SOLUCAO INJETAVEL; 1,8 ML; VIA DE ADMINISTRACAO INTRAMUSCULAR, INFILTRATIVA, INTRA-ORAL;</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CARPULE</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135489-2</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1000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 xml:space="preserve"> CARPULE</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6</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PIPERACILINA 4 G; TAZOBACTAM 500MG; FORMA FARMACEUTICA PO LIOFILO INJETAVEL; VIA DE ADMINISTRACAO INTRAVENOSA;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FORMA DE APRESENTACAO FRASCO-AMPOLA;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513865</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600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FORMA DE APRESENTACAO FRASCO-AMPOLA;</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7</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PROMETAZINA, CLORIDRATO 25MG/ML; FORMA FARMACEUTICA SOLUCAO INJETAVEL;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 xml:space="preserve">2ML; VIA DE ADMINISTRACAO </w:t>
            </w:r>
            <w:r w:rsidRPr="00B32EB2">
              <w:rPr>
                <w:rFonts w:ascii="Calibri" w:eastAsia="Times New Roman" w:hAnsi="Calibri" w:cs="Calibri"/>
                <w:color w:val="0E2F44"/>
                <w:sz w:val="18"/>
                <w:szCs w:val="18"/>
              </w:rPr>
              <w:lastRenderedPageBreak/>
              <w:t>INTRAMUSCULAR/INTRAVENOSA;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lastRenderedPageBreak/>
              <w:t>AMPOLA</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119350</w:t>
            </w:r>
          </w:p>
        </w:tc>
        <w:tc>
          <w:tcPr>
            <w:tcW w:w="0" w:type="auto"/>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150</w:t>
            </w:r>
          </w:p>
        </w:tc>
        <w:tc>
          <w:tcPr>
            <w:tcW w:w="1625" w:type="dxa"/>
            <w:tcBorders>
              <w:top w:val="nil"/>
              <w:left w:val="nil"/>
              <w:bottom w:val="single" w:sz="4" w:space="0" w:color="000000"/>
              <w:right w:val="single" w:sz="4" w:space="0" w:color="000000"/>
            </w:tcBorders>
            <w:shd w:val="clear" w:color="000000" w:fill="FFFFFF"/>
            <w:noWrap/>
            <w:vAlign w:val="center"/>
            <w:hideMark/>
          </w:tcPr>
          <w:p w:rsidR="00B32EB2" w:rsidRPr="00B32EB2" w:rsidRDefault="00B32EB2" w:rsidP="002C2893">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AMPOLA</w:t>
            </w:r>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000000" w:fill="FFFFFF"/>
            <w:vAlign w:val="center"/>
          </w:tcPr>
          <w:p w:rsidR="00B32EB2" w:rsidRPr="00B32EB2" w:rsidRDefault="00B32EB2" w:rsidP="00B32EB2">
            <w:pPr>
              <w:rPr>
                <w:rFonts w:ascii="Calibri" w:eastAsia="Times New Roman" w:hAnsi="Calibri" w:cs="Calibri"/>
                <w:color w:val="000000"/>
                <w:sz w:val="20"/>
                <w:szCs w:val="20"/>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lastRenderedPageBreak/>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E2F44"/>
                <w:sz w:val="18"/>
                <w:szCs w:val="18"/>
              </w:rPr>
            </w:pPr>
            <w:r w:rsidRPr="00B32EB2">
              <w:rPr>
                <w:rFonts w:ascii="Calibri" w:eastAsia="Times New Roman" w:hAnsi="Calibri" w:cs="Calibri"/>
                <w:color w:val="0E2F44"/>
                <w:sz w:val="18"/>
                <w:szCs w:val="18"/>
              </w:rPr>
              <w:t>FOSFATO DE SODIO MONOBASICO 160MG/ML; FOSFATO DE SODIO DIBASICO 60 MG/ML;</w:t>
            </w:r>
            <w:proofErr w:type="gramStart"/>
            <w:r w:rsidRPr="00B32EB2">
              <w:rPr>
                <w:rFonts w:ascii="Calibri" w:eastAsia="Times New Roman" w:hAnsi="Calibri" w:cs="Calibri"/>
                <w:color w:val="0E2F44"/>
                <w:sz w:val="18"/>
                <w:szCs w:val="18"/>
              </w:rPr>
              <w:t xml:space="preserve">  </w:t>
            </w:r>
            <w:proofErr w:type="gramEnd"/>
            <w:r w:rsidRPr="00B32EB2">
              <w:rPr>
                <w:rFonts w:ascii="Calibri" w:eastAsia="Times New Roman" w:hAnsi="Calibri" w:cs="Calibri"/>
                <w:color w:val="0E2F44"/>
                <w:sz w:val="18"/>
                <w:szCs w:val="18"/>
              </w:rPr>
              <w:t>SOLUCAO; FORMA DE APRESENTACAO FRASCO/BOLSA; VIA DE ADMINISTRACAO RETAL;</w:t>
            </w:r>
          </w:p>
        </w:tc>
        <w:tc>
          <w:tcPr>
            <w:tcW w:w="0" w:type="auto"/>
            <w:tcBorders>
              <w:top w:val="nil"/>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FRASCO (100 A 130 ML)</w:t>
            </w:r>
          </w:p>
        </w:tc>
        <w:tc>
          <w:tcPr>
            <w:tcW w:w="0" w:type="auto"/>
            <w:tcBorders>
              <w:top w:val="nil"/>
              <w:left w:val="nil"/>
              <w:bottom w:val="single" w:sz="4" w:space="0" w:color="000000"/>
              <w:right w:val="single" w:sz="4" w:space="0" w:color="000000"/>
            </w:tcBorders>
            <w:shd w:val="clear" w:color="auto" w:fill="auto"/>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486280</w:t>
            </w:r>
          </w:p>
        </w:tc>
        <w:tc>
          <w:tcPr>
            <w:tcW w:w="0" w:type="auto"/>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2C2893">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6.000</w:t>
            </w:r>
          </w:p>
        </w:tc>
        <w:tc>
          <w:tcPr>
            <w:tcW w:w="1625" w:type="dxa"/>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2C2893">
            <w:pPr>
              <w:rPr>
                <w:rFonts w:ascii="Calibri" w:eastAsia="Times New Roman" w:hAnsi="Calibri" w:cs="Calibri"/>
                <w:color w:val="000000"/>
                <w:sz w:val="18"/>
                <w:szCs w:val="18"/>
              </w:rPr>
            </w:pPr>
            <w:proofErr w:type="spellStart"/>
            <w:r w:rsidRPr="00B32EB2">
              <w:rPr>
                <w:rFonts w:ascii="Calibri" w:eastAsia="Times New Roman" w:hAnsi="Calibri" w:cs="Calibri"/>
                <w:color w:val="000000"/>
                <w:sz w:val="18"/>
                <w:szCs w:val="18"/>
              </w:rPr>
              <w:t>mL</w:t>
            </w:r>
            <w:proofErr w:type="spellEnd"/>
          </w:p>
        </w:tc>
        <w:tc>
          <w:tcPr>
            <w:tcW w:w="812" w:type="dxa"/>
            <w:tcBorders>
              <w:top w:val="nil"/>
              <w:left w:val="nil"/>
              <w:bottom w:val="single" w:sz="4" w:space="0" w:color="000000"/>
              <w:right w:val="single" w:sz="4" w:space="0" w:color="000000"/>
            </w:tcBorders>
            <w:shd w:val="clear" w:color="auto" w:fill="auto"/>
            <w:noWrap/>
            <w:vAlign w:val="center"/>
          </w:tcPr>
          <w:p w:rsidR="00B32EB2" w:rsidRPr="00B32EB2" w:rsidRDefault="00B32EB2" w:rsidP="00B32EB2">
            <w:pPr>
              <w:jc w:val="center"/>
              <w:rPr>
                <w:rFonts w:ascii="Calibri" w:eastAsia="Times New Roman" w:hAnsi="Calibri" w:cs="Calibri"/>
                <w:color w:val="000000"/>
                <w:sz w:val="18"/>
                <w:szCs w:val="18"/>
              </w:rPr>
            </w:pPr>
          </w:p>
        </w:tc>
        <w:tc>
          <w:tcPr>
            <w:tcW w:w="754" w:type="dxa"/>
            <w:tcBorders>
              <w:top w:val="nil"/>
              <w:left w:val="nil"/>
              <w:bottom w:val="single" w:sz="4" w:space="0" w:color="000000"/>
              <w:right w:val="single" w:sz="4" w:space="0" w:color="000000"/>
            </w:tcBorders>
            <w:shd w:val="clear" w:color="auto" w:fill="auto"/>
            <w:noWrap/>
            <w:vAlign w:val="center"/>
          </w:tcPr>
          <w:p w:rsidR="00B32EB2" w:rsidRPr="00B32EB2" w:rsidRDefault="00B32EB2" w:rsidP="00B32EB2">
            <w:pPr>
              <w:rPr>
                <w:rFonts w:ascii="Calibri" w:eastAsia="Times New Roman" w:hAnsi="Calibri" w:cs="Calibri"/>
                <w:color w:val="000000"/>
                <w:sz w:val="18"/>
                <w:szCs w:val="18"/>
              </w:rPr>
            </w:pPr>
          </w:p>
        </w:tc>
      </w:tr>
      <w:tr w:rsidR="00B32EB2" w:rsidRPr="00B32EB2" w:rsidTr="00B32EB2">
        <w:trPr>
          <w:trHeight w:val="799"/>
          <w:jc w:val="center"/>
        </w:trPr>
        <w:tc>
          <w:tcPr>
            <w:tcW w:w="0" w:type="auto"/>
            <w:tcBorders>
              <w:top w:val="nil"/>
              <w:left w:val="single" w:sz="4" w:space="0" w:color="000000"/>
              <w:bottom w:val="nil"/>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proofErr w:type="gramStart"/>
            <w:r w:rsidRPr="00B32EB2">
              <w:rPr>
                <w:rFonts w:ascii="Calibri" w:eastAsia="Times New Roman" w:hAnsi="Calibri" w:cs="Calibri"/>
                <w:color w:val="000000"/>
                <w:sz w:val="22"/>
                <w:szCs w:val="22"/>
              </w:rPr>
              <w:t>9</w:t>
            </w:r>
            <w:proofErr w:type="gramEnd"/>
          </w:p>
        </w:tc>
        <w:tc>
          <w:tcPr>
            <w:tcW w:w="0" w:type="auto"/>
            <w:tcBorders>
              <w:top w:val="nil"/>
              <w:left w:val="nil"/>
              <w:bottom w:val="nil"/>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E2F44"/>
                <w:sz w:val="18"/>
                <w:szCs w:val="18"/>
              </w:rPr>
            </w:pPr>
            <w:proofErr w:type="gramStart"/>
            <w:r w:rsidRPr="00B32EB2">
              <w:rPr>
                <w:rFonts w:ascii="Calibri" w:eastAsia="Times New Roman" w:hAnsi="Calibri" w:cs="Calibri"/>
                <w:color w:val="0E2F44"/>
                <w:sz w:val="18"/>
                <w:szCs w:val="18"/>
              </w:rPr>
              <w:t>SALBUTAMOL,</w:t>
            </w:r>
            <w:proofErr w:type="gramEnd"/>
            <w:r w:rsidRPr="00B32EB2">
              <w:rPr>
                <w:rFonts w:ascii="Calibri" w:eastAsia="Times New Roman" w:hAnsi="Calibri" w:cs="Calibri"/>
                <w:color w:val="0E2F44"/>
                <w:sz w:val="18"/>
                <w:szCs w:val="18"/>
              </w:rPr>
              <w:t>SULFATO 120 MCG/DOSE (EQUIVALENTE A 100MCG/DOSE DE SALBUTAMOL);  SOLUCAO AEROSSOL BUCAL;  VIA DE ADMINISTRACAO INALATORIA BUCAL;</w:t>
            </w:r>
          </w:p>
        </w:tc>
        <w:tc>
          <w:tcPr>
            <w:tcW w:w="0" w:type="auto"/>
            <w:tcBorders>
              <w:top w:val="nil"/>
              <w:left w:val="nil"/>
              <w:bottom w:val="nil"/>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 xml:space="preserve">FRASCO COM APLICADOR </w:t>
            </w:r>
            <w:proofErr w:type="gramStart"/>
            <w:r w:rsidRPr="00B32EB2">
              <w:rPr>
                <w:rFonts w:ascii="Calibri" w:eastAsia="Times New Roman" w:hAnsi="Calibri" w:cs="Calibri"/>
                <w:color w:val="000000"/>
                <w:sz w:val="18"/>
                <w:szCs w:val="18"/>
              </w:rPr>
              <w:t xml:space="preserve">( </w:t>
            </w:r>
            <w:proofErr w:type="gramEnd"/>
            <w:r w:rsidRPr="00B32EB2">
              <w:rPr>
                <w:rFonts w:ascii="Calibri" w:eastAsia="Times New Roman" w:hAnsi="Calibri" w:cs="Calibri"/>
                <w:color w:val="000000"/>
                <w:sz w:val="18"/>
                <w:szCs w:val="18"/>
              </w:rPr>
              <w:t>100 A 200 DOSES)</w:t>
            </w:r>
          </w:p>
        </w:tc>
        <w:tc>
          <w:tcPr>
            <w:tcW w:w="0" w:type="auto"/>
            <w:tcBorders>
              <w:top w:val="nil"/>
              <w:left w:val="nil"/>
              <w:bottom w:val="nil"/>
              <w:right w:val="single" w:sz="4" w:space="0" w:color="000000"/>
            </w:tcBorders>
            <w:shd w:val="clear" w:color="auto" w:fill="auto"/>
            <w:vAlign w:val="center"/>
            <w:hideMark/>
          </w:tcPr>
          <w:p w:rsidR="00B32EB2" w:rsidRPr="00B32EB2" w:rsidRDefault="00B32EB2" w:rsidP="00B32EB2">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472832</w:t>
            </w:r>
          </w:p>
        </w:tc>
        <w:tc>
          <w:tcPr>
            <w:tcW w:w="0" w:type="auto"/>
            <w:tcBorders>
              <w:top w:val="nil"/>
              <w:left w:val="nil"/>
              <w:bottom w:val="nil"/>
              <w:right w:val="single" w:sz="4" w:space="0" w:color="000000"/>
            </w:tcBorders>
            <w:shd w:val="clear" w:color="auto" w:fill="auto"/>
            <w:noWrap/>
            <w:vAlign w:val="center"/>
            <w:hideMark/>
          </w:tcPr>
          <w:p w:rsidR="00B32EB2" w:rsidRPr="00B32EB2" w:rsidRDefault="00B32EB2" w:rsidP="002C2893">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180.000</w:t>
            </w:r>
          </w:p>
        </w:tc>
        <w:tc>
          <w:tcPr>
            <w:tcW w:w="1625" w:type="dxa"/>
            <w:tcBorders>
              <w:top w:val="nil"/>
              <w:left w:val="nil"/>
              <w:bottom w:val="nil"/>
              <w:right w:val="single" w:sz="4" w:space="0" w:color="000000"/>
            </w:tcBorders>
            <w:shd w:val="clear" w:color="auto" w:fill="auto"/>
            <w:noWrap/>
            <w:vAlign w:val="center"/>
            <w:hideMark/>
          </w:tcPr>
          <w:p w:rsidR="00B32EB2" w:rsidRPr="00B32EB2" w:rsidRDefault="00B32EB2" w:rsidP="002C2893">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DOSES</w:t>
            </w:r>
          </w:p>
        </w:tc>
        <w:tc>
          <w:tcPr>
            <w:tcW w:w="812" w:type="dxa"/>
            <w:tcBorders>
              <w:top w:val="nil"/>
              <w:left w:val="nil"/>
              <w:bottom w:val="nil"/>
              <w:right w:val="single" w:sz="4" w:space="0" w:color="000000"/>
            </w:tcBorders>
            <w:shd w:val="clear" w:color="auto" w:fill="auto"/>
            <w:noWrap/>
            <w:vAlign w:val="center"/>
          </w:tcPr>
          <w:p w:rsidR="00B32EB2" w:rsidRPr="00B32EB2" w:rsidRDefault="00B32EB2" w:rsidP="00B32EB2">
            <w:pPr>
              <w:jc w:val="center"/>
              <w:rPr>
                <w:rFonts w:ascii="Calibri" w:eastAsia="Times New Roman" w:hAnsi="Calibri" w:cs="Calibri"/>
                <w:color w:val="000000"/>
                <w:sz w:val="18"/>
                <w:szCs w:val="18"/>
              </w:rPr>
            </w:pPr>
          </w:p>
        </w:tc>
        <w:tc>
          <w:tcPr>
            <w:tcW w:w="754" w:type="dxa"/>
            <w:tcBorders>
              <w:top w:val="nil"/>
              <w:left w:val="nil"/>
              <w:bottom w:val="nil"/>
              <w:right w:val="single" w:sz="4" w:space="0" w:color="000000"/>
            </w:tcBorders>
            <w:shd w:val="clear" w:color="auto" w:fill="auto"/>
            <w:noWrap/>
            <w:vAlign w:val="center"/>
          </w:tcPr>
          <w:p w:rsidR="00B32EB2" w:rsidRPr="00B32EB2" w:rsidRDefault="00B32EB2" w:rsidP="00B32EB2">
            <w:pPr>
              <w:rPr>
                <w:rFonts w:ascii="Calibri" w:eastAsia="Times New Roman" w:hAnsi="Calibri" w:cs="Calibri"/>
                <w:color w:val="000000"/>
                <w:sz w:val="18"/>
                <w:szCs w:val="18"/>
              </w:rPr>
            </w:pPr>
          </w:p>
        </w:tc>
      </w:tr>
      <w:tr w:rsidR="00B32EB2" w:rsidRPr="00B32EB2" w:rsidTr="00B32EB2">
        <w:trPr>
          <w:trHeight w:val="79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r w:rsidRPr="00B32EB2">
              <w:rPr>
                <w:rFonts w:ascii="Calibri" w:eastAsia="Times New Roman" w:hAnsi="Calibri" w:cs="Calibri"/>
                <w:color w:val="000000"/>
                <w:sz w:val="22"/>
                <w:szCs w:val="22"/>
              </w:rPr>
              <w:t>10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VITAMINAS HIDROSSOLUVEIS + VITAMINAS LIPOSSOLUVEIS; VITAMINA A; VITAMINA B1; VITAMINA B2; VITAMINA B5; VITAMINA B6; VITAMINA PP (NICOTINAMIDA); VITAMINA H (BIOTINA);</w:t>
            </w:r>
            <w:proofErr w:type="gramStart"/>
            <w:r w:rsidRPr="00B32EB2">
              <w:rPr>
                <w:rFonts w:ascii="Calibri" w:eastAsia="Times New Roman" w:hAnsi="Calibri" w:cs="Calibri"/>
                <w:color w:val="000000"/>
                <w:sz w:val="18"/>
                <w:szCs w:val="18"/>
              </w:rPr>
              <w:t xml:space="preserve">  </w:t>
            </w:r>
            <w:proofErr w:type="gramEnd"/>
            <w:r w:rsidRPr="00B32EB2">
              <w:rPr>
                <w:rFonts w:ascii="Calibri" w:eastAsia="Times New Roman" w:hAnsi="Calibri" w:cs="Calibri"/>
                <w:color w:val="000000"/>
                <w:sz w:val="18"/>
                <w:szCs w:val="18"/>
              </w:rPr>
              <w:t xml:space="preserve">SOLUCAO ORAL;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32EB2" w:rsidRPr="00B32EB2" w:rsidRDefault="00B32EB2" w:rsidP="00B32EB2">
            <w:pPr>
              <w:rPr>
                <w:rFonts w:ascii="Calibri" w:eastAsia="Times New Roman" w:hAnsi="Calibri" w:cs="Calibri"/>
                <w:color w:val="000000"/>
                <w:sz w:val="18"/>
                <w:szCs w:val="18"/>
              </w:rPr>
            </w:pPr>
            <w:r w:rsidRPr="00B32EB2">
              <w:rPr>
                <w:rFonts w:ascii="Calibri" w:eastAsia="Times New Roman" w:hAnsi="Calibri" w:cs="Calibri"/>
                <w:color w:val="000000"/>
                <w:sz w:val="18"/>
                <w:szCs w:val="18"/>
              </w:rPr>
              <w:t>FRASCO CONTA GOTAS (20 A 50 ML)</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r w:rsidRPr="00B32EB2">
              <w:rPr>
                <w:rFonts w:ascii="Calibri" w:eastAsia="Times New Roman" w:hAnsi="Calibri" w:cs="Calibri"/>
                <w:color w:val="000000"/>
                <w:sz w:val="22"/>
                <w:szCs w:val="22"/>
              </w:rPr>
              <w:t>375560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B32EB2" w:rsidRPr="00B32EB2" w:rsidRDefault="00B32EB2" w:rsidP="002C2893">
            <w:pPr>
              <w:jc w:val="center"/>
              <w:rPr>
                <w:rFonts w:ascii="Calibri" w:eastAsia="Times New Roman" w:hAnsi="Calibri" w:cs="Calibri"/>
                <w:color w:val="000000"/>
                <w:sz w:val="18"/>
                <w:szCs w:val="18"/>
              </w:rPr>
            </w:pPr>
            <w:r w:rsidRPr="00B32EB2">
              <w:rPr>
                <w:rFonts w:ascii="Calibri" w:eastAsia="Times New Roman" w:hAnsi="Calibri" w:cs="Calibri"/>
                <w:color w:val="000000"/>
                <w:sz w:val="18"/>
                <w:szCs w:val="18"/>
              </w:rPr>
              <w:t>5.000</w:t>
            </w:r>
          </w:p>
        </w:tc>
        <w:tc>
          <w:tcPr>
            <w:tcW w:w="1625" w:type="dxa"/>
            <w:tcBorders>
              <w:top w:val="single" w:sz="4" w:space="0" w:color="000000"/>
              <w:left w:val="nil"/>
              <w:bottom w:val="single" w:sz="4" w:space="0" w:color="000000"/>
              <w:right w:val="single" w:sz="4" w:space="0" w:color="000000"/>
            </w:tcBorders>
            <w:shd w:val="clear" w:color="auto" w:fill="auto"/>
            <w:noWrap/>
            <w:vAlign w:val="center"/>
            <w:hideMark/>
          </w:tcPr>
          <w:p w:rsidR="00B32EB2" w:rsidRPr="00B32EB2" w:rsidRDefault="00B32EB2" w:rsidP="002C2893">
            <w:pPr>
              <w:rPr>
                <w:rFonts w:ascii="Calibri" w:eastAsia="Times New Roman" w:hAnsi="Calibri" w:cs="Calibri"/>
                <w:color w:val="000000"/>
                <w:sz w:val="18"/>
                <w:szCs w:val="18"/>
              </w:rPr>
            </w:pPr>
            <w:proofErr w:type="spellStart"/>
            <w:r w:rsidRPr="00B32EB2">
              <w:rPr>
                <w:rFonts w:ascii="Calibri" w:eastAsia="Times New Roman" w:hAnsi="Calibri" w:cs="Calibri"/>
                <w:color w:val="000000"/>
                <w:sz w:val="18"/>
                <w:szCs w:val="18"/>
              </w:rPr>
              <w:t>mL</w:t>
            </w:r>
            <w:proofErr w:type="spellEnd"/>
          </w:p>
        </w:tc>
        <w:tc>
          <w:tcPr>
            <w:tcW w:w="812" w:type="dxa"/>
            <w:tcBorders>
              <w:top w:val="single" w:sz="4" w:space="0" w:color="000000"/>
              <w:left w:val="nil"/>
              <w:bottom w:val="single" w:sz="4" w:space="0" w:color="000000"/>
              <w:right w:val="single" w:sz="4" w:space="0" w:color="000000"/>
            </w:tcBorders>
            <w:shd w:val="clear" w:color="auto" w:fill="auto"/>
            <w:noWrap/>
            <w:vAlign w:val="center"/>
          </w:tcPr>
          <w:p w:rsidR="00B32EB2" w:rsidRPr="00B32EB2" w:rsidRDefault="00B32EB2" w:rsidP="00B32EB2">
            <w:pPr>
              <w:jc w:val="center"/>
              <w:rPr>
                <w:rFonts w:ascii="Calibri" w:eastAsia="Times New Roman" w:hAnsi="Calibri" w:cs="Calibri"/>
                <w:color w:val="000000"/>
                <w:sz w:val="18"/>
                <w:szCs w:val="18"/>
              </w:rPr>
            </w:pPr>
          </w:p>
        </w:tc>
        <w:tc>
          <w:tcPr>
            <w:tcW w:w="754" w:type="dxa"/>
            <w:tcBorders>
              <w:top w:val="single" w:sz="4" w:space="0" w:color="000000"/>
              <w:left w:val="nil"/>
              <w:bottom w:val="single" w:sz="4" w:space="0" w:color="000000"/>
              <w:right w:val="single" w:sz="4" w:space="0" w:color="000000"/>
            </w:tcBorders>
            <w:shd w:val="clear" w:color="auto" w:fill="auto"/>
            <w:noWrap/>
            <w:vAlign w:val="center"/>
          </w:tcPr>
          <w:p w:rsidR="00B32EB2" w:rsidRPr="00B32EB2" w:rsidRDefault="00B32EB2" w:rsidP="00B32EB2">
            <w:pPr>
              <w:rPr>
                <w:rFonts w:ascii="Calibri" w:eastAsia="Times New Roman" w:hAnsi="Calibri" w:cs="Calibri"/>
                <w:color w:val="000000"/>
                <w:sz w:val="18"/>
                <w:szCs w:val="18"/>
              </w:rPr>
            </w:pPr>
          </w:p>
        </w:tc>
      </w:tr>
      <w:tr w:rsidR="00B32EB2" w:rsidRPr="00B32EB2" w:rsidTr="00B32EB2">
        <w:trPr>
          <w:trHeight w:val="79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32EB2" w:rsidRPr="00B32EB2" w:rsidRDefault="00B32EB2" w:rsidP="00B32EB2">
            <w:pPr>
              <w:jc w:val="center"/>
              <w:rPr>
                <w:rFonts w:ascii="Calibri" w:eastAsia="Times New Roman" w:hAnsi="Calibri" w:cs="Calibri"/>
                <w:color w:val="000000"/>
                <w:sz w:val="22"/>
                <w:szCs w:val="22"/>
              </w:rPr>
            </w:pPr>
            <w:r w:rsidRPr="00B32EB2">
              <w:rPr>
                <w:rFonts w:ascii="Calibri" w:eastAsia="Times New Roman" w:hAnsi="Calibri" w:cs="Calibri"/>
                <w:color w:val="000000"/>
                <w:sz w:val="22"/>
                <w:szCs w:val="22"/>
              </w:rPr>
              <w:t>11</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E2F44"/>
                <w:sz w:val="20"/>
                <w:szCs w:val="20"/>
              </w:rPr>
            </w:pPr>
            <w:r w:rsidRPr="00B32EB2">
              <w:rPr>
                <w:rFonts w:ascii="Calibri" w:eastAsia="Times New Roman" w:hAnsi="Calibri" w:cs="Calibri"/>
                <w:color w:val="0E2F44"/>
                <w:sz w:val="20"/>
                <w:szCs w:val="20"/>
              </w:rPr>
              <w:t>HEDERA HELIX L. 7MG/ML;</w:t>
            </w:r>
            <w:proofErr w:type="gramStart"/>
            <w:r w:rsidRPr="00B32EB2">
              <w:rPr>
                <w:rFonts w:ascii="Calibri" w:eastAsia="Times New Roman" w:hAnsi="Calibri" w:cs="Calibri"/>
                <w:color w:val="0E2F44"/>
                <w:sz w:val="20"/>
                <w:szCs w:val="20"/>
              </w:rPr>
              <w:t xml:space="preserve">  </w:t>
            </w:r>
            <w:proofErr w:type="gramEnd"/>
            <w:r w:rsidRPr="00B32EB2">
              <w:rPr>
                <w:rFonts w:ascii="Calibri" w:eastAsia="Times New Roman" w:hAnsi="Calibri" w:cs="Calibri"/>
                <w:color w:val="0E2F44"/>
                <w:sz w:val="20"/>
                <w:szCs w:val="20"/>
              </w:rPr>
              <w:t>XAROPE/SOLUCAO ORAL;  VIA DE ADMINISTRACAO ORAL;</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rPr>
                <w:rFonts w:ascii="Calibri" w:eastAsia="Times New Roman" w:hAnsi="Calibri" w:cs="Calibri"/>
                <w:color w:val="000000"/>
                <w:sz w:val="20"/>
                <w:szCs w:val="20"/>
              </w:rPr>
            </w:pPr>
            <w:r w:rsidRPr="00B32EB2">
              <w:rPr>
                <w:rFonts w:ascii="Calibri" w:eastAsia="Times New Roman" w:hAnsi="Calibri" w:cs="Calibri"/>
                <w:color w:val="000000"/>
                <w:sz w:val="20"/>
                <w:szCs w:val="20"/>
              </w:rPr>
              <w:t>FRASCO (60 - 100 ML)</w:t>
            </w:r>
          </w:p>
        </w:tc>
        <w:tc>
          <w:tcPr>
            <w:tcW w:w="0" w:type="auto"/>
            <w:tcBorders>
              <w:top w:val="nil"/>
              <w:left w:val="nil"/>
              <w:bottom w:val="single" w:sz="4" w:space="0" w:color="000000"/>
              <w:right w:val="single" w:sz="4" w:space="0" w:color="000000"/>
            </w:tcBorders>
            <w:shd w:val="clear" w:color="000000" w:fill="FFFFFF"/>
            <w:vAlign w:val="center"/>
            <w:hideMark/>
          </w:tcPr>
          <w:p w:rsidR="00B32EB2" w:rsidRPr="00B32EB2" w:rsidRDefault="00B32EB2" w:rsidP="00B32EB2">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1907719</w:t>
            </w:r>
          </w:p>
        </w:tc>
        <w:tc>
          <w:tcPr>
            <w:tcW w:w="0" w:type="auto"/>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2C2893">
            <w:pPr>
              <w:jc w:val="center"/>
              <w:rPr>
                <w:rFonts w:ascii="Calibri" w:eastAsia="Times New Roman" w:hAnsi="Calibri" w:cs="Calibri"/>
                <w:color w:val="000000"/>
                <w:sz w:val="20"/>
                <w:szCs w:val="20"/>
              </w:rPr>
            </w:pPr>
            <w:r w:rsidRPr="00B32EB2">
              <w:rPr>
                <w:rFonts w:ascii="Calibri" w:eastAsia="Times New Roman" w:hAnsi="Calibri" w:cs="Calibri"/>
                <w:color w:val="000000"/>
                <w:sz w:val="20"/>
                <w:szCs w:val="20"/>
              </w:rPr>
              <w:t>90.000</w:t>
            </w:r>
          </w:p>
        </w:tc>
        <w:tc>
          <w:tcPr>
            <w:tcW w:w="1625" w:type="dxa"/>
            <w:tcBorders>
              <w:top w:val="nil"/>
              <w:left w:val="nil"/>
              <w:bottom w:val="single" w:sz="4" w:space="0" w:color="000000"/>
              <w:right w:val="single" w:sz="4" w:space="0" w:color="000000"/>
            </w:tcBorders>
            <w:shd w:val="clear" w:color="auto" w:fill="auto"/>
            <w:noWrap/>
            <w:vAlign w:val="center"/>
            <w:hideMark/>
          </w:tcPr>
          <w:p w:rsidR="00B32EB2" w:rsidRPr="00B32EB2" w:rsidRDefault="00B32EB2" w:rsidP="002C2893">
            <w:pPr>
              <w:rPr>
                <w:rFonts w:ascii="Calibri" w:eastAsia="Times New Roman" w:hAnsi="Calibri" w:cs="Calibri"/>
                <w:color w:val="000000"/>
                <w:sz w:val="22"/>
                <w:szCs w:val="22"/>
              </w:rPr>
            </w:pPr>
            <w:proofErr w:type="spellStart"/>
            <w:r w:rsidRPr="00B32EB2">
              <w:rPr>
                <w:rFonts w:ascii="Calibri" w:eastAsia="Times New Roman" w:hAnsi="Calibri" w:cs="Calibri"/>
                <w:color w:val="000000"/>
                <w:sz w:val="22"/>
                <w:szCs w:val="22"/>
              </w:rPr>
              <w:t>mL</w:t>
            </w:r>
            <w:proofErr w:type="spellEnd"/>
          </w:p>
        </w:tc>
        <w:tc>
          <w:tcPr>
            <w:tcW w:w="812" w:type="dxa"/>
            <w:tcBorders>
              <w:top w:val="nil"/>
              <w:left w:val="nil"/>
              <w:bottom w:val="single" w:sz="4" w:space="0" w:color="000000"/>
              <w:right w:val="single" w:sz="4" w:space="0" w:color="000000"/>
            </w:tcBorders>
            <w:shd w:val="clear" w:color="000000" w:fill="FFFFFF"/>
            <w:noWrap/>
            <w:vAlign w:val="center"/>
          </w:tcPr>
          <w:p w:rsidR="00B32EB2" w:rsidRPr="00B32EB2" w:rsidRDefault="00B32EB2" w:rsidP="00B32EB2">
            <w:pPr>
              <w:jc w:val="center"/>
              <w:rPr>
                <w:rFonts w:ascii="Calibri" w:eastAsia="Times New Roman" w:hAnsi="Calibri" w:cs="Calibri"/>
                <w:color w:val="000000"/>
                <w:sz w:val="20"/>
                <w:szCs w:val="20"/>
              </w:rPr>
            </w:pPr>
          </w:p>
        </w:tc>
        <w:tc>
          <w:tcPr>
            <w:tcW w:w="754" w:type="dxa"/>
            <w:tcBorders>
              <w:top w:val="nil"/>
              <w:left w:val="nil"/>
              <w:bottom w:val="single" w:sz="4" w:space="0" w:color="000000"/>
              <w:right w:val="single" w:sz="4" w:space="0" w:color="000000"/>
            </w:tcBorders>
            <w:shd w:val="clear" w:color="auto" w:fill="auto"/>
            <w:noWrap/>
            <w:vAlign w:val="center"/>
          </w:tcPr>
          <w:p w:rsidR="00B32EB2" w:rsidRPr="00B32EB2" w:rsidRDefault="00B32EB2" w:rsidP="00B32EB2">
            <w:pPr>
              <w:rPr>
                <w:rFonts w:ascii="Calibri" w:eastAsia="Times New Roman" w:hAnsi="Calibri" w:cs="Calibri"/>
                <w:color w:val="000000"/>
                <w:sz w:val="22"/>
                <w:szCs w:val="22"/>
              </w:rPr>
            </w:pPr>
          </w:p>
        </w:tc>
      </w:tr>
    </w:tbl>
    <w:p w:rsidR="00DD5D16" w:rsidRDefault="00DD5D16" w:rsidP="00DD5D16">
      <w:pPr>
        <w:pStyle w:val="PargrafodaLista"/>
        <w:spacing w:line="360" w:lineRule="auto"/>
        <w:ind w:left="1080"/>
        <w:jc w:val="both"/>
        <w:rPr>
          <w:rFonts w:ascii="Arial" w:hAnsi="Arial" w:cs="Arial"/>
          <w:b/>
          <w:sz w:val="20"/>
          <w:szCs w:val="20"/>
        </w:rPr>
      </w:pPr>
    </w:p>
    <w:p w:rsidR="001E133D" w:rsidRDefault="001E133D"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lastRenderedPageBreak/>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B32EB2">
        <w:rPr>
          <w:rStyle w:val="PGE-Alteraesdestacadas"/>
          <w:rFonts w:cs="Arial"/>
          <w:color w:val="FF0000"/>
          <w:sz w:val="20"/>
          <w:szCs w:val="20"/>
          <w:u w:val="none"/>
        </w:rPr>
        <w:t>CARPULE</w:t>
      </w:r>
      <w:r w:rsidR="00454EEA">
        <w:rPr>
          <w:rStyle w:val="PGE-Alteraesdestacadas"/>
          <w:rFonts w:cs="Arial"/>
          <w:color w:val="FF0000"/>
          <w:sz w:val="20"/>
          <w:szCs w:val="20"/>
          <w:u w:val="none"/>
        </w:rPr>
        <w:t>/</w:t>
      </w:r>
      <w:r w:rsidR="00B32EB2">
        <w:rPr>
          <w:rStyle w:val="PGE-Alteraesdestacadas"/>
          <w:rFonts w:cs="Arial"/>
          <w:color w:val="FF0000"/>
          <w:sz w:val="20"/>
          <w:szCs w:val="20"/>
          <w:u w:val="none"/>
        </w:rPr>
        <w:t xml:space="preserve"> ML/</w:t>
      </w:r>
      <w:r w:rsidR="00454EEA">
        <w:rPr>
          <w:rStyle w:val="PGE-Alteraesdestacadas"/>
          <w:rFonts w:cs="Arial"/>
          <w:color w:val="FF0000"/>
          <w:sz w:val="20"/>
          <w:szCs w:val="20"/>
          <w:u w:val="none"/>
        </w:rPr>
        <w:t xml:space="preserve"> AMPOLA/ FRASCO-AMPOLA/ SERINGA PREENCHIDA</w:t>
      </w:r>
      <w:r w:rsidR="00B32EB2">
        <w:rPr>
          <w:rStyle w:val="PGE-Alteraesdestacadas"/>
          <w:rFonts w:cs="Arial"/>
          <w:color w:val="FF0000"/>
          <w:sz w:val="20"/>
          <w:szCs w:val="20"/>
          <w:u w:val="none"/>
        </w:rPr>
        <w:t>/ DOSE/ BOLSA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2C" w:rsidRDefault="008E222C" w:rsidP="00852304">
      <w:r>
        <w:separator/>
      </w:r>
    </w:p>
  </w:endnote>
  <w:endnote w:type="continuationSeparator" w:id="0">
    <w:p w:rsidR="008E222C" w:rsidRDefault="008E222C"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2C" w:rsidRDefault="008E222C" w:rsidP="00852304">
      <w:r>
        <w:separator/>
      </w:r>
    </w:p>
  </w:footnote>
  <w:footnote w:type="continuationSeparator" w:id="0">
    <w:p w:rsidR="008E222C" w:rsidRDefault="008E222C"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2C" w:rsidRDefault="008E222C"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8E222C" w:rsidRDefault="008E222C" w:rsidP="00852304">
    <w:pPr>
      <w:jc w:val="center"/>
      <w:rPr>
        <w:rFonts w:cs="Calibri"/>
        <w:sz w:val="20"/>
        <w:szCs w:val="20"/>
      </w:rPr>
    </w:pPr>
    <w:r>
      <w:rPr>
        <w:rFonts w:cs="Calibri"/>
        <w:sz w:val="20"/>
        <w:szCs w:val="20"/>
      </w:rPr>
      <w:t>Secretaria da Saúde</w:t>
    </w:r>
  </w:p>
  <w:p w:rsidR="008E222C" w:rsidRDefault="008E222C" w:rsidP="00852304">
    <w:pPr>
      <w:jc w:val="center"/>
      <w:rPr>
        <w:rFonts w:cs="Calibri"/>
        <w:sz w:val="20"/>
        <w:szCs w:val="20"/>
      </w:rPr>
    </w:pPr>
    <w:r>
      <w:rPr>
        <w:rFonts w:cs="Calibri"/>
        <w:sz w:val="20"/>
        <w:szCs w:val="20"/>
      </w:rPr>
      <w:t>Coordenadoria de Controle de Doenças</w:t>
    </w:r>
  </w:p>
  <w:p w:rsidR="008E222C" w:rsidRDefault="008E222C"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8E222C" w:rsidRDefault="008E222C" w:rsidP="00852304">
    <w:pPr>
      <w:jc w:val="center"/>
      <w:rPr>
        <w:rFonts w:cs="Calibri"/>
        <w:sz w:val="20"/>
        <w:szCs w:val="20"/>
      </w:rPr>
    </w:pPr>
    <w:r>
      <w:rPr>
        <w:rFonts w:cs="Calibri"/>
        <w:sz w:val="20"/>
        <w:szCs w:val="20"/>
      </w:rPr>
      <w:t>Núcleo de Compras e Gestão de Contratos</w:t>
    </w:r>
  </w:p>
  <w:p w:rsidR="008E222C" w:rsidRDefault="008E222C" w:rsidP="00852304">
    <w:pPr>
      <w:pStyle w:val="Cabealho"/>
      <w:jc w:val="right"/>
    </w:pPr>
    <w:r>
      <w:t>EDITAL 90</w:t>
    </w:r>
    <w:r w:rsidR="006B19AA">
      <w:t>144</w:t>
    </w:r>
    <w:r>
      <w:t>/2024</w:t>
    </w:r>
  </w:p>
  <w:p w:rsidR="008E222C" w:rsidRDefault="008E222C"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97B54"/>
    <w:rsid w:val="000B21F0"/>
    <w:rsid w:val="000F3D7F"/>
    <w:rsid w:val="000F528B"/>
    <w:rsid w:val="001238C9"/>
    <w:rsid w:val="00184B0E"/>
    <w:rsid w:val="001E133D"/>
    <w:rsid w:val="001E7D14"/>
    <w:rsid w:val="0021393A"/>
    <w:rsid w:val="00214985"/>
    <w:rsid w:val="002200D9"/>
    <w:rsid w:val="00294916"/>
    <w:rsid w:val="002B432B"/>
    <w:rsid w:val="002F62AD"/>
    <w:rsid w:val="002F6A13"/>
    <w:rsid w:val="003113FB"/>
    <w:rsid w:val="00332B2B"/>
    <w:rsid w:val="00354AB6"/>
    <w:rsid w:val="00375734"/>
    <w:rsid w:val="003856DB"/>
    <w:rsid w:val="00386177"/>
    <w:rsid w:val="003959D9"/>
    <w:rsid w:val="003B40E1"/>
    <w:rsid w:val="003E4AA2"/>
    <w:rsid w:val="00406ECA"/>
    <w:rsid w:val="00422259"/>
    <w:rsid w:val="00454EEA"/>
    <w:rsid w:val="00475108"/>
    <w:rsid w:val="00486E1A"/>
    <w:rsid w:val="004A7BD3"/>
    <w:rsid w:val="004E19C3"/>
    <w:rsid w:val="00500EFD"/>
    <w:rsid w:val="00546573"/>
    <w:rsid w:val="00547455"/>
    <w:rsid w:val="005534B3"/>
    <w:rsid w:val="00560590"/>
    <w:rsid w:val="00561B13"/>
    <w:rsid w:val="005D2DE8"/>
    <w:rsid w:val="005D754B"/>
    <w:rsid w:val="005E0C8F"/>
    <w:rsid w:val="0061386F"/>
    <w:rsid w:val="0062420D"/>
    <w:rsid w:val="00670A9C"/>
    <w:rsid w:val="00693F7A"/>
    <w:rsid w:val="006A5896"/>
    <w:rsid w:val="006A5C0D"/>
    <w:rsid w:val="006B19AA"/>
    <w:rsid w:val="006B45B5"/>
    <w:rsid w:val="006B493A"/>
    <w:rsid w:val="006E0DC3"/>
    <w:rsid w:val="007043F6"/>
    <w:rsid w:val="00726075"/>
    <w:rsid w:val="0075429A"/>
    <w:rsid w:val="0076515D"/>
    <w:rsid w:val="007747C2"/>
    <w:rsid w:val="00790CED"/>
    <w:rsid w:val="007B749A"/>
    <w:rsid w:val="007F5934"/>
    <w:rsid w:val="0080326E"/>
    <w:rsid w:val="00807DB2"/>
    <w:rsid w:val="008323B9"/>
    <w:rsid w:val="0083370F"/>
    <w:rsid w:val="00837541"/>
    <w:rsid w:val="00852304"/>
    <w:rsid w:val="00874DB4"/>
    <w:rsid w:val="008E222C"/>
    <w:rsid w:val="00902CE6"/>
    <w:rsid w:val="009502C3"/>
    <w:rsid w:val="00957D44"/>
    <w:rsid w:val="009607E4"/>
    <w:rsid w:val="00963625"/>
    <w:rsid w:val="009778F6"/>
    <w:rsid w:val="009C6EFC"/>
    <w:rsid w:val="009E4B3A"/>
    <w:rsid w:val="009F2C6E"/>
    <w:rsid w:val="00A20206"/>
    <w:rsid w:val="00A41853"/>
    <w:rsid w:val="00AF1F26"/>
    <w:rsid w:val="00B32EB2"/>
    <w:rsid w:val="00B51F76"/>
    <w:rsid w:val="00B62CD1"/>
    <w:rsid w:val="00B86845"/>
    <w:rsid w:val="00B92192"/>
    <w:rsid w:val="00BD1460"/>
    <w:rsid w:val="00BD1B12"/>
    <w:rsid w:val="00BF75CF"/>
    <w:rsid w:val="00C14A38"/>
    <w:rsid w:val="00C23414"/>
    <w:rsid w:val="00C51D33"/>
    <w:rsid w:val="00C7630D"/>
    <w:rsid w:val="00C80B78"/>
    <w:rsid w:val="00CC23CE"/>
    <w:rsid w:val="00CE5F25"/>
    <w:rsid w:val="00CF3D5C"/>
    <w:rsid w:val="00D20410"/>
    <w:rsid w:val="00D224F0"/>
    <w:rsid w:val="00D26895"/>
    <w:rsid w:val="00D605FC"/>
    <w:rsid w:val="00D60BAD"/>
    <w:rsid w:val="00D66399"/>
    <w:rsid w:val="00D901C3"/>
    <w:rsid w:val="00D9292B"/>
    <w:rsid w:val="00DD154A"/>
    <w:rsid w:val="00DD5D16"/>
    <w:rsid w:val="00DD7DED"/>
    <w:rsid w:val="00DF4097"/>
    <w:rsid w:val="00E05C46"/>
    <w:rsid w:val="00E20829"/>
    <w:rsid w:val="00E348F2"/>
    <w:rsid w:val="00E36AA7"/>
    <w:rsid w:val="00E539DD"/>
    <w:rsid w:val="00E77076"/>
    <w:rsid w:val="00E770F9"/>
    <w:rsid w:val="00EA371F"/>
    <w:rsid w:val="00F93C04"/>
    <w:rsid w:val="00FB6895"/>
    <w:rsid w:val="00FE0AF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8657-A777-458C-8924-8E8533F0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15373</Words>
  <Characters>83016</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2024-10-23T14:58:00Z</cp:lastPrinted>
  <dcterms:created xsi:type="dcterms:W3CDTF">2024-11-08T15:38:00Z</dcterms:created>
  <dcterms:modified xsi:type="dcterms:W3CDTF">2024-11-27T15:25:00Z</dcterms:modified>
</cp:coreProperties>
</file>