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5D2D" w14:textId="77777777" w:rsidR="00355887" w:rsidRPr="00F43360" w:rsidRDefault="00355887" w:rsidP="008A2420">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74721193" w:rsidR="00355887" w:rsidRPr="00463E06" w:rsidRDefault="00512A5A" w:rsidP="00355887">
      <w:pPr>
        <w:spacing w:after="0" w:line="240" w:lineRule="auto"/>
        <w:jc w:val="both"/>
        <w:rPr>
          <w:rFonts w:eastAsia="Times New Roman" w:cstheme="minorHAnsi"/>
          <w:b/>
          <w:color w:val="000000" w:themeColor="text1"/>
          <w:sz w:val="20"/>
          <w:szCs w:val="20"/>
          <w:lang w:eastAsia="pt-BR"/>
        </w:rPr>
      </w:pPr>
      <w:r w:rsidRPr="00512A5A">
        <w:rPr>
          <w:rFonts w:eastAsia="Times New Roman" w:cstheme="minorHAnsi"/>
          <w:b/>
          <w:iCs/>
          <w:color w:val="000000" w:themeColor="text1"/>
          <w:sz w:val="20"/>
          <w:szCs w:val="20"/>
          <w:lang w:eastAsia="pt-BR"/>
        </w:rPr>
        <w:t>90665</w:t>
      </w:r>
      <w:r w:rsidR="00355887" w:rsidRPr="00512A5A">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63B399C5" w:rsidR="00355887" w:rsidRPr="00B32A38" w:rsidRDefault="00355887" w:rsidP="00355887">
      <w:pPr>
        <w:spacing w:after="0" w:line="240" w:lineRule="auto"/>
        <w:jc w:val="both"/>
        <w:rPr>
          <w:rFonts w:eastAsia="Times New Roman" w:cstheme="minorHAnsi"/>
          <w:b/>
          <w:color w:val="000000" w:themeColor="text1"/>
          <w:sz w:val="20"/>
          <w:szCs w:val="20"/>
          <w:lang w:eastAsia="pt-BR"/>
        </w:rPr>
      </w:pPr>
      <w:r w:rsidRPr="00B32A38">
        <w:rPr>
          <w:rFonts w:eastAsia="Times New Roman" w:cstheme="minorHAnsi"/>
          <w:b/>
          <w:bCs/>
          <w:color w:val="000000" w:themeColor="text1"/>
          <w:sz w:val="20"/>
          <w:szCs w:val="20"/>
          <w:lang w:eastAsia="pt-BR"/>
        </w:rPr>
        <w:t>Regi</w:t>
      </w:r>
      <w:r w:rsidR="000F5055" w:rsidRPr="00B32A38">
        <w:rPr>
          <w:rFonts w:eastAsia="Times New Roman" w:cstheme="minorHAnsi"/>
          <w:b/>
          <w:bCs/>
          <w:color w:val="000000" w:themeColor="text1"/>
          <w:sz w:val="20"/>
          <w:szCs w:val="20"/>
          <w:lang w:eastAsia="pt-BR"/>
        </w:rPr>
        <w:t>stro de preços para contrataç</w:t>
      </w:r>
      <w:r w:rsidRPr="00B32A38">
        <w:rPr>
          <w:rFonts w:eastAsia="Times New Roman" w:cstheme="minorHAnsi"/>
          <w:b/>
          <w:bCs/>
          <w:color w:val="000000" w:themeColor="text1"/>
          <w:sz w:val="20"/>
          <w:szCs w:val="20"/>
          <w:lang w:eastAsia="pt-BR"/>
        </w:rPr>
        <w:t>ões</w:t>
      </w:r>
      <w:r w:rsidR="000F5055" w:rsidRPr="00B32A38">
        <w:rPr>
          <w:rFonts w:eastAsia="Times New Roman" w:cstheme="minorHAnsi"/>
          <w:b/>
          <w:bCs/>
          <w:color w:val="000000" w:themeColor="text1"/>
          <w:sz w:val="20"/>
          <w:szCs w:val="20"/>
          <w:lang w:eastAsia="pt-BR"/>
        </w:rPr>
        <w:t xml:space="preserve"> futura</w:t>
      </w:r>
      <w:r w:rsidRPr="00B32A38">
        <w:rPr>
          <w:rFonts w:eastAsia="Times New Roman" w:cstheme="minorHAnsi"/>
          <w:b/>
          <w:bCs/>
          <w:color w:val="000000" w:themeColor="text1"/>
          <w:sz w:val="20"/>
          <w:szCs w:val="20"/>
          <w:lang w:eastAsia="pt-BR"/>
        </w:rPr>
        <w:t>s de</w:t>
      </w:r>
      <w:r w:rsidR="00F74221" w:rsidRPr="00B32A38">
        <w:rPr>
          <w:rFonts w:eastAsia="Times New Roman" w:cstheme="minorHAnsi"/>
          <w:b/>
          <w:bCs/>
          <w:color w:val="000000" w:themeColor="text1"/>
          <w:sz w:val="20"/>
          <w:szCs w:val="20"/>
          <w:lang w:eastAsia="pt-BR"/>
        </w:rPr>
        <w:t xml:space="preserve"> </w:t>
      </w:r>
      <w:r w:rsidR="008A2420" w:rsidRPr="00B32A38">
        <w:rPr>
          <w:rFonts w:eastAsia="Times New Roman" w:cstheme="minorHAnsi"/>
          <w:b/>
          <w:sz w:val="20"/>
          <w:szCs w:val="20"/>
          <w:lang w:eastAsia="pt-BR"/>
        </w:rPr>
        <w:t>AMOXICILINA 500 MG + ACIDO CLAVULANICO 125 MG COM, SULFAMETOXAZOL 400 MG + TRIMETOPRIMA 80 MG COMPRIMIDO, LINEZOLIDA 600 MG (2 MG/ML) SOLUCAO INJETAVEL BOLSA 300 ML, AMPICILINA 1000 MG PO PARA SOLUCAO INJETAVEL FRASCO-AMPOLA, GANCICLOVIR 250 MG SOLUÇÃO INJETÁVEL (0,1% - 1MG/ML) - 250ML, GANCICLOVIR 100 MG SOLUÇÃO INJETÁVEL (0,1% - 1MG/ML) - 100ML.</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28CB84DF"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D74CC8">
        <w:rPr>
          <w:rFonts w:eastAsia="Times New Roman" w:cstheme="minorHAnsi"/>
          <w:b/>
          <w:color w:val="000000" w:themeColor="text1"/>
          <w:sz w:val="20"/>
          <w:szCs w:val="20"/>
          <w:lang w:eastAsia="pt-BR"/>
        </w:rPr>
        <w:t xml:space="preserve">Dia </w:t>
      </w:r>
      <w:r w:rsidR="00846F64" w:rsidRPr="00D74CC8">
        <w:rPr>
          <w:rFonts w:eastAsia="Times New Roman" w:cstheme="minorHAnsi"/>
          <w:b/>
          <w:bCs/>
          <w:color w:val="000000" w:themeColor="text1"/>
          <w:sz w:val="20"/>
          <w:szCs w:val="20"/>
          <w:lang w:eastAsia="pt-BR"/>
        </w:rPr>
        <w:t>10</w:t>
      </w:r>
      <w:r w:rsidRPr="00D74CC8">
        <w:rPr>
          <w:rFonts w:eastAsia="Times New Roman" w:cstheme="minorHAnsi"/>
          <w:b/>
          <w:bCs/>
          <w:color w:val="000000" w:themeColor="text1"/>
          <w:sz w:val="20"/>
          <w:szCs w:val="20"/>
          <w:lang w:eastAsia="pt-BR"/>
        </w:rPr>
        <w:t>/</w:t>
      </w:r>
      <w:r w:rsidR="00846F64" w:rsidRPr="00D74CC8">
        <w:rPr>
          <w:rFonts w:eastAsia="Times New Roman" w:cstheme="minorHAnsi"/>
          <w:b/>
          <w:bCs/>
          <w:color w:val="000000" w:themeColor="text1"/>
          <w:sz w:val="20"/>
          <w:szCs w:val="20"/>
          <w:lang w:eastAsia="pt-BR"/>
        </w:rPr>
        <w:t>12</w:t>
      </w:r>
      <w:r w:rsidRPr="00D74CC8">
        <w:rPr>
          <w:rFonts w:eastAsia="Times New Roman" w:cstheme="minorHAnsi"/>
          <w:b/>
          <w:bCs/>
          <w:color w:val="000000" w:themeColor="text1"/>
          <w:sz w:val="20"/>
          <w:szCs w:val="20"/>
          <w:lang w:eastAsia="pt-BR"/>
        </w:rPr>
        <w:t>/</w:t>
      </w:r>
      <w:r w:rsidR="00640EB7" w:rsidRPr="00D74CC8">
        <w:rPr>
          <w:rFonts w:eastAsia="Times New Roman" w:cstheme="minorHAnsi"/>
          <w:b/>
          <w:bCs/>
          <w:color w:val="000000" w:themeColor="text1"/>
          <w:sz w:val="20"/>
          <w:szCs w:val="20"/>
          <w:lang w:eastAsia="pt-BR"/>
        </w:rPr>
        <w:t>202</w:t>
      </w:r>
      <w:r w:rsidR="00846F64" w:rsidRPr="00D74CC8">
        <w:rPr>
          <w:rFonts w:eastAsia="Times New Roman" w:cstheme="minorHAnsi"/>
          <w:b/>
          <w:bCs/>
          <w:color w:val="000000" w:themeColor="text1"/>
          <w:sz w:val="20"/>
          <w:szCs w:val="20"/>
          <w:lang w:eastAsia="pt-BR"/>
        </w:rPr>
        <w:t>4</w:t>
      </w:r>
      <w:r w:rsidRPr="00D74CC8">
        <w:rPr>
          <w:rFonts w:eastAsia="Times New Roman" w:cstheme="minorHAnsi"/>
          <w:b/>
          <w:bCs/>
          <w:color w:val="000000" w:themeColor="text1"/>
          <w:sz w:val="20"/>
          <w:szCs w:val="20"/>
          <w:lang w:eastAsia="pt-BR"/>
        </w:rPr>
        <w:t xml:space="preserve"> </w:t>
      </w:r>
      <w:r w:rsidRPr="00D74CC8">
        <w:rPr>
          <w:rFonts w:eastAsia="Times New Roman" w:cstheme="minorHAnsi"/>
          <w:b/>
          <w:color w:val="000000" w:themeColor="text1"/>
          <w:sz w:val="20"/>
          <w:szCs w:val="20"/>
          <w:lang w:eastAsia="pt-BR"/>
        </w:rPr>
        <w:t>às 09:00</w:t>
      </w:r>
      <w:r w:rsidRPr="00D74CC8">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0501BA3B" w14:textId="421CCB7E" w:rsidR="00355887" w:rsidRDefault="00355887" w:rsidP="00355887">
      <w:pPr>
        <w:spacing w:after="0" w:line="240" w:lineRule="auto"/>
        <w:jc w:val="both"/>
        <w:rPr>
          <w:rFonts w:eastAsia="Times New Roman" w:cstheme="minorHAnsi"/>
          <w:sz w:val="20"/>
          <w:szCs w:val="20"/>
          <w:lang w:eastAsia="pt-BR"/>
        </w:rPr>
      </w:pPr>
    </w:p>
    <w:p w14:paraId="65B779C9" w14:textId="77777777" w:rsidR="00882DEA" w:rsidRPr="00F43360" w:rsidRDefault="00882DEA"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512A5A"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512A5A"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512A5A"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512A5A"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512A5A"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512A5A"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512A5A"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512A5A"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512A5A"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512A5A"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512A5A"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512A5A"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512A5A"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512A5A"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4780B74E" w14:textId="4AC80C21" w:rsidR="00355887" w:rsidRPr="00F43360" w:rsidRDefault="005A4EC6" w:rsidP="00882DEA">
      <w:pPr>
        <w:rPr>
          <w:rFonts w:eastAsia="Times New Roman" w:cstheme="minorHAnsi"/>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581730A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w:t>
      </w:r>
      <w:r w:rsidRPr="00512A5A">
        <w:rPr>
          <w:rFonts w:eastAsia="Times New Roman" w:cstheme="minorHAnsi"/>
          <w:b/>
          <w:bCs/>
          <w:sz w:val="20"/>
          <w:szCs w:val="20"/>
          <w:lang w:eastAsia="pt-BR"/>
        </w:rPr>
        <w:t xml:space="preserve">Nº </w:t>
      </w:r>
      <w:r w:rsidR="00512A5A" w:rsidRPr="00512A5A">
        <w:rPr>
          <w:rFonts w:eastAsia="Times New Roman" w:cstheme="minorHAnsi"/>
          <w:b/>
          <w:bCs/>
          <w:sz w:val="20"/>
          <w:szCs w:val="20"/>
          <w:lang w:eastAsia="pt-BR"/>
        </w:rPr>
        <w:t>90665</w:t>
      </w:r>
      <w:r w:rsidRPr="00512A5A">
        <w:rPr>
          <w:rFonts w:eastAsia="Times New Roman" w:cstheme="minorHAnsi"/>
          <w:b/>
          <w:bCs/>
          <w:sz w:val="20"/>
          <w:szCs w:val="20"/>
          <w:lang w:eastAsia="pt-BR"/>
        </w:rPr>
        <w:t>/2024</w:t>
      </w:r>
      <w:bookmarkStart w:id="0" w:name="_GoBack"/>
      <w:bookmarkEnd w:id="0"/>
    </w:p>
    <w:p w14:paraId="4B036843" w14:textId="56F6AEAD"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8A2420" w:rsidRPr="00882DEA">
        <w:rPr>
          <w:rFonts w:eastAsia="Times New Roman" w:cstheme="minorHAnsi"/>
          <w:sz w:val="20"/>
          <w:szCs w:val="20"/>
          <w:u w:val="single"/>
          <w:lang w:eastAsia="pt-BR"/>
        </w:rPr>
        <w:t>145.00024522/2024-56</w:t>
      </w:r>
      <w:r w:rsidRPr="00882DEA">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628037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8A2420" w:rsidRPr="00CA4DC4">
        <w:rPr>
          <w:rFonts w:eastAsia="Times New Roman" w:cstheme="minorHAnsi"/>
          <w:sz w:val="20"/>
          <w:szCs w:val="20"/>
          <w:lang w:eastAsia="pt-BR"/>
        </w:rPr>
        <w:t>AMOXICILINA 500 MG + ACIDO CLAVULANICO 125 MG COM, SULFAMETOXAZOL 400 MG + TRIMETOPRIMA 80 MG COMPRIMIDO, LINEZOLIDA 600 MG (2 MG/ML) SOLUCAO INJETAVEL BOLSA 300 ML, AMPICILINA 1000 MG PO PARA SOLUCAO INJETAVEL FRASCO-AMPOLA, GANCICLOVIR 250 MG SOLUÇÃO INJETÁVEL (0,1% - 1MG/ML) - 250ML, GANCICLOVIR 100 MG SOLUÇÃO INJETÁVEL (0,1% - 1MG/ML) - 100ML</w:t>
      </w:r>
      <w:r w:rsidR="008A2420">
        <w:rPr>
          <w:rFonts w:eastAsia="Times New Roman" w:cstheme="minorHAnsi"/>
          <w:sz w:val="20"/>
          <w:szCs w:val="20"/>
          <w:lang w:eastAsia="pt-BR"/>
        </w:rPr>
        <w:t>,</w:t>
      </w:r>
      <w:r w:rsidRPr="00F43360">
        <w:rPr>
          <w:rFonts w:eastAsia="Times New Roman" w:cstheme="minorHAnsi"/>
          <w:sz w:val="20"/>
          <w:szCs w:val="20"/>
          <w:lang w:eastAsia="pt-BR"/>
        </w:rPr>
        <w:t xml:space="preserve"> conforme condições, quantidades e exigências estabelecidas neste Edital e seus Anexos.</w:t>
      </w:r>
    </w:p>
    <w:p w14:paraId="105C10FE" w14:textId="621BE93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A licitação será realizada em</w:t>
      </w:r>
      <w:r w:rsidR="00CA4DC4">
        <w:rPr>
          <w:rFonts w:eastAsia="Times New Roman" w:cstheme="minorHAnsi"/>
          <w:iCs/>
          <w:sz w:val="20"/>
          <w:szCs w:val="20"/>
          <w:lang w:eastAsia="pt-BR"/>
        </w:rPr>
        <w:t xml:space="preserve"> seis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2D15B95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CA4DC4" w:rsidRPr="00CA4DC4">
        <w:rPr>
          <w:rFonts w:eastAsia="Times New Roman" w:cstheme="minorHAnsi"/>
          <w:iCs/>
          <w:sz w:val="20"/>
          <w:szCs w:val="20"/>
          <w:lang w:eastAsia="pt-BR"/>
        </w:rPr>
        <w:t>Nesta licitação, </w:t>
      </w:r>
      <w:bookmarkStart w:id="6" w:name="TextoLic"/>
      <w:bookmarkEnd w:id="6"/>
      <w:r w:rsidR="00CA4DC4" w:rsidRPr="00CA4DC4">
        <w:rPr>
          <w:rFonts w:eastAsia="Times New Roman" w:cstheme="minorHAnsi"/>
          <w:iCs/>
          <w:sz w:val="20"/>
          <w:szCs w:val="20"/>
          <w:lang w:eastAsia="pt-BR"/>
        </w:rPr>
        <w:t>para o(s) item(ns) ou grupo(s) 1, 2, 3, 4, 5 e 6, a participação é ampla, sendo aplicáveis as regras de tratamento favorecido constantes dos arts. 42 a 45 da Lei Complementar nº 123, de 2006, observado o disposto no § 2º do art. 4º da Lei nº 14.133, de 2021.</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lastRenderedPageBreak/>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lastRenderedPageBreak/>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77777777" w:rsidR="00E71A17" w:rsidRPr="0083027E" w:rsidRDefault="00E71A17" w:rsidP="00E71A17">
      <w:pPr>
        <w:spacing w:before="285" w:after="285" w:line="240" w:lineRule="auto"/>
        <w:ind w:firstLine="567"/>
        <w:jc w:val="center"/>
        <w:rPr>
          <w:rFonts w:eastAsia="Times New Roman" w:cstheme="minorHAnsi"/>
          <w:b/>
          <w:bCs/>
          <w:sz w:val="20"/>
          <w:szCs w:val="20"/>
          <w:lang w:eastAsia="pt-BR"/>
        </w:rPr>
      </w:pPr>
      <w:r w:rsidRPr="0083027E">
        <w:rPr>
          <w:rFonts w:eastAsia="Times New Roman" w:cstheme="minorHAnsi"/>
          <w:b/>
          <w:bCs/>
          <w:sz w:val="20"/>
          <w:szCs w:val="20"/>
          <w:lang w:eastAsia="pt-BR"/>
        </w:rPr>
        <w:t xml:space="preserve">Claudia Teixeira Cesena </w:t>
      </w:r>
    </w:p>
    <w:p w14:paraId="7BD8FCA7" w14:textId="3495F9B7" w:rsidR="00E71A17" w:rsidRDefault="00E71A17" w:rsidP="00E71A17">
      <w:pPr>
        <w:spacing w:before="285" w:after="285" w:line="240" w:lineRule="auto"/>
        <w:ind w:firstLine="567"/>
        <w:jc w:val="center"/>
        <w:rPr>
          <w:rFonts w:eastAsia="Times New Roman" w:cstheme="minorHAnsi"/>
          <w:b/>
          <w:bCs/>
          <w:sz w:val="20"/>
          <w:szCs w:val="20"/>
          <w:lang w:eastAsia="pt-BR"/>
        </w:rPr>
      </w:pPr>
      <w:r w:rsidRPr="0083027E">
        <w:rPr>
          <w:rFonts w:eastAsia="Times New Roman" w:cstheme="minorHAnsi"/>
          <w:b/>
          <w:bCs/>
          <w:sz w:val="20"/>
          <w:szCs w:val="20"/>
          <w:lang w:eastAsia="pt-BR"/>
        </w:rPr>
        <w:t>Líder I</w:t>
      </w:r>
    </w:p>
    <w:p w14:paraId="70CA527E" w14:textId="5012CABB" w:rsidR="00361B8A" w:rsidRDefault="00361B8A" w:rsidP="00E354F4">
      <w:pPr>
        <w:spacing w:after="0" w:line="240" w:lineRule="auto"/>
        <w:rPr>
          <w:rFonts w:eastAsia="Times New Roman" w:cstheme="minorHAnsi"/>
          <w:sz w:val="20"/>
          <w:szCs w:val="20"/>
          <w:lang w:eastAsia="pt-BR"/>
        </w:rPr>
      </w:pPr>
    </w:p>
    <w:p w14:paraId="7BF8436C" w14:textId="7E3F6EC2" w:rsidR="0083027E" w:rsidRDefault="0083027E" w:rsidP="00E354F4">
      <w:pPr>
        <w:spacing w:after="0" w:line="240" w:lineRule="auto"/>
        <w:rPr>
          <w:rFonts w:eastAsia="Times New Roman" w:cstheme="minorHAnsi"/>
          <w:sz w:val="20"/>
          <w:szCs w:val="20"/>
          <w:lang w:eastAsia="pt-BR"/>
        </w:rPr>
      </w:pPr>
    </w:p>
    <w:p w14:paraId="6288F14D" w14:textId="77777777" w:rsidR="0083027E" w:rsidRDefault="0083027E" w:rsidP="00E354F4">
      <w:pPr>
        <w:spacing w:after="0" w:line="240" w:lineRule="auto"/>
        <w:rPr>
          <w:rFonts w:eastAsia="Times New Roman" w:cstheme="minorHAnsi"/>
          <w:sz w:val="20"/>
          <w:szCs w:val="20"/>
          <w:lang w:eastAsia="pt-BR"/>
        </w:rPr>
      </w:pPr>
    </w:p>
    <w:p w14:paraId="5E734799" w14:textId="77777777" w:rsidR="00E354F4" w:rsidRPr="00F43360" w:rsidRDefault="00E354F4" w:rsidP="00E354F4">
      <w:pPr>
        <w:spacing w:after="0" w:line="240" w:lineRule="auto"/>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83027E">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641"/>
        <w:gridCol w:w="3308"/>
        <w:gridCol w:w="1027"/>
        <w:gridCol w:w="965"/>
        <w:gridCol w:w="1021"/>
        <w:gridCol w:w="1083"/>
        <w:gridCol w:w="1027"/>
      </w:tblGrid>
      <w:tr w:rsidR="00004442" w:rsidRPr="00004442" w14:paraId="3F7C0FA7" w14:textId="77777777" w:rsidTr="00004442">
        <w:tc>
          <w:tcPr>
            <w:tcW w:w="641" w:type="dxa"/>
          </w:tcPr>
          <w:p w14:paraId="4B099ABE" w14:textId="77777777" w:rsidR="00004442" w:rsidRPr="00004442" w:rsidRDefault="00004442" w:rsidP="00004442">
            <w:pPr>
              <w:spacing w:after="3" w:line="259" w:lineRule="auto"/>
              <w:jc w:val="both"/>
              <w:rPr>
                <w:rFonts w:cstheme="minorHAnsi"/>
                <w:b/>
                <w:sz w:val="20"/>
                <w:szCs w:val="20"/>
                <w:u w:val="single"/>
              </w:rPr>
            </w:pPr>
            <w:r w:rsidRPr="00004442">
              <w:rPr>
                <w:rFonts w:cstheme="minorHAnsi"/>
                <w:b/>
                <w:sz w:val="20"/>
                <w:szCs w:val="20"/>
                <w:u w:val="single"/>
              </w:rPr>
              <w:t>ITEM</w:t>
            </w:r>
          </w:p>
        </w:tc>
        <w:tc>
          <w:tcPr>
            <w:tcW w:w="3328" w:type="dxa"/>
          </w:tcPr>
          <w:p w14:paraId="4A824589" w14:textId="77777777" w:rsidR="00004442" w:rsidRPr="00004442" w:rsidRDefault="00004442" w:rsidP="00004442">
            <w:pPr>
              <w:spacing w:after="3" w:line="259" w:lineRule="auto"/>
              <w:jc w:val="both"/>
              <w:rPr>
                <w:rFonts w:cstheme="minorHAnsi"/>
                <w:b/>
                <w:sz w:val="20"/>
                <w:szCs w:val="20"/>
                <w:u w:val="single"/>
              </w:rPr>
            </w:pPr>
            <w:r w:rsidRPr="00004442">
              <w:rPr>
                <w:rFonts w:cstheme="minorHAnsi"/>
                <w:b/>
                <w:sz w:val="20"/>
                <w:szCs w:val="20"/>
                <w:u w:val="single"/>
              </w:rPr>
              <w:t>ESPECIFICAÇÃO</w:t>
            </w:r>
          </w:p>
        </w:tc>
        <w:tc>
          <w:tcPr>
            <w:tcW w:w="1005" w:type="dxa"/>
          </w:tcPr>
          <w:p w14:paraId="02B282CC" w14:textId="77777777" w:rsidR="00004442" w:rsidRPr="00004442" w:rsidRDefault="00004442" w:rsidP="00004442">
            <w:pPr>
              <w:spacing w:after="3" w:line="259" w:lineRule="auto"/>
              <w:jc w:val="both"/>
              <w:rPr>
                <w:rFonts w:cstheme="minorHAnsi"/>
                <w:b/>
                <w:sz w:val="20"/>
                <w:szCs w:val="20"/>
                <w:u w:val="single"/>
              </w:rPr>
            </w:pPr>
            <w:r w:rsidRPr="00004442">
              <w:rPr>
                <w:rFonts w:cstheme="minorHAnsi"/>
                <w:b/>
                <w:sz w:val="20"/>
                <w:szCs w:val="20"/>
                <w:u w:val="single"/>
              </w:rPr>
              <w:t>CÓD HC</w:t>
            </w:r>
          </w:p>
        </w:tc>
        <w:tc>
          <w:tcPr>
            <w:tcW w:w="965" w:type="dxa"/>
          </w:tcPr>
          <w:p w14:paraId="1550806A" w14:textId="77777777" w:rsidR="00004442" w:rsidRPr="00004442" w:rsidRDefault="00004442" w:rsidP="00004442">
            <w:pPr>
              <w:spacing w:after="3" w:line="259" w:lineRule="auto"/>
              <w:jc w:val="both"/>
              <w:rPr>
                <w:rFonts w:cstheme="minorHAnsi"/>
                <w:b/>
                <w:sz w:val="20"/>
                <w:szCs w:val="20"/>
                <w:u w:val="single"/>
              </w:rPr>
            </w:pPr>
            <w:r w:rsidRPr="00004442">
              <w:rPr>
                <w:rFonts w:cstheme="minorHAnsi"/>
                <w:b/>
                <w:sz w:val="20"/>
                <w:szCs w:val="20"/>
                <w:u w:val="single"/>
              </w:rPr>
              <w:t>CADMAT</w:t>
            </w:r>
          </w:p>
        </w:tc>
        <w:tc>
          <w:tcPr>
            <w:tcW w:w="1021" w:type="dxa"/>
          </w:tcPr>
          <w:p w14:paraId="4C5B0DBE" w14:textId="77777777" w:rsidR="00004442" w:rsidRPr="00004442" w:rsidRDefault="00004442" w:rsidP="00004442">
            <w:pPr>
              <w:spacing w:after="3" w:line="259" w:lineRule="auto"/>
              <w:jc w:val="both"/>
              <w:rPr>
                <w:rFonts w:cstheme="minorHAnsi"/>
                <w:b/>
                <w:sz w:val="20"/>
                <w:szCs w:val="20"/>
                <w:u w:val="single"/>
              </w:rPr>
            </w:pPr>
            <w:r w:rsidRPr="00004442">
              <w:rPr>
                <w:rFonts w:cstheme="minorHAnsi"/>
                <w:b/>
                <w:sz w:val="20"/>
                <w:szCs w:val="20"/>
                <w:u w:val="single"/>
              </w:rPr>
              <w:t>SIAFÍSICO</w:t>
            </w:r>
          </w:p>
        </w:tc>
        <w:tc>
          <w:tcPr>
            <w:tcW w:w="1085" w:type="dxa"/>
          </w:tcPr>
          <w:p w14:paraId="5C2B1B72" w14:textId="77777777" w:rsidR="00004442" w:rsidRPr="00004442" w:rsidRDefault="00004442" w:rsidP="00004442">
            <w:pPr>
              <w:spacing w:after="3" w:line="259" w:lineRule="auto"/>
              <w:jc w:val="both"/>
              <w:rPr>
                <w:rFonts w:cstheme="minorHAnsi"/>
                <w:b/>
                <w:sz w:val="20"/>
                <w:szCs w:val="20"/>
                <w:u w:val="single"/>
              </w:rPr>
            </w:pPr>
            <w:r w:rsidRPr="00004442">
              <w:rPr>
                <w:rFonts w:cstheme="minorHAnsi"/>
                <w:b/>
                <w:sz w:val="20"/>
                <w:szCs w:val="20"/>
                <w:u w:val="single"/>
              </w:rPr>
              <w:t>UNID. DE MEDIDA</w:t>
            </w:r>
          </w:p>
        </w:tc>
        <w:tc>
          <w:tcPr>
            <w:tcW w:w="1027" w:type="dxa"/>
          </w:tcPr>
          <w:p w14:paraId="7CC8D40E" w14:textId="77777777" w:rsidR="00004442" w:rsidRPr="00004442" w:rsidRDefault="00004442" w:rsidP="00004442">
            <w:pPr>
              <w:spacing w:after="3" w:line="259" w:lineRule="auto"/>
              <w:jc w:val="both"/>
              <w:rPr>
                <w:rFonts w:cstheme="minorHAnsi"/>
                <w:b/>
                <w:sz w:val="20"/>
                <w:szCs w:val="20"/>
                <w:u w:val="single"/>
              </w:rPr>
            </w:pPr>
            <w:r w:rsidRPr="00004442">
              <w:rPr>
                <w:rFonts w:cstheme="minorHAnsi"/>
                <w:b/>
                <w:sz w:val="20"/>
                <w:szCs w:val="20"/>
                <w:u w:val="single"/>
              </w:rPr>
              <w:t>QUANT.</w:t>
            </w:r>
          </w:p>
        </w:tc>
      </w:tr>
      <w:tr w:rsidR="00004442" w:rsidRPr="00004442" w14:paraId="5291A31B" w14:textId="77777777" w:rsidTr="00004442">
        <w:tc>
          <w:tcPr>
            <w:tcW w:w="641" w:type="dxa"/>
          </w:tcPr>
          <w:p w14:paraId="1571492B"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1</w:t>
            </w:r>
          </w:p>
          <w:p w14:paraId="3610C5BF" w14:textId="77777777" w:rsidR="00004442" w:rsidRPr="00004442" w:rsidRDefault="00004442" w:rsidP="00004442">
            <w:pPr>
              <w:spacing w:after="3" w:line="259" w:lineRule="auto"/>
              <w:jc w:val="both"/>
              <w:rPr>
                <w:rFonts w:cstheme="minorHAnsi"/>
                <w:sz w:val="20"/>
                <w:szCs w:val="20"/>
              </w:rPr>
            </w:pPr>
          </w:p>
          <w:p w14:paraId="3C7F0308" w14:textId="77777777" w:rsidR="00004442" w:rsidRPr="00004442" w:rsidRDefault="00004442" w:rsidP="00004442">
            <w:pPr>
              <w:spacing w:after="3" w:line="259" w:lineRule="auto"/>
              <w:jc w:val="both"/>
              <w:rPr>
                <w:rFonts w:cstheme="minorHAnsi"/>
                <w:sz w:val="20"/>
                <w:szCs w:val="20"/>
              </w:rPr>
            </w:pPr>
          </w:p>
        </w:tc>
        <w:tc>
          <w:tcPr>
            <w:tcW w:w="3328" w:type="dxa"/>
          </w:tcPr>
          <w:p w14:paraId="6FA43128"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AMOXICILINA 500 MG + ACIDO CLAVULANICO 125 MG COMPRIMIDO</w:t>
            </w:r>
          </w:p>
          <w:p w14:paraId="08FEB0EA" w14:textId="77777777" w:rsidR="00004442" w:rsidRPr="00004442" w:rsidRDefault="00004442" w:rsidP="00004442">
            <w:pPr>
              <w:spacing w:after="3" w:line="259" w:lineRule="auto"/>
              <w:jc w:val="both"/>
              <w:rPr>
                <w:rFonts w:cstheme="minorHAnsi"/>
                <w:sz w:val="20"/>
                <w:szCs w:val="20"/>
              </w:rPr>
            </w:pPr>
          </w:p>
        </w:tc>
        <w:tc>
          <w:tcPr>
            <w:tcW w:w="1005" w:type="dxa"/>
          </w:tcPr>
          <w:p w14:paraId="2DD5AB58"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11070225</w:t>
            </w:r>
          </w:p>
        </w:tc>
        <w:tc>
          <w:tcPr>
            <w:tcW w:w="965" w:type="dxa"/>
          </w:tcPr>
          <w:p w14:paraId="791B1A7E"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271217</w:t>
            </w:r>
          </w:p>
        </w:tc>
        <w:tc>
          <w:tcPr>
            <w:tcW w:w="1021" w:type="dxa"/>
          </w:tcPr>
          <w:p w14:paraId="1FD45793"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357618</w:t>
            </w:r>
          </w:p>
        </w:tc>
        <w:tc>
          <w:tcPr>
            <w:tcW w:w="1085" w:type="dxa"/>
          </w:tcPr>
          <w:p w14:paraId="3030695C"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COM</w:t>
            </w:r>
          </w:p>
        </w:tc>
        <w:tc>
          <w:tcPr>
            <w:tcW w:w="1027" w:type="dxa"/>
          </w:tcPr>
          <w:p w14:paraId="4C46C8C9"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 xml:space="preserve"> 80.342</w:t>
            </w:r>
          </w:p>
        </w:tc>
      </w:tr>
      <w:tr w:rsidR="00004442" w:rsidRPr="00004442" w14:paraId="799B0FDB" w14:textId="77777777" w:rsidTr="00004442">
        <w:tc>
          <w:tcPr>
            <w:tcW w:w="641" w:type="dxa"/>
          </w:tcPr>
          <w:p w14:paraId="382B25B7"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2</w:t>
            </w:r>
          </w:p>
          <w:p w14:paraId="6A52AE53" w14:textId="77777777" w:rsidR="00004442" w:rsidRPr="00004442" w:rsidRDefault="00004442" w:rsidP="00004442">
            <w:pPr>
              <w:spacing w:after="3" w:line="259" w:lineRule="auto"/>
              <w:jc w:val="both"/>
              <w:rPr>
                <w:rFonts w:cstheme="minorHAnsi"/>
                <w:sz w:val="20"/>
                <w:szCs w:val="20"/>
              </w:rPr>
            </w:pPr>
          </w:p>
          <w:p w14:paraId="00F6A5FC" w14:textId="77777777" w:rsidR="00004442" w:rsidRPr="00004442" w:rsidRDefault="00004442" w:rsidP="00004442">
            <w:pPr>
              <w:spacing w:after="3" w:line="259" w:lineRule="auto"/>
              <w:jc w:val="both"/>
              <w:rPr>
                <w:rFonts w:cstheme="minorHAnsi"/>
                <w:sz w:val="20"/>
                <w:szCs w:val="20"/>
              </w:rPr>
            </w:pPr>
          </w:p>
        </w:tc>
        <w:tc>
          <w:tcPr>
            <w:tcW w:w="3328" w:type="dxa"/>
          </w:tcPr>
          <w:p w14:paraId="114A6361"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SULFAMETOXAZOL 400 MG + TRIMETOPRIMA 80 MG COMPRIMIDO</w:t>
            </w:r>
          </w:p>
          <w:p w14:paraId="6DD347DE" w14:textId="77777777" w:rsidR="00004442" w:rsidRPr="00004442" w:rsidRDefault="00004442" w:rsidP="00004442">
            <w:pPr>
              <w:spacing w:after="3" w:line="259" w:lineRule="auto"/>
              <w:jc w:val="both"/>
              <w:rPr>
                <w:rFonts w:cstheme="minorHAnsi"/>
                <w:sz w:val="20"/>
                <w:szCs w:val="20"/>
              </w:rPr>
            </w:pPr>
          </w:p>
        </w:tc>
        <w:tc>
          <w:tcPr>
            <w:tcW w:w="1005" w:type="dxa"/>
          </w:tcPr>
          <w:p w14:paraId="5D790DDD"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11070113</w:t>
            </w:r>
          </w:p>
        </w:tc>
        <w:tc>
          <w:tcPr>
            <w:tcW w:w="965" w:type="dxa"/>
          </w:tcPr>
          <w:p w14:paraId="0815C369"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308882</w:t>
            </w:r>
          </w:p>
        </w:tc>
        <w:tc>
          <w:tcPr>
            <w:tcW w:w="1021" w:type="dxa"/>
          </w:tcPr>
          <w:p w14:paraId="45F64ABE"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462373</w:t>
            </w:r>
          </w:p>
        </w:tc>
        <w:tc>
          <w:tcPr>
            <w:tcW w:w="1085" w:type="dxa"/>
          </w:tcPr>
          <w:p w14:paraId="149E2C53"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COM</w:t>
            </w:r>
          </w:p>
        </w:tc>
        <w:tc>
          <w:tcPr>
            <w:tcW w:w="1027" w:type="dxa"/>
          </w:tcPr>
          <w:p w14:paraId="131722B4"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1.270.400</w:t>
            </w:r>
          </w:p>
        </w:tc>
      </w:tr>
      <w:tr w:rsidR="00004442" w:rsidRPr="00004442" w14:paraId="7F1E1C67" w14:textId="77777777" w:rsidTr="00004442">
        <w:tc>
          <w:tcPr>
            <w:tcW w:w="641" w:type="dxa"/>
          </w:tcPr>
          <w:p w14:paraId="4CBC34CD"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3</w:t>
            </w:r>
          </w:p>
          <w:p w14:paraId="6B427A35" w14:textId="77777777" w:rsidR="00004442" w:rsidRPr="00004442" w:rsidRDefault="00004442" w:rsidP="00004442">
            <w:pPr>
              <w:spacing w:after="3" w:line="259" w:lineRule="auto"/>
              <w:jc w:val="both"/>
              <w:rPr>
                <w:rFonts w:cstheme="minorHAnsi"/>
                <w:sz w:val="20"/>
                <w:szCs w:val="20"/>
              </w:rPr>
            </w:pPr>
          </w:p>
          <w:p w14:paraId="70572602" w14:textId="77777777" w:rsidR="00004442" w:rsidRPr="00004442" w:rsidRDefault="00004442" w:rsidP="00004442">
            <w:pPr>
              <w:spacing w:after="3" w:line="259" w:lineRule="auto"/>
              <w:jc w:val="both"/>
              <w:rPr>
                <w:rFonts w:cstheme="minorHAnsi"/>
                <w:sz w:val="20"/>
                <w:szCs w:val="20"/>
              </w:rPr>
            </w:pPr>
          </w:p>
        </w:tc>
        <w:tc>
          <w:tcPr>
            <w:tcW w:w="3328" w:type="dxa"/>
          </w:tcPr>
          <w:p w14:paraId="5A5A0426"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LINEZOLIDA 600 MG (2 MG/ML) SOLUCAO INJETAVEL BOLSA 300 ML</w:t>
            </w:r>
          </w:p>
          <w:p w14:paraId="4A5E1586" w14:textId="77777777" w:rsidR="00004442" w:rsidRPr="00004442" w:rsidRDefault="00004442" w:rsidP="00004442">
            <w:pPr>
              <w:spacing w:after="3" w:line="259" w:lineRule="auto"/>
              <w:jc w:val="both"/>
              <w:rPr>
                <w:rFonts w:cstheme="minorHAnsi"/>
                <w:sz w:val="20"/>
                <w:szCs w:val="20"/>
              </w:rPr>
            </w:pPr>
          </w:p>
        </w:tc>
        <w:tc>
          <w:tcPr>
            <w:tcW w:w="1005" w:type="dxa"/>
          </w:tcPr>
          <w:p w14:paraId="166C88DA"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11070163</w:t>
            </w:r>
          </w:p>
        </w:tc>
        <w:tc>
          <w:tcPr>
            <w:tcW w:w="965" w:type="dxa"/>
          </w:tcPr>
          <w:p w14:paraId="5CCADE7F"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273413</w:t>
            </w:r>
          </w:p>
        </w:tc>
        <w:tc>
          <w:tcPr>
            <w:tcW w:w="1021" w:type="dxa"/>
          </w:tcPr>
          <w:p w14:paraId="6DC69D07"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1200542</w:t>
            </w:r>
          </w:p>
        </w:tc>
        <w:tc>
          <w:tcPr>
            <w:tcW w:w="1085" w:type="dxa"/>
          </w:tcPr>
          <w:p w14:paraId="77830F26"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BOLS</w:t>
            </w:r>
          </w:p>
        </w:tc>
        <w:tc>
          <w:tcPr>
            <w:tcW w:w="1027" w:type="dxa"/>
          </w:tcPr>
          <w:p w14:paraId="79E91D83"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 xml:space="preserve">  8.284</w:t>
            </w:r>
          </w:p>
        </w:tc>
      </w:tr>
      <w:tr w:rsidR="00004442" w:rsidRPr="00004442" w14:paraId="6FA5F625" w14:textId="77777777" w:rsidTr="00004442">
        <w:tc>
          <w:tcPr>
            <w:tcW w:w="641" w:type="dxa"/>
          </w:tcPr>
          <w:p w14:paraId="41349853"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4</w:t>
            </w:r>
          </w:p>
          <w:p w14:paraId="19C47A34" w14:textId="77777777" w:rsidR="00004442" w:rsidRPr="00004442" w:rsidRDefault="00004442" w:rsidP="00004442">
            <w:pPr>
              <w:spacing w:after="3" w:line="259" w:lineRule="auto"/>
              <w:jc w:val="both"/>
              <w:rPr>
                <w:rFonts w:cstheme="minorHAnsi"/>
                <w:sz w:val="20"/>
                <w:szCs w:val="20"/>
              </w:rPr>
            </w:pPr>
          </w:p>
          <w:p w14:paraId="2190CC66" w14:textId="77777777" w:rsidR="00004442" w:rsidRPr="00004442" w:rsidRDefault="00004442" w:rsidP="00004442">
            <w:pPr>
              <w:spacing w:after="3" w:line="259" w:lineRule="auto"/>
              <w:jc w:val="both"/>
              <w:rPr>
                <w:rFonts w:cstheme="minorHAnsi"/>
                <w:sz w:val="20"/>
                <w:szCs w:val="20"/>
              </w:rPr>
            </w:pPr>
          </w:p>
        </w:tc>
        <w:tc>
          <w:tcPr>
            <w:tcW w:w="3328" w:type="dxa"/>
          </w:tcPr>
          <w:p w14:paraId="4AFE1EAD"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AMPICILINA (SODICA) 1000 MG PO PARA SOLUCAO INJETAVEL FRASCO-AMPOLA</w:t>
            </w:r>
          </w:p>
          <w:p w14:paraId="11EBA07A" w14:textId="77777777" w:rsidR="00004442" w:rsidRPr="00004442" w:rsidRDefault="00004442" w:rsidP="00004442">
            <w:pPr>
              <w:spacing w:after="3" w:line="259" w:lineRule="auto"/>
              <w:jc w:val="both"/>
              <w:rPr>
                <w:rFonts w:cstheme="minorHAnsi"/>
                <w:sz w:val="20"/>
                <w:szCs w:val="20"/>
              </w:rPr>
            </w:pPr>
          </w:p>
        </w:tc>
        <w:tc>
          <w:tcPr>
            <w:tcW w:w="1005" w:type="dxa"/>
          </w:tcPr>
          <w:p w14:paraId="177822B1"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11070048</w:t>
            </w:r>
          </w:p>
        </w:tc>
        <w:tc>
          <w:tcPr>
            <w:tcW w:w="965" w:type="dxa"/>
          </w:tcPr>
          <w:p w14:paraId="76D7A6E1"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268207</w:t>
            </w:r>
          </w:p>
        </w:tc>
        <w:tc>
          <w:tcPr>
            <w:tcW w:w="1021" w:type="dxa"/>
          </w:tcPr>
          <w:p w14:paraId="4A2A09FD"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1227165</w:t>
            </w:r>
          </w:p>
        </w:tc>
        <w:tc>
          <w:tcPr>
            <w:tcW w:w="1085" w:type="dxa"/>
          </w:tcPr>
          <w:p w14:paraId="49CDF950"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FA</w:t>
            </w:r>
          </w:p>
        </w:tc>
        <w:tc>
          <w:tcPr>
            <w:tcW w:w="1027" w:type="dxa"/>
          </w:tcPr>
          <w:p w14:paraId="7DE25A0F"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 xml:space="preserve"> 40.488</w:t>
            </w:r>
          </w:p>
        </w:tc>
      </w:tr>
      <w:tr w:rsidR="00004442" w:rsidRPr="00004442" w14:paraId="747E7BF9" w14:textId="77777777" w:rsidTr="00004442">
        <w:tc>
          <w:tcPr>
            <w:tcW w:w="641" w:type="dxa"/>
          </w:tcPr>
          <w:p w14:paraId="4CE0DDA8"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5</w:t>
            </w:r>
          </w:p>
          <w:p w14:paraId="69A44561" w14:textId="77777777" w:rsidR="00004442" w:rsidRPr="00004442" w:rsidRDefault="00004442" w:rsidP="00004442">
            <w:pPr>
              <w:spacing w:after="3" w:line="259" w:lineRule="auto"/>
              <w:jc w:val="both"/>
              <w:rPr>
                <w:rFonts w:cstheme="minorHAnsi"/>
                <w:sz w:val="20"/>
                <w:szCs w:val="20"/>
              </w:rPr>
            </w:pPr>
          </w:p>
          <w:p w14:paraId="5E0681CA" w14:textId="77777777" w:rsidR="00004442" w:rsidRPr="00004442" w:rsidRDefault="00004442" w:rsidP="00004442">
            <w:pPr>
              <w:spacing w:after="3" w:line="259" w:lineRule="auto"/>
              <w:jc w:val="both"/>
              <w:rPr>
                <w:rFonts w:cstheme="minorHAnsi"/>
                <w:sz w:val="20"/>
                <w:szCs w:val="20"/>
              </w:rPr>
            </w:pPr>
          </w:p>
        </w:tc>
        <w:tc>
          <w:tcPr>
            <w:tcW w:w="3328" w:type="dxa"/>
          </w:tcPr>
          <w:p w14:paraId="3AADFD45"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GANCICLOVIR 250 MG (0,1% - 1MG/ML), EQUIVALENTE A GANCICLOVIR SÓDICO 273MG (0,1092% - 1,092 MG/ML), SOLUÇÃO INJETÁVEL PRÉ-DILUÍDA CLORETO DE SÓDIO 0,9% PRONTA PARA USO, ADMINISTRAÇÃO INTRAVENOSA, BOLSA PLÁSTICA EM SISTEMA FECHADO CONTENDO 250 ML.</w:t>
            </w:r>
          </w:p>
        </w:tc>
        <w:tc>
          <w:tcPr>
            <w:tcW w:w="1005" w:type="dxa"/>
          </w:tcPr>
          <w:p w14:paraId="3FDA2692"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11070178</w:t>
            </w:r>
          </w:p>
        </w:tc>
        <w:tc>
          <w:tcPr>
            <w:tcW w:w="965" w:type="dxa"/>
          </w:tcPr>
          <w:p w14:paraId="2F067519"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330113</w:t>
            </w:r>
          </w:p>
        </w:tc>
        <w:tc>
          <w:tcPr>
            <w:tcW w:w="1021" w:type="dxa"/>
          </w:tcPr>
          <w:p w14:paraId="25C7138E"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1957317</w:t>
            </w:r>
          </w:p>
        </w:tc>
        <w:tc>
          <w:tcPr>
            <w:tcW w:w="1085" w:type="dxa"/>
          </w:tcPr>
          <w:p w14:paraId="6145EF66"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BOLS</w:t>
            </w:r>
          </w:p>
        </w:tc>
        <w:tc>
          <w:tcPr>
            <w:tcW w:w="1027" w:type="dxa"/>
          </w:tcPr>
          <w:p w14:paraId="52FDFA77"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 xml:space="preserve">  8.020</w:t>
            </w:r>
          </w:p>
        </w:tc>
      </w:tr>
      <w:tr w:rsidR="00004442" w:rsidRPr="00004442" w14:paraId="00D35859" w14:textId="77777777" w:rsidTr="00004442">
        <w:tc>
          <w:tcPr>
            <w:tcW w:w="641" w:type="dxa"/>
            <w:tcBorders>
              <w:bottom w:val="single" w:sz="4" w:space="0" w:color="auto"/>
            </w:tcBorders>
          </w:tcPr>
          <w:p w14:paraId="3366EA02"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6</w:t>
            </w:r>
          </w:p>
          <w:p w14:paraId="0E2C0D98" w14:textId="77777777" w:rsidR="00004442" w:rsidRPr="00004442" w:rsidRDefault="00004442" w:rsidP="00004442">
            <w:pPr>
              <w:spacing w:after="3" w:line="259" w:lineRule="auto"/>
              <w:jc w:val="both"/>
              <w:rPr>
                <w:rFonts w:cstheme="minorHAnsi"/>
                <w:sz w:val="20"/>
                <w:szCs w:val="20"/>
              </w:rPr>
            </w:pPr>
          </w:p>
          <w:p w14:paraId="4B1242E8" w14:textId="77777777" w:rsidR="00004442" w:rsidRPr="00004442" w:rsidRDefault="00004442" w:rsidP="00004442">
            <w:pPr>
              <w:spacing w:after="3" w:line="259" w:lineRule="auto"/>
              <w:jc w:val="both"/>
              <w:rPr>
                <w:rFonts w:cstheme="minorHAnsi"/>
                <w:sz w:val="20"/>
                <w:szCs w:val="20"/>
              </w:rPr>
            </w:pPr>
          </w:p>
        </w:tc>
        <w:tc>
          <w:tcPr>
            <w:tcW w:w="3328" w:type="dxa"/>
            <w:tcBorders>
              <w:bottom w:val="single" w:sz="4" w:space="0" w:color="auto"/>
            </w:tcBorders>
          </w:tcPr>
          <w:p w14:paraId="169D8B16"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GANCICLOVIR 100 MG (0,1% - 1MG/ML), EQUIVALENTE A GANCICLOVIR SÓDICO 109,2 MG (0,1092% - 1,092 MG/ML), SOLUÇÃO INJETÁVEL PRÉ-DILUÍDA EM CLORETO DE SÓDIO 0,9% PRONTA PARA USO, ADMINISTRAÇÃO INTRAVENOSA, BOLSA PLÁSTICA EM SISTEMA FECHADO CONTENDO 100 ML.</w:t>
            </w:r>
          </w:p>
        </w:tc>
        <w:tc>
          <w:tcPr>
            <w:tcW w:w="1005" w:type="dxa"/>
            <w:tcBorders>
              <w:bottom w:val="single" w:sz="4" w:space="0" w:color="auto"/>
            </w:tcBorders>
          </w:tcPr>
          <w:p w14:paraId="34ED8570"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11070177</w:t>
            </w:r>
          </w:p>
        </w:tc>
        <w:tc>
          <w:tcPr>
            <w:tcW w:w="965" w:type="dxa"/>
            <w:tcBorders>
              <w:bottom w:val="single" w:sz="4" w:space="0" w:color="auto"/>
            </w:tcBorders>
          </w:tcPr>
          <w:p w14:paraId="1724E73E"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330113</w:t>
            </w:r>
          </w:p>
        </w:tc>
        <w:tc>
          <w:tcPr>
            <w:tcW w:w="1021" w:type="dxa"/>
            <w:tcBorders>
              <w:bottom w:val="single" w:sz="4" w:space="0" w:color="auto"/>
            </w:tcBorders>
          </w:tcPr>
          <w:p w14:paraId="7DC7E8EC"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3899268</w:t>
            </w:r>
          </w:p>
        </w:tc>
        <w:tc>
          <w:tcPr>
            <w:tcW w:w="1085" w:type="dxa"/>
            <w:tcBorders>
              <w:bottom w:val="single" w:sz="4" w:space="0" w:color="auto"/>
            </w:tcBorders>
          </w:tcPr>
          <w:p w14:paraId="793F96CC"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BOLS</w:t>
            </w:r>
          </w:p>
        </w:tc>
        <w:tc>
          <w:tcPr>
            <w:tcW w:w="1027" w:type="dxa"/>
            <w:tcBorders>
              <w:bottom w:val="single" w:sz="4" w:space="0" w:color="auto"/>
            </w:tcBorders>
          </w:tcPr>
          <w:p w14:paraId="17891410" w14:textId="77777777" w:rsidR="00004442" w:rsidRPr="00004442" w:rsidRDefault="00004442" w:rsidP="00004442">
            <w:pPr>
              <w:spacing w:after="3" w:line="259" w:lineRule="auto"/>
              <w:jc w:val="both"/>
              <w:rPr>
                <w:rFonts w:cstheme="minorHAnsi"/>
                <w:sz w:val="20"/>
                <w:szCs w:val="20"/>
              </w:rPr>
            </w:pPr>
            <w:r w:rsidRPr="00004442">
              <w:rPr>
                <w:rFonts w:cstheme="minorHAnsi"/>
                <w:sz w:val="20"/>
                <w:szCs w:val="20"/>
              </w:rPr>
              <w:t xml:space="preserve">  8.108</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0389D596" w14:textId="68D0AC9E" w:rsidR="009554D0" w:rsidRPr="00573ABD" w:rsidRDefault="00573ABD" w:rsidP="008225D3">
      <w:pPr>
        <w:rPr>
          <w:rFonts w:cstheme="minorHAnsi"/>
          <w:sz w:val="20"/>
          <w:szCs w:val="20"/>
        </w:rPr>
      </w:pPr>
      <w:r w:rsidRPr="00573ABD">
        <w:rPr>
          <w:rFonts w:cstheme="minorHAnsi"/>
          <w:sz w:val="20"/>
          <w:szCs w:val="20"/>
        </w:rPr>
        <w:t>Fernanda Camila Guimaraes</w:t>
      </w:r>
    </w:p>
    <w:p w14:paraId="7D6A82A7" w14:textId="1215BC3E" w:rsidR="00573ABD" w:rsidRDefault="00573ABD" w:rsidP="008225D3">
      <w:pPr>
        <w:rPr>
          <w:rFonts w:cstheme="minorHAnsi"/>
          <w:sz w:val="20"/>
          <w:szCs w:val="20"/>
        </w:rPr>
      </w:pPr>
      <w:r w:rsidRPr="00573ABD">
        <w:rPr>
          <w:rFonts w:cstheme="minorHAnsi"/>
          <w:sz w:val="20"/>
          <w:szCs w:val="20"/>
        </w:rPr>
        <w:t>Equipe Técnica</w:t>
      </w:r>
    </w:p>
    <w:p w14:paraId="66E34B0C" w14:textId="77777777" w:rsidR="00573ABD" w:rsidRPr="00573ABD" w:rsidRDefault="00573ABD" w:rsidP="008225D3">
      <w:pPr>
        <w:rPr>
          <w:rFonts w:cstheme="minorHAnsi"/>
          <w:sz w:val="20"/>
          <w:szCs w:val="20"/>
        </w:rPr>
      </w:pPr>
    </w:p>
    <w:p w14:paraId="4C4D15B2" w14:textId="77777777" w:rsidR="00573ABD" w:rsidRPr="00573ABD" w:rsidRDefault="00573ABD" w:rsidP="008225D3">
      <w:pPr>
        <w:rPr>
          <w:rFonts w:cstheme="minorHAnsi"/>
          <w:sz w:val="20"/>
          <w:szCs w:val="20"/>
        </w:rPr>
      </w:pPr>
      <w:r w:rsidRPr="00573ABD">
        <w:rPr>
          <w:rFonts w:cstheme="minorHAnsi"/>
          <w:sz w:val="20"/>
          <w:szCs w:val="20"/>
        </w:rPr>
        <w:t>Jussara Porto Pereira</w:t>
      </w:r>
    </w:p>
    <w:p w14:paraId="76FBE459" w14:textId="38C2F1DD" w:rsidR="00573ABD" w:rsidRDefault="00573ABD" w:rsidP="008225D3">
      <w:pPr>
        <w:rPr>
          <w:rFonts w:cstheme="minorHAnsi"/>
          <w:sz w:val="20"/>
          <w:szCs w:val="20"/>
        </w:rPr>
      </w:pPr>
      <w:r w:rsidRPr="00573ABD">
        <w:rPr>
          <w:rFonts w:cstheme="minorHAnsi"/>
          <w:sz w:val="20"/>
          <w:szCs w:val="20"/>
        </w:rPr>
        <w:t>Agente de Contratação</w:t>
      </w:r>
    </w:p>
    <w:p w14:paraId="29C57158" w14:textId="77777777" w:rsidR="00573ABD" w:rsidRPr="00573ABD" w:rsidRDefault="00573ABD" w:rsidP="008225D3">
      <w:pPr>
        <w:rPr>
          <w:rFonts w:cstheme="minorHAnsi"/>
          <w:sz w:val="20"/>
          <w:szCs w:val="20"/>
        </w:rPr>
      </w:pPr>
    </w:p>
    <w:p w14:paraId="1CDD9064" w14:textId="77777777" w:rsidR="00573ABD" w:rsidRPr="00573ABD" w:rsidRDefault="00573ABD" w:rsidP="00573ABD">
      <w:pPr>
        <w:rPr>
          <w:rFonts w:cstheme="minorHAnsi"/>
          <w:sz w:val="20"/>
          <w:szCs w:val="20"/>
          <w:lang w:eastAsia="pt-BR"/>
        </w:rPr>
      </w:pPr>
      <w:r w:rsidRPr="00573ABD">
        <w:rPr>
          <w:rFonts w:cstheme="minorHAnsi"/>
          <w:sz w:val="20"/>
          <w:szCs w:val="20"/>
          <w:lang w:eastAsia="pt-BR"/>
        </w:rPr>
        <w:t>Patricia Nunes dos Santos</w:t>
      </w:r>
    </w:p>
    <w:p w14:paraId="7AF8FAA1" w14:textId="77777777" w:rsidR="00573ABD" w:rsidRPr="00573ABD" w:rsidRDefault="00573ABD" w:rsidP="00573ABD">
      <w:pPr>
        <w:rPr>
          <w:rFonts w:cstheme="minorHAnsi"/>
          <w:sz w:val="20"/>
          <w:szCs w:val="20"/>
          <w:highlight w:val="yellow"/>
          <w:lang w:eastAsia="pt-BR"/>
        </w:rPr>
      </w:pPr>
      <w:r w:rsidRPr="00573ABD">
        <w:rPr>
          <w:rFonts w:cstheme="minorHAnsi"/>
          <w:sz w:val="20"/>
          <w:szCs w:val="20"/>
          <w:lang w:eastAsia="pt-BR"/>
        </w:rPr>
        <w:t>Encarregado I</w:t>
      </w:r>
    </w:p>
    <w:p w14:paraId="3DEF3553" w14:textId="77777777" w:rsidR="00573ABD" w:rsidRDefault="00573ABD" w:rsidP="008225D3">
      <w:pPr>
        <w:rPr>
          <w:rFonts w:asciiTheme="majorHAnsi" w:hAnsiTheme="majorHAnsi" w:cstheme="majorHAnsi"/>
          <w:sz w:val="20"/>
          <w:szCs w:val="20"/>
          <w:highlight w:val="yellow"/>
        </w:rPr>
      </w:pPr>
    </w:p>
    <w:p w14:paraId="59FE8D4F" w14:textId="77777777" w:rsidR="00573ABD" w:rsidRDefault="00573ABD" w:rsidP="008225D3">
      <w:pPr>
        <w:rPr>
          <w:rFonts w:asciiTheme="majorHAnsi" w:hAnsiTheme="majorHAnsi" w:cstheme="majorHAnsi"/>
          <w:sz w:val="20"/>
          <w:szCs w:val="20"/>
          <w:highlight w:val="yellow"/>
        </w:rPr>
      </w:pPr>
    </w:p>
    <w:p w14:paraId="7BB52003" w14:textId="77777777" w:rsidR="00573ABD" w:rsidRPr="008225D3" w:rsidRDefault="00573ABD" w:rsidP="008225D3">
      <w:pPr>
        <w:rPr>
          <w:rFonts w:asciiTheme="majorHAnsi" w:hAnsiTheme="majorHAnsi" w:cstheme="majorHAnsi"/>
          <w:sz w:val="20"/>
          <w:szCs w:val="20"/>
          <w:highlight w:val="yellow"/>
        </w:rPr>
      </w:pPr>
    </w:p>
    <w:p w14:paraId="691621CD" w14:textId="2A4ED0D2" w:rsidR="0099770A" w:rsidRDefault="0099770A" w:rsidP="00FE6EE7">
      <w:pPr>
        <w:rPr>
          <w:rFonts w:asciiTheme="majorHAnsi" w:hAnsiTheme="majorHAnsi" w:cstheme="majorHAnsi"/>
          <w:b/>
          <w:sz w:val="19"/>
          <w:szCs w:val="19"/>
        </w:rPr>
      </w:pPr>
    </w:p>
    <w:p w14:paraId="18B9691E" w14:textId="77777777" w:rsidR="00FE6EE7" w:rsidRDefault="00FE6EE7" w:rsidP="00FE6EE7">
      <w:pPr>
        <w:rPr>
          <w:rFonts w:asciiTheme="majorHAnsi" w:hAnsiTheme="majorHAnsi" w:cstheme="majorHAnsi"/>
          <w:b/>
          <w:sz w:val="19"/>
          <w:szCs w:val="19"/>
        </w:rPr>
      </w:pPr>
    </w:p>
    <w:p w14:paraId="00FDDA5B" w14:textId="77777777" w:rsidR="00BA20EA" w:rsidRDefault="00BA20EA" w:rsidP="00FE6EE7">
      <w:pPr>
        <w:rPr>
          <w:rFonts w:asciiTheme="majorHAnsi" w:hAnsiTheme="majorHAnsi" w:cstheme="majorHAnsi"/>
          <w:b/>
          <w:sz w:val="19"/>
          <w:szCs w:val="19"/>
        </w:rPr>
      </w:pPr>
    </w:p>
    <w:p w14:paraId="25AE7AF9" w14:textId="77777777" w:rsidR="00BA20EA" w:rsidRDefault="00BA20EA" w:rsidP="00FE6EE7">
      <w:pPr>
        <w:rPr>
          <w:rFonts w:asciiTheme="majorHAnsi" w:hAnsiTheme="majorHAnsi" w:cstheme="majorHAnsi"/>
          <w:b/>
          <w:sz w:val="19"/>
          <w:szCs w:val="19"/>
        </w:rPr>
      </w:pPr>
    </w:p>
    <w:p w14:paraId="31B078DA" w14:textId="77777777" w:rsidR="00BA20EA" w:rsidRDefault="00BA20EA" w:rsidP="00FE6EE7">
      <w:pPr>
        <w:rPr>
          <w:rFonts w:asciiTheme="majorHAnsi" w:hAnsiTheme="majorHAnsi" w:cstheme="majorHAnsi"/>
          <w:b/>
          <w:sz w:val="19"/>
          <w:szCs w:val="19"/>
        </w:rPr>
      </w:pPr>
    </w:p>
    <w:p w14:paraId="5A1912BB" w14:textId="77777777" w:rsidR="00BA20EA" w:rsidRDefault="00BA20EA" w:rsidP="00FE6EE7">
      <w:pPr>
        <w:rPr>
          <w:rFonts w:asciiTheme="majorHAnsi" w:hAnsiTheme="majorHAnsi" w:cstheme="majorHAnsi"/>
          <w:b/>
          <w:sz w:val="19"/>
          <w:szCs w:val="19"/>
        </w:rPr>
      </w:pPr>
    </w:p>
    <w:p w14:paraId="0EF075BA" w14:textId="77777777" w:rsidR="00BA20EA" w:rsidRDefault="00BA20EA" w:rsidP="00FE6EE7">
      <w:pPr>
        <w:rPr>
          <w:rFonts w:asciiTheme="majorHAnsi" w:hAnsiTheme="majorHAnsi" w:cstheme="majorHAnsi"/>
          <w:b/>
          <w:sz w:val="19"/>
          <w:szCs w:val="19"/>
        </w:rPr>
      </w:pPr>
    </w:p>
    <w:p w14:paraId="39E11E03" w14:textId="0946B455" w:rsidR="00BA20EA" w:rsidRDefault="00BA20EA" w:rsidP="00FE6EE7">
      <w:pPr>
        <w:rPr>
          <w:rFonts w:asciiTheme="majorHAnsi" w:hAnsiTheme="majorHAnsi" w:cstheme="majorHAnsi"/>
          <w:b/>
          <w:sz w:val="19"/>
          <w:szCs w:val="19"/>
        </w:rPr>
      </w:pPr>
    </w:p>
    <w:p w14:paraId="7880DF97" w14:textId="030EA556" w:rsidR="00B61147" w:rsidRDefault="00B61147" w:rsidP="00FE6EE7">
      <w:pPr>
        <w:rPr>
          <w:rFonts w:asciiTheme="majorHAnsi" w:hAnsiTheme="majorHAnsi" w:cstheme="majorHAnsi"/>
          <w:b/>
          <w:sz w:val="19"/>
          <w:szCs w:val="19"/>
        </w:rPr>
      </w:pPr>
    </w:p>
    <w:p w14:paraId="63E982EC" w14:textId="105077CC" w:rsidR="00B61147" w:rsidRDefault="00B61147" w:rsidP="00FE6EE7">
      <w:pPr>
        <w:rPr>
          <w:rFonts w:asciiTheme="majorHAnsi" w:hAnsiTheme="majorHAnsi" w:cstheme="majorHAnsi"/>
          <w:b/>
          <w:sz w:val="19"/>
          <w:szCs w:val="19"/>
        </w:rPr>
      </w:pPr>
    </w:p>
    <w:p w14:paraId="7A109257" w14:textId="68CB0D83" w:rsidR="00B61147" w:rsidRDefault="00B61147" w:rsidP="00FE6EE7">
      <w:pPr>
        <w:rPr>
          <w:rFonts w:asciiTheme="majorHAnsi" w:hAnsiTheme="majorHAnsi" w:cstheme="majorHAnsi"/>
          <w:b/>
          <w:sz w:val="19"/>
          <w:szCs w:val="19"/>
        </w:rPr>
      </w:pPr>
    </w:p>
    <w:p w14:paraId="50D248CF" w14:textId="2E400E75" w:rsidR="00B61147" w:rsidRDefault="00B61147" w:rsidP="00FE6EE7">
      <w:pPr>
        <w:rPr>
          <w:rFonts w:asciiTheme="majorHAnsi" w:hAnsiTheme="majorHAnsi" w:cstheme="majorHAnsi"/>
          <w:b/>
          <w:sz w:val="19"/>
          <w:szCs w:val="19"/>
        </w:rPr>
      </w:pPr>
    </w:p>
    <w:p w14:paraId="6A776F80" w14:textId="02FD68E8" w:rsidR="00B61147" w:rsidRDefault="00B61147" w:rsidP="00FE6EE7">
      <w:pPr>
        <w:rPr>
          <w:rFonts w:asciiTheme="majorHAnsi" w:hAnsiTheme="majorHAnsi" w:cstheme="majorHAnsi"/>
          <w:b/>
          <w:sz w:val="19"/>
          <w:szCs w:val="19"/>
        </w:rPr>
      </w:pPr>
    </w:p>
    <w:p w14:paraId="4EAE32DE" w14:textId="0BE25D66" w:rsidR="00B61147" w:rsidRDefault="00B61147" w:rsidP="00FE6EE7">
      <w:pPr>
        <w:rPr>
          <w:rFonts w:asciiTheme="majorHAnsi" w:hAnsiTheme="majorHAnsi" w:cstheme="majorHAnsi"/>
          <w:b/>
          <w:sz w:val="19"/>
          <w:szCs w:val="19"/>
        </w:rPr>
      </w:pPr>
    </w:p>
    <w:p w14:paraId="0625C802" w14:textId="72769FCF" w:rsidR="00B61147" w:rsidRDefault="00B61147" w:rsidP="00FE6EE7">
      <w:pPr>
        <w:rPr>
          <w:rFonts w:asciiTheme="majorHAnsi" w:hAnsiTheme="majorHAnsi" w:cstheme="majorHAnsi"/>
          <w:b/>
          <w:sz w:val="19"/>
          <w:szCs w:val="19"/>
        </w:rPr>
      </w:pPr>
    </w:p>
    <w:p w14:paraId="4BDDB30C" w14:textId="132AAE1A" w:rsidR="00B61147" w:rsidRDefault="00B61147" w:rsidP="00FE6EE7">
      <w:pPr>
        <w:rPr>
          <w:rFonts w:asciiTheme="majorHAnsi" w:hAnsiTheme="majorHAnsi" w:cstheme="majorHAnsi"/>
          <w:b/>
          <w:sz w:val="19"/>
          <w:szCs w:val="19"/>
        </w:rPr>
      </w:pPr>
    </w:p>
    <w:p w14:paraId="6765CDA5" w14:textId="478F279B" w:rsidR="00B61147" w:rsidRDefault="00B61147" w:rsidP="00FE6EE7">
      <w:pPr>
        <w:rPr>
          <w:rFonts w:asciiTheme="majorHAnsi" w:hAnsiTheme="majorHAnsi" w:cstheme="majorHAnsi"/>
          <w:b/>
          <w:sz w:val="19"/>
          <w:szCs w:val="19"/>
        </w:rPr>
      </w:pPr>
    </w:p>
    <w:p w14:paraId="59EF3807" w14:textId="494552C3" w:rsidR="00B61147" w:rsidRDefault="00B61147" w:rsidP="00FE6EE7">
      <w:pPr>
        <w:rPr>
          <w:rFonts w:asciiTheme="majorHAnsi" w:hAnsiTheme="majorHAnsi" w:cstheme="majorHAnsi"/>
          <w:b/>
          <w:sz w:val="19"/>
          <w:szCs w:val="19"/>
        </w:rPr>
      </w:pPr>
    </w:p>
    <w:p w14:paraId="0384E41A" w14:textId="1C2F6415" w:rsidR="00B61147" w:rsidRDefault="00B61147" w:rsidP="00FE6EE7">
      <w:pPr>
        <w:rPr>
          <w:rFonts w:asciiTheme="majorHAnsi" w:hAnsiTheme="majorHAnsi" w:cstheme="majorHAnsi"/>
          <w:b/>
          <w:sz w:val="19"/>
          <w:szCs w:val="19"/>
        </w:rPr>
      </w:pPr>
    </w:p>
    <w:p w14:paraId="611F3AAA" w14:textId="061A7F14" w:rsidR="00B61147" w:rsidRDefault="00B61147" w:rsidP="00FE6EE7">
      <w:pPr>
        <w:rPr>
          <w:rFonts w:asciiTheme="majorHAnsi" w:hAnsiTheme="majorHAnsi" w:cstheme="majorHAnsi"/>
          <w:b/>
          <w:sz w:val="19"/>
          <w:szCs w:val="19"/>
        </w:rPr>
      </w:pPr>
    </w:p>
    <w:p w14:paraId="4189C449" w14:textId="5D3BE9D4" w:rsidR="00B61147" w:rsidRDefault="00B61147" w:rsidP="00FE6EE7">
      <w:pPr>
        <w:rPr>
          <w:rFonts w:asciiTheme="majorHAnsi" w:hAnsiTheme="majorHAnsi" w:cstheme="majorHAnsi"/>
          <w:b/>
          <w:sz w:val="19"/>
          <w:szCs w:val="19"/>
        </w:rPr>
      </w:pPr>
    </w:p>
    <w:p w14:paraId="5E864487" w14:textId="77777777" w:rsidR="00B61147" w:rsidRDefault="00B61147" w:rsidP="00FE6EE7">
      <w:pPr>
        <w:rPr>
          <w:rFonts w:asciiTheme="majorHAnsi" w:hAnsiTheme="majorHAnsi" w:cstheme="majorHAnsi"/>
          <w:b/>
          <w:sz w:val="19"/>
          <w:szCs w:val="19"/>
        </w:rPr>
      </w:pPr>
    </w:p>
    <w:p w14:paraId="1BC5AACE" w14:textId="11F14E35" w:rsidR="00BA20EA" w:rsidRPr="002011D5" w:rsidRDefault="00BA20EA" w:rsidP="00FE6EE7">
      <w:pPr>
        <w:rPr>
          <w:rFonts w:asciiTheme="majorHAnsi" w:hAnsiTheme="majorHAnsi" w:cstheme="majorHAnsi"/>
          <w:b/>
          <w:sz w:val="19"/>
          <w:szCs w:val="19"/>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73440C68"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8A2420" w:rsidRPr="00B61147">
        <w:rPr>
          <w:rFonts w:eastAsia="Calibri" w:cstheme="minorHAnsi"/>
          <w:sz w:val="20"/>
          <w:szCs w:val="20"/>
        </w:rPr>
        <w:t>145.00024522/2024-56</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B61147">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641"/>
        <w:gridCol w:w="3308"/>
        <w:gridCol w:w="1027"/>
        <w:gridCol w:w="965"/>
        <w:gridCol w:w="1021"/>
        <w:gridCol w:w="1083"/>
        <w:gridCol w:w="1027"/>
      </w:tblGrid>
      <w:tr w:rsidR="00004442" w:rsidRPr="00004442" w14:paraId="0C42D02C" w14:textId="77777777" w:rsidTr="00BC442F">
        <w:tc>
          <w:tcPr>
            <w:tcW w:w="641" w:type="dxa"/>
          </w:tcPr>
          <w:p w14:paraId="715207C4" w14:textId="77777777" w:rsidR="00004442" w:rsidRPr="00004442" w:rsidRDefault="00004442" w:rsidP="00BC442F">
            <w:pPr>
              <w:spacing w:after="3" w:line="259" w:lineRule="auto"/>
              <w:jc w:val="both"/>
              <w:rPr>
                <w:rFonts w:cstheme="minorHAnsi"/>
                <w:b/>
                <w:sz w:val="20"/>
                <w:szCs w:val="20"/>
                <w:u w:val="single"/>
              </w:rPr>
            </w:pPr>
            <w:r w:rsidRPr="00004442">
              <w:rPr>
                <w:rFonts w:cstheme="minorHAnsi"/>
                <w:b/>
                <w:sz w:val="20"/>
                <w:szCs w:val="20"/>
                <w:u w:val="single"/>
              </w:rPr>
              <w:t>ITEM</w:t>
            </w:r>
          </w:p>
        </w:tc>
        <w:tc>
          <w:tcPr>
            <w:tcW w:w="3328" w:type="dxa"/>
          </w:tcPr>
          <w:p w14:paraId="7300D31A" w14:textId="77777777" w:rsidR="00004442" w:rsidRPr="00004442" w:rsidRDefault="00004442" w:rsidP="00BC442F">
            <w:pPr>
              <w:spacing w:after="3" w:line="259" w:lineRule="auto"/>
              <w:jc w:val="both"/>
              <w:rPr>
                <w:rFonts w:cstheme="minorHAnsi"/>
                <w:b/>
                <w:sz w:val="20"/>
                <w:szCs w:val="20"/>
                <w:u w:val="single"/>
              </w:rPr>
            </w:pPr>
            <w:r w:rsidRPr="00004442">
              <w:rPr>
                <w:rFonts w:cstheme="minorHAnsi"/>
                <w:b/>
                <w:sz w:val="20"/>
                <w:szCs w:val="20"/>
                <w:u w:val="single"/>
              </w:rPr>
              <w:t>ESPECIFICAÇÃO</w:t>
            </w:r>
          </w:p>
        </w:tc>
        <w:tc>
          <w:tcPr>
            <w:tcW w:w="1005" w:type="dxa"/>
          </w:tcPr>
          <w:p w14:paraId="01AF71AD" w14:textId="77777777" w:rsidR="00004442" w:rsidRPr="00004442" w:rsidRDefault="00004442" w:rsidP="00BC442F">
            <w:pPr>
              <w:spacing w:after="3" w:line="259" w:lineRule="auto"/>
              <w:jc w:val="both"/>
              <w:rPr>
                <w:rFonts w:cstheme="minorHAnsi"/>
                <w:b/>
                <w:sz w:val="20"/>
                <w:szCs w:val="20"/>
                <w:u w:val="single"/>
              </w:rPr>
            </w:pPr>
            <w:r w:rsidRPr="00004442">
              <w:rPr>
                <w:rFonts w:cstheme="minorHAnsi"/>
                <w:b/>
                <w:sz w:val="20"/>
                <w:szCs w:val="20"/>
                <w:u w:val="single"/>
              </w:rPr>
              <w:t>CÓD HC</w:t>
            </w:r>
          </w:p>
        </w:tc>
        <w:tc>
          <w:tcPr>
            <w:tcW w:w="965" w:type="dxa"/>
          </w:tcPr>
          <w:p w14:paraId="42A8BC9C" w14:textId="77777777" w:rsidR="00004442" w:rsidRPr="00004442" w:rsidRDefault="00004442" w:rsidP="00BC442F">
            <w:pPr>
              <w:spacing w:after="3" w:line="259" w:lineRule="auto"/>
              <w:jc w:val="both"/>
              <w:rPr>
                <w:rFonts w:cstheme="minorHAnsi"/>
                <w:b/>
                <w:sz w:val="20"/>
                <w:szCs w:val="20"/>
                <w:u w:val="single"/>
              </w:rPr>
            </w:pPr>
            <w:r w:rsidRPr="00004442">
              <w:rPr>
                <w:rFonts w:cstheme="minorHAnsi"/>
                <w:b/>
                <w:sz w:val="20"/>
                <w:szCs w:val="20"/>
                <w:u w:val="single"/>
              </w:rPr>
              <w:t>CADMAT</w:t>
            </w:r>
          </w:p>
        </w:tc>
        <w:tc>
          <w:tcPr>
            <w:tcW w:w="1021" w:type="dxa"/>
          </w:tcPr>
          <w:p w14:paraId="5E588071" w14:textId="77777777" w:rsidR="00004442" w:rsidRPr="00004442" w:rsidRDefault="00004442" w:rsidP="00BC442F">
            <w:pPr>
              <w:spacing w:after="3" w:line="259" w:lineRule="auto"/>
              <w:jc w:val="both"/>
              <w:rPr>
                <w:rFonts w:cstheme="minorHAnsi"/>
                <w:b/>
                <w:sz w:val="20"/>
                <w:szCs w:val="20"/>
                <w:u w:val="single"/>
              </w:rPr>
            </w:pPr>
            <w:r w:rsidRPr="00004442">
              <w:rPr>
                <w:rFonts w:cstheme="minorHAnsi"/>
                <w:b/>
                <w:sz w:val="20"/>
                <w:szCs w:val="20"/>
                <w:u w:val="single"/>
              </w:rPr>
              <w:t>SIAFÍSICO</w:t>
            </w:r>
          </w:p>
        </w:tc>
        <w:tc>
          <w:tcPr>
            <w:tcW w:w="1085" w:type="dxa"/>
          </w:tcPr>
          <w:p w14:paraId="044462BE" w14:textId="77777777" w:rsidR="00004442" w:rsidRPr="00004442" w:rsidRDefault="00004442" w:rsidP="00BC442F">
            <w:pPr>
              <w:spacing w:after="3" w:line="259" w:lineRule="auto"/>
              <w:jc w:val="both"/>
              <w:rPr>
                <w:rFonts w:cstheme="minorHAnsi"/>
                <w:b/>
                <w:sz w:val="20"/>
                <w:szCs w:val="20"/>
                <w:u w:val="single"/>
              </w:rPr>
            </w:pPr>
            <w:r w:rsidRPr="00004442">
              <w:rPr>
                <w:rFonts w:cstheme="minorHAnsi"/>
                <w:b/>
                <w:sz w:val="20"/>
                <w:szCs w:val="20"/>
                <w:u w:val="single"/>
              </w:rPr>
              <w:t>UNID. DE MEDIDA</w:t>
            </w:r>
          </w:p>
        </w:tc>
        <w:tc>
          <w:tcPr>
            <w:tcW w:w="1027" w:type="dxa"/>
          </w:tcPr>
          <w:p w14:paraId="4E8CD7E2" w14:textId="77777777" w:rsidR="00004442" w:rsidRPr="00004442" w:rsidRDefault="00004442" w:rsidP="00BC442F">
            <w:pPr>
              <w:spacing w:after="3" w:line="259" w:lineRule="auto"/>
              <w:jc w:val="both"/>
              <w:rPr>
                <w:rFonts w:cstheme="minorHAnsi"/>
                <w:b/>
                <w:sz w:val="20"/>
                <w:szCs w:val="20"/>
                <w:u w:val="single"/>
              </w:rPr>
            </w:pPr>
            <w:r w:rsidRPr="00004442">
              <w:rPr>
                <w:rFonts w:cstheme="minorHAnsi"/>
                <w:b/>
                <w:sz w:val="20"/>
                <w:szCs w:val="20"/>
                <w:u w:val="single"/>
              </w:rPr>
              <w:t>QUANT.</w:t>
            </w:r>
          </w:p>
        </w:tc>
      </w:tr>
      <w:tr w:rsidR="00004442" w:rsidRPr="00004442" w14:paraId="68513293" w14:textId="77777777" w:rsidTr="00BC442F">
        <w:tc>
          <w:tcPr>
            <w:tcW w:w="641" w:type="dxa"/>
          </w:tcPr>
          <w:p w14:paraId="7A38DE01"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1</w:t>
            </w:r>
          </w:p>
          <w:p w14:paraId="72A9CB24" w14:textId="77777777" w:rsidR="00004442" w:rsidRPr="00004442" w:rsidRDefault="00004442" w:rsidP="00BC442F">
            <w:pPr>
              <w:spacing w:after="3" w:line="259" w:lineRule="auto"/>
              <w:jc w:val="both"/>
              <w:rPr>
                <w:rFonts w:cstheme="minorHAnsi"/>
                <w:sz w:val="20"/>
                <w:szCs w:val="20"/>
              </w:rPr>
            </w:pPr>
          </w:p>
          <w:p w14:paraId="76E30ACD" w14:textId="77777777" w:rsidR="00004442" w:rsidRPr="00004442" w:rsidRDefault="00004442" w:rsidP="00BC442F">
            <w:pPr>
              <w:spacing w:after="3" w:line="259" w:lineRule="auto"/>
              <w:jc w:val="both"/>
              <w:rPr>
                <w:rFonts w:cstheme="minorHAnsi"/>
                <w:sz w:val="20"/>
                <w:szCs w:val="20"/>
              </w:rPr>
            </w:pPr>
          </w:p>
        </w:tc>
        <w:tc>
          <w:tcPr>
            <w:tcW w:w="3328" w:type="dxa"/>
          </w:tcPr>
          <w:p w14:paraId="7F225BDF"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AMOXICILINA 500 MG + ACIDO CLAVULANICO 125 MG COMPRIMIDO</w:t>
            </w:r>
          </w:p>
          <w:p w14:paraId="642B6E86" w14:textId="77777777" w:rsidR="00004442" w:rsidRPr="00004442" w:rsidRDefault="00004442" w:rsidP="00BC442F">
            <w:pPr>
              <w:spacing w:after="3" w:line="259" w:lineRule="auto"/>
              <w:jc w:val="both"/>
              <w:rPr>
                <w:rFonts w:cstheme="minorHAnsi"/>
                <w:sz w:val="20"/>
                <w:szCs w:val="20"/>
              </w:rPr>
            </w:pPr>
          </w:p>
        </w:tc>
        <w:tc>
          <w:tcPr>
            <w:tcW w:w="1005" w:type="dxa"/>
          </w:tcPr>
          <w:p w14:paraId="713BF5E6"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11070225</w:t>
            </w:r>
          </w:p>
        </w:tc>
        <w:tc>
          <w:tcPr>
            <w:tcW w:w="965" w:type="dxa"/>
          </w:tcPr>
          <w:p w14:paraId="245575FD"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271217</w:t>
            </w:r>
          </w:p>
        </w:tc>
        <w:tc>
          <w:tcPr>
            <w:tcW w:w="1021" w:type="dxa"/>
          </w:tcPr>
          <w:p w14:paraId="7D9C2114"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357618</w:t>
            </w:r>
          </w:p>
        </w:tc>
        <w:tc>
          <w:tcPr>
            <w:tcW w:w="1085" w:type="dxa"/>
          </w:tcPr>
          <w:p w14:paraId="69AE08FB"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COM</w:t>
            </w:r>
          </w:p>
        </w:tc>
        <w:tc>
          <w:tcPr>
            <w:tcW w:w="1027" w:type="dxa"/>
          </w:tcPr>
          <w:p w14:paraId="549B63D1"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 xml:space="preserve"> 80.342</w:t>
            </w:r>
          </w:p>
        </w:tc>
      </w:tr>
      <w:tr w:rsidR="00004442" w:rsidRPr="00004442" w14:paraId="13E78712" w14:textId="77777777" w:rsidTr="00BC442F">
        <w:tc>
          <w:tcPr>
            <w:tcW w:w="641" w:type="dxa"/>
          </w:tcPr>
          <w:p w14:paraId="0E0E0F97"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2</w:t>
            </w:r>
          </w:p>
          <w:p w14:paraId="4C78D3B2" w14:textId="77777777" w:rsidR="00004442" w:rsidRPr="00004442" w:rsidRDefault="00004442" w:rsidP="00BC442F">
            <w:pPr>
              <w:spacing w:after="3" w:line="259" w:lineRule="auto"/>
              <w:jc w:val="both"/>
              <w:rPr>
                <w:rFonts w:cstheme="minorHAnsi"/>
                <w:sz w:val="20"/>
                <w:szCs w:val="20"/>
              </w:rPr>
            </w:pPr>
          </w:p>
          <w:p w14:paraId="525E2436" w14:textId="77777777" w:rsidR="00004442" w:rsidRPr="00004442" w:rsidRDefault="00004442" w:rsidP="00BC442F">
            <w:pPr>
              <w:spacing w:after="3" w:line="259" w:lineRule="auto"/>
              <w:jc w:val="both"/>
              <w:rPr>
                <w:rFonts w:cstheme="minorHAnsi"/>
                <w:sz w:val="20"/>
                <w:szCs w:val="20"/>
              </w:rPr>
            </w:pPr>
          </w:p>
        </w:tc>
        <w:tc>
          <w:tcPr>
            <w:tcW w:w="3328" w:type="dxa"/>
          </w:tcPr>
          <w:p w14:paraId="00A00F93"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SULFAMETOXAZOL 400 MG + TRIMETOPRIMA 80 MG COMPRIMIDO</w:t>
            </w:r>
          </w:p>
          <w:p w14:paraId="178239B8" w14:textId="77777777" w:rsidR="00004442" w:rsidRPr="00004442" w:rsidRDefault="00004442" w:rsidP="00BC442F">
            <w:pPr>
              <w:spacing w:after="3" w:line="259" w:lineRule="auto"/>
              <w:jc w:val="both"/>
              <w:rPr>
                <w:rFonts w:cstheme="minorHAnsi"/>
                <w:sz w:val="20"/>
                <w:szCs w:val="20"/>
              </w:rPr>
            </w:pPr>
          </w:p>
        </w:tc>
        <w:tc>
          <w:tcPr>
            <w:tcW w:w="1005" w:type="dxa"/>
          </w:tcPr>
          <w:p w14:paraId="79ED0DF9"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11070113</w:t>
            </w:r>
          </w:p>
        </w:tc>
        <w:tc>
          <w:tcPr>
            <w:tcW w:w="965" w:type="dxa"/>
          </w:tcPr>
          <w:p w14:paraId="163E15C3"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308882</w:t>
            </w:r>
          </w:p>
        </w:tc>
        <w:tc>
          <w:tcPr>
            <w:tcW w:w="1021" w:type="dxa"/>
          </w:tcPr>
          <w:p w14:paraId="66D5A54A"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462373</w:t>
            </w:r>
          </w:p>
        </w:tc>
        <w:tc>
          <w:tcPr>
            <w:tcW w:w="1085" w:type="dxa"/>
          </w:tcPr>
          <w:p w14:paraId="2D3304B7"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COM</w:t>
            </w:r>
          </w:p>
        </w:tc>
        <w:tc>
          <w:tcPr>
            <w:tcW w:w="1027" w:type="dxa"/>
          </w:tcPr>
          <w:p w14:paraId="1948AB7D"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1.270.400</w:t>
            </w:r>
          </w:p>
        </w:tc>
      </w:tr>
      <w:tr w:rsidR="00004442" w:rsidRPr="00004442" w14:paraId="6A18C11A" w14:textId="77777777" w:rsidTr="00BC442F">
        <w:tc>
          <w:tcPr>
            <w:tcW w:w="641" w:type="dxa"/>
          </w:tcPr>
          <w:p w14:paraId="34357AE8"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3</w:t>
            </w:r>
          </w:p>
          <w:p w14:paraId="02B8E70F" w14:textId="77777777" w:rsidR="00004442" w:rsidRPr="00004442" w:rsidRDefault="00004442" w:rsidP="00BC442F">
            <w:pPr>
              <w:spacing w:after="3" w:line="259" w:lineRule="auto"/>
              <w:jc w:val="both"/>
              <w:rPr>
                <w:rFonts w:cstheme="minorHAnsi"/>
                <w:sz w:val="20"/>
                <w:szCs w:val="20"/>
              </w:rPr>
            </w:pPr>
          </w:p>
          <w:p w14:paraId="0A84D696" w14:textId="77777777" w:rsidR="00004442" w:rsidRPr="00004442" w:rsidRDefault="00004442" w:rsidP="00BC442F">
            <w:pPr>
              <w:spacing w:after="3" w:line="259" w:lineRule="auto"/>
              <w:jc w:val="both"/>
              <w:rPr>
                <w:rFonts w:cstheme="minorHAnsi"/>
                <w:sz w:val="20"/>
                <w:szCs w:val="20"/>
              </w:rPr>
            </w:pPr>
          </w:p>
        </w:tc>
        <w:tc>
          <w:tcPr>
            <w:tcW w:w="3328" w:type="dxa"/>
          </w:tcPr>
          <w:p w14:paraId="2528EB73"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LINEZOLIDA 600 MG (2 MG/ML) SOLUCAO INJETAVEL BOLSA 300 ML</w:t>
            </w:r>
          </w:p>
          <w:p w14:paraId="2DDD52AA" w14:textId="77777777" w:rsidR="00004442" w:rsidRPr="00004442" w:rsidRDefault="00004442" w:rsidP="00BC442F">
            <w:pPr>
              <w:spacing w:after="3" w:line="259" w:lineRule="auto"/>
              <w:jc w:val="both"/>
              <w:rPr>
                <w:rFonts w:cstheme="minorHAnsi"/>
                <w:sz w:val="20"/>
                <w:szCs w:val="20"/>
              </w:rPr>
            </w:pPr>
          </w:p>
        </w:tc>
        <w:tc>
          <w:tcPr>
            <w:tcW w:w="1005" w:type="dxa"/>
          </w:tcPr>
          <w:p w14:paraId="1EB921AF"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11070163</w:t>
            </w:r>
          </w:p>
        </w:tc>
        <w:tc>
          <w:tcPr>
            <w:tcW w:w="965" w:type="dxa"/>
          </w:tcPr>
          <w:p w14:paraId="3F4DF135"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273413</w:t>
            </w:r>
          </w:p>
        </w:tc>
        <w:tc>
          <w:tcPr>
            <w:tcW w:w="1021" w:type="dxa"/>
          </w:tcPr>
          <w:p w14:paraId="2C2B4A0C"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1200542</w:t>
            </w:r>
          </w:p>
        </w:tc>
        <w:tc>
          <w:tcPr>
            <w:tcW w:w="1085" w:type="dxa"/>
          </w:tcPr>
          <w:p w14:paraId="13C46A9B"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BOLS</w:t>
            </w:r>
          </w:p>
        </w:tc>
        <w:tc>
          <w:tcPr>
            <w:tcW w:w="1027" w:type="dxa"/>
          </w:tcPr>
          <w:p w14:paraId="713A7148"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 xml:space="preserve">  8.284</w:t>
            </w:r>
          </w:p>
        </w:tc>
      </w:tr>
      <w:tr w:rsidR="00004442" w:rsidRPr="00004442" w14:paraId="16EC024E" w14:textId="77777777" w:rsidTr="00BC442F">
        <w:tc>
          <w:tcPr>
            <w:tcW w:w="641" w:type="dxa"/>
          </w:tcPr>
          <w:p w14:paraId="52B4FCA7"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4</w:t>
            </w:r>
          </w:p>
          <w:p w14:paraId="044D7654" w14:textId="77777777" w:rsidR="00004442" w:rsidRPr="00004442" w:rsidRDefault="00004442" w:rsidP="00BC442F">
            <w:pPr>
              <w:spacing w:after="3" w:line="259" w:lineRule="auto"/>
              <w:jc w:val="both"/>
              <w:rPr>
                <w:rFonts w:cstheme="minorHAnsi"/>
                <w:sz w:val="20"/>
                <w:szCs w:val="20"/>
              </w:rPr>
            </w:pPr>
          </w:p>
          <w:p w14:paraId="2AC117F5" w14:textId="77777777" w:rsidR="00004442" w:rsidRPr="00004442" w:rsidRDefault="00004442" w:rsidP="00BC442F">
            <w:pPr>
              <w:spacing w:after="3" w:line="259" w:lineRule="auto"/>
              <w:jc w:val="both"/>
              <w:rPr>
                <w:rFonts w:cstheme="minorHAnsi"/>
                <w:sz w:val="20"/>
                <w:szCs w:val="20"/>
              </w:rPr>
            </w:pPr>
          </w:p>
        </w:tc>
        <w:tc>
          <w:tcPr>
            <w:tcW w:w="3328" w:type="dxa"/>
          </w:tcPr>
          <w:p w14:paraId="4CC0E89F"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AMPICILINA (SODICA) 1000 MG PO PARA SOLUCAO INJETAVEL FRASCO-AMPOLA</w:t>
            </w:r>
          </w:p>
          <w:p w14:paraId="1FA8F4B4" w14:textId="77777777" w:rsidR="00004442" w:rsidRPr="00004442" w:rsidRDefault="00004442" w:rsidP="00BC442F">
            <w:pPr>
              <w:spacing w:after="3" w:line="259" w:lineRule="auto"/>
              <w:jc w:val="both"/>
              <w:rPr>
                <w:rFonts w:cstheme="minorHAnsi"/>
                <w:sz w:val="20"/>
                <w:szCs w:val="20"/>
              </w:rPr>
            </w:pPr>
          </w:p>
        </w:tc>
        <w:tc>
          <w:tcPr>
            <w:tcW w:w="1005" w:type="dxa"/>
          </w:tcPr>
          <w:p w14:paraId="2FC0682C"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11070048</w:t>
            </w:r>
          </w:p>
        </w:tc>
        <w:tc>
          <w:tcPr>
            <w:tcW w:w="965" w:type="dxa"/>
          </w:tcPr>
          <w:p w14:paraId="03691E1B"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268207</w:t>
            </w:r>
          </w:p>
        </w:tc>
        <w:tc>
          <w:tcPr>
            <w:tcW w:w="1021" w:type="dxa"/>
          </w:tcPr>
          <w:p w14:paraId="72B4952C"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1227165</w:t>
            </w:r>
          </w:p>
        </w:tc>
        <w:tc>
          <w:tcPr>
            <w:tcW w:w="1085" w:type="dxa"/>
          </w:tcPr>
          <w:p w14:paraId="14CBAF00"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FA</w:t>
            </w:r>
          </w:p>
        </w:tc>
        <w:tc>
          <w:tcPr>
            <w:tcW w:w="1027" w:type="dxa"/>
          </w:tcPr>
          <w:p w14:paraId="650549C5"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 xml:space="preserve"> 40.488</w:t>
            </w:r>
          </w:p>
        </w:tc>
      </w:tr>
      <w:tr w:rsidR="00004442" w:rsidRPr="00004442" w14:paraId="2A40D4D6" w14:textId="77777777" w:rsidTr="00BC442F">
        <w:tc>
          <w:tcPr>
            <w:tcW w:w="641" w:type="dxa"/>
          </w:tcPr>
          <w:p w14:paraId="772127D9"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5</w:t>
            </w:r>
          </w:p>
          <w:p w14:paraId="4E02B4E7" w14:textId="77777777" w:rsidR="00004442" w:rsidRPr="00004442" w:rsidRDefault="00004442" w:rsidP="00BC442F">
            <w:pPr>
              <w:spacing w:after="3" w:line="259" w:lineRule="auto"/>
              <w:jc w:val="both"/>
              <w:rPr>
                <w:rFonts w:cstheme="minorHAnsi"/>
                <w:sz w:val="20"/>
                <w:szCs w:val="20"/>
              </w:rPr>
            </w:pPr>
          </w:p>
          <w:p w14:paraId="58E2F289" w14:textId="77777777" w:rsidR="00004442" w:rsidRPr="00004442" w:rsidRDefault="00004442" w:rsidP="00BC442F">
            <w:pPr>
              <w:spacing w:after="3" w:line="259" w:lineRule="auto"/>
              <w:jc w:val="both"/>
              <w:rPr>
                <w:rFonts w:cstheme="minorHAnsi"/>
                <w:sz w:val="20"/>
                <w:szCs w:val="20"/>
              </w:rPr>
            </w:pPr>
          </w:p>
        </w:tc>
        <w:tc>
          <w:tcPr>
            <w:tcW w:w="3328" w:type="dxa"/>
          </w:tcPr>
          <w:p w14:paraId="157F4BD6"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GANCICLOVIR 250 MG (0,1% - 1MG/ML), EQUIVALENTE A GANCICLOVIR SÓDICO 273MG (0,1092% - 1,092 MG/ML), SOLUÇÃO INJETÁVEL PRÉ-DILUÍDA CLORETO DE SÓDIO 0,9% PRONTA PARA USO, ADMINISTRAÇÃO INTRAVENOSA, BOLSA PLÁSTICA EM SISTEMA FECHADO CONTENDO 250 ML.</w:t>
            </w:r>
          </w:p>
        </w:tc>
        <w:tc>
          <w:tcPr>
            <w:tcW w:w="1005" w:type="dxa"/>
          </w:tcPr>
          <w:p w14:paraId="4F8D10F5"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11070178</w:t>
            </w:r>
          </w:p>
        </w:tc>
        <w:tc>
          <w:tcPr>
            <w:tcW w:w="965" w:type="dxa"/>
          </w:tcPr>
          <w:p w14:paraId="71D05407"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330113</w:t>
            </w:r>
          </w:p>
        </w:tc>
        <w:tc>
          <w:tcPr>
            <w:tcW w:w="1021" w:type="dxa"/>
          </w:tcPr>
          <w:p w14:paraId="60348641"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1957317</w:t>
            </w:r>
          </w:p>
        </w:tc>
        <w:tc>
          <w:tcPr>
            <w:tcW w:w="1085" w:type="dxa"/>
          </w:tcPr>
          <w:p w14:paraId="5A0F533D"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BOLS</w:t>
            </w:r>
          </w:p>
        </w:tc>
        <w:tc>
          <w:tcPr>
            <w:tcW w:w="1027" w:type="dxa"/>
          </w:tcPr>
          <w:p w14:paraId="18F92D05"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 xml:space="preserve">  8.020</w:t>
            </w:r>
          </w:p>
        </w:tc>
      </w:tr>
      <w:tr w:rsidR="00004442" w:rsidRPr="00004442" w14:paraId="1187E94D" w14:textId="77777777" w:rsidTr="00BC442F">
        <w:tc>
          <w:tcPr>
            <w:tcW w:w="641" w:type="dxa"/>
            <w:tcBorders>
              <w:bottom w:val="single" w:sz="4" w:space="0" w:color="auto"/>
            </w:tcBorders>
          </w:tcPr>
          <w:p w14:paraId="1431DC2E"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6</w:t>
            </w:r>
          </w:p>
          <w:p w14:paraId="57D87A4C" w14:textId="77777777" w:rsidR="00004442" w:rsidRPr="00004442" w:rsidRDefault="00004442" w:rsidP="00BC442F">
            <w:pPr>
              <w:spacing w:after="3" w:line="259" w:lineRule="auto"/>
              <w:jc w:val="both"/>
              <w:rPr>
                <w:rFonts w:cstheme="minorHAnsi"/>
                <w:sz w:val="20"/>
                <w:szCs w:val="20"/>
              </w:rPr>
            </w:pPr>
          </w:p>
          <w:p w14:paraId="26D8882F" w14:textId="77777777" w:rsidR="00004442" w:rsidRPr="00004442" w:rsidRDefault="00004442" w:rsidP="00BC442F">
            <w:pPr>
              <w:spacing w:after="3" w:line="259" w:lineRule="auto"/>
              <w:jc w:val="both"/>
              <w:rPr>
                <w:rFonts w:cstheme="minorHAnsi"/>
                <w:sz w:val="20"/>
                <w:szCs w:val="20"/>
              </w:rPr>
            </w:pPr>
          </w:p>
        </w:tc>
        <w:tc>
          <w:tcPr>
            <w:tcW w:w="3328" w:type="dxa"/>
            <w:tcBorders>
              <w:bottom w:val="single" w:sz="4" w:space="0" w:color="auto"/>
            </w:tcBorders>
          </w:tcPr>
          <w:p w14:paraId="5BED2CFE"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GANCICLOVIR 100 MG (0,1% - 1MG/ML), EQUIVALENTE A GANCICLOVIR SÓDICO 109,2 MG (0,1092% - 1,092 MG/ML), SOLUÇÃO INJETÁVEL PRÉ-DILUÍDA EM CLORETO DE SÓDIO 0,9% PRONTA PARA USO, ADMINISTRAÇÃO INTRAVENOSA, BOLSA PLÁSTICA EM SISTEMA FECHADO CONTENDO 100 ML.</w:t>
            </w:r>
          </w:p>
        </w:tc>
        <w:tc>
          <w:tcPr>
            <w:tcW w:w="1005" w:type="dxa"/>
            <w:tcBorders>
              <w:bottom w:val="single" w:sz="4" w:space="0" w:color="auto"/>
            </w:tcBorders>
          </w:tcPr>
          <w:p w14:paraId="34E3F5C6"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11070177</w:t>
            </w:r>
          </w:p>
        </w:tc>
        <w:tc>
          <w:tcPr>
            <w:tcW w:w="965" w:type="dxa"/>
            <w:tcBorders>
              <w:bottom w:val="single" w:sz="4" w:space="0" w:color="auto"/>
            </w:tcBorders>
          </w:tcPr>
          <w:p w14:paraId="28587D2E"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330113</w:t>
            </w:r>
          </w:p>
        </w:tc>
        <w:tc>
          <w:tcPr>
            <w:tcW w:w="1021" w:type="dxa"/>
            <w:tcBorders>
              <w:bottom w:val="single" w:sz="4" w:space="0" w:color="auto"/>
            </w:tcBorders>
          </w:tcPr>
          <w:p w14:paraId="65C715CA"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3899268</w:t>
            </w:r>
          </w:p>
        </w:tc>
        <w:tc>
          <w:tcPr>
            <w:tcW w:w="1085" w:type="dxa"/>
            <w:tcBorders>
              <w:bottom w:val="single" w:sz="4" w:space="0" w:color="auto"/>
            </w:tcBorders>
          </w:tcPr>
          <w:p w14:paraId="219BDC8C"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BOLS</w:t>
            </w:r>
          </w:p>
        </w:tc>
        <w:tc>
          <w:tcPr>
            <w:tcW w:w="1027" w:type="dxa"/>
            <w:tcBorders>
              <w:bottom w:val="single" w:sz="4" w:space="0" w:color="auto"/>
            </w:tcBorders>
          </w:tcPr>
          <w:p w14:paraId="7368AB7E" w14:textId="77777777" w:rsidR="00004442" w:rsidRPr="00004442" w:rsidRDefault="00004442" w:rsidP="00BC442F">
            <w:pPr>
              <w:spacing w:after="3" w:line="259" w:lineRule="auto"/>
              <w:jc w:val="both"/>
              <w:rPr>
                <w:rFonts w:cstheme="minorHAnsi"/>
                <w:sz w:val="20"/>
                <w:szCs w:val="20"/>
              </w:rPr>
            </w:pPr>
            <w:r w:rsidRPr="00004442">
              <w:rPr>
                <w:rFonts w:cstheme="minorHAnsi"/>
                <w:sz w:val="20"/>
                <w:szCs w:val="20"/>
              </w:rPr>
              <w:t xml:space="preserve">  8.108</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62445627"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8A2420">
        <w:rPr>
          <w:rFonts w:cstheme="minorHAnsi"/>
          <w:sz w:val="20"/>
          <w:szCs w:val="20"/>
        </w:rPr>
        <w:t>145.00024522/2024-56</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00EFBA49"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8A2420">
        <w:rPr>
          <w:rFonts w:cstheme="minorHAnsi"/>
          <w:sz w:val="20"/>
          <w:szCs w:val="20"/>
        </w:rPr>
        <w:t>145.00024522/2024-56</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2CBFAB29"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501619C3" w14:textId="7AE72DD2" w:rsidR="00FE7DC5" w:rsidRDefault="00FE7DC5" w:rsidP="00FE7DC5">
      <w:pPr>
        <w:rPr>
          <w:lang w:eastAsia="pt-BR"/>
        </w:rPr>
      </w:pPr>
    </w:p>
    <w:p w14:paraId="50FE1586" w14:textId="77777777" w:rsidR="00FE7DC5" w:rsidRPr="00FE7DC5" w:rsidRDefault="00FE7DC5" w:rsidP="00FE7DC5">
      <w:pPr>
        <w:rPr>
          <w:rFonts w:cstheme="minorHAnsi"/>
          <w:sz w:val="20"/>
          <w:szCs w:val="20"/>
        </w:rPr>
      </w:pPr>
      <w:r w:rsidRPr="00FE7DC5">
        <w:rPr>
          <w:rFonts w:cstheme="minorHAnsi"/>
          <w:sz w:val="20"/>
          <w:szCs w:val="20"/>
        </w:rPr>
        <w:t>Fernanda Camila Guimaraes</w:t>
      </w:r>
    </w:p>
    <w:p w14:paraId="3E8CA2A0" w14:textId="77777777" w:rsidR="00FE7DC5" w:rsidRPr="00FE7DC5" w:rsidRDefault="00FE7DC5" w:rsidP="00FE7DC5">
      <w:pPr>
        <w:rPr>
          <w:rFonts w:cstheme="minorHAnsi"/>
          <w:sz w:val="20"/>
          <w:szCs w:val="20"/>
        </w:rPr>
      </w:pPr>
      <w:r w:rsidRPr="00FE7DC5">
        <w:rPr>
          <w:rFonts w:cstheme="minorHAnsi"/>
          <w:sz w:val="20"/>
          <w:szCs w:val="20"/>
        </w:rPr>
        <w:t>Equipe Técnica</w:t>
      </w:r>
    </w:p>
    <w:p w14:paraId="3447B203" w14:textId="77777777" w:rsidR="00FE7DC5" w:rsidRPr="00FE7DC5" w:rsidRDefault="00FE7DC5" w:rsidP="00FE7DC5">
      <w:pPr>
        <w:rPr>
          <w:rFonts w:cstheme="minorHAnsi"/>
          <w:sz w:val="20"/>
          <w:szCs w:val="20"/>
        </w:rPr>
      </w:pPr>
    </w:p>
    <w:p w14:paraId="3D84E76B" w14:textId="77777777" w:rsidR="00FE7DC5" w:rsidRPr="00FE7DC5" w:rsidRDefault="00FE7DC5" w:rsidP="00FE7DC5">
      <w:pPr>
        <w:rPr>
          <w:rFonts w:cstheme="minorHAnsi"/>
          <w:sz w:val="20"/>
          <w:szCs w:val="20"/>
        </w:rPr>
      </w:pPr>
      <w:r w:rsidRPr="00FE7DC5">
        <w:rPr>
          <w:rFonts w:cstheme="minorHAnsi"/>
          <w:sz w:val="20"/>
          <w:szCs w:val="20"/>
        </w:rPr>
        <w:t>Jussara Porto Pereira</w:t>
      </w:r>
    </w:p>
    <w:p w14:paraId="42555BB7" w14:textId="77777777" w:rsidR="00FE7DC5" w:rsidRDefault="00FE7DC5" w:rsidP="00FE7DC5">
      <w:pPr>
        <w:rPr>
          <w:rFonts w:cstheme="minorHAnsi"/>
          <w:sz w:val="20"/>
          <w:szCs w:val="20"/>
        </w:rPr>
      </w:pPr>
      <w:r w:rsidRPr="00FE7DC5">
        <w:rPr>
          <w:rFonts w:cstheme="minorHAnsi"/>
          <w:sz w:val="20"/>
          <w:szCs w:val="20"/>
        </w:rPr>
        <w:t>Agente de Contratação</w:t>
      </w:r>
    </w:p>
    <w:p w14:paraId="6EE51865" w14:textId="77777777" w:rsidR="00FE7DC5" w:rsidRDefault="00FE7DC5" w:rsidP="00FE7DC5">
      <w:pPr>
        <w:rPr>
          <w:rFonts w:cstheme="minorHAnsi"/>
          <w:sz w:val="20"/>
          <w:szCs w:val="20"/>
        </w:rPr>
      </w:pPr>
    </w:p>
    <w:p w14:paraId="6E252446" w14:textId="5FAC4522" w:rsidR="00FE7DC5" w:rsidRPr="00FE7DC5" w:rsidRDefault="00FE7DC5" w:rsidP="00FE7DC5">
      <w:pPr>
        <w:rPr>
          <w:rFonts w:cstheme="minorHAnsi"/>
          <w:sz w:val="20"/>
          <w:szCs w:val="20"/>
        </w:rPr>
      </w:pPr>
      <w:r w:rsidRPr="00FE7DC5">
        <w:rPr>
          <w:rFonts w:cstheme="minorHAnsi"/>
          <w:sz w:val="20"/>
          <w:szCs w:val="20"/>
          <w:lang w:eastAsia="pt-BR"/>
        </w:rPr>
        <w:t>Patricia Nunes dos Santos</w:t>
      </w:r>
    </w:p>
    <w:p w14:paraId="11D5C548" w14:textId="59BE068D" w:rsidR="00FE7DC5" w:rsidRDefault="00FE7DC5" w:rsidP="00FE7DC5">
      <w:pPr>
        <w:rPr>
          <w:rFonts w:cstheme="minorHAnsi"/>
          <w:sz w:val="20"/>
          <w:szCs w:val="20"/>
          <w:lang w:eastAsia="pt-BR"/>
        </w:rPr>
      </w:pPr>
      <w:r w:rsidRPr="00FE7DC5">
        <w:rPr>
          <w:rFonts w:cstheme="minorHAnsi"/>
          <w:sz w:val="20"/>
          <w:szCs w:val="20"/>
          <w:lang w:eastAsia="pt-BR"/>
        </w:rPr>
        <w:t>Encarregado I</w:t>
      </w:r>
    </w:p>
    <w:p w14:paraId="6A0E25D6" w14:textId="77777777" w:rsidR="00FE7DC5" w:rsidRPr="00FE7DC5" w:rsidRDefault="00FE7DC5" w:rsidP="00FE7DC5">
      <w:pPr>
        <w:rPr>
          <w:rFonts w:cstheme="minorHAnsi"/>
          <w:sz w:val="20"/>
          <w:szCs w:val="20"/>
          <w:lang w:eastAsia="pt-BR"/>
        </w:rPr>
      </w:pPr>
    </w:p>
    <w:p w14:paraId="2ACFEEDB" w14:textId="4BBB217B" w:rsidR="00FE7DC5" w:rsidRPr="00FE7DC5" w:rsidRDefault="00FE7DC5" w:rsidP="00FE7DC5">
      <w:pPr>
        <w:rPr>
          <w:rFonts w:cstheme="minorHAnsi"/>
          <w:sz w:val="20"/>
          <w:szCs w:val="20"/>
          <w:lang w:eastAsia="pt-BR"/>
        </w:rPr>
      </w:pPr>
      <w:r w:rsidRPr="00FE7DC5">
        <w:rPr>
          <w:rFonts w:cstheme="minorHAnsi"/>
          <w:sz w:val="20"/>
          <w:szCs w:val="20"/>
          <w:lang w:eastAsia="pt-BR"/>
        </w:rPr>
        <w:t>Claudia Teixeira Cesena</w:t>
      </w:r>
    </w:p>
    <w:p w14:paraId="26492005" w14:textId="77777777" w:rsidR="00FE7DC5" w:rsidRDefault="00FE7DC5" w:rsidP="00FE7DC5">
      <w:pPr>
        <w:rPr>
          <w:rFonts w:cstheme="minorHAnsi"/>
          <w:sz w:val="20"/>
          <w:szCs w:val="20"/>
          <w:lang w:eastAsia="pt-BR"/>
        </w:rPr>
      </w:pPr>
      <w:r w:rsidRPr="00FE7DC5">
        <w:rPr>
          <w:rFonts w:cstheme="minorHAnsi"/>
          <w:sz w:val="20"/>
          <w:szCs w:val="20"/>
          <w:lang w:eastAsia="pt-BR"/>
        </w:rPr>
        <w:t>Líder I</w:t>
      </w:r>
    </w:p>
    <w:p w14:paraId="5DD14AFB" w14:textId="77777777" w:rsidR="00FE7DC5" w:rsidRDefault="00FE7DC5" w:rsidP="00FE7DC5">
      <w:pPr>
        <w:rPr>
          <w:rFonts w:cstheme="minorHAnsi"/>
          <w:sz w:val="20"/>
          <w:szCs w:val="20"/>
          <w:lang w:eastAsia="pt-BR"/>
        </w:rPr>
      </w:pPr>
    </w:p>
    <w:p w14:paraId="35924E2D" w14:textId="5E5E2C2B" w:rsidR="00FE7DC5" w:rsidRPr="00FE7DC5" w:rsidRDefault="00FE7DC5" w:rsidP="00FE7DC5">
      <w:pPr>
        <w:rPr>
          <w:rFonts w:cstheme="minorHAnsi"/>
          <w:sz w:val="20"/>
          <w:szCs w:val="20"/>
          <w:highlight w:val="yellow"/>
          <w:lang w:eastAsia="pt-BR"/>
        </w:rPr>
      </w:pPr>
      <w:r w:rsidRPr="00FE7DC5">
        <w:rPr>
          <w:rFonts w:cstheme="minorHAnsi"/>
          <w:sz w:val="20"/>
          <w:szCs w:val="20"/>
          <w:lang w:eastAsia="pt-BR"/>
        </w:rPr>
        <w:t>DARLENE CRUZ MOURA</w:t>
      </w:r>
    </w:p>
    <w:p w14:paraId="03D68ED3" w14:textId="7A56F046" w:rsidR="00FE7DC5" w:rsidRPr="00FE7DC5" w:rsidRDefault="00FE7DC5" w:rsidP="00FE7DC5">
      <w:pPr>
        <w:rPr>
          <w:rFonts w:cstheme="minorHAnsi"/>
          <w:sz w:val="20"/>
          <w:szCs w:val="20"/>
          <w:lang w:eastAsia="pt-BR"/>
        </w:rPr>
      </w:pPr>
      <w:r w:rsidRPr="00FE7DC5">
        <w:rPr>
          <w:rFonts w:cstheme="minorHAnsi"/>
          <w:sz w:val="20"/>
          <w:szCs w:val="20"/>
          <w:lang w:eastAsia="pt-BR"/>
        </w:rPr>
        <w:t>Supervisora</w:t>
      </w:r>
    </w:p>
    <w:p w14:paraId="0D6A8D4B" w14:textId="77777777" w:rsidR="00FE7DC5" w:rsidRDefault="00FE7DC5" w:rsidP="00FE7DC5">
      <w:pPr>
        <w:rPr>
          <w:rFonts w:cstheme="minorHAnsi"/>
          <w:sz w:val="20"/>
          <w:szCs w:val="20"/>
          <w:lang w:eastAsia="pt-BR"/>
        </w:rPr>
      </w:pP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71CB9D39"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8A2420" w:rsidRPr="008F206F">
        <w:rPr>
          <w:rFonts w:cstheme="minorHAnsi"/>
          <w:b/>
          <w:color w:val="000000" w:themeColor="text1"/>
          <w:sz w:val="20"/>
          <w:szCs w:val="20"/>
        </w:rPr>
        <w:t>145.00024522/2024-56</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751E8AB6" w14:textId="77777777" w:rsidR="00D35565"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w:t>
      </w:r>
    </w:p>
    <w:p w14:paraId="539B350F" w14:textId="2FBC676C"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724D7E9D"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8A2420" w:rsidRPr="008F206F">
        <w:rPr>
          <w:rFonts w:eastAsia="Arial" w:cstheme="minorHAnsi"/>
          <w:sz w:val="20"/>
          <w:szCs w:val="20"/>
        </w:rPr>
        <w:t>145.00024522/2024-56</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8F206F">
        <w:rPr>
          <w:rFonts w:eastAsia="Arial" w:cstheme="minorHAnsi"/>
          <w:sz w:val="20"/>
          <w:szCs w:val="20"/>
        </w:rPr>
        <w:t>..........</w:t>
      </w:r>
      <w:r w:rsidRPr="008F206F">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8F206F" w:rsidRDefault="00681240" w:rsidP="002D0DF5">
            <w:pPr>
              <w:widowControl w:val="0"/>
              <w:spacing w:before="120" w:line="312" w:lineRule="auto"/>
              <w:jc w:val="center"/>
              <w:rPr>
                <w:rFonts w:eastAsia="Arial" w:cstheme="minorHAnsi"/>
                <w:b/>
                <w:bCs/>
                <w:color w:val="000000"/>
                <w:sz w:val="20"/>
                <w:szCs w:val="20"/>
              </w:rPr>
            </w:pPr>
            <w:r w:rsidRPr="008F206F">
              <w:rPr>
                <w:rFonts w:eastAsia="Arial" w:cstheme="minorHAnsi"/>
                <w:b/>
                <w:bCs/>
                <w:color w:val="000000" w:themeColor="text1"/>
                <w:sz w:val="20"/>
                <w:szCs w:val="20"/>
              </w:rPr>
              <w:t>ITEM</w:t>
            </w:r>
          </w:p>
          <w:p w14:paraId="219361F1" w14:textId="77777777" w:rsidR="00681240" w:rsidRPr="008F206F"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8F206F" w:rsidRDefault="00681240" w:rsidP="002D0DF5">
            <w:pPr>
              <w:widowControl w:val="0"/>
              <w:spacing w:before="120" w:line="312" w:lineRule="auto"/>
              <w:jc w:val="center"/>
              <w:rPr>
                <w:rFonts w:eastAsia="Arial" w:cstheme="minorHAnsi"/>
                <w:color w:val="000000"/>
                <w:sz w:val="20"/>
                <w:szCs w:val="20"/>
              </w:rPr>
            </w:pPr>
            <w:r w:rsidRPr="008F206F">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8F206F" w:rsidRDefault="00681240" w:rsidP="002D0DF5">
            <w:pPr>
              <w:widowControl w:val="0"/>
              <w:spacing w:before="120" w:line="312" w:lineRule="auto"/>
              <w:jc w:val="center"/>
              <w:rPr>
                <w:rFonts w:eastAsia="Arial" w:cstheme="minorHAnsi"/>
                <w:color w:val="000000"/>
                <w:sz w:val="20"/>
                <w:szCs w:val="20"/>
              </w:rPr>
            </w:pPr>
            <w:r w:rsidRPr="008F206F">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8F206F" w:rsidRDefault="00681240" w:rsidP="002D0DF5">
            <w:pPr>
              <w:widowControl w:val="0"/>
              <w:spacing w:before="120" w:line="312" w:lineRule="auto"/>
              <w:jc w:val="center"/>
              <w:rPr>
                <w:rFonts w:eastAsia="Arial" w:cstheme="minorHAnsi"/>
                <w:color w:val="000000"/>
                <w:sz w:val="20"/>
                <w:szCs w:val="20"/>
              </w:rPr>
            </w:pPr>
            <w:r w:rsidRPr="008F206F">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8F206F" w:rsidRDefault="00681240" w:rsidP="002D0DF5">
            <w:pPr>
              <w:widowControl w:val="0"/>
              <w:spacing w:before="120" w:line="312" w:lineRule="auto"/>
              <w:jc w:val="center"/>
              <w:rPr>
                <w:rFonts w:eastAsia="Arial" w:cstheme="minorHAnsi"/>
                <w:b/>
                <w:bCs/>
                <w:sz w:val="20"/>
                <w:szCs w:val="20"/>
              </w:rPr>
            </w:pPr>
            <w:r w:rsidRPr="008F206F">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8F206F" w:rsidRDefault="00681240" w:rsidP="002D0DF5">
            <w:pPr>
              <w:widowControl w:val="0"/>
              <w:spacing w:before="120" w:line="312" w:lineRule="auto"/>
              <w:jc w:val="center"/>
              <w:rPr>
                <w:rFonts w:eastAsia="Arial" w:cstheme="minorHAnsi"/>
                <w:b/>
                <w:bCs/>
                <w:sz w:val="20"/>
                <w:szCs w:val="20"/>
              </w:rPr>
            </w:pPr>
            <w:r w:rsidRPr="008F206F">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8F206F" w:rsidRDefault="00681240" w:rsidP="002D0DF5">
            <w:pPr>
              <w:widowControl w:val="0"/>
              <w:spacing w:before="120" w:line="312" w:lineRule="auto"/>
              <w:jc w:val="center"/>
              <w:rPr>
                <w:rFonts w:eastAsia="Arial" w:cstheme="minorHAnsi"/>
                <w:b/>
                <w:bCs/>
                <w:sz w:val="20"/>
                <w:szCs w:val="20"/>
              </w:rPr>
            </w:pPr>
            <w:r w:rsidRPr="008F206F">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8F206F" w:rsidRDefault="00681240" w:rsidP="002D0DF5">
            <w:pPr>
              <w:widowControl w:val="0"/>
              <w:spacing w:before="120" w:line="312" w:lineRule="auto"/>
              <w:jc w:val="center"/>
              <w:rPr>
                <w:rFonts w:eastAsia="Arial" w:cstheme="minorHAnsi"/>
                <w:b/>
                <w:bCs/>
                <w:color w:val="000000"/>
                <w:sz w:val="20"/>
                <w:szCs w:val="20"/>
              </w:rPr>
            </w:pPr>
            <w:r w:rsidRPr="008F206F">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8F206F" w:rsidRDefault="00F65388" w:rsidP="002D0DF5">
            <w:pPr>
              <w:widowControl w:val="0"/>
              <w:spacing w:before="120" w:line="312" w:lineRule="auto"/>
              <w:rPr>
                <w:rFonts w:eastAsia="Arial" w:cstheme="minorHAnsi"/>
                <w:color w:val="000000"/>
                <w:sz w:val="20"/>
                <w:szCs w:val="20"/>
              </w:rPr>
            </w:pPr>
            <w:r w:rsidRPr="008F206F">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8F206F" w:rsidRDefault="00F65388" w:rsidP="002D0DF5">
            <w:pPr>
              <w:widowControl w:val="0"/>
              <w:spacing w:before="120" w:line="312" w:lineRule="auto"/>
              <w:rPr>
                <w:rFonts w:eastAsia="Arial" w:cstheme="minorHAnsi"/>
                <w:color w:val="000000"/>
                <w:sz w:val="20"/>
                <w:szCs w:val="20"/>
              </w:rPr>
            </w:pPr>
            <w:r w:rsidRPr="008F206F">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8F206F" w:rsidRDefault="00F65388" w:rsidP="002D0DF5">
            <w:pPr>
              <w:widowControl w:val="0"/>
              <w:spacing w:before="120" w:line="312" w:lineRule="auto"/>
              <w:rPr>
                <w:rFonts w:eastAsia="Arial" w:cstheme="minorHAnsi"/>
                <w:color w:val="000000"/>
                <w:sz w:val="20"/>
                <w:szCs w:val="20"/>
              </w:rPr>
            </w:pPr>
            <w:r w:rsidRPr="008F206F">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8F206F" w:rsidRDefault="00681240" w:rsidP="002D0DF5">
            <w:pPr>
              <w:widowControl w:val="0"/>
              <w:spacing w:before="120" w:line="312" w:lineRule="auto"/>
              <w:rPr>
                <w:rFonts w:eastAsia="Arial" w:cstheme="minorHAnsi"/>
                <w:color w:val="000000"/>
                <w:sz w:val="20"/>
                <w:szCs w:val="20"/>
              </w:rPr>
            </w:pPr>
            <w:r w:rsidRPr="008F206F">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8F206F" w:rsidRDefault="00681240" w:rsidP="002D0DF5">
            <w:pPr>
              <w:widowControl w:val="0"/>
              <w:spacing w:before="120" w:line="312" w:lineRule="auto"/>
              <w:rPr>
                <w:rFonts w:eastAsia="Arial" w:cstheme="minorHAnsi"/>
                <w:color w:val="000000"/>
                <w:sz w:val="20"/>
                <w:szCs w:val="20"/>
              </w:rPr>
            </w:pPr>
            <w:r w:rsidRPr="008F206F">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8F206F" w:rsidRDefault="00E6564F" w:rsidP="002D0DF5">
            <w:pPr>
              <w:widowControl w:val="0"/>
              <w:spacing w:before="120" w:line="312" w:lineRule="auto"/>
              <w:rPr>
                <w:rFonts w:eastAsia="Arial" w:cstheme="minorHAnsi"/>
                <w:color w:val="000000"/>
                <w:sz w:val="20"/>
                <w:szCs w:val="20"/>
              </w:rPr>
            </w:pPr>
            <w:r w:rsidRPr="008F206F">
              <w:rPr>
                <w:rFonts w:eastAsia="Arial" w:cstheme="minorHAnsi"/>
                <w:color w:val="000000"/>
                <w:sz w:val="20"/>
                <w:szCs w:val="20"/>
              </w:rPr>
              <w:t>R$..................</w:t>
            </w:r>
            <w:r w:rsidR="00681240" w:rsidRPr="008F206F">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57B0AC99"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8A2420" w:rsidRPr="00A878CB">
        <w:rPr>
          <w:rStyle w:val="Forte"/>
          <w:rFonts w:asciiTheme="minorHAnsi" w:hAnsiTheme="minorHAnsi" w:cstheme="minorHAnsi"/>
          <w:sz w:val="20"/>
          <w:szCs w:val="20"/>
        </w:rPr>
        <w:t>145.00024522/2024-56</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63117B23"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8A2420" w:rsidRPr="00A878CB">
        <w:rPr>
          <w:rStyle w:val="Forte"/>
          <w:rFonts w:asciiTheme="minorHAnsi" w:hAnsiTheme="minorHAnsi" w:cstheme="minorHAnsi"/>
          <w:sz w:val="20"/>
          <w:szCs w:val="20"/>
        </w:rPr>
        <w:t>145.00024522/2024-56</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6EA40B08"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8A2420" w:rsidRPr="00A878CB">
        <w:rPr>
          <w:rFonts w:asciiTheme="minorHAnsi" w:hAnsiTheme="minorHAnsi" w:cstheme="minorHAnsi"/>
          <w:b/>
          <w:sz w:val="20"/>
          <w:szCs w:val="20"/>
        </w:rPr>
        <w:t>AMOXICILINA 500 MG + ACIDO CLAVULANICO 125 MG COM, SULFAMETOXAZOL 400 MG + TRIMETOPRIMA 80 MG COMPRIMIDO, LINEZOLIDA 600 MG (2 MG/ML) SOLUCAO INJETAVEL BOLSA 300 ML, AMPICILINA 1000 MG PO PARA SOLUCAO INJETAVEL FRASCO-AMPOLA, GANCICLOVIR 250 MG SOLUÇÃO INJETÁVEL (0,1% - 1MG/ML) - 250ML, GANCICLOVIR 100 MG SOLUÇÃO INJETÁVEL (0,1% - 1MG/ML) - 100ML</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5A866FE3" w14:textId="3D65F817" w:rsidR="001F3004" w:rsidRPr="00171FEF" w:rsidRDefault="001F3004" w:rsidP="00171FEF">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85AB" w14:textId="77777777" w:rsidR="0083027E" w:rsidRDefault="0083027E" w:rsidP="00CD63E8">
      <w:pPr>
        <w:spacing w:after="0" w:line="240" w:lineRule="auto"/>
      </w:pPr>
      <w:r>
        <w:separator/>
      </w:r>
    </w:p>
  </w:endnote>
  <w:endnote w:type="continuationSeparator" w:id="0">
    <w:p w14:paraId="006F6C37" w14:textId="77777777" w:rsidR="0083027E" w:rsidRDefault="0083027E"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10E4" w14:textId="77777777" w:rsidR="0083027E" w:rsidRDefault="0083027E" w:rsidP="00CD63E8">
      <w:pPr>
        <w:spacing w:after="0" w:line="240" w:lineRule="auto"/>
      </w:pPr>
      <w:r>
        <w:separator/>
      </w:r>
    </w:p>
  </w:footnote>
  <w:footnote w:type="continuationSeparator" w:id="0">
    <w:p w14:paraId="4BD0FC99" w14:textId="77777777" w:rsidR="0083027E" w:rsidRDefault="0083027E" w:rsidP="00CD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04442"/>
    <w:rsid w:val="00022A49"/>
    <w:rsid w:val="0003782E"/>
    <w:rsid w:val="00040BFF"/>
    <w:rsid w:val="00044FEE"/>
    <w:rsid w:val="00056ADD"/>
    <w:rsid w:val="000C324D"/>
    <w:rsid w:val="000C7AC6"/>
    <w:rsid w:val="000F452A"/>
    <w:rsid w:val="000F5055"/>
    <w:rsid w:val="001126C0"/>
    <w:rsid w:val="00112F76"/>
    <w:rsid w:val="00115C76"/>
    <w:rsid w:val="00126445"/>
    <w:rsid w:val="00163D51"/>
    <w:rsid w:val="00171FEF"/>
    <w:rsid w:val="00180AE2"/>
    <w:rsid w:val="00191541"/>
    <w:rsid w:val="001A73DF"/>
    <w:rsid w:val="001C29B6"/>
    <w:rsid w:val="001C74C9"/>
    <w:rsid w:val="001D60E1"/>
    <w:rsid w:val="001F3004"/>
    <w:rsid w:val="002011D5"/>
    <w:rsid w:val="002367D7"/>
    <w:rsid w:val="00260C93"/>
    <w:rsid w:val="002A7022"/>
    <w:rsid w:val="002D0DF5"/>
    <w:rsid w:val="002D74C3"/>
    <w:rsid w:val="002F6B4B"/>
    <w:rsid w:val="0032344A"/>
    <w:rsid w:val="00355887"/>
    <w:rsid w:val="00361B8A"/>
    <w:rsid w:val="00365395"/>
    <w:rsid w:val="00374FAB"/>
    <w:rsid w:val="003969E0"/>
    <w:rsid w:val="00396C2B"/>
    <w:rsid w:val="003A1EAF"/>
    <w:rsid w:val="00430052"/>
    <w:rsid w:val="00445E97"/>
    <w:rsid w:val="00446ADE"/>
    <w:rsid w:val="00452AAC"/>
    <w:rsid w:val="00462BAA"/>
    <w:rsid w:val="00462FB9"/>
    <w:rsid w:val="00463E06"/>
    <w:rsid w:val="00466B52"/>
    <w:rsid w:val="00470E86"/>
    <w:rsid w:val="00492108"/>
    <w:rsid w:val="004B18D0"/>
    <w:rsid w:val="004D76DA"/>
    <w:rsid w:val="004F4D78"/>
    <w:rsid w:val="00512A5A"/>
    <w:rsid w:val="005178D2"/>
    <w:rsid w:val="00532A12"/>
    <w:rsid w:val="00537C39"/>
    <w:rsid w:val="00553308"/>
    <w:rsid w:val="00556794"/>
    <w:rsid w:val="00573ABD"/>
    <w:rsid w:val="005A4EC6"/>
    <w:rsid w:val="005B6DBF"/>
    <w:rsid w:val="005C5D36"/>
    <w:rsid w:val="005D6244"/>
    <w:rsid w:val="006037D3"/>
    <w:rsid w:val="00607807"/>
    <w:rsid w:val="00616DDD"/>
    <w:rsid w:val="00640EB7"/>
    <w:rsid w:val="00663D96"/>
    <w:rsid w:val="00666E73"/>
    <w:rsid w:val="006721E0"/>
    <w:rsid w:val="00676B5F"/>
    <w:rsid w:val="00681240"/>
    <w:rsid w:val="00685CB5"/>
    <w:rsid w:val="006A12FD"/>
    <w:rsid w:val="006B7CE5"/>
    <w:rsid w:val="006D10C1"/>
    <w:rsid w:val="00711738"/>
    <w:rsid w:val="00726E39"/>
    <w:rsid w:val="00765B43"/>
    <w:rsid w:val="00783287"/>
    <w:rsid w:val="007A44DE"/>
    <w:rsid w:val="007B6D00"/>
    <w:rsid w:val="007B71FE"/>
    <w:rsid w:val="007C2029"/>
    <w:rsid w:val="007D17F1"/>
    <w:rsid w:val="007F6E63"/>
    <w:rsid w:val="008141C9"/>
    <w:rsid w:val="00815764"/>
    <w:rsid w:val="008225D3"/>
    <w:rsid w:val="00824099"/>
    <w:rsid w:val="0083027E"/>
    <w:rsid w:val="00846F64"/>
    <w:rsid w:val="00882DEA"/>
    <w:rsid w:val="00892DCD"/>
    <w:rsid w:val="008A2420"/>
    <w:rsid w:val="008F206F"/>
    <w:rsid w:val="008F772C"/>
    <w:rsid w:val="00952EAF"/>
    <w:rsid w:val="0095532A"/>
    <w:rsid w:val="009554D0"/>
    <w:rsid w:val="00960BA6"/>
    <w:rsid w:val="00972E49"/>
    <w:rsid w:val="009765FF"/>
    <w:rsid w:val="00981C90"/>
    <w:rsid w:val="0099770A"/>
    <w:rsid w:val="009A0F12"/>
    <w:rsid w:val="009F66F7"/>
    <w:rsid w:val="00A17884"/>
    <w:rsid w:val="00A4142D"/>
    <w:rsid w:val="00A45D56"/>
    <w:rsid w:val="00A70D2C"/>
    <w:rsid w:val="00A878CB"/>
    <w:rsid w:val="00A9533C"/>
    <w:rsid w:val="00AA7247"/>
    <w:rsid w:val="00AA7BF6"/>
    <w:rsid w:val="00AB0EE3"/>
    <w:rsid w:val="00AB5D97"/>
    <w:rsid w:val="00AF64CB"/>
    <w:rsid w:val="00B06FDB"/>
    <w:rsid w:val="00B204E5"/>
    <w:rsid w:val="00B32A38"/>
    <w:rsid w:val="00B41AF1"/>
    <w:rsid w:val="00B57A18"/>
    <w:rsid w:val="00B60558"/>
    <w:rsid w:val="00B61147"/>
    <w:rsid w:val="00B650C8"/>
    <w:rsid w:val="00B72727"/>
    <w:rsid w:val="00B81255"/>
    <w:rsid w:val="00B909C4"/>
    <w:rsid w:val="00B92DC5"/>
    <w:rsid w:val="00BA20EA"/>
    <w:rsid w:val="00BF7550"/>
    <w:rsid w:val="00C54544"/>
    <w:rsid w:val="00C57DEC"/>
    <w:rsid w:val="00C93AE9"/>
    <w:rsid w:val="00C94946"/>
    <w:rsid w:val="00CA4DC4"/>
    <w:rsid w:val="00CB349E"/>
    <w:rsid w:val="00CC5E57"/>
    <w:rsid w:val="00CD63E8"/>
    <w:rsid w:val="00D220FB"/>
    <w:rsid w:val="00D253AB"/>
    <w:rsid w:val="00D35565"/>
    <w:rsid w:val="00D41945"/>
    <w:rsid w:val="00D50B43"/>
    <w:rsid w:val="00D55207"/>
    <w:rsid w:val="00D7074A"/>
    <w:rsid w:val="00D72DAA"/>
    <w:rsid w:val="00D74CC8"/>
    <w:rsid w:val="00D753CA"/>
    <w:rsid w:val="00D75B5B"/>
    <w:rsid w:val="00D970F1"/>
    <w:rsid w:val="00DA45B9"/>
    <w:rsid w:val="00DC57CB"/>
    <w:rsid w:val="00DE7F88"/>
    <w:rsid w:val="00DE7FDE"/>
    <w:rsid w:val="00DF36AB"/>
    <w:rsid w:val="00DF53D4"/>
    <w:rsid w:val="00E354F4"/>
    <w:rsid w:val="00E418E5"/>
    <w:rsid w:val="00E62F76"/>
    <w:rsid w:val="00E6564F"/>
    <w:rsid w:val="00E71A17"/>
    <w:rsid w:val="00E757C8"/>
    <w:rsid w:val="00EA3054"/>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61BA"/>
    <w:rsid w:val="00FE6EE7"/>
    <w:rsid w:val="00FE7D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00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0082C-05BE-4AEC-85C7-550D5C3CF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64</Pages>
  <Words>33620</Words>
  <Characters>181551</Characters>
  <Application>Microsoft Office Word</Application>
  <DocSecurity>0</DocSecurity>
  <Lines>1512</Lines>
  <Paragraphs>429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JULIANE BRAGA DE OLIVEIRA MOURA</cp:lastModifiedBy>
  <cp:revision>27</cp:revision>
  <dcterms:created xsi:type="dcterms:W3CDTF">2024-11-25T16:50:00Z</dcterms:created>
  <dcterms:modified xsi:type="dcterms:W3CDTF">2024-11-27T18:57:00Z</dcterms:modified>
</cp:coreProperties>
</file>