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76" w:rsidRDefault="00BD3B76" w:rsidP="00BD3B76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rPr>
          <w:rFonts w:ascii="Arial" w:eastAsia="Arial" w:hAnsi="Arial"/>
          <w:sz w:val="22"/>
          <w:u w:val="single"/>
        </w:rPr>
      </w:pPr>
      <w:bookmarkStart w:id="0" w:name="_Hlk191028046"/>
    </w:p>
    <w:p w:rsidR="00BD3B76" w:rsidRDefault="00BD3B76" w:rsidP="00BD3B76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  <w:u w:val="single"/>
        </w:rPr>
        <w:t>TERMO DE CONVOCAÇÃO</w:t>
      </w:r>
    </w:p>
    <w:p w:rsidR="00BD3B76" w:rsidRDefault="00BD3B76" w:rsidP="00BD3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jc w:val="center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  <w:t xml:space="preserve">O Prefeito Municipal de Fronteira, Sr. Sérgio Paulo Campos, tendo em vista o disposto no Art. 90, §2º, da Lei Federal nº 14.133 de 1 de abril de 2021, convoca </w:t>
      </w:r>
      <w:r w:rsidR="0048316C"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z w:val="22"/>
        </w:rPr>
        <w:t xml:space="preserve"> Senhor</w:t>
      </w:r>
      <w:r w:rsidR="0048316C"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z w:val="22"/>
        </w:rPr>
        <w:t xml:space="preserve"> </w:t>
      </w:r>
      <w:r w:rsidR="0048316C">
        <w:rPr>
          <w:rFonts w:ascii="Arial" w:hAnsi="Arial"/>
          <w:sz w:val="22"/>
          <w:szCs w:val="22"/>
        </w:rPr>
        <w:t xml:space="preserve">Maria </w:t>
      </w:r>
      <w:proofErr w:type="spellStart"/>
      <w:r w:rsidR="0048316C">
        <w:rPr>
          <w:rFonts w:ascii="Arial" w:hAnsi="Arial"/>
          <w:sz w:val="22"/>
          <w:szCs w:val="22"/>
        </w:rPr>
        <w:t>Emilia</w:t>
      </w:r>
      <w:proofErr w:type="spellEnd"/>
      <w:r w:rsidR="0048316C">
        <w:rPr>
          <w:rFonts w:ascii="Arial" w:hAnsi="Arial"/>
          <w:sz w:val="22"/>
          <w:szCs w:val="22"/>
        </w:rPr>
        <w:t xml:space="preserve"> de Souza Ferraz</w:t>
      </w:r>
      <w:r>
        <w:rPr>
          <w:rFonts w:ascii="Arial" w:eastAsia="Arial" w:hAnsi="Arial"/>
          <w:sz w:val="22"/>
          <w:szCs w:val="22"/>
        </w:rPr>
        <w:t>, inscrito no CPF sob o nº</w:t>
      </w:r>
      <w:r>
        <w:rPr>
          <w:rFonts w:ascii="Arial" w:hAnsi="Arial"/>
          <w:sz w:val="22"/>
          <w:szCs w:val="22"/>
        </w:rPr>
        <w:t xml:space="preserve">. </w:t>
      </w:r>
      <w:r w:rsidR="0048316C">
        <w:rPr>
          <w:rFonts w:ascii="Arial" w:hAnsi="Arial"/>
          <w:sz w:val="22"/>
          <w:szCs w:val="22"/>
        </w:rPr>
        <w:t>056.537.014-67</w:t>
      </w:r>
      <w:bookmarkStart w:id="1" w:name="_GoBack"/>
      <w:bookmarkEnd w:id="1"/>
      <w:r>
        <w:rPr>
          <w:rFonts w:ascii="Arial" w:hAnsi="Arial"/>
          <w:sz w:val="22"/>
        </w:rPr>
        <w:t xml:space="preserve">, representante legal da empresa </w:t>
      </w:r>
      <w:r>
        <w:rPr>
          <w:rFonts w:ascii="Arial" w:hAnsi="Arial"/>
          <w:b/>
          <w:bCs/>
          <w:sz w:val="22"/>
          <w:szCs w:val="22"/>
        </w:rPr>
        <w:t>DROGAFONTE LTDA</w:t>
      </w:r>
      <w:r>
        <w:rPr>
          <w:rFonts w:ascii="Arial" w:hAnsi="Arial"/>
          <w:sz w:val="22"/>
          <w:szCs w:val="22"/>
        </w:rPr>
        <w:t>, CNPJ nº. 08.778.201/0001-26, com sede à Rod BR 101 Norte, S/Nº Km 56 6 Galpão 01 e 02, Jardim Paulista, Paulista/PE, CEP: 53.409-260, telefone: (81) 2102-1819</w:t>
      </w:r>
      <w:r>
        <w:rPr>
          <w:rFonts w:ascii="Arial" w:hAnsi="Arial"/>
          <w:sz w:val="22"/>
        </w:rPr>
        <w:t xml:space="preserve">, </w:t>
      </w:r>
      <w:r>
        <w:rPr>
          <w:rFonts w:ascii="Arial" w:eastAsia="Arial" w:hAnsi="Arial"/>
          <w:sz w:val="22"/>
        </w:rPr>
        <w:t>para proceder as assinaturas da Ata de Registro de Preços nº 003/2025 do Pregão Eletrônico nº 003/2025.</w:t>
      </w: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both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sz w:val="22"/>
          <w:shd w:val="clear" w:color="auto" w:fill="FFFFFF"/>
        </w:rPr>
        <w:t>O convocado deverá cumprir fielmente as disposições do item 19 do Edital, conforme transcrito abaixo:</w:t>
      </w:r>
    </w:p>
    <w:p w:rsidR="00BD3B76" w:rsidRDefault="00BD3B76" w:rsidP="00BD3B76">
      <w:pPr>
        <w:jc w:val="both"/>
        <w:rPr>
          <w:rFonts w:ascii="Arial" w:eastAsia="Arial" w:hAnsi="Arial"/>
          <w:b/>
          <w:sz w:val="22"/>
          <w:szCs w:val="22"/>
          <w:u w:val="single"/>
        </w:rPr>
      </w:pPr>
    </w:p>
    <w:p w:rsidR="00BD3B76" w:rsidRDefault="00BD3B76" w:rsidP="00BD3B76">
      <w:pPr>
        <w:spacing w:line="260" w:lineRule="exac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  <w:u w:val="single"/>
        </w:rPr>
        <w:t>19. CONDIÇÕES PARA ASSINATURA DA ATA DE REGISTRO DE PREÇOS</w:t>
      </w:r>
      <w:r>
        <w:rPr>
          <w:rFonts w:ascii="Arial" w:eastAsia="Arial" w:hAnsi="Arial"/>
          <w:sz w:val="22"/>
          <w:szCs w:val="22"/>
        </w:rPr>
        <w:t>- Findo o processo licitatório, a empresa vencedora será convocada via sistema eletrônico e e-mail a assinar a Ata de Registro de Preços, que obedecerá ao modelo anexo, no prazo de 5 (cinco) dias úteis contados da convocação emitida pelo Departamento de Licitações, sob pena de decair do direito ao registro dos seus preços.</w:t>
      </w:r>
    </w:p>
    <w:p w:rsidR="00BD3B76" w:rsidRDefault="00BD3B76" w:rsidP="00BD3B76">
      <w:pPr>
        <w:spacing w:line="260" w:lineRule="exact"/>
        <w:jc w:val="both"/>
        <w:rPr>
          <w:rFonts w:ascii="Arial" w:eastAsia="Arial" w:hAnsi="Arial"/>
          <w:sz w:val="22"/>
          <w:szCs w:val="22"/>
        </w:rPr>
      </w:pPr>
    </w:p>
    <w:p w:rsidR="00BD3B76" w:rsidRDefault="00BD3B76" w:rsidP="00BD3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19.1. Alternativamente à convocação para comparecer perante o órgão ou entidade para a assinatura da Ata De Registro De Preços,</w:t>
      </w:r>
      <w:r>
        <w:rPr>
          <w:rFonts w:ascii="Arial" w:hAnsi="Arial"/>
          <w:spacing w:val="6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5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Administração</w:t>
      </w:r>
      <w:r>
        <w:rPr>
          <w:rFonts w:ascii="Arial" w:hAnsi="Arial"/>
          <w:spacing w:val="5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poderá</w:t>
      </w:r>
      <w:r>
        <w:rPr>
          <w:rFonts w:ascii="Arial" w:hAnsi="Arial"/>
          <w:spacing w:val="6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encaminhá-la</w:t>
      </w:r>
      <w:r>
        <w:rPr>
          <w:rFonts w:ascii="Arial" w:hAnsi="Arial"/>
          <w:spacing w:val="5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58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assinatura,</w:t>
      </w:r>
      <w:r>
        <w:rPr>
          <w:rFonts w:ascii="Arial" w:hAnsi="Arial"/>
          <w:spacing w:val="5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mediante</w:t>
      </w:r>
      <w:r>
        <w:rPr>
          <w:rFonts w:ascii="Arial" w:hAnsi="Arial"/>
          <w:spacing w:val="-58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>correspondência postal com aviso de recebimento (AR) ou meio eletrônico, para que seja assinada no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prazo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"/>
          <w:sz w:val="22"/>
          <w:szCs w:val="22"/>
        </w:rPr>
        <w:t xml:space="preserve"> até </w:t>
      </w:r>
      <w:r>
        <w:rPr>
          <w:rFonts w:ascii="Arial" w:hAnsi="Arial"/>
          <w:sz w:val="22"/>
          <w:szCs w:val="22"/>
        </w:rPr>
        <w:t>05 (cinco) dias,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contar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data 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seu recebimento.</w:t>
      </w:r>
    </w:p>
    <w:p w:rsidR="00BD3B76" w:rsidRDefault="00BD3B76" w:rsidP="00BD3B76">
      <w:pPr>
        <w:spacing w:line="260" w:lineRule="exact"/>
        <w:jc w:val="both"/>
        <w:rPr>
          <w:rFonts w:ascii="Arial" w:eastAsia="Arial" w:hAnsi="Arial"/>
          <w:sz w:val="22"/>
          <w:szCs w:val="22"/>
        </w:rPr>
      </w:pPr>
    </w:p>
    <w:p w:rsidR="00BD3B76" w:rsidRDefault="00BD3B76" w:rsidP="00BD3B76">
      <w:pPr>
        <w:spacing w:line="26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19.2. O prazo estabelecido no item 19.1, poderá ser prorrogado uma única vez, por igual período, quando solicitado pelo(s) licitante(s) vencedor(s), durante o seu transcurso, e desde que devidamente aceito. </w:t>
      </w: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both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both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Fronteira/MG, 24 de fevereiro de 2025.</w:t>
      </w: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center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center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80" w:lineRule="exact"/>
        <w:jc w:val="center"/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eastAsia="Arial" w:hAnsi="Arial"/>
          <w:sz w:val="22"/>
        </w:rPr>
      </w:pPr>
    </w:p>
    <w:p w:rsidR="00BD3B76" w:rsidRDefault="00BD3B76" w:rsidP="00BD3B76">
      <w:pPr>
        <w:pStyle w:val="Sub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ROSA ELAINE DE PAULA RIBEIRO</w:t>
      </w:r>
    </w:p>
    <w:p w:rsidR="00BD3B76" w:rsidRDefault="00BD3B76" w:rsidP="00BD3B76">
      <w:pPr>
        <w:pStyle w:val="Sub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" w:hAnsi="Arial"/>
          <w:sz w:val="22"/>
          <w:shd w:val="clear" w:color="auto" w:fill="FFFFFF"/>
        </w:rPr>
      </w:pPr>
      <w:r>
        <w:rPr>
          <w:rFonts w:ascii="Arial" w:eastAsia="Arial" w:hAnsi="Arial"/>
          <w:sz w:val="22"/>
        </w:rPr>
        <w:t>Membro de Equipe de Apoio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D3B76" w:rsidTr="0033763F">
        <w:tc>
          <w:tcPr>
            <w:tcW w:w="4513" w:type="dxa"/>
          </w:tcPr>
          <w:p w:rsidR="00BD3B76" w:rsidRDefault="00BD3B76" w:rsidP="0033763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/>
                <w:b/>
                <w:sz w:val="22"/>
                <w:shd w:val="clear" w:color="auto" w:fill="FFFFFF"/>
                <w:lang w:eastAsia="en-US"/>
              </w:rPr>
            </w:pPr>
          </w:p>
        </w:tc>
        <w:tc>
          <w:tcPr>
            <w:tcW w:w="4513" w:type="dxa"/>
            <w:hideMark/>
          </w:tcPr>
          <w:p w:rsidR="00BD3B76" w:rsidRDefault="00BD3B76" w:rsidP="0033763F">
            <w:pPr>
              <w:pStyle w:val="Subttu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Arial" w:hAnsi="Arial"/>
                <w:b/>
                <w:sz w:val="22"/>
                <w:shd w:val="clear" w:color="auto" w:fill="FFFFFF"/>
                <w:lang w:eastAsia="en-US"/>
              </w:rPr>
            </w:pPr>
          </w:p>
        </w:tc>
      </w:tr>
    </w:tbl>
    <w:p w:rsidR="00BD3B76" w:rsidRDefault="00BD3B76" w:rsidP="00BD3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BD3B76" w:rsidRDefault="00BD3B76" w:rsidP="00BD3B76">
      <w:pPr>
        <w:rPr>
          <w:rFonts w:ascii="Arial" w:eastAsia="Arial" w:hAnsi="Arial"/>
          <w:sz w:val="22"/>
        </w:rPr>
      </w:pPr>
    </w:p>
    <w:p w:rsidR="00BD3B76" w:rsidRDefault="00BD3B76" w:rsidP="00BD3B76">
      <w:pPr>
        <w:rPr>
          <w:rFonts w:ascii="Arial" w:eastAsia="Arial" w:hAnsi="Arial"/>
          <w:sz w:val="22"/>
        </w:rPr>
      </w:pPr>
    </w:p>
    <w:p w:rsidR="00BD3B76" w:rsidRDefault="00BD3B76" w:rsidP="00BD3B76">
      <w:pPr>
        <w:rPr>
          <w:rFonts w:ascii="Arial" w:eastAsia="Arial" w:hAnsi="Arial"/>
          <w:sz w:val="22"/>
        </w:rPr>
      </w:pPr>
    </w:p>
    <w:p w:rsidR="00BD3B76" w:rsidRDefault="00BD3B76" w:rsidP="00BD3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b/>
          <w:bCs/>
          <w:i/>
          <w:iCs/>
        </w:rPr>
        <w:t>OBS: A FOLHA DE ROSTO DE ENVIO DO E-MAIL POR PARTE DA ADMINISTRAÇÃO, COMPROVARÁ A CONVOCAÇÃO DOS INTERESSADOS</w:t>
      </w:r>
      <w:r>
        <w:rPr>
          <w:sz w:val="22"/>
        </w:rPr>
        <w:t>.</w:t>
      </w:r>
    </w:p>
    <w:bookmarkEnd w:id="0"/>
    <w:p w:rsidR="00F969C5" w:rsidRDefault="00F969C5"/>
    <w:sectPr w:rsidR="00F969C5" w:rsidSect="00717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5840"/>
      <w:pgMar w:top="1134" w:right="113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316C">
      <w:r>
        <w:separator/>
      </w:r>
    </w:p>
  </w:endnote>
  <w:endnote w:type="continuationSeparator" w:id="0">
    <w:p w:rsidR="00000000" w:rsidRDefault="0048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0A" w:rsidRDefault="004831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0A" w:rsidRDefault="004831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0A" w:rsidRDefault="004831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316C">
      <w:r>
        <w:separator/>
      </w:r>
    </w:p>
  </w:footnote>
  <w:footnote w:type="continuationSeparator" w:id="0">
    <w:p w:rsidR="00000000" w:rsidRDefault="0048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0A" w:rsidRDefault="004831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8"/>
      <w:gridCol w:w="5350"/>
      <w:gridCol w:w="2599"/>
    </w:tblGrid>
    <w:tr w:rsidR="001F52DB" w:rsidTr="001F52DB">
      <w:trPr>
        <w:trHeight w:val="1430"/>
      </w:trPr>
      <w:tc>
        <w:tcPr>
          <w:tcW w:w="1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1F52DB" w:rsidRDefault="000C22DE" w:rsidP="001F52DB">
          <w:pPr>
            <w:rPr>
              <w:rFonts w:ascii="Calibri" w:eastAsia="Calibri" w:hAnsi="Calibri" w:cs="Times New Roman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06A503F" wp14:editId="19956E82">
                <wp:simplePos x="0" y="0"/>
                <wp:positionH relativeFrom="margin">
                  <wp:posOffset>202565</wp:posOffset>
                </wp:positionH>
                <wp:positionV relativeFrom="paragraph">
                  <wp:posOffset>69850</wp:posOffset>
                </wp:positionV>
                <wp:extent cx="727075" cy="794385"/>
                <wp:effectExtent l="0" t="0" r="0" b="5715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94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F52DB" w:rsidRDefault="0048316C" w:rsidP="001F52DB">
          <w:pPr>
            <w:jc w:val="center"/>
            <w:rPr>
              <w:rFonts w:ascii="Calibri" w:eastAsia="Calibri" w:hAnsi="Calibri" w:cs="Times New Roman"/>
              <w:b/>
              <w:bCs/>
              <w:sz w:val="32"/>
              <w:szCs w:val="32"/>
            </w:rPr>
          </w:pPr>
        </w:p>
        <w:p w:rsidR="001F52DB" w:rsidRDefault="0048316C" w:rsidP="001F52DB">
          <w:pPr>
            <w:jc w:val="center"/>
            <w:rPr>
              <w:rFonts w:ascii="Calibri" w:eastAsia="Calibri" w:hAnsi="Calibri" w:cs="Times New Roman"/>
              <w:b/>
              <w:bCs/>
              <w:sz w:val="18"/>
              <w:szCs w:val="18"/>
            </w:rPr>
          </w:pPr>
        </w:p>
        <w:p w:rsidR="0071690A" w:rsidRDefault="000C22DE" w:rsidP="001F52DB">
          <w:pPr>
            <w:jc w:val="right"/>
            <w:rPr>
              <w:rFonts w:ascii="Calibri" w:eastAsia="Calibri" w:hAnsi="Calibri" w:cs="Times New Roman"/>
              <w:b/>
              <w:bCs/>
              <w:sz w:val="22"/>
              <w:szCs w:val="22"/>
            </w:rPr>
          </w:pPr>
          <w:r>
            <w:rPr>
              <w:rFonts w:ascii="Calibri" w:eastAsia="Calibri" w:hAnsi="Calibri" w:cs="Times New Roman"/>
              <w:b/>
              <w:bCs/>
              <w:sz w:val="30"/>
              <w:szCs w:val="30"/>
            </w:rPr>
            <w:t>PREFEITURA MUNICIPAL DE FRONTEIRA</w:t>
          </w:r>
        </w:p>
        <w:p w:rsidR="001F52DB" w:rsidRPr="0071690A" w:rsidRDefault="0048316C" w:rsidP="0071690A">
          <w:pPr>
            <w:rPr>
              <w:rFonts w:ascii="Calibri" w:eastAsia="Calibri" w:hAnsi="Calibri" w:cs="Times New Roman"/>
              <w:sz w:val="22"/>
              <w:szCs w:val="22"/>
            </w:rPr>
          </w:pPr>
        </w:p>
      </w:tc>
      <w:tc>
        <w:tcPr>
          <w:tcW w:w="25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1F52DB" w:rsidRDefault="0048316C" w:rsidP="001F52DB">
          <w:pPr>
            <w:jc w:val="right"/>
            <w:rPr>
              <w:rFonts w:ascii="Calibri" w:eastAsia="Calibri" w:hAnsi="Calibri" w:cs="Times New Roman"/>
              <w:sz w:val="22"/>
              <w:szCs w:val="22"/>
            </w:rPr>
          </w:pPr>
        </w:p>
      </w:tc>
    </w:tr>
  </w:tbl>
  <w:p w:rsidR="001F52DB" w:rsidRDefault="0048316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0A" w:rsidRDefault="00483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76"/>
    <w:rsid w:val="000C22DE"/>
    <w:rsid w:val="0048316C"/>
    <w:rsid w:val="004B7487"/>
    <w:rsid w:val="00532FB4"/>
    <w:rsid w:val="00BD3B76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5AC9"/>
  <w15:chartTrackingRefBased/>
  <w15:docId w15:val="{7F74A333-F736-4027-920E-0A9AF858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7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B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3B76"/>
  </w:style>
  <w:style w:type="paragraph" w:customStyle="1" w:styleId="Ttulo1">
    <w:name w:val="Título1"/>
    <w:basedOn w:val="Normal"/>
    <w:rsid w:val="00BD3B76"/>
    <w:pPr>
      <w:jc w:val="center"/>
    </w:pPr>
    <w:rPr>
      <w:b/>
      <w:sz w:val="36"/>
    </w:rPr>
  </w:style>
  <w:style w:type="paragraph" w:customStyle="1" w:styleId="Subttulo1">
    <w:name w:val="Subtítulo1"/>
    <w:basedOn w:val="Normal"/>
    <w:rsid w:val="00BD3B76"/>
    <w:pPr>
      <w:spacing w:before="100" w:after="100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D3B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B76"/>
    <w:rPr>
      <w:rFonts w:ascii="Times New Roman" w:eastAsia="Times New Roman" w:hAnsi="Times New Roman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3</cp:revision>
  <dcterms:created xsi:type="dcterms:W3CDTF">2025-02-21T13:55:00Z</dcterms:created>
  <dcterms:modified xsi:type="dcterms:W3CDTF">2025-02-24T18:49:00Z</dcterms:modified>
</cp:coreProperties>
</file>