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23EE9">
      <w:pPr>
        <w:rPr>
          <w:rFonts w:ascii="Arial" w:hAnsi="Arial" w:cs="Arial"/>
          <w:color w:val="5B5B5F"/>
          <w:sz w:val="36"/>
          <w:szCs w:val="36"/>
        </w:rPr>
      </w:pPr>
    </w:p>
    <w:p w14:paraId="43096063">
      <w:pPr>
        <w:rPr>
          <w:rFonts w:ascii="Arial" w:hAnsi="Arial" w:cs="Arial"/>
          <w:b/>
          <w:bCs/>
          <w:color w:val="4F81BD" w:themeColor="accent1"/>
          <w:sz w:val="56"/>
          <w:szCs w:val="56"/>
          <w14:textFill>
            <w14:solidFill>
              <w14:schemeClr w14:val="accent1"/>
            </w14:solidFill>
          </w14:textFill>
        </w:rPr>
      </w:pPr>
      <w:r>
        <w:rPr>
          <w:rFonts w:ascii="Arial" w:hAnsi="Arial" w:cs="Arial"/>
          <w:b/>
          <w:bCs/>
          <w:color w:val="4F81BD" w:themeColor="accent1"/>
          <w:sz w:val="56"/>
          <w:szCs w:val="56"/>
          <w14:textFill>
            <w14:solidFill>
              <w14:schemeClr w14:val="accent1"/>
            </w14:solidFill>
          </w14:textFill>
        </w:rPr>
        <w:t>PREGÃO ELETRÔNICO</w:t>
      </w:r>
    </w:p>
    <w:p w14:paraId="02437A2A">
      <w:pPr>
        <w:rPr>
          <w:rFonts w:ascii="Arial" w:hAnsi="Arial" w:cs="Arial"/>
          <w:sz w:val="28"/>
          <w:szCs w:val="28"/>
        </w:rPr>
      </w:pPr>
      <w:r>
        <w:rPr>
          <w:rFonts w:ascii="Arial" w:hAnsi="Arial" w:cs="Arial"/>
          <w:sz w:val="28"/>
          <w:szCs w:val="28"/>
        </w:rPr>
        <w:t>006/2025</w:t>
      </w:r>
    </w:p>
    <w:p w14:paraId="71B258C0">
      <w:pPr>
        <w:spacing w:line="259" w:lineRule="auto"/>
        <w:rPr>
          <w:rFonts w:ascii="Arial" w:hAnsi="Arial" w:cs="Arial"/>
          <w:b/>
          <w:bCs/>
          <w:color w:val="405CA1"/>
          <w:sz w:val="28"/>
          <w:szCs w:val="28"/>
        </w:rPr>
      </w:pPr>
    </w:p>
    <w:p w14:paraId="1D07AD44">
      <w:pPr>
        <w:spacing w:line="259" w:lineRule="auto"/>
        <w:rPr>
          <w:rFonts w:ascii="Arial" w:hAnsi="Arial" w:cs="Arial"/>
          <w:b/>
          <w:bCs/>
          <w:color w:val="405CA1"/>
          <w:sz w:val="26"/>
          <w:szCs w:val="26"/>
        </w:rPr>
      </w:pPr>
      <w:r>
        <w:rPr>
          <w:rFonts w:ascii="Arial" w:hAnsi="Arial" w:cs="Arial"/>
          <w:b/>
          <w:bCs/>
          <w:color w:val="4F81BD" w:themeColor="accent1"/>
          <w:sz w:val="32"/>
          <w:szCs w:val="32"/>
          <w14:textFill>
            <w14:solidFill>
              <w14:schemeClr w14:val="accent1"/>
            </w14:solidFill>
          </w14:textFill>
        </w:rPr>
        <w:t>CONTRATANTE</w:t>
      </w:r>
      <w:r>
        <w:rPr>
          <w:rFonts w:ascii="Arial" w:hAnsi="Arial" w:cs="Arial"/>
          <w:b/>
          <w:bCs/>
          <w:color w:val="405CA1"/>
          <w:sz w:val="26"/>
          <w:szCs w:val="26"/>
        </w:rPr>
        <w:t xml:space="preserve"> </w:t>
      </w:r>
    </w:p>
    <w:p w14:paraId="37EC1CB2">
      <w:pPr>
        <w:tabs>
          <w:tab w:val="left" w:pos="7548"/>
        </w:tabs>
        <w:rPr>
          <w:rFonts w:ascii="Arial" w:hAnsi="Arial" w:cs="Arial"/>
          <w:sz w:val="28"/>
          <w:szCs w:val="28"/>
        </w:rPr>
      </w:pPr>
      <w:bookmarkStart w:id="66" w:name="_GoBack"/>
      <w:r>
        <w:rPr>
          <w:rFonts w:ascii="Arial" w:hAnsi="Arial" w:cs="Arial"/>
          <w:sz w:val="28"/>
          <w:szCs w:val="28"/>
        </w:rPr>
        <w:t>MUNICÍPIO DE SOUTO SOARES</w:t>
      </w:r>
    </w:p>
    <w:bookmarkEnd w:id="66"/>
    <w:p w14:paraId="18911010">
      <w:pPr>
        <w:tabs>
          <w:tab w:val="left" w:pos="7548"/>
        </w:tabs>
        <w:rPr>
          <w:rFonts w:ascii="Arial" w:hAnsi="Arial" w:cs="Arial"/>
          <w:sz w:val="26"/>
          <w:szCs w:val="26"/>
        </w:rPr>
      </w:pPr>
      <w:r>
        <w:rPr>
          <w:rFonts w:ascii="Arial" w:hAnsi="Arial" w:cs="Arial"/>
          <w:sz w:val="28"/>
          <w:szCs w:val="28"/>
        </w:rPr>
        <w:tab/>
      </w:r>
    </w:p>
    <w:p w14:paraId="4E10416A">
      <w:pPr>
        <w:rPr>
          <w:rFonts w:ascii="Arial" w:hAnsi="Arial" w:cs="Arial"/>
          <w:b/>
          <w:bCs/>
          <w:color w:val="4F81BD" w:themeColor="accent1"/>
          <w:sz w:val="26"/>
          <w:szCs w:val="26"/>
          <w14:textFill>
            <w14:solidFill>
              <w14:schemeClr w14:val="accent1"/>
            </w14:solidFill>
          </w14:textFill>
        </w:rPr>
      </w:pPr>
      <w:r>
        <w:rPr>
          <w:rFonts w:ascii="Arial" w:hAnsi="Arial" w:cs="Arial"/>
          <w:b/>
          <w:bCs/>
          <w:color w:val="4F81BD" w:themeColor="accent1"/>
          <w:sz w:val="32"/>
          <w:szCs w:val="32"/>
          <w14:textFill>
            <w14:solidFill>
              <w14:schemeClr w14:val="accent1"/>
            </w14:solidFill>
          </w14:textFill>
        </w:rPr>
        <w:t>OBJETO</w:t>
      </w:r>
    </w:p>
    <w:p w14:paraId="611CB109">
      <w:pPr>
        <w:jc w:val="both"/>
        <w:rPr>
          <w:rFonts w:ascii="Arial" w:hAnsi="Arial" w:cs="Arial"/>
          <w:sz w:val="28"/>
          <w:szCs w:val="28"/>
        </w:rPr>
      </w:pPr>
      <w:bookmarkStart w:id="0" w:name="_Hlk159487882"/>
      <w:bookmarkStart w:id="1" w:name="_Hlk180481461"/>
      <w:r>
        <w:rPr>
          <w:rFonts w:ascii="Arial" w:hAnsi="Arial" w:cs="Arial"/>
          <w:sz w:val="28"/>
          <w:szCs w:val="28"/>
        </w:rPr>
        <w:t>REGISTRO DE PREÇOS, VISANDO EVENTUAL E FUTURA CONTRATAÇÃO DE EMPRESA(S) ESPECIALIZADA(S), PARA O FORNECIMENTO DE MATERIAL DE LIMPEZA, HIGIENE PESSOAL, FRALDAS DESCARTÁVEIS, PILHAS E DIVERSOS MATERIAIS DE COPA E COZINHA, DESTINADOS A SUPRIR AS NECESSIDADES DA PREFEITURA E SUAS SECRETARIAS DO MUNICÍPIO DE SOUTO SOARES/BA, CONFORME ESPECIFICAÇÕES E CONDIÇÕES CONSTANTES NO TERMO DE REFERÊNCIA.</w:t>
      </w:r>
    </w:p>
    <w:bookmarkEnd w:id="0"/>
    <w:bookmarkEnd w:id="1"/>
    <w:p w14:paraId="3219ACF1">
      <w:pPr>
        <w:rPr>
          <w:rFonts w:ascii="Arial" w:hAnsi="Arial" w:cs="Arial"/>
          <w:color w:val="5B5B5F"/>
          <w:sz w:val="26"/>
          <w:szCs w:val="26"/>
        </w:rPr>
      </w:pPr>
    </w:p>
    <w:p w14:paraId="4D2900ED">
      <w:pPr>
        <w:rPr>
          <w:rFonts w:ascii="Arial" w:hAnsi="Arial" w:cs="Arial"/>
          <w:b/>
          <w:bCs/>
          <w:color w:val="4F81BD" w:themeColor="accent1"/>
          <w:sz w:val="26"/>
          <w:szCs w:val="26"/>
          <w14:textFill>
            <w14:solidFill>
              <w14:schemeClr w14:val="accent1"/>
            </w14:solidFill>
          </w14:textFill>
        </w:rPr>
      </w:pPr>
      <w:r>
        <w:rPr>
          <w:rFonts w:ascii="Arial" w:hAnsi="Arial" w:cs="Arial"/>
          <w:b/>
          <w:bCs/>
          <w:color w:val="4F81BD" w:themeColor="accent1"/>
          <w:sz w:val="32"/>
          <w:szCs w:val="32"/>
          <w14:textFill>
            <w14:solidFill>
              <w14:schemeClr w14:val="accent1"/>
            </w14:solidFill>
          </w14:textFill>
        </w:rPr>
        <w:t>DATA DA SESSÃO PÚBLICA</w:t>
      </w:r>
    </w:p>
    <w:p w14:paraId="391561D5">
      <w:pPr>
        <w:rPr>
          <w:rFonts w:ascii="Arial" w:hAnsi="Arial" w:cs="Arial"/>
          <w:sz w:val="28"/>
          <w:szCs w:val="28"/>
        </w:rPr>
      </w:pPr>
      <w:r>
        <w:rPr>
          <w:rFonts w:ascii="Arial" w:hAnsi="Arial" w:cs="Arial"/>
          <w:sz w:val="28"/>
          <w:szCs w:val="28"/>
        </w:rPr>
        <w:t>DIA 13 DE MARÇO DE 2025 ÀS 09:00H (HORÁRIO DE BRASÍLIA)</w:t>
      </w:r>
    </w:p>
    <w:p w14:paraId="088C939F">
      <w:pPr>
        <w:rPr>
          <w:rFonts w:ascii="Arial" w:hAnsi="Arial" w:cs="Arial"/>
          <w:color w:val="FFFF00"/>
          <w:sz w:val="28"/>
          <w:szCs w:val="28"/>
        </w:rPr>
      </w:pPr>
    </w:p>
    <w:p w14:paraId="1F1D3EB6">
      <w:pPr>
        <w:rPr>
          <w:rFonts w:ascii="Arial" w:hAnsi="Arial" w:cs="Arial"/>
          <w:b/>
          <w:bCs/>
          <w:color w:val="558ED5" w:themeColor="text2" w:themeTint="99"/>
          <w:sz w:val="32"/>
          <w:szCs w:val="32"/>
          <w14:textFill>
            <w14:solidFill>
              <w14:schemeClr w14:val="tx2">
                <w14:lumMod w14:val="60000"/>
                <w14:lumOff w14:val="40000"/>
              </w14:schemeClr>
            </w14:solidFill>
          </w14:textFill>
        </w:rPr>
      </w:pPr>
      <w:r>
        <w:rPr>
          <w:rFonts w:ascii="Arial" w:hAnsi="Arial" w:cs="Arial"/>
          <w:b/>
          <w:bCs/>
          <w:color w:val="558ED5" w:themeColor="text2" w:themeTint="99"/>
          <w:sz w:val="32"/>
          <w:szCs w:val="32"/>
          <w14:textFill>
            <w14:solidFill>
              <w14:schemeClr w14:val="tx2">
                <w14:lumMod w14:val="60000"/>
                <w14:lumOff w14:val="40000"/>
              </w14:schemeClr>
            </w14:solidFill>
          </w14:textFill>
        </w:rPr>
        <w:t>LOCAL DO RECEBIMENTO E ABERTURA DO CERTAME</w:t>
      </w:r>
    </w:p>
    <w:p w14:paraId="3FFB9446">
      <w:pPr>
        <w:jc w:val="both"/>
        <w:rPr>
          <w:rFonts w:ascii="Arial" w:hAnsi="Arial" w:cs="Arial"/>
          <w:sz w:val="28"/>
          <w:szCs w:val="28"/>
        </w:rPr>
      </w:pPr>
      <w:r>
        <w:rPr>
          <w:rFonts w:ascii="Arial" w:hAnsi="Arial" w:cs="Arial"/>
          <w:sz w:val="28"/>
          <w:szCs w:val="28"/>
        </w:rPr>
        <w:t xml:space="preserve">A PROPOSTA E DOCUMENTOS DE HABILITAÇÃO DEVERÃO SER ENCAMINHADAS EXCLUSIVAMENTE ATRAVÉS DO PORTAL: BOLSA NACIONAL DE COMPRAS - BNC, DISPONÍVEL EM: </w:t>
      </w:r>
      <w:r>
        <w:fldChar w:fldCharType="begin"/>
      </w:r>
      <w:r>
        <w:instrText xml:space="preserve"> HYPERLINK "https://www.bnc.org.br" </w:instrText>
      </w:r>
      <w:r>
        <w:fldChar w:fldCharType="separate"/>
      </w:r>
      <w:r>
        <w:rPr>
          <w:rStyle w:val="13"/>
          <w:rFonts w:ascii="Arial" w:hAnsi="Arial" w:cs="Arial"/>
          <w:sz w:val="28"/>
          <w:szCs w:val="28"/>
        </w:rPr>
        <w:t>https://www.bnc.org.br</w:t>
      </w:r>
      <w:r>
        <w:rPr>
          <w:rStyle w:val="13"/>
          <w:rFonts w:ascii="Arial" w:hAnsi="Arial" w:cs="Arial"/>
          <w:sz w:val="28"/>
          <w:szCs w:val="28"/>
        </w:rPr>
        <w:fldChar w:fldCharType="end"/>
      </w:r>
      <w:r>
        <w:rPr>
          <w:rFonts w:ascii="Arial" w:hAnsi="Arial" w:cs="Arial"/>
          <w:sz w:val="28"/>
          <w:szCs w:val="28"/>
        </w:rPr>
        <w:t xml:space="preserve"> </w:t>
      </w:r>
    </w:p>
    <w:p w14:paraId="6B4D60D5">
      <w:pPr>
        <w:jc w:val="both"/>
        <w:rPr>
          <w:rFonts w:ascii="Arial" w:hAnsi="Arial" w:cs="Arial"/>
          <w:b/>
          <w:bCs/>
          <w:caps/>
          <w:color w:val="405CA1"/>
          <w:sz w:val="32"/>
          <w:szCs w:val="32"/>
        </w:rPr>
      </w:pPr>
    </w:p>
    <w:p w14:paraId="7A20D12A">
      <w:pPr>
        <w:jc w:val="both"/>
        <w:rPr>
          <w:rFonts w:ascii="Arial" w:hAnsi="Arial" w:cs="Arial"/>
          <w:caps/>
          <w:color w:val="4F81BD" w:themeColor="accent1"/>
          <w:sz w:val="32"/>
          <w:szCs w:val="32"/>
          <w14:textFill>
            <w14:solidFill>
              <w14:schemeClr w14:val="accent1"/>
            </w14:solidFill>
          </w14:textFill>
        </w:rPr>
      </w:pPr>
      <w:r>
        <w:rPr>
          <w:rFonts w:ascii="Arial" w:hAnsi="Arial" w:cs="Arial"/>
          <w:b/>
          <w:bCs/>
          <w:caps/>
          <w:color w:val="4F81BD" w:themeColor="accent1"/>
          <w:sz w:val="32"/>
          <w:szCs w:val="32"/>
          <w14:textFill>
            <w14:solidFill>
              <w14:schemeClr w14:val="accent1"/>
            </w14:solidFill>
          </w14:textFill>
        </w:rPr>
        <w:t>Critério de Julgamento:</w:t>
      </w:r>
    </w:p>
    <w:p w14:paraId="32F6E33E">
      <w:pPr>
        <w:jc w:val="both"/>
        <w:rPr>
          <w:rFonts w:ascii="Arial" w:hAnsi="Arial" w:cs="Arial"/>
          <w:sz w:val="28"/>
          <w:szCs w:val="28"/>
        </w:rPr>
      </w:pPr>
      <w:r>
        <w:rPr>
          <w:rFonts w:ascii="Arial" w:hAnsi="Arial" w:cs="Arial"/>
          <w:sz w:val="28"/>
          <w:szCs w:val="28"/>
        </w:rPr>
        <w:t xml:space="preserve">MENOR PREÇO </w:t>
      </w:r>
    </w:p>
    <w:p w14:paraId="48A2A884">
      <w:pPr>
        <w:jc w:val="both"/>
        <w:rPr>
          <w:rFonts w:ascii="Arial" w:hAnsi="Arial" w:cs="Arial"/>
          <w:sz w:val="26"/>
          <w:szCs w:val="26"/>
        </w:rPr>
      </w:pPr>
    </w:p>
    <w:p w14:paraId="6181E838">
      <w:pPr>
        <w:jc w:val="both"/>
        <w:rPr>
          <w:rFonts w:ascii="Arial" w:hAnsi="Arial" w:cs="Arial"/>
          <w:caps/>
          <w:color w:val="4F81BD" w:themeColor="accent1"/>
          <w:sz w:val="32"/>
          <w:szCs w:val="32"/>
          <w14:textFill>
            <w14:solidFill>
              <w14:schemeClr w14:val="accent1"/>
            </w14:solidFill>
          </w14:textFill>
        </w:rPr>
      </w:pPr>
      <w:r>
        <w:rPr>
          <w:rFonts w:ascii="Arial" w:hAnsi="Arial" w:cs="Arial"/>
          <w:b/>
          <w:bCs/>
          <w:caps/>
          <w:color w:val="4F81BD" w:themeColor="accent1"/>
          <w:sz w:val="32"/>
          <w:szCs w:val="32"/>
          <w14:textFill>
            <w14:solidFill>
              <w14:schemeClr w14:val="accent1"/>
            </w14:solidFill>
          </w14:textFill>
        </w:rPr>
        <w:t>Modo de disputa:</w:t>
      </w:r>
    </w:p>
    <w:p w14:paraId="44787F57">
      <w:pPr>
        <w:jc w:val="both"/>
        <w:rPr>
          <w:rFonts w:ascii="Arial" w:hAnsi="Arial" w:cs="Arial"/>
          <w:sz w:val="28"/>
          <w:szCs w:val="28"/>
        </w:rPr>
      </w:pPr>
      <w:r>
        <w:rPr>
          <w:rFonts w:ascii="Arial" w:hAnsi="Arial" w:cs="Arial"/>
          <w:sz w:val="28"/>
          <w:szCs w:val="28"/>
        </w:rPr>
        <w:t>ABERTO E FECHADO</w:t>
      </w:r>
    </w:p>
    <w:p w14:paraId="5F0A950E">
      <w:pPr>
        <w:jc w:val="both"/>
        <w:rPr>
          <w:rFonts w:ascii="Arial" w:hAnsi="Arial" w:cs="Arial"/>
          <w:sz w:val="28"/>
          <w:szCs w:val="28"/>
        </w:rPr>
      </w:pPr>
    </w:p>
    <w:p w14:paraId="424A57BA">
      <w:pPr>
        <w:jc w:val="both"/>
        <w:rPr>
          <w:rFonts w:ascii="Arial" w:hAnsi="Arial" w:cs="Arial"/>
          <w:b/>
          <w:bCs/>
          <w:color w:val="376092" w:themeColor="accent1" w:themeShade="BF"/>
          <w:sz w:val="32"/>
          <w:szCs w:val="32"/>
        </w:rPr>
      </w:pPr>
      <w:r>
        <w:rPr>
          <w:rFonts w:ascii="Arial" w:hAnsi="Arial" w:cs="Arial"/>
          <w:b/>
          <w:bCs/>
          <w:color w:val="376092" w:themeColor="accent1" w:themeShade="BF"/>
          <w:sz w:val="32"/>
          <w:szCs w:val="32"/>
        </w:rPr>
        <w:t xml:space="preserve">VALOR ESTIMADO: </w:t>
      </w:r>
    </w:p>
    <w:p w14:paraId="7363D17A">
      <w:pPr>
        <w:jc w:val="both"/>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SIGILOSO</w:t>
      </w:r>
    </w:p>
    <w:p w14:paraId="45B5FAF7">
      <w:pPr>
        <w:jc w:val="both"/>
        <w:rPr>
          <w:rFonts w:ascii="Arial" w:hAnsi="Arial" w:cs="Arial"/>
          <w:sz w:val="28"/>
          <w:szCs w:val="28"/>
        </w:rPr>
      </w:pPr>
    </w:p>
    <w:p w14:paraId="56624675">
      <w:pPr>
        <w:rPr>
          <w:rFonts w:ascii="Arial" w:hAnsi="Arial" w:cs="Arial"/>
          <w:b/>
          <w:bCs/>
          <w:color w:val="4F81BD" w:themeColor="accent1"/>
          <w:sz w:val="32"/>
          <w:szCs w:val="32"/>
          <w14:textFill>
            <w14:solidFill>
              <w14:schemeClr w14:val="accent1"/>
            </w14:solidFill>
          </w14:textFill>
        </w:rPr>
      </w:pPr>
      <w:r>
        <w:rPr>
          <w:rFonts w:ascii="Arial" w:hAnsi="Arial" w:cs="Arial"/>
          <w:b/>
          <w:bCs/>
          <w:color w:val="4F81BD" w:themeColor="accent1"/>
          <w:sz w:val="32"/>
          <w:szCs w:val="32"/>
          <w14:textFill>
            <w14:solidFill>
              <w14:schemeClr w14:val="accent1"/>
            </w14:solidFill>
          </w14:textFill>
        </w:rPr>
        <w:t>LOTES EXCLUSIVOS ME/EPP/EQUIPARADAS</w:t>
      </w:r>
    </w:p>
    <w:p w14:paraId="4903965D">
      <w:pPr>
        <w:rPr>
          <w:rFonts w:ascii="Arial" w:hAnsi="Arial" w:cs="Arial"/>
          <w:color w:val="5B5B5F"/>
          <w:sz w:val="28"/>
          <w:szCs w:val="28"/>
        </w:rPr>
      </w:pPr>
      <w:r>
        <w:rPr>
          <w:rFonts w:ascii="Arial" w:hAnsi="Arial" w:cs="Arial"/>
          <w:sz w:val="28"/>
          <w:szCs w:val="28"/>
        </w:rPr>
        <w:t>SIM</w:t>
      </w:r>
      <w:r>
        <w:rPr>
          <w:rFonts w:ascii="Arial" w:hAnsi="Arial" w:cs="Arial"/>
          <w:color w:val="5B5B5F"/>
          <w:sz w:val="28"/>
          <w:szCs w:val="28"/>
        </w:rPr>
        <w:t xml:space="preserve"> </w:t>
      </w:r>
    </w:p>
    <w:p w14:paraId="1BFB772A">
      <w:pPr>
        <w:rPr>
          <w:rFonts w:ascii="Arial" w:hAnsi="Arial" w:cs="Arial"/>
          <w:b/>
          <w:bCs/>
          <w:color w:val="5B5B5F"/>
          <w:sz w:val="28"/>
          <w:szCs w:val="28"/>
        </w:rPr>
      </w:pPr>
    </w:p>
    <w:p w14:paraId="48A3ECF7">
      <w:pPr>
        <w:rPr>
          <w:rFonts w:ascii="Arial" w:hAnsi="Arial" w:cs="Arial"/>
          <w:b/>
          <w:bCs/>
          <w:color w:val="5B5B5F"/>
          <w:sz w:val="28"/>
          <w:szCs w:val="28"/>
        </w:rPr>
      </w:pPr>
    </w:p>
    <w:p w14:paraId="040432F7">
      <w:pPr>
        <w:rPr>
          <w:rFonts w:ascii="Arial" w:hAnsi="Arial" w:cs="Arial"/>
          <w:b/>
          <w:bCs/>
          <w:color w:val="5B5B5F"/>
          <w:sz w:val="28"/>
          <w:szCs w:val="28"/>
        </w:rPr>
      </w:pPr>
    </w:p>
    <w:p w14:paraId="7EE7BDF9">
      <w:pPr>
        <w:rPr>
          <w:rFonts w:ascii="Arial" w:hAnsi="Arial" w:cs="Arial"/>
          <w:b/>
          <w:bCs/>
          <w:color w:val="5B5B5F"/>
          <w:sz w:val="28"/>
          <w:szCs w:val="28"/>
        </w:rPr>
      </w:pPr>
    </w:p>
    <w:sdt>
      <w:sdtPr>
        <w:rPr>
          <w:rFonts w:ascii="Ecofont_Spranq_eco_Sans" w:hAnsi="Ecofont_Spranq_eco_Sans" w:cs="Tahoma" w:eastAsiaTheme="minorEastAsia"/>
          <w:color w:val="auto"/>
          <w:sz w:val="24"/>
          <w:szCs w:val="24"/>
        </w:rPr>
        <w:id w:val="-117683856"/>
        <w:docPartObj>
          <w:docPartGallery w:val="Table of Contents"/>
          <w:docPartUnique/>
        </w:docPartObj>
      </w:sdtPr>
      <w:sdtEndPr>
        <w:rPr>
          <w:rFonts w:ascii="Ecofont_Spranq_eco_Sans" w:hAnsi="Ecofont_Spranq_eco_Sans" w:cs="Tahoma" w:eastAsiaTheme="minorEastAsia"/>
          <w:color w:val="auto"/>
          <w:sz w:val="24"/>
          <w:szCs w:val="24"/>
        </w:rPr>
      </w:sdtEndPr>
      <w:sdtContent>
        <w:p w14:paraId="52EB512F">
          <w:pPr>
            <w:pStyle w:val="121"/>
            <w:rPr>
              <w:rFonts w:ascii="Arial" w:hAnsi="Arial" w:cs="Arial"/>
            </w:rPr>
          </w:pPr>
          <w:r>
            <w:rPr>
              <w:rFonts w:ascii="Arial" w:hAnsi="Arial" w:cs="Arial"/>
            </w:rPr>
            <w:t>Sumário</w:t>
          </w:r>
        </w:p>
        <w:p w14:paraId="68150A89">
          <w:pPr>
            <w:pStyle w:val="25"/>
            <w:rPr>
              <w:b w:val="0"/>
              <w:bCs w:val="0"/>
            </w:rPr>
          </w:pPr>
          <w:r>
            <w:rPr>
              <w:b w:val="0"/>
              <w:bCs w:val="0"/>
            </w:rPr>
            <w:fldChar w:fldCharType="begin"/>
          </w:r>
          <w:r>
            <w:rPr>
              <w:b w:val="0"/>
              <w:bCs w:val="0"/>
            </w:rPr>
            <w:instrText xml:space="preserve"> TOC \o "1-3" \h \z \u </w:instrText>
          </w:r>
          <w:r>
            <w:rPr>
              <w:b w:val="0"/>
              <w:bCs w:val="0"/>
            </w:rPr>
            <w:fldChar w:fldCharType="separate"/>
          </w:r>
          <w:r>
            <w:fldChar w:fldCharType="begin"/>
          </w:r>
          <w:r>
            <w:instrText xml:space="preserve"> HYPERLINK \l "_Toc156204458" </w:instrText>
          </w:r>
          <w:r>
            <w:fldChar w:fldCharType="separate"/>
          </w:r>
          <w:r>
            <w:rPr>
              <w:rStyle w:val="13"/>
              <w:rFonts w:cs="Arial"/>
              <w:b w:val="0"/>
              <w:bCs w:val="0"/>
              <w:szCs w:val="20"/>
              <w:lang w:eastAsia="en-US"/>
            </w:rPr>
            <w:t>DO OBJETO</w:t>
          </w:r>
          <w:r>
            <w:rPr>
              <w:b w:val="0"/>
              <w:bCs w:val="0"/>
            </w:rPr>
            <w:tab/>
          </w:r>
          <w:r>
            <w:rPr>
              <w:b w:val="0"/>
              <w:bCs w:val="0"/>
            </w:rPr>
            <w:fldChar w:fldCharType="end"/>
          </w:r>
        </w:p>
        <w:p w14:paraId="56826431">
          <w:pPr>
            <w:tabs>
              <w:tab w:val="left" w:pos="142"/>
            </w:tabs>
            <w:rPr>
              <w:rFonts w:ascii="Arial" w:hAnsi="Arial" w:cs="Arial"/>
              <w:sz w:val="20"/>
              <w:szCs w:val="20"/>
            </w:rPr>
          </w:pPr>
          <w:r>
            <w:rPr>
              <w:rFonts w:ascii="Arial" w:hAnsi="Arial" w:cs="Arial"/>
              <w:color w:val="004F88"/>
              <w:sz w:val="20"/>
              <w:szCs w:val="20"/>
            </w:rPr>
            <w:t>2.</w:t>
          </w:r>
          <w:r>
            <w:rPr>
              <w:rFonts w:ascii="Arial" w:hAnsi="Arial" w:cs="Arial"/>
              <w:sz w:val="20"/>
              <w:szCs w:val="20"/>
            </w:rPr>
            <w:t xml:space="preserve"> DO REGISTRO DE PREÇOS..........................................................................................................................</w:t>
          </w:r>
        </w:p>
        <w:p w14:paraId="2AD740D5">
          <w:pPr>
            <w:tabs>
              <w:tab w:val="left" w:pos="142"/>
            </w:tabs>
            <w:rPr>
              <w:rFonts w:ascii="Arial" w:hAnsi="Arial" w:cs="Arial"/>
              <w:sz w:val="10"/>
              <w:szCs w:val="10"/>
            </w:rPr>
          </w:pPr>
          <w:r>
            <w:rPr>
              <w:rFonts w:ascii="Arial" w:hAnsi="Arial" w:cs="Arial"/>
              <w:sz w:val="20"/>
              <w:szCs w:val="20"/>
            </w:rPr>
            <w:t xml:space="preserve"> </w:t>
          </w:r>
        </w:p>
        <w:p w14:paraId="0A422328">
          <w:pPr>
            <w:pStyle w:val="25"/>
            <w:numPr>
              <w:ilvl w:val="0"/>
              <w:numId w:val="0"/>
            </w:numPr>
            <w:rPr>
              <w:rFonts w:eastAsiaTheme="minorEastAsia"/>
              <w:b w:val="0"/>
              <w:bCs w:val="0"/>
              <w:kern w:val="2"/>
              <w14:ligatures w14:val="standardContextual"/>
            </w:rPr>
          </w:pPr>
          <w:r>
            <w:rPr>
              <w:b w:val="0"/>
              <w:bCs w:val="0"/>
              <w:color w:val="004F88"/>
            </w:rPr>
            <w:t>3.</w:t>
          </w:r>
          <w:r>
            <w:rPr>
              <w:b w:val="0"/>
              <w:bCs w:val="0"/>
            </w:rPr>
            <w:t xml:space="preserve"> </w:t>
          </w:r>
          <w:r>
            <w:fldChar w:fldCharType="begin"/>
          </w:r>
          <w:r>
            <w:instrText xml:space="preserve"> HYPERLINK \l "_Toc156204459" </w:instrText>
          </w:r>
          <w:r>
            <w:fldChar w:fldCharType="separate"/>
          </w:r>
          <w:r>
            <w:rPr>
              <w:rStyle w:val="13"/>
              <w:rFonts w:cs="Arial"/>
              <w:b w:val="0"/>
              <w:bCs w:val="0"/>
              <w:szCs w:val="20"/>
            </w:rPr>
            <w:t>DA PARTICIPAÇÃO NA LICITAÇÃO</w:t>
          </w:r>
          <w:r>
            <w:rPr>
              <w:b w:val="0"/>
              <w:bCs w:val="0"/>
            </w:rPr>
            <w:tab/>
          </w:r>
          <w:r>
            <w:rPr>
              <w:b w:val="0"/>
              <w:bCs w:val="0"/>
            </w:rPr>
            <w:fldChar w:fldCharType="end"/>
          </w:r>
        </w:p>
        <w:p w14:paraId="264B72E6">
          <w:pPr>
            <w:pStyle w:val="25"/>
            <w:numPr>
              <w:ilvl w:val="0"/>
              <w:numId w:val="0"/>
            </w:numPr>
            <w:rPr>
              <w:rFonts w:eastAsiaTheme="minorEastAsia"/>
              <w:b w:val="0"/>
              <w:bCs w:val="0"/>
              <w:kern w:val="2"/>
              <w14:ligatures w14:val="standardContextual"/>
            </w:rPr>
          </w:pPr>
          <w:r>
            <w:rPr>
              <w:b w:val="0"/>
              <w:bCs w:val="0"/>
              <w:color w:val="004F88"/>
            </w:rPr>
            <w:t>4.</w:t>
          </w:r>
          <w:r>
            <w:rPr>
              <w:b w:val="0"/>
              <w:bCs w:val="0"/>
            </w:rPr>
            <w:t xml:space="preserve"> </w:t>
          </w:r>
          <w:r>
            <w:fldChar w:fldCharType="begin"/>
          </w:r>
          <w:r>
            <w:instrText xml:space="preserve"> HYPERLINK \l "_Toc156204460" </w:instrText>
          </w:r>
          <w:r>
            <w:fldChar w:fldCharType="separate"/>
          </w:r>
          <w:r>
            <w:rPr>
              <w:rStyle w:val="13"/>
              <w:rFonts w:cs="Arial"/>
              <w:b w:val="0"/>
              <w:bCs w:val="0"/>
              <w:szCs w:val="20"/>
            </w:rPr>
            <w:t>DA APRESENTAÇÃO DA PROPOSTA E DOS DOCUMENTOS DE HABILITAÇÃO</w:t>
          </w:r>
          <w:r>
            <w:rPr>
              <w:b w:val="0"/>
              <w:bCs w:val="0"/>
            </w:rPr>
            <w:tab/>
          </w:r>
          <w:r>
            <w:rPr>
              <w:b w:val="0"/>
              <w:bCs w:val="0"/>
            </w:rPr>
            <w:fldChar w:fldCharType="end"/>
          </w:r>
        </w:p>
        <w:p w14:paraId="3783B254">
          <w:pPr>
            <w:pStyle w:val="25"/>
            <w:numPr>
              <w:ilvl w:val="0"/>
              <w:numId w:val="0"/>
            </w:numPr>
            <w:rPr>
              <w:rFonts w:eastAsiaTheme="minorEastAsia"/>
              <w:b w:val="0"/>
              <w:bCs w:val="0"/>
              <w:kern w:val="2"/>
              <w14:ligatures w14:val="standardContextual"/>
            </w:rPr>
          </w:pPr>
          <w:r>
            <w:rPr>
              <w:b w:val="0"/>
              <w:bCs w:val="0"/>
              <w:color w:val="004F88"/>
            </w:rPr>
            <w:t>5.</w:t>
          </w:r>
          <w:r>
            <w:rPr>
              <w:b w:val="0"/>
              <w:bCs w:val="0"/>
            </w:rPr>
            <w:t xml:space="preserve"> </w:t>
          </w:r>
          <w:r>
            <w:fldChar w:fldCharType="begin"/>
          </w:r>
          <w:r>
            <w:instrText xml:space="preserve"> HYPERLINK \l "_Toc156204461" </w:instrText>
          </w:r>
          <w:r>
            <w:fldChar w:fldCharType="separate"/>
          </w:r>
          <w:r>
            <w:rPr>
              <w:rStyle w:val="13"/>
              <w:rFonts w:cs="Arial"/>
              <w:b w:val="0"/>
              <w:bCs w:val="0"/>
              <w:szCs w:val="20"/>
            </w:rPr>
            <w:t>DO PREENCHIMENTO DA PROPOSTA</w:t>
          </w:r>
          <w:r>
            <w:rPr>
              <w:b w:val="0"/>
              <w:bCs w:val="0"/>
            </w:rPr>
            <w:tab/>
          </w:r>
          <w:r>
            <w:rPr>
              <w:b w:val="0"/>
              <w:bCs w:val="0"/>
            </w:rPr>
            <w:fldChar w:fldCharType="end"/>
          </w:r>
        </w:p>
        <w:p w14:paraId="525D1303">
          <w:pPr>
            <w:pStyle w:val="25"/>
            <w:numPr>
              <w:ilvl w:val="0"/>
              <w:numId w:val="0"/>
            </w:numPr>
            <w:rPr>
              <w:rFonts w:eastAsiaTheme="minorEastAsia"/>
              <w:b w:val="0"/>
              <w:bCs w:val="0"/>
              <w:kern w:val="2"/>
              <w14:ligatures w14:val="standardContextual"/>
            </w:rPr>
          </w:pPr>
          <w:r>
            <w:rPr>
              <w:b w:val="0"/>
              <w:bCs w:val="0"/>
              <w:color w:val="004F88"/>
            </w:rPr>
            <w:t>6.</w:t>
          </w:r>
          <w:r>
            <w:rPr>
              <w:b w:val="0"/>
              <w:bCs w:val="0"/>
            </w:rPr>
            <w:t xml:space="preserve"> </w:t>
          </w:r>
          <w:r>
            <w:fldChar w:fldCharType="begin"/>
          </w:r>
          <w:r>
            <w:instrText xml:space="preserve"> HYPERLINK \l "_Toc156204462" </w:instrText>
          </w:r>
          <w:r>
            <w:fldChar w:fldCharType="separate"/>
          </w:r>
          <w:r>
            <w:rPr>
              <w:rStyle w:val="13"/>
              <w:rFonts w:cs="Arial"/>
              <w:b w:val="0"/>
              <w:bCs w:val="0"/>
              <w:szCs w:val="20"/>
            </w:rPr>
            <w:t>DA ABERTURA DA SESSÃO, CLASSIFICAÇÃO DAS PROPOSTAS E FORMULAÇÃO DE LANCES</w:t>
          </w:r>
          <w:r>
            <w:rPr>
              <w:b w:val="0"/>
              <w:bCs w:val="0"/>
            </w:rPr>
            <w:tab/>
          </w:r>
          <w:r>
            <w:rPr>
              <w:b w:val="0"/>
              <w:bCs w:val="0"/>
            </w:rPr>
            <w:fldChar w:fldCharType="end"/>
          </w:r>
        </w:p>
        <w:p w14:paraId="57AF3367">
          <w:pPr>
            <w:pStyle w:val="25"/>
            <w:numPr>
              <w:ilvl w:val="0"/>
              <w:numId w:val="0"/>
            </w:numPr>
            <w:rPr>
              <w:rFonts w:eastAsiaTheme="minorEastAsia"/>
              <w:b w:val="0"/>
              <w:bCs w:val="0"/>
              <w:kern w:val="2"/>
              <w14:ligatures w14:val="standardContextual"/>
            </w:rPr>
          </w:pPr>
          <w:r>
            <w:rPr>
              <w:b w:val="0"/>
              <w:bCs w:val="0"/>
              <w:color w:val="004F88"/>
            </w:rPr>
            <w:t>7.</w:t>
          </w:r>
          <w:r>
            <w:rPr>
              <w:b w:val="0"/>
              <w:bCs w:val="0"/>
            </w:rPr>
            <w:t xml:space="preserve"> </w:t>
          </w:r>
          <w:r>
            <w:fldChar w:fldCharType="begin"/>
          </w:r>
          <w:r>
            <w:instrText xml:space="preserve"> HYPERLINK \l "_Toc156204463" </w:instrText>
          </w:r>
          <w:r>
            <w:fldChar w:fldCharType="separate"/>
          </w:r>
          <w:r>
            <w:rPr>
              <w:rStyle w:val="13"/>
              <w:rFonts w:cs="Arial"/>
              <w:b w:val="0"/>
              <w:bCs w:val="0"/>
              <w:szCs w:val="20"/>
            </w:rPr>
            <w:t>DA FASE DE JULGAMENTO</w:t>
          </w:r>
          <w:r>
            <w:rPr>
              <w:b w:val="0"/>
              <w:bCs w:val="0"/>
            </w:rPr>
            <w:tab/>
          </w:r>
          <w:r>
            <w:rPr>
              <w:b w:val="0"/>
              <w:bCs w:val="0"/>
            </w:rPr>
            <w:fldChar w:fldCharType="end"/>
          </w:r>
        </w:p>
        <w:p w14:paraId="7753E409">
          <w:pPr>
            <w:pStyle w:val="25"/>
            <w:numPr>
              <w:ilvl w:val="0"/>
              <w:numId w:val="0"/>
            </w:numPr>
            <w:rPr>
              <w:b w:val="0"/>
              <w:bCs w:val="0"/>
            </w:rPr>
          </w:pPr>
          <w:r>
            <w:rPr>
              <w:b w:val="0"/>
              <w:bCs w:val="0"/>
              <w:color w:val="004F88"/>
            </w:rPr>
            <w:t>8.</w:t>
          </w:r>
          <w:r>
            <w:rPr>
              <w:b w:val="0"/>
              <w:bCs w:val="0"/>
            </w:rPr>
            <w:t xml:space="preserve"> </w:t>
          </w:r>
          <w:r>
            <w:fldChar w:fldCharType="begin"/>
          </w:r>
          <w:r>
            <w:instrText xml:space="preserve"> HYPERLINK \l "_Toc156204464" </w:instrText>
          </w:r>
          <w:r>
            <w:fldChar w:fldCharType="separate"/>
          </w:r>
          <w:r>
            <w:rPr>
              <w:rStyle w:val="13"/>
              <w:rFonts w:cs="Arial"/>
              <w:b w:val="0"/>
              <w:bCs w:val="0"/>
              <w:szCs w:val="20"/>
            </w:rPr>
            <w:t>DA FASE DE HABILITAÇÃO</w:t>
          </w:r>
          <w:r>
            <w:rPr>
              <w:b w:val="0"/>
              <w:bCs w:val="0"/>
            </w:rPr>
            <w:tab/>
          </w:r>
          <w:r>
            <w:rPr>
              <w:b w:val="0"/>
              <w:bCs w:val="0"/>
            </w:rPr>
            <w:fldChar w:fldCharType="end"/>
          </w:r>
        </w:p>
        <w:p w14:paraId="16EEC024">
          <w:pPr>
            <w:spacing w:line="360" w:lineRule="auto"/>
            <w:rPr>
              <w:rFonts w:ascii="Arial" w:hAnsi="Arial" w:cs="Arial"/>
              <w:sz w:val="20"/>
              <w:szCs w:val="20"/>
            </w:rPr>
          </w:pPr>
          <w:r>
            <w:rPr>
              <w:color w:val="004E9A"/>
            </w:rPr>
            <w:t>9.</w:t>
          </w:r>
          <w:r>
            <w:t xml:space="preserve"> </w:t>
          </w:r>
          <w:r>
            <w:rPr>
              <w:rFonts w:ascii="Arial" w:hAnsi="Arial" w:cs="Arial"/>
              <w:sz w:val="20"/>
              <w:szCs w:val="20"/>
            </w:rPr>
            <w:t>DA ADJUDICAÇÃO E HOMOLOGAÇÃO.......................................................................................................</w:t>
          </w:r>
        </w:p>
        <w:p w14:paraId="40AD4677">
          <w:pPr>
            <w:spacing w:line="20" w:lineRule="atLeast"/>
            <w:rPr>
              <w:rFonts w:ascii="Arial" w:hAnsi="Arial" w:cs="Arial"/>
              <w:sz w:val="20"/>
              <w:szCs w:val="20"/>
            </w:rPr>
          </w:pPr>
          <w:r>
            <w:rPr>
              <w:rFonts w:ascii="Arial" w:hAnsi="Arial" w:cs="Arial"/>
              <w:color w:val="004F88"/>
              <w:sz w:val="20"/>
              <w:szCs w:val="20"/>
            </w:rPr>
            <w:t>10.</w:t>
          </w:r>
          <w:r>
            <w:rPr>
              <w:rFonts w:ascii="Arial" w:hAnsi="Arial" w:cs="Arial"/>
              <w:sz w:val="20"/>
              <w:szCs w:val="20"/>
            </w:rPr>
            <w:t xml:space="preserve"> DA ATA DE REGISTRO DE PREÇOS.........................................................................................................</w:t>
          </w:r>
        </w:p>
        <w:p w14:paraId="3EAD8277">
          <w:pPr>
            <w:spacing w:line="20" w:lineRule="atLeast"/>
            <w:rPr>
              <w:rFonts w:ascii="Arial" w:hAnsi="Arial" w:cs="Arial"/>
              <w:sz w:val="10"/>
              <w:szCs w:val="10"/>
            </w:rPr>
          </w:pPr>
        </w:p>
        <w:p w14:paraId="42D88F5A">
          <w:pPr>
            <w:spacing w:line="20" w:lineRule="atLeast"/>
            <w:rPr>
              <w:rFonts w:ascii="Arial" w:hAnsi="Arial" w:cs="Arial"/>
              <w:sz w:val="20"/>
              <w:szCs w:val="20"/>
            </w:rPr>
          </w:pPr>
          <w:r>
            <w:rPr>
              <w:rFonts w:ascii="Arial" w:hAnsi="Arial" w:cs="Arial"/>
              <w:color w:val="004F88"/>
              <w:sz w:val="20"/>
              <w:szCs w:val="20"/>
            </w:rPr>
            <w:t>11.</w:t>
          </w:r>
          <w:r>
            <w:rPr>
              <w:rFonts w:ascii="Arial" w:hAnsi="Arial" w:cs="Arial"/>
              <w:sz w:val="20"/>
              <w:szCs w:val="20"/>
            </w:rPr>
            <w:t xml:space="preserve"> DA FORMAÇÃO DO CADASTRO DE RESERVA........................................................................................ </w:t>
          </w:r>
        </w:p>
        <w:p w14:paraId="4DD1E6D3">
          <w:pPr>
            <w:spacing w:line="20" w:lineRule="atLeast"/>
            <w:rPr>
              <w:rFonts w:ascii="Arial" w:hAnsi="Arial" w:cs="Arial"/>
              <w:sz w:val="10"/>
              <w:szCs w:val="10"/>
            </w:rPr>
          </w:pPr>
        </w:p>
        <w:p w14:paraId="68602381">
          <w:pPr>
            <w:pStyle w:val="25"/>
            <w:numPr>
              <w:ilvl w:val="0"/>
              <w:numId w:val="0"/>
            </w:numPr>
            <w:rPr>
              <w:b w:val="0"/>
              <w:bCs w:val="0"/>
            </w:rPr>
          </w:pPr>
          <w:r>
            <w:rPr>
              <w:b w:val="0"/>
              <w:bCs w:val="0"/>
              <w:color w:val="004F88"/>
            </w:rPr>
            <w:t>12.</w:t>
          </w:r>
          <w:r>
            <w:rPr>
              <w:b w:val="0"/>
              <w:bCs w:val="0"/>
            </w:rPr>
            <w:t xml:space="preserve"> </w:t>
          </w:r>
          <w:r>
            <w:fldChar w:fldCharType="begin"/>
          </w:r>
          <w:r>
            <w:instrText xml:space="preserve"> HYPERLINK \l "_Toc156204465" </w:instrText>
          </w:r>
          <w:r>
            <w:fldChar w:fldCharType="separate"/>
          </w:r>
          <w:r>
            <w:rPr>
              <w:rStyle w:val="13"/>
              <w:rFonts w:cs="Arial"/>
              <w:b w:val="0"/>
              <w:bCs w:val="0"/>
              <w:szCs w:val="20"/>
            </w:rPr>
            <w:t>DOS RECURSOS</w:t>
          </w:r>
          <w:r>
            <w:rPr>
              <w:b w:val="0"/>
              <w:bCs w:val="0"/>
            </w:rPr>
            <w:tab/>
          </w:r>
          <w:r>
            <w:rPr>
              <w:b w:val="0"/>
              <w:bCs w:val="0"/>
            </w:rPr>
            <w:fldChar w:fldCharType="end"/>
          </w:r>
        </w:p>
        <w:p w14:paraId="484879CD">
          <w:pPr>
            <w:spacing w:line="360" w:lineRule="auto"/>
            <w:rPr>
              <w:rFonts w:ascii="Arial" w:hAnsi="Arial" w:cs="Arial"/>
              <w:sz w:val="20"/>
              <w:szCs w:val="20"/>
            </w:rPr>
          </w:pPr>
          <w:r>
            <w:rPr>
              <w:rFonts w:ascii="Arial" w:hAnsi="Arial" w:cs="Arial"/>
              <w:color w:val="1F497D" w:themeColor="text2"/>
              <w:sz w:val="20"/>
              <w:szCs w:val="20"/>
              <w14:textFill>
                <w14:solidFill>
                  <w14:schemeClr w14:val="tx2"/>
                </w14:solidFill>
              </w14:textFill>
            </w:rPr>
            <w:t>13</w:t>
          </w:r>
          <w:r>
            <w:rPr>
              <w:rFonts w:ascii="Arial" w:hAnsi="Arial" w:cs="Arial"/>
              <w:sz w:val="20"/>
              <w:szCs w:val="20"/>
            </w:rPr>
            <w:t>. DA REABERTURA DA SESSÃO PUBLICA.................................................................................................</w:t>
          </w:r>
        </w:p>
        <w:p w14:paraId="4B3EFDFB">
          <w:pPr>
            <w:pStyle w:val="25"/>
            <w:numPr>
              <w:ilvl w:val="0"/>
              <w:numId w:val="0"/>
            </w:numPr>
            <w:rPr>
              <w:rFonts w:eastAsiaTheme="minorEastAsia"/>
              <w:b w:val="0"/>
              <w:bCs w:val="0"/>
              <w:kern w:val="2"/>
              <w14:ligatures w14:val="standardContextual"/>
            </w:rPr>
          </w:pPr>
          <w:r>
            <w:rPr>
              <w:b w:val="0"/>
              <w:bCs w:val="0"/>
              <w:color w:val="004F88"/>
            </w:rPr>
            <w:t>14.</w:t>
          </w:r>
          <w:r>
            <w:rPr>
              <w:b w:val="0"/>
              <w:bCs w:val="0"/>
            </w:rPr>
            <w:t xml:space="preserve"> </w:t>
          </w:r>
          <w:r>
            <w:fldChar w:fldCharType="begin"/>
          </w:r>
          <w:r>
            <w:instrText xml:space="preserve"> HYPERLINK \l "_Toc156204466" </w:instrText>
          </w:r>
          <w:r>
            <w:fldChar w:fldCharType="separate"/>
          </w:r>
          <w:r>
            <w:rPr>
              <w:rStyle w:val="13"/>
              <w:rFonts w:cs="Arial"/>
              <w:b w:val="0"/>
              <w:bCs w:val="0"/>
              <w:szCs w:val="20"/>
            </w:rPr>
            <w:t>DAS INFRAÇÕES ADMINISTRATIVAS E SANÇÕES</w:t>
          </w:r>
          <w:r>
            <w:rPr>
              <w:b w:val="0"/>
              <w:bCs w:val="0"/>
            </w:rPr>
            <w:tab/>
          </w:r>
          <w:r>
            <w:rPr>
              <w:b w:val="0"/>
              <w:bCs w:val="0"/>
            </w:rPr>
            <w:fldChar w:fldCharType="end"/>
          </w:r>
        </w:p>
        <w:p w14:paraId="4AA25229">
          <w:pPr>
            <w:pStyle w:val="25"/>
            <w:numPr>
              <w:ilvl w:val="0"/>
              <w:numId w:val="0"/>
            </w:numPr>
            <w:rPr>
              <w:rFonts w:eastAsiaTheme="minorEastAsia"/>
              <w:b w:val="0"/>
              <w:bCs w:val="0"/>
              <w:kern w:val="2"/>
              <w14:ligatures w14:val="standardContextual"/>
            </w:rPr>
          </w:pPr>
          <w:r>
            <w:rPr>
              <w:b w:val="0"/>
              <w:bCs w:val="0"/>
              <w:color w:val="004F88"/>
            </w:rPr>
            <w:t>15.</w:t>
          </w:r>
          <w:r>
            <w:rPr>
              <w:b w:val="0"/>
              <w:bCs w:val="0"/>
            </w:rPr>
            <w:t xml:space="preserve"> </w:t>
          </w:r>
          <w:r>
            <w:fldChar w:fldCharType="begin"/>
          </w:r>
          <w:r>
            <w:instrText xml:space="preserve"> HYPERLINK \l "_Toc156204467" </w:instrText>
          </w:r>
          <w:r>
            <w:fldChar w:fldCharType="separate"/>
          </w:r>
          <w:r>
            <w:rPr>
              <w:rStyle w:val="13"/>
              <w:rFonts w:cs="Arial"/>
              <w:b w:val="0"/>
              <w:bCs w:val="0"/>
              <w:szCs w:val="20"/>
            </w:rPr>
            <w:t>DA IMPUGNAÇÃO AO EDITAL E DO PEDIDO DE ESCLARECIMENTO</w:t>
          </w:r>
          <w:r>
            <w:rPr>
              <w:b w:val="0"/>
              <w:bCs w:val="0"/>
            </w:rPr>
            <w:tab/>
          </w:r>
          <w:r>
            <w:rPr>
              <w:b w:val="0"/>
              <w:bCs w:val="0"/>
            </w:rPr>
            <w:fldChar w:fldCharType="end"/>
          </w:r>
        </w:p>
        <w:p w14:paraId="5036CFC7">
          <w:pPr>
            <w:pStyle w:val="25"/>
            <w:numPr>
              <w:ilvl w:val="0"/>
              <w:numId w:val="0"/>
            </w:numPr>
            <w:rPr>
              <w:rFonts w:eastAsiaTheme="minorEastAsia"/>
              <w:b w:val="0"/>
              <w:bCs w:val="0"/>
              <w:kern w:val="2"/>
              <w:sz w:val="22"/>
              <w:szCs w:val="22"/>
              <w14:ligatures w14:val="standardContextual"/>
            </w:rPr>
          </w:pPr>
          <w:r>
            <w:rPr>
              <w:b w:val="0"/>
              <w:bCs w:val="0"/>
              <w:color w:val="004F88"/>
            </w:rPr>
            <w:t>16.</w:t>
          </w:r>
          <w:r>
            <w:rPr>
              <w:b w:val="0"/>
              <w:bCs w:val="0"/>
            </w:rPr>
            <w:t xml:space="preserve"> </w:t>
          </w:r>
          <w:r>
            <w:fldChar w:fldCharType="begin"/>
          </w:r>
          <w:r>
            <w:instrText xml:space="preserve"> HYPERLINK \l "_Toc156204468" </w:instrText>
          </w:r>
          <w:r>
            <w:fldChar w:fldCharType="separate"/>
          </w:r>
          <w:r>
            <w:rPr>
              <w:rStyle w:val="13"/>
              <w:rFonts w:cs="Arial"/>
              <w:b w:val="0"/>
              <w:bCs w:val="0"/>
              <w:szCs w:val="20"/>
            </w:rPr>
            <w:t>DAS DISPOSIÇÕES GERAIS</w:t>
          </w:r>
          <w:r>
            <w:rPr>
              <w:b w:val="0"/>
              <w:bCs w:val="0"/>
            </w:rPr>
            <w:tab/>
          </w:r>
          <w:r>
            <w:rPr>
              <w:b w:val="0"/>
              <w:bCs w:val="0"/>
            </w:rPr>
            <w:fldChar w:fldCharType="end"/>
          </w:r>
        </w:p>
        <w:p w14:paraId="289664B9">
          <w:r>
            <w:fldChar w:fldCharType="end"/>
          </w:r>
        </w:p>
      </w:sdtContent>
    </w:sdt>
    <w:p w14:paraId="632273BE">
      <w:pPr>
        <w:rPr>
          <w:rFonts w:ascii="Arial" w:hAnsi="Arial" w:cs="Arial"/>
          <w:b/>
          <w:bCs/>
          <w:color w:val="5B5B5F"/>
          <w:sz w:val="28"/>
          <w:szCs w:val="28"/>
        </w:rPr>
      </w:pPr>
    </w:p>
    <w:p w14:paraId="2F8EEB18">
      <w:pPr>
        <w:tabs>
          <w:tab w:val="left" w:pos="3036"/>
        </w:tabs>
        <w:rPr>
          <w:rFonts w:ascii="Arial" w:hAnsi="Arial" w:cs="Arial"/>
          <w:b/>
          <w:bCs/>
          <w:color w:val="5B5B5F"/>
          <w:sz w:val="28"/>
          <w:szCs w:val="28"/>
        </w:rPr>
      </w:pPr>
      <w:r>
        <w:rPr>
          <w:rFonts w:ascii="Arial" w:hAnsi="Arial" w:cs="Arial"/>
          <w:b/>
          <w:bCs/>
          <w:color w:val="5B5B5F"/>
          <w:sz w:val="28"/>
          <w:szCs w:val="28"/>
        </w:rPr>
        <w:tab/>
      </w:r>
    </w:p>
    <w:p w14:paraId="18D0A75E">
      <w:pPr>
        <w:spacing w:before="288" w:beforeLines="120" w:after="288" w:afterLines="120" w:line="312" w:lineRule="auto"/>
        <w:ind w:firstLine="567"/>
        <w:rPr>
          <w:rFonts w:ascii="Arial" w:hAnsi="Arial" w:cs="Arial"/>
          <w:b/>
          <w:bCs/>
          <w:color w:val="000000"/>
          <w:sz w:val="20"/>
          <w:szCs w:val="20"/>
        </w:rPr>
      </w:pPr>
    </w:p>
    <w:p w14:paraId="1A56C1CB">
      <w:pPr>
        <w:spacing w:before="288" w:beforeLines="120" w:after="288" w:afterLines="120" w:line="312" w:lineRule="auto"/>
        <w:ind w:firstLine="567"/>
        <w:rPr>
          <w:rFonts w:ascii="Arial" w:hAnsi="Arial" w:cs="Arial"/>
          <w:b/>
          <w:bCs/>
          <w:color w:val="000000"/>
          <w:sz w:val="20"/>
          <w:szCs w:val="20"/>
        </w:rPr>
      </w:pPr>
    </w:p>
    <w:p w14:paraId="204F11FD">
      <w:pPr>
        <w:spacing w:before="288" w:beforeLines="120" w:after="288" w:afterLines="120" w:line="312" w:lineRule="auto"/>
        <w:ind w:firstLine="567"/>
        <w:rPr>
          <w:rFonts w:ascii="Arial" w:hAnsi="Arial" w:cs="Arial"/>
          <w:b/>
          <w:bCs/>
          <w:color w:val="000000"/>
          <w:sz w:val="20"/>
          <w:szCs w:val="20"/>
        </w:rPr>
      </w:pPr>
    </w:p>
    <w:p w14:paraId="6E50F3E8">
      <w:pPr>
        <w:spacing w:before="288" w:beforeLines="120" w:after="288" w:afterLines="120" w:line="312" w:lineRule="auto"/>
        <w:ind w:firstLine="567"/>
        <w:rPr>
          <w:rFonts w:ascii="Arial" w:hAnsi="Arial" w:cs="Arial"/>
          <w:b/>
          <w:bCs/>
          <w:color w:val="000000"/>
          <w:sz w:val="20"/>
          <w:szCs w:val="20"/>
        </w:rPr>
      </w:pPr>
    </w:p>
    <w:p w14:paraId="403129AC">
      <w:pPr>
        <w:spacing w:before="288" w:beforeLines="120" w:after="288" w:afterLines="120" w:line="312" w:lineRule="auto"/>
        <w:ind w:firstLine="567"/>
        <w:rPr>
          <w:rFonts w:ascii="Arial" w:hAnsi="Arial" w:cs="Arial"/>
          <w:b/>
          <w:bCs/>
          <w:color w:val="000000"/>
          <w:sz w:val="20"/>
          <w:szCs w:val="20"/>
        </w:rPr>
      </w:pPr>
    </w:p>
    <w:p w14:paraId="7F0158D3">
      <w:pPr>
        <w:spacing w:before="288" w:beforeLines="120" w:after="288" w:afterLines="120" w:line="312" w:lineRule="auto"/>
        <w:ind w:firstLine="567"/>
        <w:jc w:val="center"/>
        <w:rPr>
          <w:rFonts w:ascii="Arial" w:hAnsi="Arial" w:cs="Arial"/>
          <w:b/>
          <w:bCs/>
          <w:color w:val="000000"/>
          <w:sz w:val="20"/>
          <w:szCs w:val="20"/>
        </w:rPr>
      </w:pPr>
    </w:p>
    <w:p w14:paraId="7A24A720">
      <w:pPr>
        <w:spacing w:before="288" w:beforeLines="120" w:after="288" w:afterLines="120" w:line="312" w:lineRule="auto"/>
        <w:ind w:firstLine="567"/>
        <w:rPr>
          <w:rFonts w:ascii="Arial" w:hAnsi="Arial" w:cs="Arial"/>
          <w:b/>
          <w:bCs/>
          <w:color w:val="000000"/>
          <w:sz w:val="20"/>
          <w:szCs w:val="20"/>
        </w:rPr>
      </w:pPr>
    </w:p>
    <w:p w14:paraId="50DBC148">
      <w:pPr>
        <w:spacing w:before="288" w:beforeLines="120" w:after="288" w:afterLines="120" w:line="312" w:lineRule="auto"/>
        <w:ind w:firstLine="567"/>
        <w:rPr>
          <w:rFonts w:ascii="Arial" w:hAnsi="Arial" w:cs="Arial"/>
          <w:b/>
          <w:bCs/>
          <w:color w:val="000000"/>
          <w:sz w:val="20"/>
          <w:szCs w:val="20"/>
        </w:rPr>
      </w:pPr>
    </w:p>
    <w:p w14:paraId="1FA086D1">
      <w:pPr>
        <w:spacing w:before="288" w:beforeLines="120" w:after="288" w:afterLines="120" w:line="312" w:lineRule="auto"/>
        <w:ind w:firstLine="567"/>
        <w:rPr>
          <w:rFonts w:ascii="Arial" w:hAnsi="Arial" w:cs="Arial"/>
          <w:b/>
          <w:bCs/>
          <w:color w:val="000000"/>
          <w:sz w:val="20"/>
          <w:szCs w:val="20"/>
        </w:rPr>
      </w:pPr>
    </w:p>
    <w:p w14:paraId="58D179EB">
      <w:pPr>
        <w:spacing w:before="288" w:beforeLines="120" w:after="288" w:afterLines="120" w:line="312" w:lineRule="auto"/>
        <w:ind w:firstLine="567"/>
        <w:rPr>
          <w:rFonts w:ascii="Arial" w:hAnsi="Arial" w:cs="Arial"/>
          <w:b/>
          <w:bCs/>
          <w:color w:val="000000"/>
          <w:sz w:val="20"/>
          <w:szCs w:val="20"/>
        </w:rPr>
      </w:pPr>
    </w:p>
    <w:p w14:paraId="56695D20">
      <w:pPr>
        <w:spacing w:before="288" w:beforeLines="120" w:after="288" w:afterLines="120" w:line="312" w:lineRule="auto"/>
        <w:rPr>
          <w:rFonts w:ascii="Arial" w:hAnsi="Arial" w:cs="Arial"/>
          <w:b/>
          <w:bCs/>
          <w:color w:val="000000"/>
          <w:sz w:val="20"/>
          <w:szCs w:val="20"/>
        </w:rPr>
      </w:pPr>
    </w:p>
    <w:p w14:paraId="32DBB0B1">
      <w:pPr>
        <w:pStyle w:val="116"/>
        <w:pBdr>
          <w:top w:val="single" w:color="1F497D" w:sz="4" w:space="0"/>
        </w:pBdr>
        <w:spacing w:before="288" w:beforeLines="120" w:after="288" w:afterLines="120" w:line="312" w:lineRule="auto"/>
        <w:jc w:val="center"/>
        <w:rPr>
          <w:rStyle w:val="12"/>
          <w:i w:val="0"/>
          <w:iCs w:val="0"/>
        </w:rPr>
      </w:pPr>
      <w:r>
        <w:rPr>
          <w:rFonts w:cs="Arial"/>
          <w:b/>
          <w:bCs/>
          <w:i w:val="0"/>
          <w:iCs w:val="0"/>
        </w:rPr>
        <w:t xml:space="preserve">EDITAL DE PREGÃO ELETRÔNICO - SISTEMA DE REGISTRO DE PREÇOS </w:t>
      </w:r>
    </w:p>
    <w:p w14:paraId="79841B6D">
      <w:pPr>
        <w:tabs>
          <w:tab w:val="center" w:pos="4820"/>
          <w:tab w:val="left" w:pos="8820"/>
        </w:tabs>
        <w:spacing w:line="312" w:lineRule="auto"/>
        <w:jc w:val="center"/>
        <w:rPr>
          <w:rFonts w:ascii="Arial" w:hAnsi="Arial" w:eastAsia="Times New Roman" w:cs="Arial"/>
          <w:b/>
          <w:color w:val="000000"/>
          <w:sz w:val="20"/>
          <w:szCs w:val="20"/>
        </w:rPr>
      </w:pPr>
      <w:r>
        <w:rPr>
          <w:rFonts w:ascii="Arial" w:hAnsi="Arial" w:cs="Arial"/>
          <w:b/>
          <w:color w:val="000000"/>
          <w:sz w:val="20"/>
          <w:szCs w:val="20"/>
        </w:rPr>
        <w:t>PREGÃO ELETRÔNICO Nº 006/2025</w:t>
      </w:r>
    </w:p>
    <w:p w14:paraId="379CE23A">
      <w:pPr>
        <w:spacing w:line="312" w:lineRule="auto"/>
        <w:jc w:val="center"/>
        <w:rPr>
          <w:rFonts w:ascii="Arial" w:hAnsi="Arial" w:cs="Arial"/>
          <w:b/>
          <w:bCs/>
          <w:color w:val="000000"/>
          <w:sz w:val="20"/>
          <w:szCs w:val="20"/>
        </w:rPr>
      </w:pPr>
      <w:r>
        <w:rPr>
          <w:rFonts w:ascii="Arial" w:hAnsi="Arial" w:cs="Arial"/>
          <w:b/>
          <w:bCs/>
          <w:color w:val="000000"/>
          <w:sz w:val="20"/>
          <w:szCs w:val="20"/>
        </w:rPr>
        <w:t>PROCESSO ADMINISTRATIVO N° 044/2025</w:t>
      </w:r>
    </w:p>
    <w:p w14:paraId="0B392BA0">
      <w:pPr>
        <w:snapToGrid w:val="0"/>
        <w:spacing w:before="288" w:beforeLines="120" w:after="288" w:afterLines="120" w:line="312" w:lineRule="auto"/>
        <w:ind w:firstLine="567"/>
        <w:jc w:val="both"/>
        <w:rPr>
          <w:rFonts w:ascii="Arial" w:hAnsi="Arial" w:eastAsia="Times New Roman" w:cs="Arial"/>
          <w:sz w:val="20"/>
          <w:szCs w:val="20"/>
        </w:rPr>
      </w:pPr>
      <w:r>
        <w:rPr>
          <w:rFonts w:ascii="Arial" w:hAnsi="Arial" w:cs="Arial"/>
          <w:sz w:val="20"/>
          <w:szCs w:val="20"/>
        </w:rPr>
        <mc:AlternateContent>
          <mc:Choice Requires="wps">
            <w:drawing>
              <wp:anchor distT="45720" distB="45720" distL="114300" distR="114300" simplePos="0" relativeHeight="251659264" behindDoc="0" locked="0" layoutInCell="1" allowOverlap="1">
                <wp:simplePos x="0" y="0"/>
                <wp:positionH relativeFrom="column">
                  <wp:posOffset>453390</wp:posOffset>
                </wp:positionH>
                <wp:positionV relativeFrom="paragraph">
                  <wp:posOffset>1417955</wp:posOffset>
                </wp:positionV>
                <wp:extent cx="5082540" cy="1775460"/>
                <wp:effectExtent l="0" t="0" r="22860" b="15240"/>
                <wp:wrapSquare wrapText="bothSides"/>
                <wp:docPr id="2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082540" cy="1775460"/>
                        </a:xfrm>
                        <a:prstGeom prst="rect">
                          <a:avLst/>
                        </a:prstGeom>
                        <a:solidFill>
                          <a:srgbClr val="FFFFFF"/>
                        </a:solidFill>
                        <a:ln w="9525">
                          <a:solidFill>
                            <a:srgbClr val="000000"/>
                          </a:solidFill>
                          <a:miter lim="800000"/>
                        </a:ln>
                      </wps:spPr>
                      <wps:txbx>
                        <w:txbxContent>
                          <w:p w14:paraId="5A3316C0">
                            <w:pPr>
                              <w:snapToGrid w:val="0"/>
                              <w:spacing w:before="288" w:beforeLines="120" w:after="288" w:afterLines="120" w:line="312" w:lineRule="auto"/>
                              <w:ind w:firstLine="567"/>
                              <w:jc w:val="both"/>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INICIO DE ACOLHIMENTO DAS PROPOSTAS COMERCIAIS: Dia 28/02/2025 às 01h00min (horário de Brasília/DF). </w:t>
                            </w:r>
                          </w:p>
                          <w:p w14:paraId="74FCAC1F">
                            <w:pPr>
                              <w:snapToGrid w:val="0"/>
                              <w:spacing w:before="288" w:beforeLines="120" w:after="288" w:afterLines="120" w:line="312" w:lineRule="auto"/>
                              <w:ind w:firstLine="567"/>
                              <w:jc w:val="both"/>
                              <w:rPr>
                                <w:rFonts w:ascii="Arial" w:hAnsi="Arial" w:cs="Arial"/>
                                <w:sz w:val="18"/>
                                <w:szCs w:val="18"/>
                              </w:rPr>
                            </w:pPr>
                            <w:r>
                              <w:rPr>
                                <w:rFonts w:ascii="Arial" w:hAnsi="Arial" w:cs="Arial"/>
                                <w:sz w:val="18"/>
                                <w:szCs w:val="18"/>
                              </w:rPr>
                              <w:t xml:space="preserve">● FIM DE ACOLHIMENTO DAS PROPOSTAS COMERCIAIS: Dia 13/03/2025 às 08h30min (horário de Brasília/DF). </w:t>
                            </w:r>
                          </w:p>
                          <w:p w14:paraId="1C642271">
                            <w:pPr>
                              <w:snapToGrid w:val="0"/>
                              <w:spacing w:before="288" w:beforeLines="120" w:after="288" w:afterLines="120" w:line="312" w:lineRule="auto"/>
                              <w:ind w:firstLine="567"/>
                              <w:jc w:val="both"/>
                              <w:rPr>
                                <w:rFonts w:ascii="Arial" w:hAnsi="Arial" w:eastAsia="Times New Roman" w:cs="Arial"/>
                                <w:sz w:val="18"/>
                                <w:szCs w:val="18"/>
                              </w:rPr>
                            </w:pPr>
                            <w:r>
                              <w:rPr>
                                <w:rFonts w:ascii="Arial" w:hAnsi="Arial" w:cs="Arial"/>
                                <w:sz w:val="18"/>
                                <w:szCs w:val="18"/>
                              </w:rPr>
                              <w:t xml:space="preserve">● ABERTURA DA SESSÃO DO PREGÃO ELETRÔNICO: Dia 13/03/2025 às 09h00min (horário de Brasília/DF). </w:t>
                            </w:r>
                          </w:p>
                          <w:p w14:paraId="71783BAD">
                            <w:pPr>
                              <w:shd w:val="clear" w:color="auto" w:fill="A5A5A5" w:themeFill="background1" w:themeFillShade="A6"/>
                            </w:pP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5.7pt;margin-top:111.65pt;height:139.8pt;width:400.2pt;mso-wrap-distance-bottom:3.6pt;mso-wrap-distance-left:9pt;mso-wrap-distance-right:9pt;mso-wrap-distance-top:3.6pt;z-index:251659264;mso-width-relative:page;mso-height-relative:page;" fillcolor="#FFFFFF" filled="t" stroked="t" coordsize="21600,21600" o:gfxdata="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7L0iNoAAAAKAQAADwAAAAAAAAABACAAAAAiAAAAZHJzL2Rvd25yZXYu&#10;eG1sUEsBAhQAFAAAAAgAh07iQGVIHMkyAgAAgwQAAA4AAAAAAAAAAQAgAAAAKQEAAGRycy9lMm9E&#10;b2MueG1sUEsFBgAAAAAGAAYAWQEAAM0FAAAAAA==&#10;">
                <v:fill on="t" focussize="0,0"/>
                <v:stroke color="#000000" miterlimit="8" joinstyle="miter"/>
                <v:imagedata o:title=""/>
                <o:lock v:ext="edit" aspectratio="f"/>
                <v:textbox>
                  <w:txbxContent>
                    <w:p w14:paraId="5A3316C0">
                      <w:pPr>
                        <w:snapToGrid w:val="0"/>
                        <w:spacing w:before="288" w:beforeLines="120" w:after="288" w:afterLines="120" w:line="312" w:lineRule="auto"/>
                        <w:ind w:firstLine="567"/>
                        <w:jc w:val="both"/>
                        <w:rPr>
                          <w:rFonts w:ascii="Arial" w:hAnsi="Arial" w:cs="Arial"/>
                          <w:sz w:val="18"/>
                          <w:szCs w:val="18"/>
                        </w:rPr>
                      </w:pPr>
                      <w:r>
                        <w:rPr>
                          <w:rFonts w:ascii="Arial" w:hAnsi="Arial" w:cs="Arial"/>
                          <w:sz w:val="20"/>
                          <w:szCs w:val="20"/>
                        </w:rPr>
                        <w:t xml:space="preserve">● </w:t>
                      </w:r>
                      <w:r>
                        <w:rPr>
                          <w:rFonts w:ascii="Arial" w:hAnsi="Arial" w:cs="Arial"/>
                          <w:sz w:val="18"/>
                          <w:szCs w:val="18"/>
                        </w:rPr>
                        <w:t xml:space="preserve">INICIO DE ACOLHIMENTO DAS PROPOSTAS COMERCIAIS: Dia 28/02/2025 às 01h00min (horário de Brasília/DF). </w:t>
                      </w:r>
                    </w:p>
                    <w:p w14:paraId="74FCAC1F">
                      <w:pPr>
                        <w:snapToGrid w:val="0"/>
                        <w:spacing w:before="288" w:beforeLines="120" w:after="288" w:afterLines="120" w:line="312" w:lineRule="auto"/>
                        <w:ind w:firstLine="567"/>
                        <w:jc w:val="both"/>
                        <w:rPr>
                          <w:rFonts w:ascii="Arial" w:hAnsi="Arial" w:cs="Arial"/>
                          <w:sz w:val="18"/>
                          <w:szCs w:val="18"/>
                        </w:rPr>
                      </w:pPr>
                      <w:r>
                        <w:rPr>
                          <w:rFonts w:ascii="Arial" w:hAnsi="Arial" w:cs="Arial"/>
                          <w:sz w:val="18"/>
                          <w:szCs w:val="18"/>
                        </w:rPr>
                        <w:t xml:space="preserve">● FIM DE ACOLHIMENTO DAS PROPOSTAS COMERCIAIS: Dia 13/03/2025 às 08h30min (horário de Brasília/DF). </w:t>
                      </w:r>
                    </w:p>
                    <w:p w14:paraId="1C642271">
                      <w:pPr>
                        <w:snapToGrid w:val="0"/>
                        <w:spacing w:before="288" w:beforeLines="120" w:after="288" w:afterLines="120" w:line="312" w:lineRule="auto"/>
                        <w:ind w:firstLine="567"/>
                        <w:jc w:val="both"/>
                        <w:rPr>
                          <w:rFonts w:ascii="Arial" w:hAnsi="Arial" w:eastAsia="Times New Roman" w:cs="Arial"/>
                          <w:sz w:val="18"/>
                          <w:szCs w:val="18"/>
                        </w:rPr>
                      </w:pPr>
                      <w:r>
                        <w:rPr>
                          <w:rFonts w:ascii="Arial" w:hAnsi="Arial" w:cs="Arial"/>
                          <w:sz w:val="18"/>
                          <w:szCs w:val="18"/>
                        </w:rPr>
                        <w:t xml:space="preserve">● ABERTURA DA SESSÃO DO PREGÃO ELETRÔNICO: Dia 13/03/2025 às 09h00min (horário de Brasília/DF). </w:t>
                      </w:r>
                    </w:p>
                    <w:p w14:paraId="71783BAD">
                      <w:pPr>
                        <w:shd w:val="clear" w:color="auto" w:fill="A5A5A5" w:themeFill="background1" w:themeFillShade="A6"/>
                      </w:pPr>
                    </w:p>
                  </w:txbxContent>
                </v:textbox>
                <w10:wrap type="square"/>
              </v:shape>
            </w:pict>
          </mc:Fallback>
        </mc:AlternateContent>
      </w:r>
      <w:r>
        <w:rPr>
          <w:rFonts w:ascii="Arial" w:hAnsi="Arial" w:cs="Arial"/>
          <w:color w:val="000000"/>
          <w:sz w:val="20"/>
          <w:szCs w:val="20"/>
        </w:rPr>
        <w:t>Torna-se público que o (a)</w:t>
      </w:r>
      <w:r>
        <w:rPr>
          <w:rFonts w:ascii="Arial" w:hAnsi="Arial" w:cs="Arial"/>
          <w:color w:val="FF0000"/>
          <w:sz w:val="20"/>
          <w:szCs w:val="20"/>
        </w:rPr>
        <w:t xml:space="preserve"> </w:t>
      </w:r>
      <w:r>
        <w:rPr>
          <w:rFonts w:ascii="Arial" w:hAnsi="Arial" w:cs="Arial"/>
          <w:b/>
          <w:bCs/>
          <w:sz w:val="20"/>
          <w:szCs w:val="20"/>
        </w:rPr>
        <w:t>MUNICÍPIO DE SOUTO SOARES - BAHIA</w:t>
      </w:r>
      <w:r>
        <w:rPr>
          <w:rFonts w:ascii="Arial" w:hAnsi="Arial" w:cs="Arial"/>
          <w:sz w:val="20"/>
          <w:szCs w:val="20"/>
        </w:rPr>
        <w:t xml:space="preserve">, </w:t>
      </w:r>
      <w:r>
        <w:rPr>
          <w:rFonts w:ascii="Arial" w:hAnsi="Arial" w:cs="Arial"/>
          <w:color w:val="000000"/>
          <w:sz w:val="20"/>
          <w:szCs w:val="20"/>
        </w:rPr>
        <w:t>por meio do</w:t>
      </w:r>
      <w:r>
        <w:rPr>
          <w:rFonts w:ascii="Arial" w:hAnsi="Arial" w:cs="Arial"/>
          <w:color w:val="FF0000"/>
          <w:sz w:val="20"/>
          <w:szCs w:val="20"/>
        </w:rPr>
        <w:t xml:space="preserve"> </w:t>
      </w:r>
      <w:r>
        <w:rPr>
          <w:rFonts w:ascii="Arial" w:hAnsi="Arial" w:cs="Arial"/>
          <w:sz w:val="20"/>
          <w:szCs w:val="20"/>
        </w:rPr>
        <w:t>departamento de licitações e contratos, sediado(a) Av. José Sampaio nº 08, Centro, Souto Soares-BA</w:t>
      </w:r>
      <w:r>
        <w:rPr>
          <w:rFonts w:ascii="Arial" w:hAnsi="Arial" w:cs="Arial"/>
          <w:color w:val="000000"/>
          <w:sz w:val="20"/>
          <w:szCs w:val="20"/>
        </w:rPr>
        <w:t xml:space="preserve">, realizará licitação, para registro de preços, na modalidade </w:t>
      </w:r>
      <w:r>
        <w:rPr>
          <w:rFonts w:ascii="Arial" w:hAnsi="Arial" w:cs="Arial"/>
          <w:b/>
          <w:bCs/>
          <w:color w:val="000000"/>
          <w:sz w:val="20"/>
          <w:szCs w:val="20"/>
        </w:rPr>
        <w:t>PREGÃO</w:t>
      </w:r>
      <w:r>
        <w:rPr>
          <w:rFonts w:ascii="Arial" w:hAnsi="Arial" w:cs="Arial"/>
          <w:color w:val="000000"/>
          <w:sz w:val="20"/>
          <w:szCs w:val="20"/>
        </w:rPr>
        <w:t xml:space="preserve">, na forma </w:t>
      </w:r>
      <w:r>
        <w:rPr>
          <w:rFonts w:ascii="Arial" w:hAnsi="Arial" w:cs="Arial"/>
          <w:b/>
          <w:bCs/>
          <w:color w:val="000000"/>
          <w:sz w:val="20"/>
          <w:szCs w:val="20"/>
        </w:rPr>
        <w:t xml:space="preserve">ELETRÔNICA, </w:t>
      </w:r>
      <w:r>
        <w:rPr>
          <w:rFonts w:ascii="Arial" w:hAnsi="Arial" w:eastAsia="Times New Roman" w:cs="Arial"/>
          <w:color w:val="000000"/>
          <w:sz w:val="20"/>
          <w:szCs w:val="20"/>
        </w:rPr>
        <w:t xml:space="preserve"> </w:t>
      </w:r>
      <w:r>
        <w:rPr>
          <w:rFonts w:ascii="Arial" w:hAnsi="Arial" w:cs="Arial"/>
          <w:color w:val="000000"/>
          <w:sz w:val="20"/>
          <w:szCs w:val="20"/>
        </w:rPr>
        <w:t>nos termos da Lei nº 14.133 de 2021</w:t>
      </w:r>
      <w:r>
        <w:rPr>
          <w:rFonts w:ascii="Arial" w:hAnsi="Arial" w:cs="Arial"/>
          <w:sz w:val="20"/>
          <w:szCs w:val="20"/>
        </w:rPr>
        <w:t>, Lei complementar 123/2006 e suas alterações, Decreto Municipal nº 52 de 2025 que regulamenta a Lei 14.133/2021, Decreto Municipal N.º 53 de 2025, Decreto Municipal N.º 58 de 2025 e demais legislação aplicável e, ainda, de acordo com as condições estabelecidas neste Edital</w:t>
      </w:r>
      <w:r>
        <w:rPr>
          <w:rFonts w:ascii="Arial" w:hAnsi="Arial" w:eastAsia="Times New Roman" w:cs="Arial"/>
          <w:sz w:val="20"/>
          <w:szCs w:val="20"/>
        </w:rPr>
        <w:t>.</w:t>
      </w:r>
    </w:p>
    <w:p w14:paraId="5DCEC947">
      <w:pPr>
        <w:snapToGrid w:val="0"/>
        <w:spacing w:before="288" w:beforeLines="120" w:after="288" w:afterLines="120" w:line="312" w:lineRule="auto"/>
        <w:ind w:firstLine="426"/>
        <w:jc w:val="both"/>
        <w:rPr>
          <w:rFonts w:ascii="Arial" w:hAnsi="Arial" w:cs="Arial"/>
          <w:sz w:val="20"/>
          <w:szCs w:val="20"/>
        </w:rPr>
      </w:pPr>
    </w:p>
    <w:p w14:paraId="3C93FDA1">
      <w:pPr>
        <w:snapToGrid w:val="0"/>
        <w:spacing w:before="288" w:beforeLines="120" w:after="288" w:afterLines="120" w:line="312" w:lineRule="auto"/>
        <w:ind w:firstLine="426"/>
        <w:jc w:val="both"/>
        <w:rPr>
          <w:rFonts w:ascii="Arial" w:hAnsi="Arial" w:cs="Arial"/>
          <w:sz w:val="20"/>
          <w:szCs w:val="20"/>
        </w:rPr>
      </w:pPr>
    </w:p>
    <w:p w14:paraId="09EC7BB3">
      <w:pPr>
        <w:snapToGrid w:val="0"/>
        <w:spacing w:before="288" w:beforeLines="120" w:after="288" w:afterLines="120" w:line="312" w:lineRule="auto"/>
        <w:ind w:firstLine="426"/>
        <w:jc w:val="both"/>
        <w:rPr>
          <w:rFonts w:ascii="Arial" w:hAnsi="Arial" w:cs="Arial"/>
          <w:sz w:val="20"/>
          <w:szCs w:val="20"/>
        </w:rPr>
      </w:pPr>
    </w:p>
    <w:p w14:paraId="7D5CC1B6">
      <w:pPr>
        <w:snapToGrid w:val="0"/>
        <w:spacing w:before="288" w:beforeLines="120" w:after="288" w:afterLines="120" w:line="312" w:lineRule="auto"/>
        <w:ind w:firstLine="426"/>
        <w:jc w:val="both"/>
        <w:rPr>
          <w:rFonts w:ascii="Arial" w:hAnsi="Arial" w:cs="Arial"/>
          <w:sz w:val="20"/>
          <w:szCs w:val="20"/>
        </w:rPr>
      </w:pPr>
    </w:p>
    <w:p w14:paraId="5B522865">
      <w:pPr>
        <w:snapToGrid w:val="0"/>
        <w:spacing w:before="288" w:beforeLines="120" w:after="288" w:afterLines="120" w:line="312" w:lineRule="auto"/>
        <w:ind w:firstLine="426"/>
        <w:jc w:val="both"/>
        <w:rPr>
          <w:rFonts w:ascii="Arial" w:hAnsi="Arial" w:cs="Arial"/>
          <w:sz w:val="20"/>
          <w:szCs w:val="20"/>
        </w:rPr>
      </w:pPr>
    </w:p>
    <w:p w14:paraId="44DBFEAD">
      <w:pPr>
        <w:snapToGrid w:val="0"/>
        <w:spacing w:before="288" w:beforeLines="120" w:after="288" w:afterLines="120" w:line="312" w:lineRule="auto"/>
        <w:ind w:firstLine="426"/>
        <w:jc w:val="both"/>
        <w:rPr>
          <w:rFonts w:ascii="Arial" w:hAnsi="Arial" w:eastAsia="Times New Roman" w:cs="Arial"/>
          <w:sz w:val="20"/>
          <w:szCs w:val="20"/>
        </w:rPr>
      </w:pPr>
      <w:r>
        <w:rPr>
          <w:rFonts w:ascii="Arial" w:hAnsi="Arial" w:cs="Arial"/>
          <w:sz w:val="20"/>
          <w:szCs w:val="20"/>
        </w:rPr>
        <w:t xml:space="preserve">Os interessados poderão obter o Edital </w:t>
      </w:r>
      <w:r>
        <w:rPr>
          <w:rFonts w:ascii="Arial" w:hAnsi="Arial" w:cs="Arial"/>
          <w:color w:val="000000"/>
          <w:sz w:val="20"/>
          <w:szCs w:val="20"/>
        </w:rPr>
        <w:t xml:space="preserve">na integra no Portal da Transparência, na página </w:t>
      </w:r>
      <w:r>
        <w:fldChar w:fldCharType="begin"/>
      </w:r>
      <w:r>
        <w:instrText xml:space="preserve"> HYPERLINK "http://www.soutosoares.ba.gov.br" </w:instrText>
      </w:r>
      <w:r>
        <w:fldChar w:fldCharType="separate"/>
      </w:r>
      <w:r>
        <w:rPr>
          <w:rStyle w:val="13"/>
          <w:rFonts w:ascii="Arial" w:hAnsi="Arial" w:cs="Arial"/>
          <w:sz w:val="20"/>
          <w:szCs w:val="20"/>
        </w:rPr>
        <w:t>www.soutosoares.ba.gov.br</w:t>
      </w:r>
      <w:r>
        <w:rPr>
          <w:rStyle w:val="13"/>
          <w:rFonts w:ascii="Arial" w:hAnsi="Arial" w:cs="Arial"/>
          <w:sz w:val="20"/>
          <w:szCs w:val="20"/>
        </w:rPr>
        <w:fldChar w:fldCharType="end"/>
      </w:r>
      <w:r>
        <w:rPr>
          <w:rStyle w:val="13"/>
          <w:rFonts w:ascii="Arial" w:hAnsi="Arial" w:cs="Arial"/>
          <w:sz w:val="20"/>
          <w:szCs w:val="20"/>
        </w:rPr>
        <w:t>.</w:t>
      </w:r>
      <w:r>
        <w:rPr>
          <w:rFonts w:ascii="Arial" w:hAnsi="Arial" w:cs="Arial"/>
          <w:sz w:val="20"/>
          <w:szCs w:val="20"/>
        </w:rPr>
        <w:t xml:space="preserve"> </w:t>
      </w:r>
    </w:p>
    <w:p w14:paraId="00B217AE">
      <w:pPr>
        <w:pStyle w:val="42"/>
        <w:shd w:val="clear" w:color="auto" w:fill="A5A5A5" w:themeFill="background1" w:themeFillShade="A6"/>
        <w:spacing w:before="288" w:beforeLines="120" w:after="288" w:afterLines="120" w:line="312" w:lineRule="auto"/>
        <w:ind w:left="0" w:firstLine="0"/>
        <w:rPr>
          <w:lang w:eastAsia="en-US"/>
        </w:rPr>
      </w:pPr>
      <w:bookmarkStart w:id="2" w:name="_Toc156204458"/>
      <w:r>
        <w:rPr>
          <w:lang w:eastAsia="en-US"/>
        </w:rPr>
        <w:t>DO OBJETO</w:t>
      </w:r>
      <w:bookmarkEnd w:id="2"/>
    </w:p>
    <w:p w14:paraId="4B43170C">
      <w:pPr>
        <w:pStyle w:val="59"/>
        <w:spacing w:before="288" w:beforeLines="120" w:after="288" w:afterLines="120" w:line="312" w:lineRule="auto"/>
        <w:ind w:left="0" w:firstLine="0"/>
      </w:pPr>
      <w:bookmarkStart w:id="3" w:name="_Hlk191472830"/>
      <w:bookmarkStart w:id="4" w:name="_Hlk190089316"/>
      <w:r>
        <w:t xml:space="preserve">REGISTRO DE PREÇOS, VISANDO EVENTUAL E FUTURA CONTRATAÇÃO DE EMPRESA(S) ESPECIALIZADA(S), PARA O FORNECIMENTO DE MATERIAL DE LIMPEZA, HIGIENE PESSOAL, FRALDAS DESCARTÁVEIS, PILHAS E DIVERSOS MATERIAIS DE COPA E COZINHA, DESTINADOS A SUPRIR AS NECESSIDADES DA PREFEITURA E SUAS SECRETARIAS DO MUNICÍPIO DE SOUTO SOARES/BA, </w:t>
      </w:r>
      <w:bookmarkEnd w:id="3"/>
      <w:r>
        <w:t>CONFORME ESPECIFICAÇÕES E CONDIÇÕES CONSTANTES NO TERMO DE REFERÊNCIA.</w:t>
      </w:r>
    </w:p>
    <w:bookmarkEnd w:id="4"/>
    <w:p w14:paraId="6C377072">
      <w:pPr>
        <w:pStyle w:val="59"/>
        <w:ind w:left="0" w:firstLine="0"/>
      </w:pPr>
      <w: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75F44C03">
      <w:pPr>
        <w:pStyle w:val="42"/>
        <w:shd w:val="clear" w:color="auto" w:fill="A5A5A5" w:themeFill="background1" w:themeFillShade="A6"/>
        <w:ind w:left="0" w:firstLine="0"/>
      </w:pPr>
      <w:r>
        <w:t xml:space="preserve">DO REGISTRO DE PREÇOS </w:t>
      </w:r>
    </w:p>
    <w:p w14:paraId="1A1B2C07">
      <w:pPr>
        <w:pStyle w:val="59"/>
        <w:ind w:left="0" w:firstLine="0"/>
      </w:pPr>
      <w:r>
        <w:t xml:space="preserve"> As regras referentes aos órgãos gerenciadores e participantes, bem como as eventuais adesões são as que constam da minuta da Ata de Registro de Preços.</w:t>
      </w:r>
    </w:p>
    <w:p w14:paraId="1F4C24FF">
      <w:pPr>
        <w:pStyle w:val="59"/>
        <w:ind w:left="0" w:firstLine="0"/>
      </w:pPr>
      <w:r>
        <w:t>As regras referentes a reajuste e reequilíbrio econômico financeiro são as que constam da minuta da Ata de Registro de Preços.</w:t>
      </w:r>
    </w:p>
    <w:p w14:paraId="362AFB15">
      <w:pPr>
        <w:pStyle w:val="42"/>
        <w:shd w:val="clear" w:color="auto" w:fill="A5A5A5" w:themeFill="background1" w:themeFillShade="A6"/>
        <w:spacing w:before="288" w:beforeLines="120" w:after="288" w:afterLines="120" w:line="312" w:lineRule="auto"/>
        <w:ind w:left="0" w:firstLine="0"/>
      </w:pPr>
      <w:bookmarkStart w:id="5" w:name="_Toc156204459"/>
      <w:r>
        <w:t>DA PARTICIPAÇÃO NA LICITAÇÃO</w:t>
      </w:r>
      <w:bookmarkEnd w:id="5"/>
    </w:p>
    <w:p w14:paraId="29EF2255">
      <w:pPr>
        <w:pStyle w:val="59"/>
        <w:spacing w:before="288" w:beforeLines="120" w:after="288" w:afterLines="120" w:line="312" w:lineRule="auto"/>
        <w:ind w:left="0" w:firstLine="0"/>
        <w:rPr>
          <w:color w:val="auto"/>
        </w:rPr>
      </w:pPr>
      <w:r>
        <w:rPr>
          <w:color w:val="auto"/>
        </w:rPr>
        <w:t xml:space="preserve">Poderão participar deste processo licitatório as pessoas jurídicas do ramo pertinente e compatível ao objeto desta licitação e que estiverem previamente credenciados no Sistema de Compras e Contratações utilizado pela Prefeitura Municipal de Souto Soares/BA, no endereço eletrônico </w:t>
      </w:r>
      <w:r>
        <w:fldChar w:fldCharType="begin"/>
      </w:r>
      <w:r>
        <w:instrText xml:space="preserve"> HYPERLINK "http://www.bnc.org.br" </w:instrText>
      </w:r>
      <w:r>
        <w:fldChar w:fldCharType="separate"/>
      </w:r>
      <w:r>
        <w:rPr>
          <w:rStyle w:val="13"/>
        </w:rPr>
        <w:t>www.bnc.org.br</w:t>
      </w:r>
      <w:r>
        <w:rPr>
          <w:rStyle w:val="13"/>
        </w:rPr>
        <w:fldChar w:fldCharType="end"/>
      </w:r>
      <w:r>
        <w:rPr>
          <w:color w:val="auto"/>
        </w:rPr>
        <w:t xml:space="preserve"> </w:t>
      </w:r>
    </w:p>
    <w:p w14:paraId="5604E69A">
      <w:pPr>
        <w:pStyle w:val="61"/>
        <w:spacing w:before="288" w:beforeLines="120" w:after="288" w:afterLines="120" w:line="312" w:lineRule="auto"/>
        <w:ind w:left="0"/>
      </w:pPr>
      <w:r>
        <w:t>Para acesso ao sistema eletrônico, os interessados em participar do Pregão deverão dispor de chave de identificação e de senha pessoal e intransferível, obtidas junto as unidades da BNC - Bolsa Nacional de Compras, sediadas no País.</w:t>
      </w:r>
    </w:p>
    <w:p w14:paraId="3FCC769F">
      <w:pPr>
        <w:pStyle w:val="61"/>
        <w:spacing w:before="288" w:beforeLines="120" w:after="288" w:afterLines="120" w:line="312" w:lineRule="auto"/>
        <w:ind w:left="0"/>
      </w:pPr>
      <w:r>
        <w:t xml:space="preserve">Os procedimentos de credenciamento para obtenção de chave e senha de acesso poderão ser iniciados diretamente no Sistema de Licitações no endereço </w:t>
      </w:r>
      <w:r>
        <w:fldChar w:fldCharType="begin"/>
      </w:r>
      <w:r>
        <w:instrText xml:space="preserve"> HYPERLINK "http://bnc.org,br" </w:instrText>
      </w:r>
      <w:r>
        <w:fldChar w:fldCharType="separate"/>
      </w:r>
      <w:r>
        <w:rPr>
          <w:rStyle w:val="13"/>
        </w:rPr>
        <w:t>http://bnc.org,br</w:t>
      </w:r>
      <w:r>
        <w:rPr>
          <w:rStyle w:val="13"/>
        </w:rPr>
        <w:fldChar w:fldCharType="end"/>
      </w:r>
      <w:r>
        <w:t xml:space="preserve">  acesso ao usuário (cadastrar empresa).</w:t>
      </w:r>
    </w:p>
    <w:p w14:paraId="150F85FA">
      <w:pPr>
        <w:pStyle w:val="59"/>
        <w:spacing w:before="288" w:beforeLines="120" w:after="288" w:afterLines="120" w:line="312" w:lineRule="auto"/>
        <w:ind w:left="0" w:firstLine="0"/>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pPr>
        <w:pStyle w:val="59"/>
        <w:spacing w:before="288" w:beforeLines="120" w:after="288" w:afterLines="120" w:line="312" w:lineRule="auto"/>
        <w:ind w:left="0" w:firstLine="0"/>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pPr>
        <w:pStyle w:val="59"/>
        <w:spacing w:before="288" w:beforeLines="120" w:after="288" w:afterLines="120" w:line="312" w:lineRule="auto"/>
        <w:ind w:left="0" w:firstLine="0"/>
        <w:rPr>
          <w:color w:val="auto"/>
        </w:rPr>
      </w:pPr>
      <w:r>
        <w:rPr>
          <w:color w:val="auto"/>
        </w:rPr>
        <w:t>A não observância do disposto no item anterior poderá ensejar desclassificação no momento da habilitação.</w:t>
      </w:r>
    </w:p>
    <w:p w14:paraId="0B654A1B">
      <w:pPr>
        <w:pStyle w:val="59"/>
        <w:spacing w:before="288" w:beforeLines="120" w:after="288" w:afterLines="120" w:line="312" w:lineRule="auto"/>
        <w:ind w:left="0" w:firstLine="0"/>
        <w:rPr>
          <w:rFonts w:eastAsia="Times New Roman"/>
          <w:color w:val="auto"/>
        </w:rPr>
      </w:pPr>
      <w:r>
        <w:rPr>
          <w:color w:val="auto"/>
        </w:rPr>
        <w:t xml:space="preserve">Para os grupos nº 1,2,5,6,7,8,9,10,11,13,14, a participação é exclusiva a microempresas, empresas de pequeno porte e equiparadas, nos termos do art. 48 da Lei Complementar nº 123, de 14 de dezembro de 2006. </w:t>
      </w:r>
    </w:p>
    <w:p w14:paraId="47D8A6FB">
      <w:pPr>
        <w:pStyle w:val="61"/>
        <w:spacing w:before="288" w:beforeLines="120" w:after="288" w:afterLines="120" w:line="312" w:lineRule="auto"/>
        <w:ind w:left="0"/>
        <w:rPr>
          <w:color w:val="auto"/>
        </w:rPr>
      </w:pPr>
      <w:bookmarkStart w:id="6" w:name="_Ref117015508"/>
      <w:r>
        <w:rPr>
          <w:color w:val="auto"/>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14:paraId="0E744A58">
      <w:pPr>
        <w:pStyle w:val="59"/>
        <w:spacing w:before="288" w:beforeLines="120" w:after="288" w:afterLines="120" w:line="312" w:lineRule="auto"/>
        <w:ind w:left="0" w:firstLine="0"/>
        <w:rPr>
          <w:rFonts w:eastAsia="Times New Roman"/>
          <w:color w:val="auto"/>
        </w:rPr>
      </w:pPr>
      <w:r>
        <w:rPr>
          <w:color w:val="auto"/>
        </w:rPr>
        <w:t>Será concedido tratamento favorecido para as Microempresas e Empresas de Pequeno Porte,</w:t>
      </w:r>
      <w:r>
        <w:t xml:space="preserve"> </w:t>
      </w:r>
      <w:r>
        <w:rPr>
          <w:color w:val="auto"/>
        </w:rPr>
        <w:t>para as sociedades cooperativas mencionadas no artigo 16 da Lei nº 14.133, de 2021, para o agricultor familiar, o produtor rural pessoa física e para o Microempreendedor Individual - MEI, nos limites previstos da Lei Complementar nº 123, de 2006 e suas alterações e do e do Decreto n.º 8.538, de 2015.</w:t>
      </w:r>
    </w:p>
    <w:p w14:paraId="1E54BE7B">
      <w:pPr>
        <w:pStyle w:val="59"/>
        <w:spacing w:before="288" w:beforeLines="120" w:after="288" w:afterLines="120" w:line="312" w:lineRule="auto"/>
        <w:ind w:left="0" w:firstLine="0"/>
        <w:rPr>
          <w:rFonts w:eastAsia="Times New Roman"/>
          <w:color w:val="auto"/>
        </w:rPr>
      </w:pPr>
      <w:bookmarkStart w:id="7" w:name="_Ref117000692"/>
      <w:r>
        <w:rPr>
          <w:rFonts w:eastAsia="Times New Roman"/>
          <w:color w:val="auto"/>
        </w:rPr>
        <w:t>Não poderão disputar esta licitação:</w:t>
      </w:r>
      <w:bookmarkEnd w:id="7"/>
    </w:p>
    <w:p w14:paraId="341C241D">
      <w:pPr>
        <w:numPr>
          <w:ilvl w:val="2"/>
          <w:numId w:val="3"/>
        </w:numPr>
        <w:tabs>
          <w:tab w:val="left" w:pos="709"/>
        </w:tabs>
        <w:autoSpaceDE w:val="0"/>
        <w:snapToGrid w:val="0"/>
        <w:spacing w:before="288" w:beforeLines="120" w:after="288" w:afterLines="120" w:line="312" w:lineRule="auto"/>
        <w:ind w:left="0" w:firstLine="0"/>
        <w:jc w:val="both"/>
        <w:rPr>
          <w:rFonts w:ascii="Arial" w:hAnsi="Arial" w:cs="Arial"/>
          <w:sz w:val="20"/>
          <w:szCs w:val="20"/>
        </w:rPr>
      </w:pPr>
      <w:bookmarkStart w:id="8" w:name="_Ref113883338"/>
      <w:r>
        <w:rPr>
          <w:rFonts w:ascii="Arial" w:hAnsi="Arial" w:cs="Arial"/>
          <w:sz w:val="20"/>
          <w:szCs w:val="20"/>
        </w:rPr>
        <w:t>Aquele que não atenda às condições deste Edital e seu(s) anexo(s);</w:t>
      </w:r>
    </w:p>
    <w:p w14:paraId="36A2458D">
      <w:pPr>
        <w:pStyle w:val="61"/>
        <w:spacing w:before="288" w:beforeLines="120" w:after="288" w:afterLines="120" w:line="312" w:lineRule="auto"/>
        <w:ind w:left="0"/>
        <w:rPr>
          <w:color w:val="auto"/>
        </w:rPr>
      </w:pPr>
      <w:bookmarkStart w:id="9" w:name="_Ref114659912"/>
      <w:r>
        <w:rPr>
          <w:color w:val="auto"/>
        </w:rPr>
        <w:t>Autor do anteprojeto, do projeto básico ou do projeto executivo, pessoa física ou jurídica, quando a licitação versar sobre serviços ou fornecimento de bens a ele relacionados;</w:t>
      </w:r>
      <w:bookmarkEnd w:id="8"/>
      <w:bookmarkEnd w:id="9"/>
    </w:p>
    <w:p w14:paraId="0A5303F9">
      <w:pPr>
        <w:pStyle w:val="61"/>
        <w:spacing w:before="288" w:beforeLines="120" w:after="288" w:afterLines="120" w:line="312" w:lineRule="auto"/>
        <w:ind w:left="0"/>
        <w:rPr>
          <w:color w:val="auto"/>
        </w:rPr>
      </w:pPr>
      <w:bookmarkStart w:id="10" w:name="_Ref114659913"/>
      <w:bookmarkStart w:id="11" w:name="_Ref113883339"/>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Pr>
          <w:color w:val="auto"/>
        </w:rPr>
        <w:t xml:space="preserve"> </w:t>
      </w:r>
      <w:bookmarkEnd w:id="11"/>
    </w:p>
    <w:p w14:paraId="2DCC2174">
      <w:pPr>
        <w:pStyle w:val="61"/>
        <w:spacing w:before="288" w:beforeLines="120" w:after="288" w:afterLines="120" w:line="312" w:lineRule="auto"/>
        <w:ind w:left="0"/>
        <w:rPr>
          <w:color w:val="auto"/>
        </w:rPr>
      </w:pPr>
      <w:bookmarkStart w:id="12" w:name="_Ref113883003"/>
      <w:r>
        <w:rPr>
          <w:color w:val="auto"/>
        </w:rPr>
        <w:t>Pessoa física ou jurídica que se encontre, ao tempo da licitação, impossibilitada de participar da licitação em decorrência de sanção que lhe foi imposta;</w:t>
      </w:r>
      <w:bookmarkEnd w:id="12"/>
    </w:p>
    <w:p w14:paraId="0B2C2940">
      <w:pPr>
        <w:pStyle w:val="61"/>
        <w:spacing w:before="288" w:beforeLines="120" w:after="288" w:afterLines="120" w:line="312" w:lineRule="auto"/>
        <w:ind w:left="0"/>
        <w:rPr>
          <w:color w:val="auto"/>
        </w:rPr>
      </w:pPr>
      <w:r>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61"/>
        <w:spacing w:before="288" w:beforeLines="120" w:after="288" w:afterLines="120" w:line="312" w:lineRule="auto"/>
        <w:ind w:left="0"/>
        <w:rPr>
          <w:color w:val="auto"/>
        </w:rPr>
      </w:pPr>
      <w:bookmarkStart w:id="13" w:name="_Ref113883579"/>
      <w:r>
        <w:rPr>
          <w:color w:val="auto"/>
        </w:rPr>
        <w:t>Empresas controladoras, controladas ou coligadas, nos termos da Lei nº 6.404, de 15 de dezembro de 1976, concorrendo entre si;</w:t>
      </w:r>
      <w:bookmarkEnd w:id="13"/>
    </w:p>
    <w:p w14:paraId="3620BBE9">
      <w:pPr>
        <w:pStyle w:val="61"/>
        <w:spacing w:before="288" w:beforeLines="120" w:after="288" w:afterLines="120" w:line="312" w:lineRule="auto"/>
        <w:ind w:left="0"/>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61"/>
        <w:spacing w:before="288" w:beforeLines="120" w:after="288" w:afterLines="120" w:line="312" w:lineRule="auto"/>
        <w:ind w:left="0"/>
        <w:rPr>
          <w:color w:val="auto"/>
        </w:rPr>
      </w:pPr>
      <w:bookmarkStart w:id="14" w:name="_Ref113962336"/>
      <w:r>
        <w:rPr>
          <w:color w:val="auto"/>
        </w:rPr>
        <w:t>Agente público do órgão ou entidade licitante;</w:t>
      </w:r>
      <w:bookmarkEnd w:id="14"/>
    </w:p>
    <w:p w14:paraId="3F4B2521">
      <w:pPr>
        <w:numPr>
          <w:ilvl w:val="2"/>
          <w:numId w:val="3"/>
        </w:numPr>
        <w:tabs>
          <w:tab w:val="left" w:pos="709"/>
        </w:tabs>
        <w:autoSpaceDE w:val="0"/>
        <w:snapToGrid w:val="0"/>
        <w:spacing w:before="288" w:beforeLines="120" w:after="288" w:afterLines="120" w:line="312" w:lineRule="auto"/>
        <w:ind w:left="0" w:firstLine="0"/>
        <w:jc w:val="both"/>
        <w:rPr>
          <w:rFonts w:ascii="Arial" w:hAnsi="Arial" w:cs="Arial"/>
          <w:sz w:val="20"/>
          <w:szCs w:val="20"/>
        </w:rPr>
      </w:pPr>
      <w:r>
        <w:rPr>
          <w:rFonts w:ascii="Arial" w:hAnsi="Arial" w:cs="Arial"/>
          <w:sz w:val="20"/>
          <w:szCs w:val="20"/>
        </w:rPr>
        <w:t>Pessoas jurídicas reunidas em consórcio;</w:t>
      </w:r>
    </w:p>
    <w:p w14:paraId="58D1E852">
      <w:pPr>
        <w:numPr>
          <w:ilvl w:val="2"/>
          <w:numId w:val="3"/>
        </w:numPr>
        <w:tabs>
          <w:tab w:val="left" w:pos="709"/>
        </w:tabs>
        <w:autoSpaceDE w:val="0"/>
        <w:snapToGrid w:val="0"/>
        <w:spacing w:before="288" w:beforeLines="120" w:after="288" w:afterLines="120" w:line="312" w:lineRule="auto"/>
        <w:ind w:left="0" w:firstLine="0"/>
        <w:jc w:val="both"/>
        <w:rPr>
          <w:rFonts w:ascii="Arial" w:hAnsi="Arial" w:cs="Arial"/>
          <w:color w:val="000000"/>
          <w:sz w:val="20"/>
          <w:szCs w:val="20"/>
        </w:rPr>
      </w:pPr>
      <w:r>
        <w:rPr>
          <w:rFonts w:ascii="Arial" w:hAnsi="Arial" w:cs="Arial"/>
          <w:color w:val="000000"/>
          <w:sz w:val="20"/>
          <w:szCs w:val="20"/>
        </w:rPr>
        <w:t>Organizações da Sociedade Civil de Interesse Público - OSCIP, atuando nessa condição;</w:t>
      </w:r>
    </w:p>
    <w:p w14:paraId="07CA7526">
      <w:pPr>
        <w:pStyle w:val="61"/>
        <w:spacing w:before="288" w:beforeLines="120" w:after="288" w:afterLines="120" w:line="312" w:lineRule="auto"/>
        <w:ind w:left="0"/>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3"/>
        </w:rPr>
        <w:t>§ 1º do art. 9º da Lei n.º 14.133, de 2021</w:t>
      </w:r>
      <w:r>
        <w:rPr>
          <w:rStyle w:val="13"/>
        </w:rPr>
        <w:fldChar w:fldCharType="end"/>
      </w:r>
      <w:r>
        <w:t>.</w:t>
      </w:r>
    </w:p>
    <w:p w14:paraId="7CFCE0BB">
      <w:pPr>
        <w:pStyle w:val="59"/>
        <w:spacing w:before="288" w:beforeLines="120" w:after="288" w:afterLines="120" w:line="312" w:lineRule="auto"/>
        <w:ind w:left="0" w:firstLine="0"/>
      </w:pPr>
      <w:r>
        <w:t xml:space="preserve">O impedimento de que trata o item </w:t>
      </w:r>
      <w:r>
        <w:fldChar w:fldCharType="begin"/>
      </w:r>
      <w:r>
        <w:instrText xml:space="preserve"> REF _Ref113883003 \r \h  \* MERGEFORMAT </w:instrText>
      </w:r>
      <w:r>
        <w:fldChar w:fldCharType="separate"/>
      </w:r>
      <w:r>
        <w:t>3.7.4</w:t>
      </w:r>
      <w:r>
        <w:fldChar w:fldCharType="end"/>
      </w:r>
      <w: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59"/>
        <w:spacing w:before="288" w:beforeLines="120" w:after="288" w:afterLines="120" w:line="312" w:lineRule="auto"/>
        <w:ind w:left="0" w:firstLine="0"/>
      </w:pPr>
      <w:bookmarkStart w:id="15" w:name="art14§2"/>
      <w:bookmarkEnd w:id="15"/>
      <w: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t>3.7.2</w:t>
      </w:r>
      <w:r>
        <w:fldChar w:fldCharType="end"/>
      </w:r>
      <w:r>
        <w:t xml:space="preserve"> e </w:t>
      </w:r>
      <w:r>
        <w:fldChar w:fldCharType="begin"/>
      </w:r>
      <w:r>
        <w:instrText xml:space="preserve"> REF _Ref114659913 \r \h  \* MERGEFORMAT </w:instrText>
      </w:r>
      <w:r>
        <w:fldChar w:fldCharType="separate"/>
      </w:r>
      <w:r>
        <w:t>3.7.3</w:t>
      </w:r>
      <w:r>
        <w:fldChar w:fldCharType="end"/>
      </w:r>
      <w: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59"/>
        <w:spacing w:before="288" w:beforeLines="120" w:after="288" w:afterLines="120" w:line="312" w:lineRule="auto"/>
        <w:ind w:left="0" w:firstLine="0"/>
      </w:pPr>
      <w:bookmarkStart w:id="16" w:name="art14§3"/>
      <w:bookmarkEnd w:id="16"/>
      <w:r>
        <w:t>Equiparam-se aos autores do projeto as empresas integrantes do mesmo grupo econômico.</w:t>
      </w:r>
    </w:p>
    <w:p w14:paraId="144ECC01">
      <w:pPr>
        <w:pStyle w:val="59"/>
        <w:spacing w:before="288" w:beforeLines="120" w:after="288" w:afterLines="120" w:line="312" w:lineRule="auto"/>
        <w:ind w:left="0" w:firstLine="0"/>
      </w:pPr>
      <w:bookmarkStart w:id="17" w:name="art14§4"/>
      <w:bookmarkEnd w:id="17"/>
      <w:r>
        <w:t xml:space="preserve">O disposto nos itens </w:t>
      </w:r>
      <w:r>
        <w:fldChar w:fldCharType="begin"/>
      </w:r>
      <w:r>
        <w:instrText xml:space="preserve"> REF _Ref114659912 \r \h  \* MERGEFORMAT </w:instrText>
      </w:r>
      <w:r>
        <w:fldChar w:fldCharType="separate"/>
      </w:r>
      <w:r>
        <w:t>3.7.2</w:t>
      </w:r>
      <w:r>
        <w:fldChar w:fldCharType="end"/>
      </w:r>
      <w:r>
        <w:t xml:space="preserve"> e </w:t>
      </w:r>
      <w:r>
        <w:fldChar w:fldCharType="begin"/>
      </w:r>
      <w:r>
        <w:instrText xml:space="preserve"> REF _Ref114659913 \r \h  \* MERGEFORMAT </w:instrText>
      </w:r>
      <w:r>
        <w:fldChar w:fldCharType="separate"/>
      </w:r>
      <w:r>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2180E59">
      <w:pPr>
        <w:pStyle w:val="59"/>
        <w:spacing w:before="288" w:beforeLines="120" w:after="288" w:afterLines="120" w:line="312" w:lineRule="auto"/>
        <w:ind w:left="0" w:firstLine="0"/>
      </w:pPr>
      <w: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6A365493">
      <w:pPr>
        <w:pStyle w:val="59"/>
        <w:spacing w:before="288" w:beforeLines="120" w:after="288" w:afterLines="120" w:line="312" w:lineRule="auto"/>
        <w:ind w:left="0" w:firstLine="0"/>
      </w:pPr>
      <w:bookmarkStart w:id="18" w:name="art14§5"/>
      <w:bookmarkEnd w:id="18"/>
      <w:r>
        <w:t xml:space="preserve">A vedação de que trata o item </w:t>
      </w:r>
      <w:r>
        <w:fldChar w:fldCharType="begin"/>
      </w:r>
      <w:r>
        <w:instrText xml:space="preserve"> REF _Ref113962336 \r \h  \* MERGEFORMAT </w:instrText>
      </w:r>
      <w:r>
        <w:fldChar w:fldCharType="separate"/>
      </w:r>
      <w:r>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pPr>
        <w:pStyle w:val="42"/>
        <w:shd w:val="clear" w:color="auto" w:fill="A5A5A5" w:themeFill="background1" w:themeFillShade="A6"/>
        <w:spacing w:before="288" w:beforeLines="120" w:after="288" w:afterLines="120" w:line="312" w:lineRule="auto"/>
        <w:ind w:left="0" w:firstLine="0"/>
      </w:pPr>
      <w:bookmarkStart w:id="19" w:name="_Toc156204460"/>
      <w:r>
        <w:t>DA APRESENTAÇÃO DA PROPOSTA E DOS DOCUMENTOS DE HABILITAÇÃO</w:t>
      </w:r>
      <w:bookmarkEnd w:id="19"/>
    </w:p>
    <w:p w14:paraId="59ABE8C4">
      <w:pPr>
        <w:pStyle w:val="106"/>
        <w:ind w:left="0" w:firstLine="0"/>
        <w:rPr>
          <w:i w:val="0"/>
          <w:color w:val="auto"/>
        </w:rPr>
      </w:pPr>
      <w:bookmarkStart w:id="20" w:name="_Ref113886867"/>
      <w:r>
        <w:rPr>
          <w:i w:val="0"/>
          <w:color w:val="auto"/>
        </w:rPr>
        <w:t>Na presente licitação, a fase de habilitação sucederá as fases de apresentação de propostas e lances e de julgamento.</w:t>
      </w:r>
    </w:p>
    <w:p w14:paraId="5F4917DD">
      <w:pPr>
        <w:pStyle w:val="59"/>
        <w:spacing w:before="288" w:beforeLines="120" w:after="288" w:afterLines="120" w:line="312" w:lineRule="auto"/>
        <w:ind w:left="0" w:firstLine="0"/>
        <w:rPr>
          <w:color w:val="auto"/>
        </w:rPr>
      </w:pPr>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p>
    <w:p w14:paraId="3DFBD36E">
      <w:pPr>
        <w:pStyle w:val="59"/>
        <w:numPr>
          <w:ilvl w:val="0"/>
          <w:numId w:val="0"/>
        </w:numPr>
        <w:spacing w:before="288" w:beforeLines="120" w:after="288" w:afterLines="120" w:line="312" w:lineRule="auto"/>
        <w:rPr>
          <w:b/>
          <w:bCs/>
          <w:color w:val="auto"/>
          <w:u w:val="single"/>
        </w:rPr>
      </w:pPr>
      <w:r>
        <w:rPr>
          <w:b/>
          <w:bCs/>
          <w:color w:val="auto"/>
          <w:u w:val="single"/>
        </w:rPr>
        <w:t>DO ENVIO DA PROPOSTA FISICA CONFORME MODELO ANEXO II</w:t>
      </w:r>
    </w:p>
    <w:p w14:paraId="254C2914">
      <w:pPr>
        <w:pStyle w:val="61"/>
        <w:tabs>
          <w:tab w:val="left" w:pos="1134"/>
        </w:tabs>
      </w:pPr>
      <w:r>
        <w:t>A proposta de preço conforme modelo Anexo II deverá conter, dentre outros, os seguintes elementos:</w:t>
      </w:r>
    </w:p>
    <w:p w14:paraId="75D09A10">
      <w:pPr>
        <w:pStyle w:val="61"/>
        <w:numPr>
          <w:ilvl w:val="0"/>
          <w:numId w:val="4"/>
        </w:numPr>
      </w:pPr>
      <w:r>
        <w:t>Razão Social, endereço completo, CNPJ, os números de telefone, banco, agência, conta corrente e o endereço eletrônico (e-mail), para contato;</w:t>
      </w:r>
    </w:p>
    <w:p w14:paraId="5EB341AF">
      <w:pPr>
        <w:pStyle w:val="61"/>
        <w:numPr>
          <w:ilvl w:val="0"/>
          <w:numId w:val="4"/>
        </w:numPr>
      </w:pPr>
      <w:r>
        <w:t xml:space="preserve">Marca  </w:t>
      </w:r>
    </w:p>
    <w:p w14:paraId="1DEBC9BE">
      <w:pPr>
        <w:pStyle w:val="61"/>
        <w:numPr>
          <w:ilvl w:val="0"/>
          <w:numId w:val="4"/>
        </w:numPr>
      </w:pPr>
      <w:r>
        <w:t>Modelo (quando houver)</w:t>
      </w:r>
    </w:p>
    <w:p w14:paraId="79A73877">
      <w:pPr>
        <w:pStyle w:val="61"/>
        <w:numPr>
          <w:ilvl w:val="0"/>
          <w:numId w:val="4"/>
        </w:numPr>
      </w:pPr>
      <w:r>
        <w:t>Descrição de forma clara e sucinta do objeto da presente Licitação em conformidade com as especificações do Anexo I deste Edital;</w:t>
      </w:r>
    </w:p>
    <w:p w14:paraId="1F2E2126">
      <w:pPr>
        <w:pStyle w:val="61"/>
        <w:numPr>
          <w:ilvl w:val="0"/>
          <w:numId w:val="4"/>
        </w:numPr>
      </w:pPr>
      <w:r>
        <w:t>Preço unitário e preço total, em moeda corrente nacional (R$), em algarismos, com até duas casas decimais após a vírgula (X,XX), por extenso apenas o valor total do lote, apurados à data de sua apresentação;</w:t>
      </w:r>
    </w:p>
    <w:p w14:paraId="47BA6248">
      <w:pPr>
        <w:pStyle w:val="61"/>
        <w:numPr>
          <w:ilvl w:val="0"/>
          <w:numId w:val="4"/>
        </w:numPr>
      </w:pPr>
      <w:r>
        <w:t>Prazo de validade da proposta de, no mínimo, 60 (sessenta) dias;</w:t>
      </w:r>
    </w:p>
    <w:p w14:paraId="545935D4">
      <w:pPr>
        <w:pStyle w:val="61"/>
        <w:numPr>
          <w:ilvl w:val="0"/>
          <w:numId w:val="4"/>
        </w:numPr>
      </w:pPr>
      <w:r>
        <w:t>Dados, informações pessoais da pessoa responsável para assinatura da Ata de Registro de   Preço/Contrato;</w:t>
      </w:r>
    </w:p>
    <w:p w14:paraId="7D72DF67">
      <w:pPr>
        <w:pStyle w:val="61"/>
        <w:numPr>
          <w:ilvl w:val="0"/>
          <w:numId w:val="4"/>
        </w:numPr>
      </w:pPr>
      <w:r>
        <w:t>Outras informações pertinentes acerca do fornecimento do objeto e as contidas no modelo de proposta;</w:t>
      </w:r>
    </w:p>
    <w:p w14:paraId="589F50F5">
      <w:pPr>
        <w:pStyle w:val="61"/>
        <w:numPr>
          <w:ilvl w:val="0"/>
          <w:numId w:val="4"/>
        </w:numPr>
      </w:pPr>
      <w:r>
        <w:t>Deverá ser emitida em papel timbrado da empresa, datada e assinada pelo representante legal.</w:t>
      </w:r>
    </w:p>
    <w:p w14:paraId="44617891">
      <w:pPr>
        <w:pStyle w:val="59"/>
        <w:spacing w:before="288" w:beforeLines="120" w:after="288" w:afterLines="120" w:line="312" w:lineRule="auto"/>
        <w:ind w:left="0" w:firstLine="0"/>
        <w:rPr>
          <w:color w:val="auto"/>
        </w:rPr>
      </w:pPr>
      <w:bookmarkStart w:id="21" w:name="_Ref113968921"/>
      <w:r>
        <w:rPr>
          <w:rFonts w:eastAsia="Times New Roman"/>
          <w:color w:val="auto"/>
        </w:rPr>
        <w:t>No cadastramento da proposta inicial, o licitante declarará, em campo próprio do sistema (quando houver), que:</w:t>
      </w:r>
      <w:bookmarkEnd w:id="21"/>
    </w:p>
    <w:p w14:paraId="6A5B265E">
      <w:pPr>
        <w:pStyle w:val="61"/>
        <w:spacing w:before="288" w:beforeLines="120" w:after="288" w:afterLines="120" w:line="312" w:lineRule="auto"/>
        <w:ind w:left="0"/>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pPr>
        <w:pStyle w:val="61"/>
        <w:spacing w:before="288" w:beforeLines="120" w:after="288" w:afterLines="120" w:line="312" w:lineRule="auto"/>
        <w:ind w:left="0"/>
        <w:rPr>
          <w:color w:val="auto"/>
        </w:rPr>
      </w:pPr>
      <w:r>
        <w:rPr>
          <w:color w:val="auto"/>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3"/>
        </w:rPr>
        <w:t>artigo 7°, XXXIII, da Constituição</w:t>
      </w:r>
      <w:r>
        <w:rPr>
          <w:rStyle w:val="13"/>
        </w:rPr>
        <w:fldChar w:fldCharType="end"/>
      </w:r>
      <w:r>
        <w:rPr>
          <w:color w:val="auto"/>
        </w:rPr>
        <w:t>;</w:t>
      </w:r>
    </w:p>
    <w:p w14:paraId="1F36097B">
      <w:pPr>
        <w:pStyle w:val="61"/>
        <w:spacing w:before="288" w:beforeLines="120" w:after="288" w:afterLines="120" w:line="312" w:lineRule="auto"/>
        <w:ind w:left="0"/>
      </w:pPr>
      <w: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3"/>
        </w:rPr>
        <w:t>incisos III e IV do art. 1º e no inciso III do art. 5º da Constituição Federal</w:t>
      </w:r>
      <w:r>
        <w:rPr>
          <w:rStyle w:val="13"/>
        </w:rPr>
        <w:fldChar w:fldCharType="end"/>
      </w:r>
      <w:r>
        <w:t>;</w:t>
      </w:r>
    </w:p>
    <w:p w14:paraId="7716898C">
      <w:pPr>
        <w:pStyle w:val="61"/>
        <w:spacing w:before="288" w:beforeLines="120" w:after="288" w:afterLines="120" w:line="312" w:lineRule="auto"/>
        <w:ind w:left="0"/>
        <w:rPr>
          <w:color w:val="auto"/>
        </w:rPr>
      </w:pPr>
      <w:r>
        <w:rPr>
          <w:color w:val="auto"/>
        </w:rPr>
        <w:t>Cumpre as exigências de reserva de cargos para pessoa com deficiência e para reabilitado da Previdência Social, previstas em lei e em outras normas específicas.</w:t>
      </w:r>
    </w:p>
    <w:p w14:paraId="5D6BACF4">
      <w:pPr>
        <w:pStyle w:val="59"/>
        <w:spacing w:before="288" w:beforeLines="120" w:after="288" w:afterLines="120" w:line="312" w:lineRule="auto"/>
        <w:ind w:left="0" w:firstLine="0"/>
        <w:rPr>
          <w:rStyle w:val="13"/>
          <w:color w:val="000000"/>
          <w:u w:val="none"/>
        </w:rPr>
      </w:pPr>
      <w:bookmarkStart w:id="22" w:name="_Ref117000019"/>
      <w:r>
        <w:t xml:space="preserve">O fornecedor enquadrado como microempresa, empresa de pequeno porte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13"/>
        </w:rPr>
        <w:t>artigo 3° da Lei Complementar nº 123, de 2006</w:t>
      </w:r>
      <w:r>
        <w:rPr>
          <w:rStyle w:val="13"/>
        </w:rPr>
        <w:fldChar w:fldCharType="end"/>
      </w:r>
      <w: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3"/>
        </w:rPr>
        <w:t>arts. 42 a 49</w:t>
      </w:r>
      <w:r>
        <w:rPr>
          <w:rStyle w:val="13"/>
        </w:rPr>
        <w:fldChar w:fldCharType="end"/>
      </w:r>
      <w:r>
        <w:t xml:space="preserve">, observado o disposto nos </w:t>
      </w:r>
      <w:r>
        <w:fldChar w:fldCharType="begin"/>
      </w:r>
      <w:r>
        <w:instrText xml:space="preserve"> HYPERLINK "http://www.planalto.gov.br/ccivil_03/_ato2019-2022/2021/lei/L14133.htm" \l "art4§1" </w:instrText>
      </w:r>
      <w:r>
        <w:fldChar w:fldCharType="separate"/>
      </w:r>
      <w:r>
        <w:rPr>
          <w:rStyle w:val="13"/>
        </w:rPr>
        <w:t>§§ 1º ao 3º do art. 4º, da Lei n.º 14.133, de 2021.</w:t>
      </w:r>
      <w:bookmarkEnd w:id="22"/>
      <w:r>
        <w:rPr>
          <w:rStyle w:val="13"/>
        </w:rPr>
        <w:fldChar w:fldCharType="end"/>
      </w:r>
    </w:p>
    <w:p w14:paraId="16C8B095">
      <w:pPr>
        <w:pStyle w:val="61"/>
        <w:numPr>
          <w:ilvl w:val="2"/>
          <w:numId w:val="5"/>
        </w:numPr>
        <w:spacing w:before="288" w:beforeLines="120" w:after="288" w:afterLines="120" w:line="312" w:lineRule="auto"/>
        <w:ind w:left="0" w:firstLine="0"/>
      </w:pPr>
      <w:r>
        <w:t>Nos itens exclusivos para participação de microempresas e empresas de pequeno porte, a assinalação do campo “não” impedirá o prosseguimento no certame, para aquele item;</w:t>
      </w:r>
    </w:p>
    <w:p w14:paraId="7F68966D">
      <w:pPr>
        <w:pStyle w:val="61"/>
        <w:spacing w:before="288" w:beforeLines="120" w:after="288" w:afterLines="120" w:line="312" w:lineRule="auto"/>
        <w:ind w:left="0"/>
      </w:pPr>
      <w: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3"/>
        </w:rPr>
        <w:t>Lei Complementar nº 123, de 2006</w:t>
      </w:r>
      <w:r>
        <w:rPr>
          <w:rStyle w:val="13"/>
        </w:rPr>
        <w:fldChar w:fldCharType="end"/>
      </w:r>
      <w:r>
        <w:t>, mesmo que microempresa, empresa de pequeno porte ou sociedade cooperativa.</w:t>
      </w:r>
    </w:p>
    <w:p w14:paraId="79F6C9A9">
      <w:pPr>
        <w:pStyle w:val="59"/>
        <w:spacing w:before="288" w:beforeLines="120" w:after="288" w:afterLines="120" w:line="312" w:lineRule="auto"/>
        <w:ind w:left="0" w:firstLine="0"/>
        <w:rPr>
          <w:color w:val="auto"/>
        </w:rPr>
      </w:pPr>
      <w:r>
        <w:rPr>
          <w:color w:val="auto"/>
        </w:rPr>
        <w:t xml:space="preserve">A falsidade da declaração de que trata os itens 4.3 e 4.4  sujeitará o licitante às sanções previstas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rPr>
          <w:color w:val="auto"/>
        </w:rPr>
        <w:t>, e neste Edital.</w:t>
      </w:r>
    </w:p>
    <w:p w14:paraId="0BA35920">
      <w:pPr>
        <w:pStyle w:val="59"/>
        <w:spacing w:before="288" w:beforeLines="120" w:after="288" w:afterLines="120" w:line="312" w:lineRule="auto"/>
        <w:ind w:left="0" w:firstLine="0"/>
        <w:rPr>
          <w:color w:val="auto"/>
        </w:rPr>
      </w:pPr>
      <w:r>
        <w:rPr>
          <w:color w:val="auto"/>
        </w:rPr>
        <w:t>Os licitantes poderão retirar ou substituir a proposta inseridos no sistema, até a abertura da sessão pública.</w:t>
      </w:r>
    </w:p>
    <w:p w14:paraId="149ED680">
      <w:pPr>
        <w:pStyle w:val="59"/>
        <w:spacing w:before="288" w:beforeLines="120" w:after="288" w:afterLines="120" w:line="312" w:lineRule="auto"/>
        <w:ind w:left="0" w:firstLine="0"/>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2C97B6FB">
      <w:pPr>
        <w:pStyle w:val="59"/>
        <w:spacing w:before="288" w:beforeLines="120" w:after="288" w:afterLines="120" w:line="312" w:lineRule="auto"/>
        <w:ind w:left="0" w:firstLine="0"/>
        <w:rPr>
          <w:color w:val="auto"/>
        </w:rPr>
      </w:pPr>
      <w:r>
        <w:rPr>
          <w:color w:val="auto"/>
        </w:rPr>
        <w:t>Serão disponibilizados para acesso público os documentos que compõem a proposta dos licitantes convocados para apresentação de propostas, após a fase de envio de lances.</w:t>
      </w:r>
    </w:p>
    <w:p w14:paraId="535383CA">
      <w:pPr>
        <w:pStyle w:val="59"/>
        <w:spacing w:before="288" w:beforeLines="120" w:after="288" w:afterLines="120" w:line="312" w:lineRule="auto"/>
        <w:ind w:left="0" w:firstLine="0"/>
      </w:pPr>
      <w:bookmarkStart w:id="23" w:name="_Ref116992247"/>
      <w:r>
        <w:t>Desde que disponibilizada a funcionalidade no sistema, o licitante poderá parametrizar o seu valor final mínimo ou o seu percentual de desconto máximo quando do cadastramento da proposta e obedecerá às seguintes regras:</w:t>
      </w:r>
      <w:bookmarkEnd w:id="23"/>
    </w:p>
    <w:p w14:paraId="45F3B699">
      <w:pPr>
        <w:pStyle w:val="61"/>
        <w:spacing w:before="288" w:beforeLines="120" w:after="288" w:afterLines="120" w:line="312" w:lineRule="auto"/>
        <w:ind w:left="0"/>
      </w:pPr>
      <w:r>
        <w:t>A aplicação do intervalo mínimo de diferença de valores ou de percentuais entre os lances, que incidirá tanto em relação aos lances intermediários quanto em relação ao lance que cobrir a melhor oferta; e</w:t>
      </w:r>
    </w:p>
    <w:p w14:paraId="31B0D9BC">
      <w:pPr>
        <w:pStyle w:val="61"/>
        <w:spacing w:before="288" w:beforeLines="120" w:after="288" w:afterLines="120" w:line="312" w:lineRule="auto"/>
        <w:ind w:left="0"/>
      </w:pPr>
      <w:r>
        <w:t>Os lances serão de envio automático pelo sistema, respeitado o valor final mínimo estabelecido e o intervalo de que trata o subitem acima.</w:t>
      </w:r>
    </w:p>
    <w:p w14:paraId="16B5DAC7">
      <w:pPr>
        <w:pStyle w:val="61"/>
        <w:numPr>
          <w:ilvl w:val="0"/>
          <w:numId w:val="0"/>
        </w:numPr>
        <w:spacing w:before="288" w:beforeLines="120" w:after="288" w:afterLines="120" w:line="312" w:lineRule="auto"/>
        <w:ind w:left="851"/>
      </w:pPr>
      <w:r>
        <w:t xml:space="preserve">Nota Explicativa: O </w:t>
      </w:r>
      <w:r>
        <w:rPr>
          <w:color w:val="004F88"/>
          <w:u w:val="single"/>
        </w:rPr>
        <w:t>artigo 19 da Instrução Normativa SEGES nº 73, de 30 de setembro de 2022</w:t>
      </w:r>
      <w:r>
        <w:t>, 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p w14:paraId="07C4E3BB">
      <w:pPr>
        <w:pStyle w:val="59"/>
        <w:spacing w:before="288" w:beforeLines="120" w:after="288" w:afterLines="120" w:line="312" w:lineRule="auto"/>
        <w:ind w:left="0" w:firstLine="0"/>
      </w:pPr>
      <w:r>
        <w:t>O valor final mínimo ou o percentual de desconto final máximo parametrizado no sistema poderá ser alterado pelo fornecedor durante a fase de disputa, sendo vedado:</w:t>
      </w:r>
    </w:p>
    <w:p w14:paraId="27613714">
      <w:pPr>
        <w:pStyle w:val="61"/>
        <w:spacing w:before="288" w:beforeLines="120" w:after="288" w:afterLines="120" w:line="312" w:lineRule="auto"/>
        <w:ind w:left="0"/>
      </w:pPr>
      <w:r>
        <w:t>Valor superior a lance já registrado pelo fornecedor no sistema, quando adotado o critério de julgamento por menor preço; e</w:t>
      </w:r>
    </w:p>
    <w:p w14:paraId="578AD24E">
      <w:pPr>
        <w:pStyle w:val="61"/>
        <w:spacing w:before="288" w:beforeLines="120" w:after="288" w:afterLines="120" w:line="312" w:lineRule="auto"/>
        <w:ind w:left="0"/>
      </w:pPr>
      <w:r>
        <w:t xml:space="preserve"> Percentual de desconto inferior a lance já registrado pelo fornecedor no sistema, quando adotado o critério de julgamento por maior desconto.</w:t>
      </w:r>
    </w:p>
    <w:p w14:paraId="00F817B4">
      <w:pPr>
        <w:pStyle w:val="59"/>
        <w:spacing w:before="288" w:beforeLines="120" w:after="288" w:afterLines="120" w:line="312" w:lineRule="auto"/>
        <w:ind w:left="0" w:firstLine="0"/>
        <w:rPr>
          <w:color w:val="auto"/>
        </w:rPr>
      </w:pPr>
      <w:r>
        <w:rPr>
          <w:color w:val="auto"/>
        </w:rPr>
        <w:t>O valor final mínimo ou o percentual de desconto final máximo parametrizado na forma do item 4.9 possuirá caráter sigiloso para os demais fornecedores e para o órgão ou entidade promotora da licitação, podendo ser disponibilizado estrita e permanentemente aos órgãos de controle externo e interno.</w:t>
      </w:r>
    </w:p>
    <w:p w14:paraId="48B1F343">
      <w:pPr>
        <w:pStyle w:val="59"/>
        <w:spacing w:before="288" w:beforeLines="120" w:after="288" w:afterLines="120" w:line="312" w:lineRule="auto"/>
        <w:ind w:left="0" w:firstLine="0"/>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10688E20">
      <w:pPr>
        <w:pStyle w:val="59"/>
        <w:spacing w:before="288" w:beforeLines="120" w:after="288" w:afterLines="120" w:line="312" w:lineRule="auto"/>
        <w:ind w:left="0" w:firstLine="0"/>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14:paraId="5F186EB9">
      <w:pPr>
        <w:pStyle w:val="42"/>
        <w:shd w:val="clear" w:color="auto" w:fill="A5A5A5" w:themeFill="background1" w:themeFillShade="A6"/>
        <w:spacing w:before="288" w:beforeLines="120" w:after="288" w:afterLines="120" w:line="312" w:lineRule="auto"/>
        <w:ind w:left="0" w:firstLine="0"/>
      </w:pPr>
      <w:bookmarkStart w:id="24" w:name="_Toc156204461"/>
      <w:r>
        <w:t>DO PREENCHIMENTO DA PROPOSTA</w:t>
      </w:r>
      <w:bookmarkEnd w:id="24"/>
      <w:r>
        <w:t xml:space="preserve"> NO SITEMA</w:t>
      </w:r>
    </w:p>
    <w:p w14:paraId="475CA631">
      <w:pPr>
        <w:pStyle w:val="59"/>
        <w:spacing w:before="288" w:beforeLines="120" w:after="288" w:afterLines="120" w:line="312" w:lineRule="auto"/>
        <w:ind w:left="0" w:firstLine="0"/>
        <w:rPr>
          <w:rFonts w:eastAsia="Times New Roman"/>
        </w:rPr>
      </w:pPr>
      <w:r>
        <w:t>O licitante deverá preencher sua proposta, no sistema eletrônico, dos seguintes campos:</w:t>
      </w:r>
    </w:p>
    <w:p w14:paraId="486090B9">
      <w:pPr>
        <w:pStyle w:val="61"/>
        <w:spacing w:before="288" w:beforeLines="120" w:after="288" w:afterLines="120" w:line="312" w:lineRule="auto"/>
        <w:ind w:left="0"/>
        <w:rPr>
          <w:color w:val="auto"/>
        </w:rPr>
      </w:pPr>
      <w:r>
        <w:rPr>
          <w:color w:val="auto"/>
        </w:rPr>
        <w:t>Valor ou desconto...... (do item);</w:t>
      </w:r>
    </w:p>
    <w:p w14:paraId="0DE727B7">
      <w:pPr>
        <w:pStyle w:val="61"/>
        <w:spacing w:before="288" w:beforeLines="120" w:after="288" w:afterLines="120" w:line="312" w:lineRule="auto"/>
        <w:ind w:left="0"/>
      </w:pPr>
      <w:r>
        <w:t>Marca;</w:t>
      </w:r>
    </w:p>
    <w:p w14:paraId="77EB4808">
      <w:pPr>
        <w:pStyle w:val="61"/>
        <w:spacing w:before="288" w:beforeLines="120" w:after="288" w:afterLines="120" w:line="312" w:lineRule="auto"/>
        <w:ind w:left="0"/>
      </w:pPr>
      <w:r>
        <w:rPr>
          <w:color w:val="auto"/>
        </w:rPr>
        <w:t>Modelo</w:t>
      </w:r>
      <w:r>
        <w:t>; (quando for o caso);</w:t>
      </w:r>
    </w:p>
    <w:p w14:paraId="13D66A88">
      <w:pPr>
        <w:pStyle w:val="61"/>
        <w:ind w:left="0"/>
        <w:rPr>
          <w:color w:val="auto"/>
          <w:u w:val="single"/>
        </w:rPr>
      </w:pPr>
      <w:r>
        <w:rPr>
          <w:color w:val="auto"/>
          <w:u w:val="single"/>
        </w:rPr>
        <w:t>O licitante NÃO poderá oferecer proposta em quantitativo inferior ao máximo previsto para contratação ou aquisição, sobe pena de desclassificação da proposta.</w:t>
      </w:r>
    </w:p>
    <w:p w14:paraId="5F5E5E8C">
      <w:pPr>
        <w:pStyle w:val="59"/>
        <w:spacing w:before="288" w:beforeLines="120" w:after="288" w:afterLines="120" w:line="312" w:lineRule="auto"/>
        <w:ind w:left="0" w:firstLine="0"/>
        <w:rPr>
          <w:color w:val="auto"/>
        </w:rPr>
      </w:pPr>
      <w:r>
        <w:rPr>
          <w:color w:val="auto"/>
        </w:rPr>
        <w:t>Todas as especificações do objeto contidas na proposta vinculam o licitante.</w:t>
      </w:r>
    </w:p>
    <w:p w14:paraId="425E03B1">
      <w:pPr>
        <w:pStyle w:val="59"/>
        <w:spacing w:before="288" w:beforeLines="120" w:after="288" w:afterLines="120" w:line="312" w:lineRule="auto"/>
        <w:ind w:left="0" w:firstLine="0"/>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14:paraId="2BC0672E">
      <w:pPr>
        <w:pStyle w:val="59"/>
        <w:spacing w:before="288" w:beforeLines="120" w:after="288" w:afterLines="120" w:line="312" w:lineRule="auto"/>
        <w:ind w:left="0" w:firstLine="0"/>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pPr>
        <w:pStyle w:val="59"/>
        <w:spacing w:before="288" w:beforeLines="120" w:after="288" w:afterLines="120" w:line="312" w:lineRule="auto"/>
        <w:ind w:left="0" w:firstLine="0"/>
        <w:rPr>
          <w:color w:val="auto"/>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1F2D916E">
      <w:pPr>
        <w:pStyle w:val="59"/>
        <w:spacing w:before="288" w:beforeLines="120" w:after="288" w:afterLines="120" w:line="312" w:lineRule="auto"/>
        <w:ind w:left="0" w:firstLine="0"/>
        <w:rPr>
          <w:color w:val="auto"/>
        </w:rPr>
      </w:pPr>
      <w:r>
        <w:rPr>
          <w:color w:val="auto"/>
        </w:rPr>
        <w:t>Independentemente do percentual de tributo inserido na planilha, no pagamento serão retidos na fonte os percentuais estabelecidos na legislação vigente.</w:t>
      </w:r>
    </w:p>
    <w:p w14:paraId="62B965DB">
      <w:pPr>
        <w:pStyle w:val="59"/>
        <w:spacing w:before="288" w:beforeLines="120" w:after="288" w:afterLines="120" w:line="312" w:lineRule="auto"/>
        <w:ind w:left="0" w:firstLine="0"/>
        <w:rPr>
          <w:color w:val="auto"/>
        </w:rPr>
      </w:pPr>
      <w:r>
        <w:rPr>
          <w:color w:val="auto"/>
        </w:rPr>
        <w:t>Na presente licitação, a Microempresa e a Empresa de Pequeno Porte poderão se beneficiar do regime de tributação pelo Simples Nacional.</w:t>
      </w:r>
    </w:p>
    <w:p w14:paraId="3230F41D">
      <w:pPr>
        <w:pStyle w:val="59"/>
        <w:spacing w:before="288" w:beforeLines="120" w:after="288" w:afterLines="120" w:line="312" w:lineRule="auto"/>
        <w:ind w:left="0" w:firstLine="0"/>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pPr>
        <w:pStyle w:val="59"/>
        <w:spacing w:before="288" w:beforeLines="120" w:after="288" w:afterLines="120" w:line="312" w:lineRule="auto"/>
        <w:ind w:left="0" w:firstLine="0"/>
        <w:rPr>
          <w:b/>
          <w:bCs/>
        </w:rPr>
      </w:pPr>
      <w:r>
        <w:t xml:space="preserve">O prazo de validade da proposta não será inferior a </w:t>
      </w:r>
      <w:r>
        <w:rPr>
          <w:color w:val="auto"/>
        </w:rPr>
        <w:t>60 (sessenta)</w:t>
      </w:r>
      <w:r>
        <w:rPr>
          <w:color w:val="FF0000"/>
        </w:rPr>
        <w:t xml:space="preserve"> </w:t>
      </w:r>
      <w:r>
        <w:t>dias, a contar da data de sua apresentação</w:t>
      </w:r>
      <w:r>
        <w:rPr>
          <w:b/>
          <w:bCs/>
        </w:rPr>
        <w:t>.</w:t>
      </w:r>
    </w:p>
    <w:p w14:paraId="7FDC09DC">
      <w:pPr>
        <w:pStyle w:val="59"/>
        <w:spacing w:before="288" w:beforeLines="120" w:after="288" w:afterLines="120" w:line="312" w:lineRule="auto"/>
        <w:ind w:left="0" w:firstLine="0"/>
      </w:pPr>
      <w:r>
        <w:t>Os licitantes devem respeitar os preços máximos estabelecidos nas normas de regência de contratações públicas, quando participarem de licitações públicas;</w:t>
      </w:r>
    </w:p>
    <w:p w14:paraId="37732EBD">
      <w:pPr>
        <w:pStyle w:val="61"/>
        <w:spacing w:before="288" w:beforeLines="120" w:after="288" w:afterLines="120" w:line="312" w:lineRule="auto"/>
        <w:ind w:left="0"/>
      </w:pPr>
      <w:r>
        <w:t>Caso o critério de julgamento seja o de maior desconto, o preço já decorrente da aplicação do desconto ofertado deverá respeitar os preços máximos previstos no item 4.7</w:t>
      </w:r>
    </w:p>
    <w:p w14:paraId="477D8142">
      <w:pPr>
        <w:pStyle w:val="61"/>
        <w:spacing w:before="288" w:beforeLines="120" w:after="288" w:afterLines="120" w:line="312" w:lineRule="auto"/>
        <w:ind w:left="0"/>
      </w:pPr>
      <w: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9839FDC">
      <w:pPr>
        <w:pStyle w:val="42"/>
        <w:shd w:val="clear" w:color="auto" w:fill="A5A5A5" w:themeFill="background1" w:themeFillShade="A6"/>
        <w:spacing w:before="288" w:beforeLines="120" w:after="288" w:afterLines="120" w:line="312" w:lineRule="auto"/>
        <w:ind w:left="0" w:firstLine="0"/>
      </w:pPr>
      <w:bookmarkStart w:id="25" w:name="_Toc156204462"/>
      <w:r>
        <w:t>DA ABERTURA DA SESSÃO, CLASSIFICAÇÃO DAS PROPOSTAS E FORMULAÇÃO DE LANCES</w:t>
      </w:r>
      <w:bookmarkEnd w:id="25"/>
      <w:bookmarkStart w:id="26" w:name="_Hlk114646655"/>
    </w:p>
    <w:p w14:paraId="4998B02F">
      <w:pPr>
        <w:pStyle w:val="59"/>
        <w:spacing w:before="288" w:beforeLines="120" w:after="288" w:afterLines="120" w:line="312" w:lineRule="auto"/>
        <w:ind w:left="0" w:firstLine="0"/>
      </w:pPr>
      <w:r>
        <w:t>A abertura da presente licitação dar-se-á automaticamente em sessão pública, por meio de sistema eletrônico, na data, horário e local indicados neste Edital.</w:t>
      </w:r>
    </w:p>
    <w:p w14:paraId="01ABDF42">
      <w:pPr>
        <w:pStyle w:val="59"/>
        <w:spacing w:before="288" w:beforeLines="120" w:after="288" w:afterLines="120" w:line="312" w:lineRule="auto"/>
        <w:ind w:left="0" w:firstLine="0"/>
      </w:pPr>
      <w:r>
        <w:t>Os licitantes poderão retirar ou substituir a proposta, quando for o caso, anteriormente inseridos no sistema, até a abertura da sessão pública.</w:t>
      </w:r>
    </w:p>
    <w:p w14:paraId="39A094D5">
      <w:pPr>
        <w:pStyle w:val="61"/>
        <w:spacing w:before="288" w:beforeLines="120" w:after="288" w:afterLines="120" w:line="312" w:lineRule="auto"/>
        <w:ind w:left="0"/>
      </w:pPr>
      <w:r>
        <w:t>Será desclassificada a proposta que identifique o licitante. (proposta de preenchimento no sistema) item 5</w:t>
      </w:r>
    </w:p>
    <w:p w14:paraId="607A8F83">
      <w:pPr>
        <w:pStyle w:val="61"/>
        <w:spacing w:before="288" w:beforeLines="120" w:after="288" w:afterLines="120" w:line="312" w:lineRule="auto"/>
        <w:ind w:left="0"/>
      </w:pPr>
      <w:r>
        <w:t>A desclassificação será sempre fundamentada e registrada no sistema, com acompanhamento em tempo real por todos os participantes.</w:t>
      </w:r>
    </w:p>
    <w:p w14:paraId="58E08727">
      <w:pPr>
        <w:pStyle w:val="61"/>
        <w:spacing w:before="288" w:beforeLines="120" w:after="288" w:afterLines="120" w:line="312" w:lineRule="auto"/>
        <w:ind w:left="0"/>
      </w:pPr>
      <w:r>
        <w:t>A não desclassificação da proposta não impede o seu julgamento definitivo em sentido contrário, levado a efeito na fase de aceitação.</w:t>
      </w:r>
    </w:p>
    <w:p w14:paraId="38ADD8F5">
      <w:pPr>
        <w:pStyle w:val="59"/>
        <w:spacing w:before="288" w:beforeLines="120" w:after="288" w:afterLines="120" w:line="312" w:lineRule="auto"/>
        <w:ind w:left="0" w:firstLine="0"/>
      </w:pPr>
      <w:r>
        <w:t>O sistema ordenará automaticamente as propostas classificadas, sendo que somente estas participarão da fase de lances.</w:t>
      </w:r>
    </w:p>
    <w:p w14:paraId="0068F72A">
      <w:pPr>
        <w:pStyle w:val="59"/>
        <w:spacing w:before="288" w:beforeLines="120" w:after="288" w:afterLines="120" w:line="312" w:lineRule="auto"/>
        <w:ind w:left="0" w:firstLine="0"/>
      </w:pPr>
      <w:r>
        <w:t>O sistema disponibilizará campo próprio para troca de mensagens entre o Pregoeiro e os licitantes.</w:t>
      </w:r>
    </w:p>
    <w:p w14:paraId="55DEB6A9">
      <w:pPr>
        <w:pStyle w:val="59"/>
        <w:spacing w:before="288" w:beforeLines="120" w:after="288" w:afterLines="120" w:line="312" w:lineRule="auto"/>
        <w:ind w:left="0" w:firstLine="0"/>
      </w:pPr>
      <w:r>
        <w:t xml:space="preserve">Iniciada a etapa competitiva, os licitantes deverão encaminhar lances exclusivamente por meio de sistema eletrônico, sendo imediatamente informados do seu recebimento e do valor consignado no registro. </w:t>
      </w:r>
    </w:p>
    <w:p w14:paraId="5C125845">
      <w:pPr>
        <w:pStyle w:val="59"/>
        <w:spacing w:before="288" w:beforeLines="120" w:after="288" w:afterLines="120" w:line="312" w:lineRule="auto"/>
        <w:ind w:left="0" w:firstLine="0"/>
      </w:pPr>
      <w:r>
        <w:t xml:space="preserve">O lance deverá ser ofertado pelo </w:t>
      </w:r>
      <w:r>
        <w:rPr>
          <w:b/>
          <w:bCs/>
        </w:rPr>
        <w:t xml:space="preserve">valor </w:t>
      </w:r>
      <w:r>
        <w:rPr>
          <w:b/>
          <w:bCs/>
          <w:color w:val="auto"/>
        </w:rPr>
        <w:t>global</w:t>
      </w:r>
      <w:r>
        <w:rPr>
          <w:color w:val="auto"/>
        </w:rPr>
        <w:t xml:space="preserve"> do grupo</w:t>
      </w:r>
    </w:p>
    <w:p w14:paraId="6584CB20">
      <w:pPr>
        <w:pStyle w:val="59"/>
        <w:spacing w:before="288" w:beforeLines="120" w:after="288" w:afterLines="120" w:line="312" w:lineRule="auto"/>
        <w:ind w:left="0" w:firstLine="0"/>
      </w:pPr>
      <w:r>
        <w:t>Os licitantes poderão oferecer lances sucessivos, observando o horário fixado para abertura da sessão e as regras estabelecidas no Edital.</w:t>
      </w:r>
    </w:p>
    <w:p w14:paraId="32718210">
      <w:pPr>
        <w:pStyle w:val="59"/>
        <w:spacing w:before="288" w:beforeLines="120" w:after="288" w:afterLines="120" w:line="312" w:lineRule="auto"/>
        <w:ind w:left="0" w:firstLine="0"/>
      </w:pPr>
      <w:r>
        <w:t xml:space="preserve">O licitante somente poderá oferecer lance </w:t>
      </w:r>
      <w:r>
        <w:rPr>
          <w:iCs/>
          <w:color w:val="auto"/>
        </w:rPr>
        <w:t>de valor inferior</w:t>
      </w:r>
      <w:r>
        <w:rPr>
          <w:color w:val="auto"/>
        </w:rPr>
        <w:t xml:space="preserve"> </w:t>
      </w:r>
      <w:r>
        <w:t xml:space="preserve">ao último por ele ofertado e registrado pelo sistema. </w:t>
      </w:r>
    </w:p>
    <w:p w14:paraId="479767D2">
      <w:pPr>
        <w:pStyle w:val="59"/>
        <w:spacing w:before="288" w:beforeLines="120" w:after="288" w:afterLines="120" w:line="312" w:lineRule="auto"/>
        <w:ind w:left="0" w:firstLine="0"/>
      </w:pPr>
      <w:r>
        <w:t>O intervalo mínimo de diferença de valores ou percentuais entre os lances, que incidirá tanto em relação aos lances intermediários quanto em relação à proposta que cobrir a melhor oferta deverá ser</w:t>
      </w:r>
      <w:r>
        <w:rPr>
          <w:i/>
          <w:iCs/>
        </w:rPr>
        <w:t xml:space="preserve"> </w:t>
      </w:r>
      <w:r>
        <w:rPr>
          <w:color w:val="auto"/>
        </w:rPr>
        <w:t>de</w:t>
      </w:r>
      <w:r>
        <w:rPr>
          <w:i/>
          <w:iCs/>
          <w:color w:val="FF0000"/>
        </w:rPr>
        <w:t xml:space="preserve"> </w:t>
      </w:r>
      <w:r>
        <w:rPr>
          <w:color w:val="auto"/>
        </w:rPr>
        <w:t>100,00 (cem) reais</w:t>
      </w:r>
      <w:r>
        <w:rPr>
          <w:i/>
          <w:iCs/>
        </w:rPr>
        <w:t>.</w:t>
      </w:r>
    </w:p>
    <w:p w14:paraId="61B5EA04">
      <w:pPr>
        <w:pStyle w:val="59"/>
        <w:spacing w:before="288" w:beforeLines="120" w:after="288" w:afterLines="120" w:line="312" w:lineRule="auto"/>
        <w:ind w:left="0" w:firstLine="0"/>
      </w:pPr>
      <w:r>
        <w:t>O licitante poderá, uma única vez, excluir seu último lance ofertado, no intervalo de 15 (quinze) segundos após o registro no sistema, na hipótese de lance inconsistente ou inexequível.</w:t>
      </w:r>
    </w:p>
    <w:p w14:paraId="0BC89738">
      <w:pPr>
        <w:pStyle w:val="59"/>
        <w:spacing w:before="288" w:beforeLines="120" w:after="288" w:afterLines="120" w:line="312" w:lineRule="auto"/>
        <w:ind w:left="0" w:firstLine="0"/>
        <w:rPr>
          <w:b/>
          <w:bCs/>
          <w:u w:val="single"/>
        </w:rPr>
      </w:pPr>
      <w:r>
        <w:t>O procedimento seguirá de acordo com o modo de disputa adotado.</w:t>
      </w:r>
    </w:p>
    <w:p w14:paraId="295E04E1">
      <w:pPr>
        <w:pStyle w:val="59"/>
        <w:spacing w:before="288" w:beforeLines="120" w:after="288" w:afterLines="120" w:line="312" w:lineRule="auto"/>
        <w:ind w:left="0" w:firstLine="0"/>
      </w:pPr>
      <w:bookmarkStart w:id="27" w:name="_Hlk113697759"/>
      <w:r>
        <w:t>Nota Explicativa: Caso seja adotado para o envio de lances no pregão eletrônico o modo de disputa “aberto”, os licitantes apresentarão lances públicos e sucessivos, com prorrogações.</w:t>
      </w:r>
    </w:p>
    <w:bookmarkEnd w:id="27"/>
    <w:p w14:paraId="16EDF4CC">
      <w:pPr>
        <w:pStyle w:val="61"/>
        <w:spacing w:before="288" w:beforeLines="120" w:after="288" w:afterLines="120" w:line="312" w:lineRule="auto"/>
        <w:ind w:left="0"/>
        <w:rPr>
          <w:iCs/>
        </w:rPr>
      </w:pPr>
      <w:bookmarkStart w:id="28" w:name="_Hlk113697816"/>
      <w:r>
        <w:t>A etapa de lances da sessão pública terá duração de dez minutos e, após isso, será prorrogada automaticamente pelo sistema quando houver lance ofertado nos últimos dois minutos do período de duração da sessão pública.</w:t>
      </w:r>
    </w:p>
    <w:p w14:paraId="41D4ED68">
      <w:pPr>
        <w:pStyle w:val="61"/>
        <w:spacing w:before="288" w:beforeLines="120" w:after="288" w:afterLines="120" w:line="312" w:lineRule="auto"/>
        <w:ind w:left="0"/>
        <w:rPr>
          <w:iCs/>
        </w:rPr>
      </w:pPr>
      <w: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61"/>
        <w:spacing w:before="288" w:beforeLines="120" w:after="288" w:afterLines="120" w:line="312" w:lineRule="auto"/>
        <w:ind w:left="0"/>
        <w:rPr>
          <w:iCs/>
        </w:rPr>
      </w:pPr>
      <w:r>
        <w:t>Não havendo novos lances na forma estabelecida nos itens anteriores, a sessão pública encerrar-se-á automaticamente, e o sistema ordenará e divulgará os lances conforme a ordem final de classificação.</w:t>
      </w:r>
    </w:p>
    <w:p w14:paraId="6364CA12">
      <w:pPr>
        <w:pStyle w:val="61"/>
        <w:spacing w:before="288" w:beforeLines="120" w:after="288" w:afterLines="120" w:line="312" w:lineRule="auto"/>
        <w:ind w:left="0"/>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pPr>
        <w:pStyle w:val="61"/>
        <w:spacing w:before="288" w:beforeLines="120" w:after="288" w:afterLines="120" w:line="312" w:lineRule="auto"/>
        <w:ind w:left="0"/>
        <w:rPr>
          <w:b/>
        </w:rPr>
      </w:pPr>
      <w:r>
        <w:t>Após o reinício previsto no item supra, os licitantes serão convocados para apresentar lances intermediários.</w:t>
      </w:r>
      <w:bookmarkEnd w:id="28"/>
      <w:bookmarkStart w:id="29" w:name="_Hlk113631522"/>
    </w:p>
    <w:bookmarkEnd w:id="29"/>
    <w:p w14:paraId="7155B119">
      <w:pPr>
        <w:pStyle w:val="59"/>
        <w:spacing w:before="288" w:beforeLines="120" w:after="288" w:afterLines="120" w:line="312" w:lineRule="auto"/>
        <w:ind w:left="0" w:firstLine="0"/>
      </w:pPr>
      <w:r>
        <w:t xml:space="preserve">Nota Explicativa: Caso seja adotado para o envio de lances no pregão eletrônico o modo de disputa “aberto e fechado”, os licitantes apresentarão lances públicos e sucessivos, com lance final e fechado. </w:t>
      </w:r>
      <w:bookmarkStart w:id="30" w:name="_Hlk157690732"/>
    </w:p>
    <w:bookmarkEnd w:id="30"/>
    <w:p w14:paraId="7F77FFC5">
      <w:pPr>
        <w:pStyle w:val="61"/>
        <w:spacing w:before="288" w:beforeLines="120" w:after="288" w:afterLines="120" w:line="312" w:lineRule="auto"/>
        <w:ind w:left="0"/>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99C13CA">
      <w:pPr>
        <w:pStyle w:val="61"/>
        <w:spacing w:before="288" w:beforeLines="120" w:after="288" w:afterLines="120" w:line="312" w:lineRule="auto"/>
        <w:ind w:left="0"/>
      </w:pPr>
      <w:r>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3B00387">
      <w:pPr>
        <w:pStyle w:val="61"/>
        <w:spacing w:before="288" w:beforeLines="120" w:after="288" w:afterLines="120" w:line="312" w:lineRule="auto"/>
        <w:ind w:left="0"/>
      </w:pPr>
      <w:r>
        <w:t>No procedimento de que trata o subitem supra, o licitante poderá optar por manter o seu último lance da etapa aberta, ou por ofertar melhor lance.</w:t>
      </w:r>
    </w:p>
    <w:p w14:paraId="02840F0A">
      <w:pPr>
        <w:pStyle w:val="61"/>
        <w:spacing w:before="288" w:beforeLines="120" w:after="288" w:afterLines="120" w:line="312" w:lineRule="auto"/>
        <w:ind w:left="0"/>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pPr>
        <w:pStyle w:val="61"/>
        <w:spacing w:before="288" w:beforeLines="120" w:after="288" w:afterLines="120" w:line="312" w:lineRule="auto"/>
        <w:ind w:left="0"/>
      </w:pPr>
      <w:bookmarkStart w:id="31" w:name="_Hlk113698144"/>
      <w:r>
        <w:t>Após o término dos prazos estabelecidos nos itens anteriores, o sistema ordenará e divulgará os lances segundo a ordem crescente de valores.</w:t>
      </w:r>
    </w:p>
    <w:bookmarkEnd w:id="31"/>
    <w:p w14:paraId="728C1FF3">
      <w:pPr>
        <w:pStyle w:val="59"/>
        <w:spacing w:before="288" w:beforeLines="120" w:after="288" w:afterLines="120" w:line="312" w:lineRule="auto"/>
        <w:ind w:left="0" w:firstLine="0"/>
      </w:pPr>
      <w:bookmarkStart w:id="32" w:name="_Ref116973524"/>
      <w:r>
        <w:t>Nota Explicativa: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r>
        <w:t xml:space="preserve"> </w:t>
      </w:r>
    </w:p>
    <w:p w14:paraId="04B2A371">
      <w:pPr>
        <w:pStyle w:val="61"/>
        <w:spacing w:before="288" w:beforeLines="120" w:after="288" w:afterLines="120" w:line="312" w:lineRule="auto"/>
        <w:ind w:left="0"/>
      </w:pPr>
      <w:r>
        <w:t xml:space="preserve">Não havendo pelo menos 3 (três) propostas nas condições definidas no item </w:t>
      </w:r>
      <w:r>
        <w:fldChar w:fldCharType="begin"/>
      </w:r>
      <w:r>
        <w:instrText xml:space="preserve"> REF _Ref116973524 \r \h  \* MERGEFORMAT </w:instrText>
      </w:r>
      <w:r>
        <w:fldChar w:fldCharType="separate"/>
      </w:r>
      <w:r>
        <w:t>6.14</w:t>
      </w:r>
      <w:r>
        <w:fldChar w:fldCharType="end"/>
      </w:r>
      <w:r>
        <w:t>, poderão os licitantes que apresentaram as três melhores propostas, consideradas as empatadas, oferecer novos lances sucessivos.</w:t>
      </w:r>
    </w:p>
    <w:p w14:paraId="5434EAC2">
      <w:pPr>
        <w:pStyle w:val="61"/>
        <w:spacing w:before="288" w:beforeLines="120" w:after="288" w:afterLines="120" w:line="312" w:lineRule="auto"/>
        <w:ind w:left="0"/>
      </w:pPr>
      <w:r>
        <w:t>A etapa de lances da sessão pública terá duração de dez minutos e, após isso, será prorrogada automaticamente pelo sistema quando houver lance ofertado nos últimos dois minutos do período de duração da sessão pública.</w:t>
      </w:r>
    </w:p>
    <w:p w14:paraId="0D1F03F9">
      <w:pPr>
        <w:pStyle w:val="61"/>
        <w:spacing w:before="288" w:beforeLines="120" w:after="288" w:afterLines="120" w:line="312" w:lineRule="auto"/>
        <w:ind w:left="0"/>
      </w:pPr>
      <w:r>
        <w:t>A prorrogação automática da etapa de lances, de que trata o subitem anterior, será de dois minutos e ocorrerá sucessivamente sempre que houver lances enviados nesse período de prorrogação, inclusive no caso de lances intermediários.</w:t>
      </w:r>
    </w:p>
    <w:p w14:paraId="79E825B8">
      <w:pPr>
        <w:pStyle w:val="61"/>
        <w:spacing w:before="288" w:beforeLines="120" w:after="288" w:afterLines="120" w:line="312" w:lineRule="auto"/>
        <w:ind w:left="0"/>
      </w:pPr>
      <w:r>
        <w:t>Não havendo novos lances na forma estabelecida nos itens anteriores, a sessão pública encerrar-se-á automaticamente, e o sistema ordenará e divulgará os lances conforme a ordem final de classificação.</w:t>
      </w:r>
    </w:p>
    <w:p w14:paraId="59FC01DF">
      <w:pPr>
        <w:pStyle w:val="61"/>
        <w:spacing w:before="288" w:beforeLines="120" w:after="288" w:afterLines="120" w:line="312" w:lineRule="auto"/>
        <w:ind w:left="0"/>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pPr>
        <w:pStyle w:val="61"/>
        <w:spacing w:before="288" w:beforeLines="120" w:after="288" w:afterLines="120" w:line="312" w:lineRule="auto"/>
        <w:ind w:left="0"/>
      </w:pPr>
      <w:r>
        <w:t xml:space="preserve">Após o reinício previsto no subitem supra, os licitantes serão convocados para apresentar lances intermediários.  </w:t>
      </w:r>
    </w:p>
    <w:p w14:paraId="4EB05735">
      <w:pPr>
        <w:pStyle w:val="59"/>
        <w:spacing w:before="288" w:beforeLines="120" w:after="288" w:afterLines="120" w:line="312" w:lineRule="auto"/>
        <w:ind w:left="0" w:firstLine="0"/>
        <w:rPr>
          <w:i/>
          <w:color w:val="auto"/>
        </w:rPr>
      </w:pPr>
      <w:r>
        <w:t xml:space="preserve">Após o término dos prazos estabelecidos nos subitens anteriores, o sistema ordenará e divulgará os lances segundo a ordem crescente de </w:t>
      </w:r>
      <w:r>
        <w:rPr>
          <w:color w:val="auto"/>
        </w:rPr>
        <w:t>valores</w:t>
      </w:r>
      <w:r>
        <w:rPr>
          <w:i/>
          <w:iCs/>
          <w:color w:val="auto"/>
        </w:rPr>
        <w:t>.</w:t>
      </w:r>
    </w:p>
    <w:p w14:paraId="5E0E6DBC">
      <w:pPr>
        <w:pStyle w:val="59"/>
        <w:spacing w:before="288" w:beforeLines="120" w:after="288" w:afterLines="120" w:line="312" w:lineRule="auto"/>
        <w:ind w:left="0" w:firstLine="0"/>
      </w:pPr>
      <w:r>
        <w:t xml:space="preserve">Não serão aceitos dois ou mais lances de mesmo valor, prevalecendo aquele que for recebido e registrado em primeiro lugar. </w:t>
      </w:r>
    </w:p>
    <w:p w14:paraId="6A94AB32">
      <w:pPr>
        <w:pStyle w:val="59"/>
        <w:spacing w:before="288" w:beforeLines="120" w:after="288" w:afterLines="120" w:line="312" w:lineRule="auto"/>
        <w:ind w:left="0" w:firstLine="0"/>
      </w:pPr>
      <w:r>
        <w:t xml:space="preserve">Durante o transcurso da sessão pública, os licitantes serão informados, em tempo real, do valor do menor lance registrado, vedada a identificação do licitante. </w:t>
      </w:r>
    </w:p>
    <w:p w14:paraId="64789E90">
      <w:pPr>
        <w:pStyle w:val="59"/>
        <w:spacing w:before="288" w:beforeLines="120" w:after="288" w:afterLines="120" w:line="312" w:lineRule="auto"/>
        <w:ind w:left="0" w:firstLine="0"/>
      </w:pPr>
      <w:r>
        <w:t xml:space="preserve">No caso de desconexão com o Pregoeiro, no decorrer da etapa competitiva do Pregão, o sistema eletrônico poderá permanecer acessível aos licitantes para a recepção dos lances. </w:t>
      </w:r>
    </w:p>
    <w:p w14:paraId="0267EEC1">
      <w:pPr>
        <w:pStyle w:val="59"/>
        <w:spacing w:before="288" w:beforeLines="120" w:after="288" w:afterLines="120" w:line="312" w:lineRule="auto"/>
        <w:ind w:left="0" w:firstLine="0"/>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pPr>
        <w:pStyle w:val="59"/>
        <w:spacing w:before="288" w:beforeLines="120" w:after="288" w:afterLines="120" w:line="312" w:lineRule="auto"/>
        <w:ind w:left="0" w:firstLine="0"/>
      </w:pPr>
      <w:r>
        <w:t>Caso o licitante não apresente lances, concorrerá com o valor de sua proposta.</w:t>
      </w:r>
    </w:p>
    <w:p w14:paraId="58B8C1AE">
      <w:pPr>
        <w:pStyle w:val="59"/>
        <w:spacing w:before="288" w:beforeLines="120" w:after="288" w:afterLines="120" w:line="312" w:lineRule="auto"/>
        <w:ind w:left="0" w:firstLine="0"/>
      </w:pPr>
      <w: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13"/>
          <w:rFonts w:eastAsia="Zurich BT"/>
        </w:rPr>
        <w:t>arts. 44 e 45 da Lei Complementar nº 123, de 2006</w:t>
      </w:r>
      <w:r>
        <w:rPr>
          <w:rStyle w:val="13"/>
          <w:rFonts w:eastAsia="Zurich BT"/>
        </w:rPr>
        <w:fldChar w:fldCharType="end"/>
      </w:r>
      <w:r>
        <w:rPr>
          <w:rFonts w:eastAsia="Zurich BT"/>
        </w:rPr>
        <w:t xml:space="preserve">, regulamentada pelo </w:t>
      </w:r>
      <w:r>
        <w:fldChar w:fldCharType="begin"/>
      </w:r>
      <w:r>
        <w:instrText xml:space="preserve"> HYPERLINK "https://www.planalto.gov.br/ccivil_03/_ato2015-2018/2015/decreto/d8539.htm" </w:instrText>
      </w:r>
      <w:r>
        <w:fldChar w:fldCharType="separate"/>
      </w:r>
      <w:r>
        <w:rPr>
          <w:rStyle w:val="13"/>
          <w:rFonts w:eastAsia="Zurich BT"/>
        </w:rPr>
        <w:t>Decreto nº 8.538, de 2015</w:t>
      </w:r>
      <w:r>
        <w:rPr>
          <w:rStyle w:val="13"/>
          <w:rFonts w:eastAsia="Zurich BT"/>
        </w:rPr>
        <w:fldChar w:fldCharType="end"/>
      </w:r>
      <w:r>
        <w:rPr>
          <w:rFonts w:eastAsia="Zurich BT"/>
        </w:rPr>
        <w:t>.</w:t>
      </w:r>
    </w:p>
    <w:p w14:paraId="42EB2759">
      <w:pPr>
        <w:pStyle w:val="61"/>
        <w:spacing w:before="288" w:beforeLines="120" w:after="288" w:afterLines="120" w:line="312" w:lineRule="auto"/>
        <w:ind w:left="0"/>
      </w:pPr>
      <w:r>
        <w:t xml:space="preserve">Nessas condições, as propostas de </w:t>
      </w:r>
      <w:r>
        <w:rPr>
          <w:rFonts w:eastAsia="Zurich BT"/>
        </w:rPr>
        <w:t xml:space="preserve">microempresas e empresas de pequeno porte </w:t>
      </w:r>
      <w:r>
        <w:t>que se encontrarem na faixa de até 5% (cinco por cento) acima da melhor proposta ou melhor lance serão consideradas empatadas com a primeira colocada.</w:t>
      </w:r>
    </w:p>
    <w:p w14:paraId="525153D4">
      <w:pPr>
        <w:pStyle w:val="61"/>
        <w:spacing w:before="288" w:beforeLines="120" w:after="288" w:afterLines="120" w:line="312" w:lineRule="auto"/>
        <w:ind w:left="0"/>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61"/>
        <w:spacing w:before="288" w:beforeLines="120" w:after="288" w:afterLines="120" w:line="312" w:lineRule="auto"/>
        <w:ind w:left="0"/>
      </w:pPr>
      <w:r>
        <w:t xml:space="preserve">Caso a </w:t>
      </w:r>
      <w:r>
        <w:rPr>
          <w:rFonts w:eastAsia="Zurich BT"/>
        </w:rPr>
        <w:t>microempresa ou a empresa de pequeno porte</w:t>
      </w:r>
      <w:r>
        <w:t xml:space="preserve"> melhor classificada desista ou não se manifeste no prazo estabelecido, serão convocadas as demais licitantes </w:t>
      </w:r>
      <w:r>
        <w:rPr>
          <w:rFonts w:eastAsia="Zurich BT"/>
        </w:rPr>
        <w:t>microempresa e empresa de pequeno porte</w:t>
      </w:r>
      <w:r>
        <w:t xml:space="preserve"> que se encontrem naquele intervalo de 5% (cinco por cento), na ordem de classificação, para o exercício do mesmo direito, no prazo estabelecido no subitem anterior.</w:t>
      </w:r>
    </w:p>
    <w:p w14:paraId="32E41523">
      <w:pPr>
        <w:pStyle w:val="61"/>
        <w:spacing w:before="288" w:beforeLines="120" w:after="288" w:afterLines="120" w:line="312" w:lineRule="auto"/>
        <w:ind w:left="0"/>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pPr>
        <w:pStyle w:val="59"/>
        <w:spacing w:before="288" w:beforeLines="120" w:after="288" w:afterLines="120" w:line="312" w:lineRule="auto"/>
        <w:ind w:left="0" w:firstLine="0"/>
        <w:rPr>
          <w:rFonts w:eastAsia="Times New Roman"/>
        </w:rPr>
      </w:pPr>
      <w:r>
        <w:t xml:space="preserve">Só poderá haver empate entre propostas iguais (não seguidas de lances), ou entre lances finais da fase fechada do modo de disputa aberto e fechado. </w:t>
      </w:r>
    </w:p>
    <w:p w14:paraId="225BFF76">
      <w:pPr>
        <w:pStyle w:val="61"/>
        <w:spacing w:before="288" w:beforeLines="120" w:after="288" w:afterLines="120" w:line="312" w:lineRule="auto"/>
        <w:ind w:left="0"/>
      </w:pPr>
      <w: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3"/>
          <w:rFonts w:eastAsia="Arial"/>
        </w:rPr>
        <w:t>art</w:t>
      </w:r>
      <w:r>
        <w:rPr>
          <w:rStyle w:val="13"/>
        </w:rPr>
        <w:t>. 60 da Lei nº 14.133, de 2021</w:t>
      </w:r>
      <w:r>
        <w:rPr>
          <w:rStyle w:val="13"/>
        </w:rPr>
        <w:fldChar w:fldCharType="end"/>
      </w:r>
      <w:r>
        <w:t>, nesta ordem:</w:t>
      </w:r>
    </w:p>
    <w:p w14:paraId="3E640FFC">
      <w:pPr>
        <w:pStyle w:val="62"/>
        <w:tabs>
          <w:tab w:val="left" w:pos="993"/>
        </w:tabs>
        <w:spacing w:before="288" w:beforeLines="120" w:after="288" w:afterLines="120" w:line="312" w:lineRule="auto"/>
        <w:ind w:left="0"/>
      </w:pPr>
      <w:r>
        <w:t>Disputa final, hipótese em que os licitantes empatados poderão apresentar nova proposta em ato contínuo à classificação;</w:t>
      </w:r>
    </w:p>
    <w:p w14:paraId="1FC60047">
      <w:pPr>
        <w:pStyle w:val="62"/>
        <w:tabs>
          <w:tab w:val="left" w:pos="1276"/>
        </w:tabs>
        <w:spacing w:before="288" w:beforeLines="120" w:after="288" w:afterLines="120" w:line="312" w:lineRule="auto"/>
        <w:ind w:left="0"/>
      </w:pPr>
      <w:r>
        <w:t>Avaliação do desempenho contratual prévio dos licitantes, para a qual deverão preferencialmente ser utilizados registros cadastrais para efeito de atesto de cumprimento de obrigações previstos nesta Lei;</w:t>
      </w:r>
    </w:p>
    <w:p w14:paraId="0A057372">
      <w:pPr>
        <w:pStyle w:val="62"/>
        <w:tabs>
          <w:tab w:val="left" w:pos="993"/>
        </w:tabs>
        <w:spacing w:before="288" w:beforeLines="120" w:after="288" w:afterLines="120" w:line="312" w:lineRule="auto"/>
        <w:ind w:left="0"/>
      </w:pPr>
      <w:r>
        <w:t>Desenvolvimento pelo licitante de ações de equidade entre homens e mulheres no ambiente de trabalho, conforme regulamento;</w:t>
      </w:r>
    </w:p>
    <w:p w14:paraId="0E2A931D">
      <w:pPr>
        <w:pStyle w:val="62"/>
        <w:tabs>
          <w:tab w:val="left" w:pos="993"/>
        </w:tabs>
        <w:spacing w:before="288" w:beforeLines="120" w:after="288" w:afterLines="120" w:line="312" w:lineRule="auto"/>
        <w:ind w:left="0"/>
      </w:pPr>
      <w:r>
        <w:t>Desenvolvimento pelo licitante de programa de integridade, conforme orientações dos órgãos de controle.</w:t>
      </w:r>
    </w:p>
    <w:p w14:paraId="125A89F1">
      <w:pPr>
        <w:pStyle w:val="61"/>
        <w:spacing w:before="288" w:beforeLines="120" w:after="288" w:afterLines="120" w:line="312" w:lineRule="auto"/>
        <w:ind w:left="0"/>
      </w:pPr>
      <w:r>
        <w:t>Persistindo o empate, será assegurada preferência, sucessivamente, aos bens e serviços produzidos ou prestados por:</w:t>
      </w:r>
    </w:p>
    <w:p w14:paraId="366AA430">
      <w:pPr>
        <w:pStyle w:val="62"/>
        <w:tabs>
          <w:tab w:val="left" w:pos="851"/>
        </w:tabs>
        <w:spacing w:before="288" w:beforeLines="120" w:after="288" w:afterLines="120" w:line="312" w:lineRule="auto"/>
        <w:ind w:left="0"/>
      </w:pPr>
      <w:bookmarkStart w:id="33" w:name="art60§1i"/>
      <w:bookmarkEnd w:id="33"/>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62"/>
        <w:tabs>
          <w:tab w:val="left" w:pos="993"/>
        </w:tabs>
        <w:spacing w:before="288" w:beforeLines="120" w:after="288" w:afterLines="120" w:line="312" w:lineRule="auto"/>
        <w:ind w:left="0"/>
      </w:pPr>
      <w:bookmarkStart w:id="34" w:name="art60§1ii"/>
      <w:bookmarkEnd w:id="34"/>
      <w:r>
        <w:t>Empresas brasileiras;</w:t>
      </w:r>
    </w:p>
    <w:p w14:paraId="3C7CB0B5">
      <w:pPr>
        <w:pStyle w:val="62"/>
        <w:tabs>
          <w:tab w:val="left" w:pos="993"/>
        </w:tabs>
        <w:spacing w:before="288" w:beforeLines="120" w:after="288" w:afterLines="120" w:line="312" w:lineRule="auto"/>
        <w:ind w:left="0"/>
      </w:pPr>
      <w:bookmarkStart w:id="35" w:name="art60§1iii"/>
      <w:bookmarkEnd w:id="35"/>
      <w:r>
        <w:t>Empresas que invistam em pesquisa e no desenvolvimento de tecnologia no País;</w:t>
      </w:r>
    </w:p>
    <w:p w14:paraId="1693D810">
      <w:pPr>
        <w:pStyle w:val="62"/>
        <w:tabs>
          <w:tab w:val="left" w:pos="993"/>
        </w:tabs>
        <w:spacing w:before="288" w:beforeLines="120" w:after="288" w:afterLines="120" w:line="312" w:lineRule="auto"/>
        <w:ind w:left="0"/>
      </w:pPr>
      <w:bookmarkStart w:id="36" w:name="art60§1iv"/>
      <w:bookmarkEnd w:id="36"/>
      <w: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3"/>
        </w:rPr>
        <w:t>Lei nº 12.187, de 29 de dezembro de 2009</w:t>
      </w:r>
      <w:r>
        <w:rPr>
          <w:rStyle w:val="13"/>
        </w:rPr>
        <w:fldChar w:fldCharType="end"/>
      </w:r>
      <w:r>
        <w:t>.</w:t>
      </w:r>
    </w:p>
    <w:p w14:paraId="40D49C27">
      <w:pPr>
        <w:pStyle w:val="59"/>
        <w:spacing w:before="288" w:beforeLines="120" w:after="288" w:afterLines="120" w:line="312" w:lineRule="auto"/>
        <w:ind w:left="0" w:firstLine="0"/>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DD0FE3">
      <w:pPr>
        <w:pStyle w:val="59"/>
        <w:spacing w:before="288" w:beforeLines="120" w:after="288" w:afterLines="120" w:line="312" w:lineRule="auto"/>
        <w:ind w:left="0" w:firstLine="0"/>
      </w:pPr>
      <w:r>
        <w:t>Tratando-se de licitação em grupo, a contratação posterior de item específico do grupo exigirá prévia pesquisa de mercado e demonstração de sua vantagem para o órgão ou a entidade e serão observados os preços unitários máximos como critério de aceitabilidade.</w:t>
      </w:r>
    </w:p>
    <w:p w14:paraId="5733458C">
      <w:pPr>
        <w:pStyle w:val="59"/>
        <w:spacing w:before="288" w:beforeLines="120" w:after="288" w:afterLines="120" w:line="312" w:lineRule="auto"/>
        <w:ind w:left="0" w:firstLine="0"/>
      </w:pPr>
      <w:r>
        <w:t>Não será admitida a previsão de preços diferentes em razão de local de entrega ou de acondicionamento, tamanho de lote ou qualquer outro motivo.</w:t>
      </w:r>
    </w:p>
    <w:p w14:paraId="377762CE">
      <w:pPr>
        <w:pStyle w:val="61"/>
        <w:spacing w:before="288" w:beforeLines="120" w:after="288" w:afterLines="120" w:line="312" w:lineRule="auto"/>
        <w:ind w:left="0"/>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61"/>
        <w:spacing w:before="288" w:beforeLines="120" w:after="288" w:afterLines="120" w:line="312" w:lineRule="auto"/>
        <w:ind w:left="0"/>
        <w:rPr>
          <w:rFonts w:eastAsia="Times New Roman"/>
        </w:rPr>
      </w:pPr>
      <w:r>
        <w:rPr>
          <w:rFonts w:eastAsia="Times New Roman"/>
        </w:rPr>
        <w:t xml:space="preserve">A </w:t>
      </w:r>
      <w:r>
        <w:t>negociação será realizada por meio do sistema, podendo ser acompanhada pelos demais licitantes.</w:t>
      </w:r>
    </w:p>
    <w:p w14:paraId="420D4F72">
      <w:pPr>
        <w:pStyle w:val="61"/>
        <w:spacing w:before="288" w:beforeLines="120" w:after="288" w:afterLines="120" w:line="312" w:lineRule="auto"/>
        <w:ind w:left="0"/>
        <w:rPr>
          <w:rFonts w:eastAsia="Times New Roman"/>
        </w:rPr>
      </w:pPr>
      <w:r>
        <w:rPr>
          <w:rFonts w:eastAsia="Times New Roman"/>
        </w:rPr>
        <w:t>O resultado da negociação será divulgado a todos os licitantes e anexado aos autos do processo licitatório</w:t>
      </w:r>
    </w:p>
    <w:p w14:paraId="7BA6E3FC">
      <w:pPr>
        <w:pStyle w:val="61"/>
        <w:numPr>
          <w:ilvl w:val="0"/>
          <w:numId w:val="0"/>
        </w:numPr>
        <w:spacing w:before="288" w:beforeLines="120" w:after="288" w:afterLines="120" w:line="312" w:lineRule="auto"/>
        <w:rPr>
          <w:rFonts w:eastAsia="Times New Roman"/>
          <w:b/>
          <w:bCs/>
          <w:u w:val="single"/>
        </w:rPr>
      </w:pPr>
      <w:r>
        <w:rPr>
          <w:rFonts w:eastAsia="Times New Roman"/>
          <w:b/>
          <w:bCs/>
          <w:u w:val="single"/>
        </w:rPr>
        <w:t>DA PROPOSTA ADEQUADA AO ÚLTIMO LANCE OFERTADO.</w:t>
      </w:r>
    </w:p>
    <w:p w14:paraId="13ADAEB2">
      <w:pPr>
        <w:pStyle w:val="61"/>
        <w:spacing w:before="288" w:beforeLines="120" w:after="288" w:afterLines="120" w:line="312" w:lineRule="auto"/>
        <w:ind w:left="0"/>
        <w:rPr>
          <w:szCs w:val="24"/>
        </w:rPr>
      </w:pPr>
      <w:r>
        <w:rPr>
          <w:u w:val="single"/>
        </w:rPr>
        <w:t xml:space="preserve">O pregoeiro solicitará ao licitante mais bem classificado que, no prazo de 2 </w:t>
      </w:r>
      <w:r>
        <w:rPr>
          <w:color w:val="auto"/>
          <w:u w:val="single"/>
        </w:rPr>
        <w:t xml:space="preserve">(duas) </w:t>
      </w:r>
      <w:r>
        <w:rPr>
          <w:u w:val="single"/>
        </w:rPr>
        <w:t>horas, envie a proposta adequada ao último lance ofertado após a negociação realizada, acompanhada, se for o caso, dos documentos complementares, quando necessários à confirmação daqueles exigidos neste Edital e já apresentados</w:t>
      </w:r>
      <w:r>
        <w:t>.</w:t>
      </w:r>
      <w:bookmarkStart w:id="37" w:name="_Hlk117016948"/>
    </w:p>
    <w:bookmarkEnd w:id="37"/>
    <w:p w14:paraId="4F1A98C2">
      <w:pPr>
        <w:pStyle w:val="62"/>
        <w:ind w:left="567"/>
      </w:pPr>
      <w:r>
        <w:rPr>
          <w:b/>
          <w:bCs/>
        </w:rPr>
        <w:t>Nota Explicativa</w:t>
      </w:r>
      <w:r>
        <w:t>: O prazo de duas horas é o mínimo possível, podendo ser aumentado caso a Administração entenda pertinente (</w:t>
      </w:r>
      <w:r>
        <w:fldChar w:fldCharType="begin"/>
      </w:r>
      <w:r>
        <w:instrText xml:space="preserve"> HYPERLINK "https://www.gov.br/compras/pt-br/acesso-a-informacao/legislacao/instrucoes-normativas/instrucao-normativa-seges-me-no-73-de-30-de-setembro-de-2022" </w:instrText>
      </w:r>
      <w:r>
        <w:fldChar w:fldCharType="separate"/>
      </w:r>
      <w:r>
        <w:rPr>
          <w:i/>
          <w:iCs/>
          <w:color w:val="000080"/>
          <w:u w:val="single"/>
        </w:rPr>
        <w:t>art. 29, § 2º, da IN SEGES nº 73, de 30 de setembro de 2022</w:t>
      </w:r>
      <w:r>
        <w:rPr>
          <w:i/>
          <w:iCs/>
          <w:color w:val="000080"/>
          <w:u w:val="single"/>
        </w:rPr>
        <w:fldChar w:fldCharType="end"/>
      </w:r>
      <w:r>
        <w:t>.).</w:t>
      </w:r>
    </w:p>
    <w:p w14:paraId="4FB32B06">
      <w:pPr>
        <w:pStyle w:val="62"/>
        <w:ind w:left="567"/>
      </w:pPr>
      <w:r>
        <w:t>O ajuste da proposta deverá ser realizado de forma linear sobre os preços unitários, sobre o preço total do item e sobre o valor global, aplicando-se o mesmo desconto, de modo que reflita na nova proposta a redução de preço proporcionada pelo lance do vencedor.</w:t>
      </w:r>
    </w:p>
    <w:p w14:paraId="4A633087">
      <w:pPr>
        <w:pStyle w:val="59"/>
        <w:spacing w:before="288" w:beforeLines="120" w:after="288" w:afterLines="120" w:line="312" w:lineRule="auto"/>
        <w:ind w:left="0" w:firstLine="0"/>
        <w:rPr>
          <w:rFonts w:eastAsia="Times New Roman"/>
        </w:rPr>
      </w:pPr>
      <w:r>
        <w:t>Após a negociação do preço, o Pregoeiro iniciará a fase de aceitação e julgamento da proposta.</w:t>
      </w:r>
      <w:bookmarkEnd w:id="26"/>
    </w:p>
    <w:p w14:paraId="23A998E1">
      <w:pPr>
        <w:pStyle w:val="59"/>
        <w:spacing w:before="288" w:beforeLines="120" w:after="288" w:afterLines="120" w:line="312" w:lineRule="auto"/>
        <w:ind w:left="0" w:firstLine="0"/>
        <w:rPr>
          <w:rFonts w:eastAsia="Times New Roman"/>
        </w:rPr>
      </w:pPr>
      <w:r>
        <w:t xml:space="preserve">No caso de aceitação da proposta, no prazo de até 48 (quarenta e oito) horas após declarada vencedora, em decisão final e irrecorrível, a licitante deverá enviar para o Setor de Licitações, por meio do e-mail </w:t>
      </w:r>
      <w:r>
        <w:fldChar w:fldCharType="begin"/>
      </w:r>
      <w:r>
        <w:instrText xml:space="preserve"> HYPERLINK "mailto:licitacaocpl@soutosoares.ba.gov.br" </w:instrText>
      </w:r>
      <w:r>
        <w:fldChar w:fldCharType="separate"/>
      </w:r>
      <w:r>
        <w:rPr>
          <w:rStyle w:val="13"/>
          <w:u w:val="none"/>
        </w:rPr>
        <w:t>licitacaocpl@soutosoares.ba.gov.br</w:t>
      </w:r>
      <w:r>
        <w:rPr>
          <w:rStyle w:val="13"/>
          <w:u w:val="none"/>
        </w:rPr>
        <w:fldChar w:fldCharType="end"/>
      </w:r>
      <w:r>
        <w:t xml:space="preserve"> , a Proposta Realinhada em Arquivo Editável (Word ou Excel).</w:t>
      </w:r>
    </w:p>
    <w:p w14:paraId="5A499404">
      <w:pPr>
        <w:pStyle w:val="42"/>
        <w:shd w:val="clear" w:color="auto" w:fill="A5A5A5" w:themeFill="background1" w:themeFillShade="A6"/>
        <w:spacing w:before="288" w:beforeLines="120" w:after="288" w:afterLines="120" w:line="312" w:lineRule="auto"/>
        <w:ind w:left="0" w:firstLine="0"/>
      </w:pPr>
      <w:bookmarkStart w:id="38" w:name="_Toc156204463"/>
      <w:r>
        <w:t>DA FASE DE JULGAMENTO</w:t>
      </w:r>
      <w:bookmarkEnd w:id="38"/>
    </w:p>
    <w:p w14:paraId="53C049A6">
      <w:pPr>
        <w:pStyle w:val="59"/>
        <w:spacing w:before="288" w:beforeLines="120" w:after="288" w:afterLines="120" w:line="312" w:lineRule="auto"/>
        <w:ind w:left="0" w:firstLine="0"/>
        <w:rPr>
          <w:b/>
          <w:bCs/>
          <w:lang w:eastAsia="ar-SA"/>
        </w:rPr>
      </w:pPr>
      <w:bookmarkStart w:id="39" w:name="_Ref117019424"/>
      <w: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3"/>
        </w:rPr>
        <w:t>art. 14 da Lei nº 14.133/2021</w:t>
      </w:r>
      <w:r>
        <w:rPr>
          <w:rStyle w:val="13"/>
        </w:rPr>
        <w:fldChar w:fldCharType="end"/>
      </w:r>
      <w:r>
        <w:t xml:space="preserve">, legislação correlata e no item </w:t>
      </w:r>
      <w:r>
        <w:fldChar w:fldCharType="begin"/>
      </w:r>
      <w:r>
        <w:instrText xml:space="preserve"> REF _Ref117000692 \r \h  \* MERGEFORMAT </w:instrText>
      </w:r>
      <w:r>
        <w:fldChar w:fldCharType="separate"/>
      </w:r>
      <w:r>
        <w:t>3.7</w:t>
      </w:r>
      <w:r>
        <w:fldChar w:fldCharType="end"/>
      </w:r>
      <w:r>
        <w:t xml:space="preserve"> do edital, </w:t>
      </w:r>
      <w:bookmarkEnd w:id="39"/>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14:paraId="41EAACF9">
      <w:pPr>
        <w:pStyle w:val="27"/>
        <w:spacing w:before="288" w:beforeLines="120" w:after="288" w:afterLines="120" w:line="312" w:lineRule="auto"/>
        <w:ind w:left="284"/>
        <w:contextualSpacing w:val="0"/>
        <w:rPr>
          <w:rFonts w:ascii="Arial" w:hAnsi="Arial" w:cs="Arial"/>
          <w:sz w:val="20"/>
          <w:szCs w:val="20"/>
          <w:lang w:eastAsia="ar-SA"/>
        </w:rPr>
      </w:pPr>
      <w:r>
        <w:rPr>
          <w:rFonts w:ascii="Arial" w:hAnsi="Arial" w:cs="Arial"/>
          <w:sz w:val="20"/>
          <w:szCs w:val="20"/>
          <w:lang w:eastAsia="ar-SA"/>
        </w:rPr>
        <w:t>a)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3"/>
          <w:rFonts w:ascii="Arial" w:hAnsi="Arial" w:cs="Arial"/>
          <w:sz w:val="20"/>
          <w:szCs w:val="20"/>
          <w:lang w:eastAsia="ar-SA"/>
        </w:rPr>
        <w:t>https://www.portaltransparencia.gov.br/sancoes/ceis</w:t>
      </w:r>
      <w:r>
        <w:rPr>
          <w:rStyle w:val="13"/>
          <w:rFonts w:ascii="Arial" w:hAnsi="Arial" w:cs="Arial"/>
          <w:sz w:val="20"/>
          <w:szCs w:val="20"/>
          <w:lang w:eastAsia="ar-SA"/>
        </w:rPr>
        <w:fldChar w:fldCharType="end"/>
      </w:r>
      <w:r>
        <w:rPr>
          <w:rFonts w:ascii="Arial" w:hAnsi="Arial" w:cs="Arial"/>
          <w:sz w:val="20"/>
          <w:szCs w:val="20"/>
          <w:lang w:eastAsia="ar-SA"/>
        </w:rPr>
        <w:t xml:space="preserve">); e </w:t>
      </w:r>
    </w:p>
    <w:p w14:paraId="62FAA9BE">
      <w:pPr>
        <w:pStyle w:val="27"/>
        <w:spacing w:before="288" w:beforeLines="120" w:after="288" w:afterLines="120" w:line="312" w:lineRule="auto"/>
        <w:ind w:left="284"/>
        <w:contextualSpacing w:val="0"/>
        <w:rPr>
          <w:rFonts w:ascii="Arial" w:hAnsi="Arial" w:cs="Arial"/>
          <w:sz w:val="20"/>
          <w:szCs w:val="20"/>
          <w:lang w:eastAsia="ar-SA"/>
        </w:rPr>
      </w:pPr>
      <w:r>
        <w:rPr>
          <w:rFonts w:ascii="Arial" w:hAnsi="Arial" w:cs="Arial"/>
          <w:sz w:val="20"/>
          <w:szCs w:val="20"/>
          <w:lang w:eastAsia="ar-SA"/>
        </w:rPr>
        <w:t>b)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3"/>
          <w:rFonts w:ascii="Arial" w:hAnsi="Arial" w:cs="Arial"/>
          <w:sz w:val="20"/>
          <w:szCs w:val="20"/>
          <w:lang w:eastAsia="ar-SA"/>
        </w:rPr>
        <w:t>https://www.portaltransparencia.gov.br/sancoes/cnep</w:t>
      </w:r>
      <w:r>
        <w:rPr>
          <w:rStyle w:val="13"/>
          <w:rFonts w:ascii="Arial" w:hAnsi="Arial" w:cs="Arial"/>
          <w:sz w:val="20"/>
          <w:szCs w:val="20"/>
          <w:lang w:eastAsia="ar-SA"/>
        </w:rPr>
        <w:fldChar w:fldCharType="end"/>
      </w:r>
      <w:r>
        <w:rPr>
          <w:rFonts w:ascii="Arial" w:hAnsi="Arial" w:cs="Arial"/>
          <w:sz w:val="20"/>
          <w:szCs w:val="20"/>
          <w:lang w:eastAsia="ar-SA"/>
        </w:rPr>
        <w:t>).</w:t>
      </w:r>
    </w:p>
    <w:p w14:paraId="78C24183">
      <w:pPr>
        <w:pStyle w:val="59"/>
        <w:spacing w:before="288" w:beforeLines="120" w:after="288" w:afterLines="120" w:line="312" w:lineRule="auto"/>
        <w:ind w:left="0" w:firstLine="0"/>
      </w:pPr>
      <w: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3"/>
        </w:rPr>
        <w:t>artigo 12 da Lei n° 8.429, de 1992</w:t>
      </w:r>
      <w:r>
        <w:rPr>
          <w:rStyle w:val="13"/>
        </w:rPr>
        <w:fldChar w:fldCharType="end"/>
      </w:r>
      <w:r>
        <w:t>.</w:t>
      </w:r>
    </w:p>
    <w:p w14:paraId="4F584469">
      <w:pPr>
        <w:pStyle w:val="59"/>
        <w:spacing w:before="288" w:beforeLines="120" w:after="288" w:afterLines="120" w:line="312" w:lineRule="auto"/>
        <w:ind w:left="0" w:firstLine="0"/>
      </w:pPr>
      <w:r>
        <w:t>Caso conste na Consulta de Situação do l</w:t>
      </w:r>
      <w:r>
        <w:rPr>
          <w:color w:val="auto"/>
        </w:rPr>
        <w:t xml:space="preserve">icitante </w:t>
      </w:r>
      <w:r>
        <w:t xml:space="preserve">a existência de Ocorrências Impeditivas Indiretas, o </w:t>
      </w:r>
      <w:r>
        <w:rPr>
          <w:color w:val="auto"/>
        </w:rPr>
        <w:t>Pregoeiro diligenciará para v</w:t>
      </w:r>
      <w: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3"/>
        </w:rPr>
        <w:t xml:space="preserve">IN nº 3/2018, art. 29, </w:t>
      </w:r>
      <w:r>
        <w:rPr>
          <w:rStyle w:val="13"/>
          <w:i/>
          <w:iCs/>
        </w:rPr>
        <w:t>caput</w:t>
      </w:r>
      <w:r>
        <w:rPr>
          <w:rStyle w:val="13"/>
          <w:i/>
          <w:iCs/>
        </w:rPr>
        <w:fldChar w:fldCharType="end"/>
      </w:r>
      <w:r>
        <w:t>)</w:t>
      </w:r>
    </w:p>
    <w:p w14:paraId="084559DF">
      <w:pPr>
        <w:pStyle w:val="61"/>
        <w:spacing w:before="288" w:beforeLines="120" w:after="288" w:afterLines="120" w:line="312" w:lineRule="auto"/>
        <w:ind w:left="0"/>
      </w:pPr>
      <w: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3"/>
        </w:rPr>
        <w:t>IN nº 3/2018, art. 29, §1º</w:t>
      </w:r>
      <w:r>
        <w:rPr>
          <w:rStyle w:val="13"/>
        </w:rPr>
        <w:fldChar w:fldCharType="end"/>
      </w:r>
      <w:r>
        <w:t>).</w:t>
      </w:r>
    </w:p>
    <w:p w14:paraId="67957ECD">
      <w:pPr>
        <w:pStyle w:val="61"/>
        <w:spacing w:before="288" w:beforeLines="120" w:after="288" w:afterLines="120" w:line="312" w:lineRule="auto"/>
        <w:ind w:left="0"/>
      </w:pPr>
      <w: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3"/>
        </w:rPr>
        <w:t>IN nº 3/2018, art. 29, §2º</w:t>
      </w:r>
      <w:r>
        <w:rPr>
          <w:rStyle w:val="13"/>
        </w:rPr>
        <w:fldChar w:fldCharType="end"/>
      </w:r>
      <w:r>
        <w:t>).</w:t>
      </w:r>
    </w:p>
    <w:p w14:paraId="6D2E608D">
      <w:pPr>
        <w:pStyle w:val="61"/>
        <w:spacing w:before="288" w:beforeLines="120" w:after="288" w:afterLines="120" w:line="312" w:lineRule="auto"/>
        <w:ind w:left="0"/>
      </w:pPr>
      <w:r>
        <w:t>Constatada a existência de sanção, o licitante será reputado inabilitado, por falta de condição de participação.</w:t>
      </w:r>
    </w:p>
    <w:p w14:paraId="273AF883">
      <w:pPr>
        <w:pStyle w:val="59"/>
        <w:spacing w:before="288" w:beforeLines="120" w:after="288" w:afterLines="120" w:line="312" w:lineRule="auto"/>
        <w:ind w:left="0" w:firstLine="0"/>
      </w:pPr>
      <w:r>
        <w:t>Caso atendidas as condições de participação, será iniciado o procedimento de habilitação.</w:t>
      </w:r>
    </w:p>
    <w:p w14:paraId="1C5C73A9">
      <w:pPr>
        <w:pStyle w:val="59"/>
        <w:spacing w:before="288" w:beforeLines="120" w:after="288" w:afterLines="120" w:line="312" w:lineRule="auto"/>
        <w:ind w:left="0" w:firstLine="0"/>
      </w:pPr>
      <w:r>
        <w:t>Caso o licitante provisoriamente classificado em primeiro lugar tenha se utilizado de algum tratamento favorecido às ME/EPPs, o pregoeiro verificará se faz jus ao benefício.</w:t>
      </w:r>
    </w:p>
    <w:p w14:paraId="21CDEB78">
      <w:pPr>
        <w:pStyle w:val="59"/>
        <w:spacing w:before="288" w:beforeLines="120" w:after="288" w:afterLines="120" w:line="312" w:lineRule="auto"/>
        <w:ind w:left="0" w:firstLine="0"/>
        <w:rPr>
          <w:b/>
        </w:rPr>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3"/>
        </w:rPr>
        <w:t>artigo 29 a 35 da IN SEGES nº 73, de 30 de setembro de 2022</w:t>
      </w:r>
      <w:r>
        <w:rPr>
          <w:rStyle w:val="13"/>
        </w:rPr>
        <w:fldChar w:fldCharType="end"/>
      </w:r>
      <w:r>
        <w:t>.</w:t>
      </w:r>
    </w:p>
    <w:p w14:paraId="73CF2299">
      <w:pPr>
        <w:pStyle w:val="59"/>
        <w:spacing w:before="288" w:beforeLines="120" w:after="288" w:afterLines="120" w:line="312" w:lineRule="auto"/>
        <w:ind w:left="0" w:firstLine="0"/>
        <w:rPr>
          <w:b/>
          <w:bCs/>
        </w:rPr>
      </w:pPr>
      <w:r>
        <w:rPr>
          <w:b/>
          <w:bCs/>
        </w:rPr>
        <w:t xml:space="preserve">Será desclassificada a proposta vencedora que: </w:t>
      </w:r>
    </w:p>
    <w:p w14:paraId="6C6F36C6">
      <w:pPr>
        <w:pStyle w:val="61"/>
        <w:spacing w:before="288" w:beforeLines="120" w:after="288" w:afterLines="120" w:line="312" w:lineRule="auto"/>
        <w:ind w:left="0"/>
        <w:rPr>
          <w:b/>
        </w:rPr>
      </w:pPr>
      <w:r>
        <w:t>contiver vícios insanáveis;</w:t>
      </w:r>
    </w:p>
    <w:p w14:paraId="0195390D">
      <w:pPr>
        <w:pStyle w:val="61"/>
        <w:spacing w:before="288" w:beforeLines="120" w:after="288" w:afterLines="120" w:line="312" w:lineRule="auto"/>
        <w:ind w:left="0"/>
        <w:rPr>
          <w:b/>
        </w:rPr>
      </w:pPr>
      <w:r>
        <w:t>não obedecer às especificações técnicas contidas no Termo de Referência;</w:t>
      </w:r>
    </w:p>
    <w:p w14:paraId="54BA6995">
      <w:pPr>
        <w:pStyle w:val="61"/>
        <w:spacing w:before="288" w:beforeLines="120" w:after="288" w:afterLines="120" w:line="312" w:lineRule="auto"/>
        <w:ind w:left="0"/>
        <w:rPr>
          <w:b/>
        </w:rPr>
      </w:pPr>
      <w:r>
        <w:t>apresentar preços inexequíveis ou permanecerem acima do preço máximo definido para a contratação;</w:t>
      </w:r>
    </w:p>
    <w:p w14:paraId="0E716C60">
      <w:pPr>
        <w:pStyle w:val="61"/>
        <w:spacing w:before="288" w:beforeLines="120" w:after="288" w:afterLines="120" w:line="312" w:lineRule="auto"/>
        <w:ind w:left="0"/>
        <w:rPr>
          <w:b/>
        </w:rPr>
      </w:pPr>
      <w:r>
        <w:t>não tiverem sua exequibilidade demonstrada, quando exigido pela Administração;</w:t>
      </w:r>
    </w:p>
    <w:p w14:paraId="30574564">
      <w:pPr>
        <w:pStyle w:val="61"/>
        <w:spacing w:before="288" w:beforeLines="120" w:after="288" w:afterLines="120" w:line="312" w:lineRule="auto"/>
        <w:ind w:left="0"/>
        <w:rPr>
          <w:b/>
        </w:rPr>
      </w:pPr>
      <w:r>
        <w:t>apresentar desconformidade com quaisquer outras exigências deste Edital ou seus anexos, desde que insanável.</w:t>
      </w:r>
    </w:p>
    <w:p w14:paraId="1F0DCEBE">
      <w:pPr>
        <w:pStyle w:val="59"/>
        <w:spacing w:before="288" w:beforeLines="120" w:after="288" w:afterLines="120" w:line="312" w:lineRule="auto"/>
        <w:ind w:left="0" w:firstLine="0"/>
      </w:pPr>
      <w:r>
        <w:t>No caso de bens e serviços em geral, é indício de inexequibilidade das propostas valores inferiores a 50% (cinquenta por cento) do valor orçado pela Administração.</w:t>
      </w:r>
    </w:p>
    <w:p w14:paraId="6FC11873">
      <w:pPr>
        <w:pStyle w:val="61"/>
        <w:spacing w:before="288" w:beforeLines="120" w:after="288" w:afterLines="120" w:line="312" w:lineRule="auto"/>
        <w:ind w:left="0"/>
      </w:pPr>
      <w:r>
        <w:t xml:space="preserve">A inexequibilidade, na hipótese de que trata o </w:t>
      </w:r>
      <w:r>
        <w:rPr>
          <w:b/>
          <w:bCs/>
        </w:rPr>
        <w:t>caput</w:t>
      </w:r>
      <w:r>
        <w:t>, só será considerada após diligência do pregoeiro, que comprove:</w:t>
      </w:r>
    </w:p>
    <w:p w14:paraId="5DD3F447">
      <w:pPr>
        <w:pStyle w:val="62"/>
        <w:spacing w:before="288" w:beforeLines="120" w:after="288" w:afterLines="120" w:line="312" w:lineRule="auto"/>
        <w:ind w:left="0"/>
      </w:pPr>
      <w:r>
        <w:t>Que o custo do licitante ultrapassa o valor da proposta; e</w:t>
      </w:r>
    </w:p>
    <w:p w14:paraId="274F356A">
      <w:pPr>
        <w:pStyle w:val="62"/>
        <w:spacing w:before="288" w:beforeLines="120" w:after="288" w:afterLines="120" w:line="312" w:lineRule="auto"/>
        <w:ind w:left="0"/>
      </w:pPr>
      <w:r>
        <w:t>Inexistirem custos de oportunidade capazes de justificar o vulto da oferta.</w:t>
      </w:r>
    </w:p>
    <w:p w14:paraId="29F94165">
      <w:pPr>
        <w:pStyle w:val="59"/>
        <w:spacing w:before="288" w:beforeLines="120" w:after="288" w:afterLines="120" w:line="312" w:lineRule="auto"/>
        <w:ind w:left="0" w:firstLine="0"/>
        <w:rPr>
          <w:b/>
        </w:rPr>
      </w:pPr>
      <w:r>
        <w:t>Se houver indícios de inexequibilidade da proposta de preço, ou em caso da necessidade de esclarecimentos complementares, poderão ser efetuadas diligências, para que a empresa comprove a exequibilidade da proposta.</w:t>
      </w:r>
    </w:p>
    <w:p w14:paraId="5A4E95EF">
      <w:pPr>
        <w:pStyle w:val="59"/>
        <w:spacing w:before="288" w:beforeLines="120" w:after="288" w:afterLines="120" w:line="312" w:lineRule="auto"/>
        <w:ind w:left="0" w:firstLine="0"/>
        <w:rPr>
          <w:b/>
        </w:rPr>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C28A5E7">
      <w:pPr>
        <w:pStyle w:val="59"/>
        <w:spacing w:before="288" w:beforeLines="120" w:after="288" w:afterLines="120" w:line="312" w:lineRule="auto"/>
        <w:ind w:left="0" w:firstLine="0"/>
        <w:rPr>
          <w:b/>
        </w:rPr>
      </w:pPr>
      <w:r>
        <w:t>Erros no preenchimento da planilha não constituem motivo para a desclassificação da proposta. A planilha poderá́ ser ajustada pelo fornecedor, no prazo indicado pelo sistema, desde que não haja majoração do preço.</w:t>
      </w:r>
    </w:p>
    <w:p w14:paraId="4E717186">
      <w:pPr>
        <w:pStyle w:val="61"/>
        <w:spacing w:before="288" w:beforeLines="120" w:after="288" w:afterLines="120" w:line="312" w:lineRule="auto"/>
        <w:ind w:left="0"/>
        <w:rPr>
          <w:b/>
        </w:rPr>
      </w:pPr>
      <w:r>
        <w:t>O ajuste de que trata este dispositivo se limita a sanar erros ou falhas que não alterem a substância das propostas;</w:t>
      </w:r>
    </w:p>
    <w:p w14:paraId="711CFD04">
      <w:pPr>
        <w:pStyle w:val="61"/>
        <w:spacing w:before="288" w:beforeLines="120" w:after="288" w:afterLines="120" w:line="312" w:lineRule="auto"/>
        <w:ind w:left="0"/>
        <w:rPr>
          <w:b/>
        </w:rPr>
      </w:pPr>
      <w:r>
        <w:t>Considera-se erro no preenchimento da planilha passível de correção a indicação de recolhimento de impostos e contribuições na forma do Simples Nacional, quando não cabível esse regime.</w:t>
      </w:r>
    </w:p>
    <w:p w14:paraId="3D7D68B4">
      <w:pPr>
        <w:pStyle w:val="59"/>
        <w:ind w:left="0" w:firstLine="0"/>
      </w:pPr>
      <w:r>
        <w:t>Para fins de análise da proposta quanto ao cumprimento das especificações do objeto, poderá ser colhida a manifestação escrita do setor requisitante do serviço ou da área especializada no objeto.</w:t>
      </w:r>
    </w:p>
    <w:p w14:paraId="00236C68">
      <w:pPr>
        <w:pStyle w:val="59"/>
        <w:spacing w:before="288" w:beforeLines="120" w:after="288" w:afterLines="120" w:line="312" w:lineRule="auto"/>
        <w:ind w:left="0" w:firstLine="0"/>
        <w:rPr>
          <w:i/>
          <w:iCs/>
        </w:rPr>
      </w:pPr>
      <w:r>
        <w:t xml:space="preserve">Caso o Termo de Referência exija a apresentação de amostra, o licitante classificado em primeiro lugar deverá apresentá-la, conforme disciplinado no Termo de Referência, sob pena de não aceitação da proposta. </w:t>
      </w:r>
    </w:p>
    <w:p w14:paraId="6A027F43">
      <w:pPr>
        <w:pStyle w:val="59"/>
        <w:spacing w:before="288" w:beforeLines="120" w:after="288" w:afterLines="120" w:line="312" w:lineRule="auto"/>
        <w:ind w:left="0" w:firstLine="0"/>
      </w:pPr>
      <w:r>
        <w:t>Por meio de mensagem no sistema, será divulgado o local e horário de realização do procedimento para a avaliação das amostras, cuja presença será facultada a todos os interessados, incluindo os demais licitantes.</w:t>
      </w:r>
    </w:p>
    <w:p w14:paraId="7CD910FE">
      <w:pPr>
        <w:pStyle w:val="59"/>
        <w:spacing w:before="288" w:beforeLines="120" w:after="288" w:afterLines="120" w:line="312" w:lineRule="auto"/>
        <w:ind w:left="0" w:firstLine="0"/>
      </w:pPr>
      <w:r>
        <w:t>Os resultados das avaliações serão divulgados por meio de mensagem no sistema.</w:t>
      </w:r>
    </w:p>
    <w:p w14:paraId="2E6DDED4">
      <w:pPr>
        <w:pStyle w:val="59"/>
        <w:spacing w:before="288" w:beforeLines="120" w:after="288" w:afterLines="120" w:line="312" w:lineRule="auto"/>
        <w:ind w:left="0" w:firstLine="0"/>
      </w:pPr>
      <w:r>
        <w:t>No caso de não haver entrega da amostra ou ocorrer atraso na entrega, sem justificativa aceita pelo Pregoeiro, ou havendo entrega de amostra fora das especificações previstas neste Edital, a proposta do licitante será recusada.</w:t>
      </w:r>
    </w:p>
    <w:p w14:paraId="480A3CE9">
      <w:pPr>
        <w:pStyle w:val="59"/>
        <w:spacing w:before="288" w:beforeLines="120" w:after="288" w:afterLines="120" w:line="312" w:lineRule="auto"/>
        <w:ind w:left="0" w:firstLine="0"/>
      </w:pPr>
      <w: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pPr>
        <w:pStyle w:val="42"/>
        <w:shd w:val="clear" w:color="auto" w:fill="A5A5A5" w:themeFill="background1" w:themeFillShade="A6"/>
        <w:spacing w:before="288" w:beforeLines="120" w:after="288" w:afterLines="120" w:line="312" w:lineRule="auto"/>
        <w:ind w:left="0" w:firstLine="0"/>
      </w:pPr>
      <w:bookmarkStart w:id="40" w:name="_Toc156204464"/>
      <w:r>
        <w:t>DA FASE DE HABILITAÇÃO</w:t>
      </w:r>
      <w:bookmarkEnd w:id="40"/>
    </w:p>
    <w:p w14:paraId="4EE8D8D1">
      <w:pPr>
        <w:pStyle w:val="59"/>
        <w:spacing w:before="288" w:beforeLines="120" w:after="288" w:afterLines="120" w:line="312" w:lineRule="auto"/>
        <w:ind w:left="0" w:firstLine="0"/>
      </w:pPr>
      <w: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3"/>
        </w:rPr>
        <w:t>arts. 62 a 70 da Lei nº 14.133, de 2021</w:t>
      </w:r>
      <w:r>
        <w:rPr>
          <w:rStyle w:val="13"/>
        </w:rPr>
        <w:fldChar w:fldCharType="end"/>
      </w:r>
      <w:r>
        <w:t>.</w:t>
      </w:r>
    </w:p>
    <w:p w14:paraId="377544FE">
      <w:pPr>
        <w:pStyle w:val="59"/>
        <w:tabs>
          <w:tab w:val="left" w:pos="567"/>
          <w:tab w:val="left" w:pos="709"/>
        </w:tabs>
        <w:ind w:left="0" w:firstLine="0"/>
      </w:pPr>
      <w:r>
        <w:tab/>
      </w:r>
      <w: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3A1E91E">
      <w:pPr>
        <w:pStyle w:val="59"/>
        <w:numPr>
          <w:ilvl w:val="0"/>
          <w:numId w:val="0"/>
        </w:numPr>
        <w:ind w:left="567"/>
      </w:pPr>
      <w:r>
        <w:t>8.2.1.</w:t>
      </w:r>
      <w:r>
        <w:tab/>
      </w:r>
      <w:r>
        <w:t>Se o consórcio não for formado integralmente por microempresas ou empresas de pequeno porte e o termo de referência exigir requisitos de habilitação econômico-financeira, haverá um acréscimo de 30 %, para o consórcio em relação ao valor exigido para os licitantes individuais.</w:t>
      </w:r>
    </w:p>
    <w:p w14:paraId="4B8AFE07">
      <w:pPr>
        <w:pStyle w:val="59"/>
        <w:spacing w:before="288" w:beforeLines="120" w:after="288" w:afterLines="120" w:line="312" w:lineRule="auto"/>
        <w:ind w:left="0" w:firstLine="0"/>
      </w:pPr>
      <w:r>
        <w:t>Os documentos exigidos para fins de habilitação poderão ser apresentados em original ou por cópia autenticada.</w:t>
      </w:r>
    </w:p>
    <w:p w14:paraId="5C95AC7E">
      <w:pPr>
        <w:pStyle w:val="59"/>
        <w:spacing w:before="288" w:beforeLines="120" w:after="288" w:afterLines="120" w:line="312" w:lineRule="auto"/>
        <w:ind w:left="0" w:firstLine="0"/>
      </w:pPr>
      <w:r>
        <w:t>Os documentos exigidos para fins de habilitação poderão ser substituídos por registro cadastral emitido por órgão ou entidade pública, desde que o registro tenha sido feito em obediência ao disposto na Lei nº 14.133/2021.</w:t>
      </w:r>
    </w:p>
    <w:p w14:paraId="6DD12A55">
      <w:pPr>
        <w:pStyle w:val="59"/>
        <w:spacing w:before="288" w:beforeLines="120" w:after="288" w:afterLines="120" w:line="312" w:lineRule="auto"/>
        <w:ind w:left="0" w:firstLine="0"/>
      </w:pPr>
      <w: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13"/>
        </w:rPr>
        <w:t>art. 63, I, da Lei nº 14.133/2021</w:t>
      </w:r>
      <w:r>
        <w:rPr>
          <w:rStyle w:val="13"/>
        </w:rPr>
        <w:fldChar w:fldCharType="end"/>
      </w:r>
      <w:r>
        <w:t>).</w:t>
      </w:r>
    </w:p>
    <w:p w14:paraId="3FC50509">
      <w:pPr>
        <w:pStyle w:val="59"/>
        <w:spacing w:before="288" w:beforeLines="120" w:after="288" w:afterLines="120" w:line="312" w:lineRule="auto"/>
        <w:ind w:left="0" w:firstLine="0"/>
        <w:rPr>
          <w:i/>
        </w:rPr>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4BEBC14">
      <w:pPr>
        <w:pStyle w:val="59"/>
        <w:spacing w:before="288" w:beforeLines="120" w:after="288" w:afterLines="120" w:line="312" w:lineRule="auto"/>
        <w:ind w:left="0" w:firstLine="0"/>
        <w:rPr>
          <w:iCs/>
        </w:rPr>
      </w:pPr>
      <w:r>
        <w:rPr>
          <w:iCs/>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240E30">
      <w:pPr>
        <w:pStyle w:val="61"/>
        <w:spacing w:before="288" w:beforeLines="120" w:after="288" w:afterLines="120" w:line="312" w:lineRule="auto"/>
        <w:ind w:left="0"/>
      </w:pPr>
      <w: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3"/>
        </w:rPr>
        <w:t>IN nº 3/2018, art. 4º, §1º, e art. 6º, §4º</w:t>
      </w:r>
      <w:r>
        <w:rPr>
          <w:rStyle w:val="13"/>
        </w:rPr>
        <w:fldChar w:fldCharType="end"/>
      </w:r>
      <w:r>
        <w:t>).</w:t>
      </w:r>
    </w:p>
    <w:p w14:paraId="1F3867D8">
      <w:pPr>
        <w:pStyle w:val="59"/>
        <w:spacing w:before="288" w:beforeLines="120" w:after="288" w:afterLines="120" w:line="312" w:lineRule="auto"/>
        <w:ind w:left="0" w:firstLine="0"/>
        <w:rPr>
          <w:i/>
          <w:iCs/>
        </w:rPr>
      </w:pPr>
      <w:r>
        <w:t>A verificação pelo pregoeiro, em sítios eletrônicos oficiais de órgãos e entidades emissores de certidões constitui meio legal de prova, para fins de habilitação.</w:t>
      </w:r>
    </w:p>
    <w:p w14:paraId="3F258A07">
      <w:pPr>
        <w:pStyle w:val="59"/>
        <w:numPr>
          <w:ilvl w:val="0"/>
          <w:numId w:val="0"/>
        </w:numPr>
        <w:spacing w:before="288" w:beforeLines="120" w:after="288" w:afterLines="120" w:line="312" w:lineRule="auto"/>
        <w:rPr>
          <w:b/>
          <w:bCs/>
          <w:i/>
          <w:iCs/>
          <w:u w:val="single"/>
        </w:rPr>
      </w:pPr>
      <w:r>
        <w:rPr>
          <w:b/>
          <w:bCs/>
          <w:u w:val="single"/>
        </w:rPr>
        <w:t>DO ENVIO DOS DOCUMENTOS DE HABILITAÇÃO.</w:t>
      </w:r>
    </w:p>
    <w:p w14:paraId="51F487F5">
      <w:pPr>
        <w:pStyle w:val="61"/>
        <w:spacing w:before="288" w:beforeLines="120" w:after="288" w:afterLines="120" w:line="312" w:lineRule="auto"/>
        <w:ind w:left="0"/>
        <w:rPr>
          <w:i/>
          <w:iCs/>
          <w:u w:val="single"/>
        </w:rPr>
      </w:pPr>
      <w:bookmarkStart w:id="41" w:name="_Ref114663151"/>
      <w:r>
        <w:rPr>
          <w:u w:val="single"/>
        </w:rPr>
        <w:t xml:space="preserve">Os documentos exigidos para habilitação serão enviados por meio do sistema, em formato digital, no prazo de </w:t>
      </w:r>
      <w:r>
        <w:rPr>
          <w:color w:val="auto"/>
          <w:u w:val="single"/>
        </w:rPr>
        <w:t>2 (duas) horas</w:t>
      </w:r>
      <w:r>
        <w:rPr>
          <w:u w:val="single"/>
        </w:rPr>
        <w:t>, prorrogável por igual período, contados da solicitação e aceite pela administração.</w:t>
      </w:r>
      <w:bookmarkEnd w:id="41"/>
    </w:p>
    <w:p w14:paraId="6BDE6DFD">
      <w:pPr>
        <w:pStyle w:val="61"/>
        <w:spacing w:before="288" w:beforeLines="120" w:after="288" w:afterLines="120" w:line="312" w:lineRule="auto"/>
        <w:ind w:left="0"/>
      </w:pPr>
      <w:r>
        <w:t>É facultado ao pregoeiro prorrogar o prazo estabelecido, a partir de solicitação fundamentada feita no chat pelo licitante, antes de findo o prazo.</w:t>
      </w:r>
    </w:p>
    <w:p w14:paraId="2D10AE94">
      <w:pPr>
        <w:pStyle w:val="61"/>
        <w:spacing w:before="288" w:beforeLines="120" w:after="288" w:afterLines="120" w:line="312" w:lineRule="auto"/>
        <w:ind w:left="0"/>
        <w:rPr>
          <w:i/>
          <w:iCs/>
          <w:color w:val="auto"/>
        </w:rPr>
      </w:pPr>
      <w:r>
        <w:rPr>
          <w:color w:val="auto"/>
        </w:rPr>
        <w:t>Na hipótese de a fase de habilitação anteceder a fase de apresentação de propostas e lances, os licitantes encaminharão, por meio do sistema, simultaneamente os documentos de habilitação e a proposta com o preço ou o percentual de desconto.</w:t>
      </w:r>
      <w:r>
        <w:rPr>
          <w:rStyle w:val="13"/>
          <w:u w:val="none"/>
        </w:rPr>
        <w:t xml:space="preserve">  </w:t>
      </w:r>
      <w:r>
        <w:rPr>
          <w:rStyle w:val="13"/>
          <w:color w:val="auto"/>
          <w:u w:val="none"/>
        </w:rPr>
        <w:t>(não aplicável para este certame).</w:t>
      </w:r>
    </w:p>
    <w:p w14:paraId="29D8CA23">
      <w:pPr>
        <w:pStyle w:val="61"/>
        <w:spacing w:before="288" w:beforeLines="120" w:after="288" w:afterLines="120" w:line="312" w:lineRule="auto"/>
        <w:ind w:left="0"/>
        <w:rPr>
          <w:i/>
        </w:rPr>
      </w:pPr>
      <w:r>
        <w:t>Os documentos relativos à habilitação que constem do Termo de Referência somente serão exigidos, em qualquer caso, em momento posterior ao julgamento das propostas, e apenas do licitante mais bem classificado.</w:t>
      </w:r>
    </w:p>
    <w:p w14:paraId="7CCF5995">
      <w:pPr>
        <w:pStyle w:val="61"/>
        <w:spacing w:before="288" w:beforeLines="120" w:after="288" w:afterLines="120" w:line="312" w:lineRule="auto"/>
        <w:ind w:left="0"/>
        <w:rPr>
          <w:i/>
        </w:rPr>
      </w:pPr>
      <w:r>
        <w:t>Respeitada a exceção do subitem anterior, relativa à habilitação, quando a fase de habilitação anteceder as fases de apresentação de propostas e lances e de julgamento, a verificação ou exigência do presente subitem ocorrerá em relação a todos os licitantes.</w:t>
      </w:r>
    </w:p>
    <w:p w14:paraId="39ACA429">
      <w:pPr>
        <w:pStyle w:val="59"/>
        <w:spacing w:before="288" w:beforeLines="120" w:after="288" w:afterLines="120" w:line="312" w:lineRule="auto"/>
        <w:ind w:left="0" w:firstLine="0"/>
        <w:rPr>
          <w:i/>
        </w:rPr>
      </w:pPr>
      <w: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13"/>
        </w:rPr>
        <w:t>Lei 14.133/21, art. 64</w:t>
      </w:r>
      <w:r>
        <w:rPr>
          <w:rStyle w:val="13"/>
        </w:rPr>
        <w:fldChar w:fldCharType="end"/>
      </w:r>
      <w:r>
        <w:t>):</w:t>
      </w:r>
    </w:p>
    <w:p w14:paraId="2F229CA0">
      <w:pPr>
        <w:pStyle w:val="61"/>
        <w:spacing w:before="288" w:beforeLines="120" w:after="288" w:afterLines="120" w:line="312" w:lineRule="auto"/>
        <w:ind w:left="0"/>
        <w:rPr>
          <w:i/>
          <w:iCs/>
        </w:rPr>
      </w:pPr>
      <w:r>
        <w:t>Complementação de informações acerca dos documentos já apresentados pelos licitantes e desde que necessária para apurar fatos existentes à época da abertura do certame; e</w:t>
      </w:r>
    </w:p>
    <w:p w14:paraId="60E1280D">
      <w:pPr>
        <w:pStyle w:val="61"/>
        <w:spacing w:before="288" w:beforeLines="120" w:after="288" w:afterLines="120" w:line="312" w:lineRule="auto"/>
        <w:ind w:left="0"/>
        <w:rPr>
          <w:i/>
          <w:iCs/>
        </w:rPr>
      </w:pPr>
      <w:r>
        <w:t>Atualização de documentos cuja validade tenha expirado após a data de recebimento das propostas;</w:t>
      </w:r>
    </w:p>
    <w:p w14:paraId="38CA540A">
      <w:pPr>
        <w:pStyle w:val="59"/>
        <w:spacing w:before="288" w:beforeLines="120" w:after="288" w:afterLines="120" w:line="312" w:lineRule="auto"/>
        <w:ind w:left="0" w:firstLine="0"/>
        <w:rPr>
          <w:i/>
        </w:rPr>
      </w:pPr>
      <w:bookmarkStart w:id="42" w:name="_Ref114670319"/>
      <w: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4506CAE4">
      <w:pPr>
        <w:pStyle w:val="59"/>
        <w:spacing w:before="288" w:beforeLines="120" w:after="288" w:afterLines="120" w:line="312" w:lineRule="auto"/>
        <w:ind w:left="0" w:firstLine="0"/>
        <w:rPr>
          <w:i/>
          <w:iCs/>
          <w:color w:val="auto"/>
        </w:rPr>
      </w:pPr>
      <w:bookmarkStart w:id="43" w:name="_Ref114665528"/>
      <w:r>
        <w:t xml:space="preserve">Na hipótese de o licitante não atender às exigências para habilitação, o pregoeiro examinará a proposta subsequente e assim sucessivamente, na ordem </w:t>
      </w:r>
      <w:r>
        <w:rPr>
          <w:color w:val="auto"/>
        </w:rPr>
        <w:t>de classificação, até a apuração de uma proposta que atenda ao presente edital</w:t>
      </w:r>
      <w:bookmarkEnd w:id="43"/>
      <w:r>
        <w:rPr>
          <w:color w:val="auto"/>
        </w:rPr>
        <w:t>.</w:t>
      </w:r>
    </w:p>
    <w:p w14:paraId="30A25CB4">
      <w:pPr>
        <w:pStyle w:val="59"/>
        <w:spacing w:before="288" w:beforeLines="120" w:after="288" w:afterLines="120" w:line="312" w:lineRule="auto"/>
        <w:ind w:left="0" w:firstLine="0"/>
        <w:rPr>
          <w:i/>
        </w:rPr>
      </w:pPr>
      <w:bookmarkStart w:id="44" w:name="_Ref114665515"/>
      <w:r>
        <w:t>Somente serão disponibilizados para acesso público os documentos de habilitação do licitante cuja proposta atenda ao edital de licitação, após concluídos os procedimentos de que trata o subitem anterior</w:t>
      </w:r>
      <w:bookmarkEnd w:id="44"/>
      <w:r>
        <w:t>.</w:t>
      </w:r>
    </w:p>
    <w:p w14:paraId="5FCB30FE">
      <w:pPr>
        <w:pStyle w:val="59"/>
        <w:spacing w:before="288" w:beforeLines="120" w:after="288" w:afterLines="120" w:line="312" w:lineRule="auto"/>
        <w:ind w:left="0" w:firstLine="0"/>
        <w:rPr>
          <w:i/>
        </w:rPr>
      </w:pPr>
      <w: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w:instrText>
      </w:r>
      <w:r>
        <w:fldChar w:fldCharType="separate"/>
      </w:r>
      <w:r>
        <w:rPr>
          <w:rStyle w:val="13"/>
        </w:rPr>
        <w:t>art. 4º do Decreto nº 8.538/2015</w:t>
      </w:r>
      <w:r>
        <w:rPr>
          <w:rStyle w:val="13"/>
        </w:rPr>
        <w:fldChar w:fldCharType="end"/>
      </w:r>
      <w:r>
        <w:t>).</w:t>
      </w:r>
    </w:p>
    <w:p w14:paraId="112364AE">
      <w:pPr>
        <w:pStyle w:val="59"/>
        <w:spacing w:before="288" w:beforeLines="120" w:after="288" w:afterLines="120" w:line="312" w:lineRule="auto"/>
        <w:ind w:left="0" w:firstLine="0"/>
        <w:rPr>
          <w:i/>
        </w:rPr>
      </w:pPr>
      <w:r>
        <w:t>Quando a fase de habilitação anteceder a de julgamento e já tiver sido encerrada, não caberá exclusão de licitante por motivo relacionado à habilitação, salvo em razão de fatos supervenientes ou só conhecidos após o julgamento.</w:t>
      </w:r>
    </w:p>
    <w:p w14:paraId="1097C505">
      <w:pPr>
        <w:pStyle w:val="42"/>
        <w:shd w:val="clear" w:color="auto" w:fill="A5A5A5" w:themeFill="background1" w:themeFillShade="A6"/>
      </w:pPr>
      <w:r>
        <w:t>DA ADJUDICAÇÃO E HOMOLOGAÇÃO</w:t>
      </w:r>
    </w:p>
    <w:p w14:paraId="4C9A2A31"/>
    <w:p w14:paraId="3F4F2F69">
      <w:pPr>
        <w:pStyle w:val="59"/>
        <w:ind w:left="0" w:firstLine="0"/>
      </w:pPr>
      <w:r>
        <w:t xml:space="preserve">Encerrada as fases de julgamento e habilitação, e exauridos os recursos administrativos, o processo licitatório será encaminhado à autoridade superior para adjudicar o objeto e homologar o procedimento observado o disposto no Art. 71 da Lei nº 14.133 de 2021. </w:t>
      </w:r>
    </w:p>
    <w:p w14:paraId="064E8772">
      <w:pPr>
        <w:pStyle w:val="42"/>
        <w:shd w:val="clear" w:color="auto" w:fill="A5A5A5" w:themeFill="background1" w:themeFillShade="A6"/>
      </w:pPr>
      <w:r>
        <w:t xml:space="preserve">DA ATA DE REGISTRO DE PREÇOS </w:t>
      </w:r>
    </w:p>
    <w:p w14:paraId="63A09895"/>
    <w:p w14:paraId="30E63719">
      <w:pPr>
        <w:pStyle w:val="59"/>
        <w:ind w:left="0" w:firstLine="0"/>
      </w:pPr>
      <w:r>
        <w:t>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w:t>
      </w:r>
    </w:p>
    <w:p w14:paraId="0C869549">
      <w:pPr>
        <w:pStyle w:val="59"/>
        <w:ind w:left="0" w:firstLine="0"/>
      </w:pPr>
      <w:r>
        <w:t>O prazo de convocação</w:t>
      </w:r>
      <w:r>
        <w:rPr>
          <w:rStyle w:val="10"/>
          <w:color w:val="auto"/>
          <w:sz w:val="20"/>
          <w:szCs w:val="20"/>
        </w:rPr>
        <w:t xml:space="preserve"> p</w:t>
      </w:r>
      <w:r>
        <w:t>oderá ser prorrogado uma vez, por igual período, mediante solicitação do licitante mais bem classificado ou do fornecedor convocado, desde que:</w:t>
      </w:r>
    </w:p>
    <w:p w14:paraId="2219C359">
      <w:pPr>
        <w:pStyle w:val="59"/>
        <w:numPr>
          <w:ilvl w:val="0"/>
          <w:numId w:val="0"/>
        </w:numPr>
        <w:ind w:left="567"/>
        <w:rPr>
          <w:iCs/>
          <w:color w:val="auto"/>
        </w:rPr>
      </w:pPr>
      <w:r>
        <w:rPr>
          <w:iCs/>
          <w:color w:val="auto"/>
        </w:rPr>
        <w:t>(a) a solicitação seja devidamente justificada e apresentada dentro do prazo; e</w:t>
      </w:r>
    </w:p>
    <w:p w14:paraId="5167FF27">
      <w:pPr>
        <w:pStyle w:val="59"/>
        <w:numPr>
          <w:ilvl w:val="0"/>
          <w:numId w:val="0"/>
        </w:numPr>
        <w:ind w:left="567"/>
        <w:rPr>
          <w:iCs/>
          <w:color w:val="auto"/>
        </w:rPr>
      </w:pPr>
      <w:r>
        <w:rPr>
          <w:iCs/>
          <w:color w:val="auto"/>
        </w:rPr>
        <w:t>(b) a justificativa apresentada seja aceita pela Administração.</w:t>
      </w:r>
    </w:p>
    <w:p w14:paraId="1DB4627F">
      <w:pPr>
        <w:pStyle w:val="59"/>
        <w:ind w:left="0" w:firstLine="0"/>
      </w:pPr>
      <w:r>
        <w:t>A ata de registro de preços será assinada e disponibilizada no sistema de registro de preços.</w:t>
      </w:r>
    </w:p>
    <w:p w14:paraId="2C33681F">
      <w:pPr>
        <w:pStyle w:val="59"/>
        <w:ind w:left="0" w:firstLine="0"/>
      </w:pPr>
      <w:r>
        <w:t>Serão formalizadas tantas Atas de Registro de Preços quantas forem necessárias para o registro de todos os grupos constantes no Termo de Referência, com a indicação do licitante vencedor, a descrição do(s) item(s), as respectivas quantidades, preços registrados e demais condições.</w:t>
      </w:r>
    </w:p>
    <w:p w14:paraId="022CA2AC">
      <w:pPr>
        <w:pStyle w:val="59"/>
        <w:ind w:left="0" w:firstLine="0"/>
      </w:pPr>
      <w:r>
        <w:t xml:space="preserve">O preço registrado, com a indicação dos fornecedores, será divulgado no </w:t>
      </w:r>
      <w:r>
        <w:fldChar w:fldCharType="begin"/>
      </w:r>
      <w:r>
        <w:instrText xml:space="preserve"> HYPERLINK "http://www.soutosoares.ba.gov.br/transparencia" </w:instrText>
      </w:r>
      <w:r>
        <w:fldChar w:fldCharType="separate"/>
      </w:r>
      <w:r>
        <w:rPr>
          <w:rStyle w:val="13"/>
        </w:rPr>
        <w:t>www.soutosoares.ba.gov.br/transparencia</w:t>
      </w:r>
      <w:r>
        <w:rPr>
          <w:rStyle w:val="13"/>
        </w:rPr>
        <w:fldChar w:fldCharType="end"/>
      </w:r>
      <w:r>
        <w:t xml:space="preserve">  disponibilizado durante a vigência da ata de registro de preços</w:t>
      </w:r>
    </w:p>
    <w:p w14:paraId="59D9CC08">
      <w:pPr>
        <w:pStyle w:val="59"/>
        <w:ind w:left="0" w:firstLine="0"/>
      </w:pPr>
      <w:r>
        <w:t xml:space="preserve">O extrato da ata de registro de preços, será divulgado no DOM -Diário Oficial do Município no endereço eletrônico: </w:t>
      </w:r>
      <w:r>
        <w:fldChar w:fldCharType="begin"/>
      </w:r>
      <w:r>
        <w:instrText xml:space="preserve"> HYPERLINK "http://www.ipmbrasil.org.br/diariooficial/ba/pmsoutosoares/diario" </w:instrText>
      </w:r>
      <w:r>
        <w:fldChar w:fldCharType="separate"/>
      </w:r>
      <w:r>
        <w:rPr>
          <w:rStyle w:val="13"/>
        </w:rPr>
        <w:t>http://www.ipmbrasil.org.br/diariooficial/ba/pmsoutosoares/diario</w:t>
      </w:r>
      <w:r>
        <w:rPr>
          <w:rStyle w:val="13"/>
        </w:rPr>
        <w:fldChar w:fldCharType="end"/>
      </w:r>
      <w:r>
        <w:t xml:space="preserve"> </w:t>
      </w:r>
    </w:p>
    <w:p w14:paraId="476AD923">
      <w:pPr>
        <w:pStyle w:val="59"/>
        <w:ind w:left="0" w:firstLine="0"/>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4D0A068">
      <w:pPr>
        <w:pStyle w:val="59"/>
        <w:ind w:left="0" w:firstLine="0"/>
      </w:pPr>
      <w:r>
        <w:t>Na hipótese de o convocado não assinar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631D8FD">
      <w:pPr>
        <w:pStyle w:val="42"/>
        <w:shd w:val="clear" w:color="auto" w:fill="A5A5A5" w:themeFill="background1" w:themeFillShade="A6"/>
      </w:pPr>
      <w:r>
        <w:t>DA FORMAÇÃO DO CADASTRO DE RESERVA</w:t>
      </w:r>
    </w:p>
    <w:p w14:paraId="474ABE18"/>
    <w:p w14:paraId="522A120B">
      <w:pPr>
        <w:pStyle w:val="59"/>
        <w:ind w:left="0" w:firstLine="0"/>
      </w:pPr>
      <w:r>
        <w:t>Após a homologação da licitação, será incluído na ata, na forma de anexo, o registro:</w:t>
      </w:r>
    </w:p>
    <w:p w14:paraId="33031440">
      <w:pPr>
        <w:pStyle w:val="61"/>
      </w:pPr>
      <w:r>
        <w:t xml:space="preserve">Dos licitantes que aceitarem cotar o objeto com preço igual ao do adjudicatário, observada a classificação na licitação; e </w:t>
      </w:r>
    </w:p>
    <w:p w14:paraId="182CB671">
      <w:pPr>
        <w:pStyle w:val="61"/>
      </w:pPr>
      <w:r>
        <w:t>Dos licitantes que mantiverem sua proposta original</w:t>
      </w:r>
    </w:p>
    <w:p w14:paraId="065FC2B4">
      <w:pPr>
        <w:pStyle w:val="59"/>
        <w:tabs>
          <w:tab w:val="left" w:pos="426"/>
        </w:tabs>
        <w:ind w:left="0" w:firstLine="0"/>
      </w:pPr>
      <w:r>
        <w:t>Será respeitada, nas contratações, a ordem de classificação dos licitantes ou fornecedores registrados na ata</w:t>
      </w:r>
    </w:p>
    <w:p w14:paraId="22BD28F7">
      <w:pPr>
        <w:pStyle w:val="59"/>
        <w:ind w:left="0" w:firstLine="0"/>
      </w:pPr>
      <w:r>
        <w:t>A apresentação de novas propostas na forma deste item não prejudicará o resultado do certame em relação ao licitante mais bem classificado.</w:t>
      </w:r>
    </w:p>
    <w:p w14:paraId="4DD960B3">
      <w:pPr>
        <w:pStyle w:val="59"/>
        <w:ind w:left="0" w:firstLine="0"/>
      </w:pPr>
      <w:r>
        <w:t>Para fins da ordem de classificação, os licitantes ou fornecedores que aceitarem cotar o objeto com preço igual ao do adjudicatário antecederão aqueles que mantiverem sua proposta original.</w:t>
      </w:r>
    </w:p>
    <w:p w14:paraId="275F8C1E">
      <w:pPr>
        <w:pStyle w:val="59"/>
        <w:ind w:left="0" w:firstLine="0"/>
      </w:pPr>
      <w:r>
        <w:t xml:space="preserve"> A habilitação dos licitantes que comporão o cadastro de reserva será efetuada quando houver necessidade de contratação dos licitantes remanescentes, nas seguintes hipóteses:</w:t>
      </w:r>
    </w:p>
    <w:p w14:paraId="178F339E">
      <w:pPr>
        <w:pStyle w:val="61"/>
      </w:pPr>
      <w:r>
        <w:t xml:space="preserve"> Quando o licitante vencedor não assinar a ata de registro de preços no prazo e nas condições estabelecidos no edital; ou</w:t>
      </w:r>
    </w:p>
    <w:p w14:paraId="231749E9">
      <w:pPr>
        <w:pStyle w:val="61"/>
      </w:pPr>
      <w:r>
        <w:t>Quando houver o cancelamento do registro do fornecedor ou do registro de preços, nas hipóteses previstas no art. 34 do Decreto Municipal nº 052/2025.</w:t>
      </w:r>
    </w:p>
    <w:p w14:paraId="4F7B3866">
      <w:pPr>
        <w:pStyle w:val="59"/>
        <w:ind w:left="0" w:firstLine="0"/>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52F8934">
      <w:pPr>
        <w:pStyle w:val="61"/>
      </w:pPr>
      <w:r>
        <w:t xml:space="preserve"> Convocar os licitantes que mantiveram sua proposta original para negociação, na ordem de classificação, com vistas à obtenção de preço melhor, mesmo que acima do preço do adjudicatário; ou</w:t>
      </w:r>
    </w:p>
    <w:p w14:paraId="4AE018EA">
      <w:pPr>
        <w:pStyle w:val="61"/>
      </w:pPr>
      <w:r>
        <w:t xml:space="preserve"> Adjudicar e firmar o contrato nas condições ofertadas pelos licitantes remanescentes, observada a ordem de classificação, quando frustrada a negociação de melhor condição.</w:t>
      </w:r>
    </w:p>
    <w:p w14:paraId="368718E7">
      <w:pPr>
        <w:pStyle w:val="59"/>
        <w:ind w:left="0" w:firstLine="0"/>
      </w:pPr>
      <w:r>
        <w:t>O pregoeiro convocará os licitantes, por meio do chat do sistema, para que se manifestem quanto à intenção de adesão ao cadastro de reserva, no prazo de 10 (dez) minutos</w:t>
      </w:r>
    </w:p>
    <w:p w14:paraId="15DA29FA">
      <w:pPr>
        <w:pStyle w:val="42"/>
        <w:shd w:val="clear" w:color="auto" w:fill="A5A5A5" w:themeFill="background1" w:themeFillShade="A6"/>
        <w:spacing w:before="288" w:beforeLines="120" w:after="288" w:afterLines="120" w:line="312" w:lineRule="auto"/>
        <w:ind w:left="0" w:firstLine="0"/>
      </w:pPr>
      <w:bookmarkStart w:id="45" w:name="_Toc156204465"/>
      <w:r>
        <w:t>DOS RECURSOS</w:t>
      </w:r>
      <w:bookmarkEnd w:id="45"/>
    </w:p>
    <w:p w14:paraId="6D890939">
      <w:pPr>
        <w:pStyle w:val="59"/>
        <w:spacing w:before="288" w:beforeLines="120" w:after="288" w:afterLines="120" w:line="312" w:lineRule="auto"/>
        <w:ind w:left="0" w:firstLine="0"/>
      </w:pPr>
      <w: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3"/>
        </w:rPr>
        <w:t>art. 165 da Lei nº 14.133, de 2021</w:t>
      </w:r>
      <w:r>
        <w:rPr>
          <w:rStyle w:val="13"/>
        </w:rPr>
        <w:fldChar w:fldCharType="end"/>
      </w:r>
      <w:r>
        <w:t>.</w:t>
      </w:r>
    </w:p>
    <w:p w14:paraId="3D33D2C2">
      <w:pPr>
        <w:pStyle w:val="59"/>
        <w:spacing w:before="288" w:beforeLines="120" w:after="288" w:afterLines="120" w:line="312" w:lineRule="auto"/>
        <w:ind w:left="0" w:firstLine="0"/>
      </w:pPr>
      <w:r>
        <w:t>O prazo recursal é de 3 (três) dias úteis, contados da data de intimação ou de lavratura da ata.</w:t>
      </w:r>
    </w:p>
    <w:p w14:paraId="08292A7B">
      <w:pPr>
        <w:pStyle w:val="59"/>
        <w:spacing w:before="288" w:beforeLines="120" w:after="288" w:afterLines="120" w:line="312" w:lineRule="auto"/>
        <w:ind w:left="0" w:firstLine="0"/>
      </w:pPr>
      <w:r>
        <w:t>Quando o recurso apresentado impugnar o julgamento das propostas ou o ato de habilitação ou inabilitação do licitante:</w:t>
      </w:r>
    </w:p>
    <w:p w14:paraId="2E4F6788">
      <w:pPr>
        <w:pStyle w:val="61"/>
        <w:spacing w:before="288" w:beforeLines="120" w:after="288" w:afterLines="120" w:line="312" w:lineRule="auto"/>
        <w:ind w:left="0"/>
      </w:pPr>
      <w:r>
        <w:t>A intenção de recorrer deverá ser manifestada imediatamente no prazo de 10(dez) minutos, sob pena de preclusão;</w:t>
      </w:r>
    </w:p>
    <w:p w14:paraId="3743A4BF">
      <w:pPr>
        <w:pStyle w:val="61"/>
        <w:spacing w:before="288" w:beforeLines="120" w:after="288" w:afterLines="120"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O prazo para apresentação das razões recursais será iniciado na data de intimação ou de lavratura da ata de habilitação ou inabilitação;</w:t>
      </w:r>
    </w:p>
    <w:p w14:paraId="39141325">
      <w:pPr>
        <w:pStyle w:val="61"/>
        <w:spacing w:before="288" w:beforeLines="120" w:after="288" w:afterLines="120"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3"/>
        </w:rPr>
        <w:t>§ 1º do art. 17 da Lei nº 14.133, de 2021</w:t>
      </w:r>
      <w:r>
        <w:rPr>
          <w:rStyle w:val="13"/>
        </w:rPr>
        <w:fldChar w:fldCharType="end"/>
      </w:r>
      <w:r>
        <w:rPr>
          <w:color w:val="000000" w:themeColor="text1"/>
          <w14:textFill>
            <w14:solidFill>
              <w14:schemeClr w14:val="tx1"/>
            </w14:solidFill>
          </w14:textFill>
        </w:rPr>
        <w:t>, o prazo para apresentação das razões recursais será iniciado na data de intimação da ata de julgamento.</w:t>
      </w:r>
    </w:p>
    <w:p w14:paraId="522F5186">
      <w:pPr>
        <w:pStyle w:val="59"/>
        <w:spacing w:before="288" w:beforeLines="120" w:after="288" w:afterLines="120" w:line="312" w:lineRule="auto"/>
        <w:ind w:left="0" w:firstLine="0"/>
      </w:pPr>
      <w:r>
        <w:t>Os recursos deverão ser encaminhados em campo próprio do sistema.</w:t>
      </w:r>
    </w:p>
    <w:p w14:paraId="7C576EC6">
      <w:pPr>
        <w:pStyle w:val="59"/>
        <w:spacing w:before="288" w:beforeLines="120" w:after="288" w:afterLines="120" w:line="312" w:lineRule="auto"/>
        <w:ind w:left="0" w:firstLine="0"/>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59"/>
        <w:spacing w:before="288" w:beforeLines="120" w:after="288" w:afterLines="120" w:line="312" w:lineRule="auto"/>
        <w:ind w:left="0" w:firstLine="0"/>
      </w:pPr>
      <w:r>
        <w:t xml:space="preserve">Os recursos interpostos fora do prazo não serão conhecidos. </w:t>
      </w:r>
    </w:p>
    <w:p w14:paraId="0AE7E747">
      <w:pPr>
        <w:pStyle w:val="59"/>
        <w:spacing w:before="288" w:beforeLines="120" w:after="288" w:afterLines="120" w:line="312" w:lineRule="auto"/>
        <w:ind w:left="0" w:firstLine="0"/>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pPr>
        <w:pStyle w:val="59"/>
        <w:spacing w:before="288" w:beforeLines="120" w:after="288" w:afterLines="120" w:line="312" w:lineRule="auto"/>
        <w:ind w:left="0" w:firstLine="0"/>
      </w:pPr>
      <w:r>
        <w:t xml:space="preserve">O recurso e o pedido de reconsideração terão efeito suspensivo do ato ou da decisão recorrida até que sobrevenha decisão final da autoridade competente. </w:t>
      </w:r>
    </w:p>
    <w:p w14:paraId="0A572902">
      <w:pPr>
        <w:pStyle w:val="59"/>
        <w:spacing w:before="288" w:beforeLines="120" w:after="288" w:afterLines="120" w:line="312" w:lineRule="auto"/>
        <w:ind w:left="0" w:firstLine="0"/>
      </w:pPr>
      <w:r>
        <w:t xml:space="preserve">O acolhimento do recurso invalida tão somente os atos insuscetíveis de aproveitamento. </w:t>
      </w:r>
    </w:p>
    <w:p w14:paraId="4CCCD65E">
      <w:pPr>
        <w:pStyle w:val="59"/>
        <w:spacing w:before="288" w:beforeLines="120" w:after="288" w:afterLines="120" w:line="312" w:lineRule="auto"/>
        <w:ind w:left="0" w:firstLine="0"/>
      </w:pPr>
      <w:r>
        <w:t xml:space="preserve">Os autos do processo permanecerão com vista franqueada aos interessados no sítio eletrônico </w:t>
      </w:r>
      <w:r>
        <w:fldChar w:fldCharType="begin"/>
      </w:r>
      <w:r>
        <w:instrText xml:space="preserve"> HYPERLINK "http://www.bnc.org.br" </w:instrText>
      </w:r>
      <w:r>
        <w:fldChar w:fldCharType="separate"/>
      </w:r>
      <w:r>
        <w:rPr>
          <w:rStyle w:val="13"/>
        </w:rPr>
        <w:t>www.bnc.org.br</w:t>
      </w:r>
      <w:r>
        <w:rPr>
          <w:rStyle w:val="13"/>
        </w:rPr>
        <w:fldChar w:fldCharType="end"/>
      </w:r>
      <w:r>
        <w:rPr>
          <w:color w:val="FF0000"/>
        </w:rPr>
        <w:t>.</w:t>
      </w:r>
    </w:p>
    <w:p w14:paraId="44AA3F21">
      <w:pPr>
        <w:pStyle w:val="42"/>
        <w:shd w:val="clear" w:color="auto" w:fill="7F7F7F" w:themeFill="background1" w:themeFillShade="80"/>
      </w:pPr>
      <w:r>
        <w:t xml:space="preserve">DA REABERTURA DA SESSÃO PUBLICA </w:t>
      </w:r>
    </w:p>
    <w:p w14:paraId="0286C305"/>
    <w:p w14:paraId="65292D0A">
      <w:pPr>
        <w:pStyle w:val="59"/>
        <w:ind w:left="0" w:firstLine="0"/>
      </w:pPr>
      <w:r>
        <w:t xml:space="preserve">A sessão pública poderá ser reaberta: </w:t>
      </w:r>
    </w:p>
    <w:p w14:paraId="3CA9C553">
      <w:pPr>
        <w:pStyle w:val="61"/>
      </w:pPr>
      <w: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879227D">
      <w:pPr>
        <w:pStyle w:val="61"/>
      </w:pPr>
      <w: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35EF3DEF">
      <w:pPr>
        <w:pStyle w:val="61"/>
      </w:pPr>
      <w:r>
        <w:t>Todos os licitantes remanescentes deverão ser convocados para acompanhar a sessão reaberta.</w:t>
      </w:r>
    </w:p>
    <w:p w14:paraId="3627DCE1">
      <w:pPr>
        <w:pStyle w:val="61"/>
      </w:pPr>
      <w:r>
        <w:t>A convocação se dará por meio do sistema eletrônico (“chat”), ou e-mail, ou de acordo com a fase do procedimento licitatório.</w:t>
      </w:r>
    </w:p>
    <w:p w14:paraId="676D020B">
      <w:pPr>
        <w:pStyle w:val="61"/>
      </w:pPr>
      <w:r>
        <w:t>A convocação feita por e-mail dar-se-á de acordo com os dados contidos no sistema BNC, sendo responsabilidade do licitante manter seus dados cadastrais atualizados.</w:t>
      </w:r>
    </w:p>
    <w:p w14:paraId="6948A72B">
      <w:pPr>
        <w:pStyle w:val="42"/>
        <w:shd w:val="clear" w:color="auto" w:fill="A5A5A5" w:themeFill="background1" w:themeFillShade="A6"/>
        <w:spacing w:before="288" w:beforeLines="120" w:after="288" w:afterLines="120" w:line="312" w:lineRule="auto"/>
        <w:ind w:left="0" w:firstLine="0"/>
      </w:pPr>
      <w:bookmarkStart w:id="46" w:name="_Toc156204466"/>
      <w:r>
        <w:t>DAS INFRAÇÕES ADMINISTRATIVAS E SANÇÕES</w:t>
      </w:r>
      <w:bookmarkEnd w:id="46"/>
    </w:p>
    <w:p w14:paraId="238FA551">
      <w:pPr>
        <w:pStyle w:val="59"/>
        <w:ind w:left="0" w:hanging="6"/>
      </w:pPr>
      <w:r>
        <w:t xml:space="preserve">Comete infração administrativa, nos termos da lei, o licitante que, com dolo ou culpa: </w:t>
      </w:r>
    </w:p>
    <w:p w14:paraId="58C5E5A6">
      <w:pPr>
        <w:pStyle w:val="61"/>
      </w:pPr>
      <w:r>
        <w:t>Deixar de entregar a documentação exigida para o certame ou não entregar qualquer documento que tenha sido solicitado pelo/a pregoeiro/a durante o certame;</w:t>
      </w:r>
    </w:p>
    <w:p w14:paraId="3B07E740">
      <w:pPr>
        <w:pStyle w:val="61"/>
      </w:pPr>
      <w:r>
        <w:t>Salvo em decorrência de fato superveniente devidamente justificado, não mantiver a proposta em especial quando:</w:t>
      </w:r>
    </w:p>
    <w:p w14:paraId="393F42D7">
      <w:pPr>
        <w:pStyle w:val="62"/>
      </w:pPr>
      <w:r>
        <w:t xml:space="preserve">Não enviar a proposta adequada ao último lance ofertado ou após a negociação; </w:t>
      </w:r>
    </w:p>
    <w:p w14:paraId="4AF3FB9C">
      <w:pPr>
        <w:pStyle w:val="62"/>
      </w:pPr>
      <w:r>
        <w:t xml:space="preserve">Recusar-se a enviar o detalhamento da proposta quando exigível; </w:t>
      </w:r>
    </w:p>
    <w:p w14:paraId="0D0870C8">
      <w:pPr>
        <w:pStyle w:val="62"/>
      </w:pPr>
      <w:r>
        <w:t xml:space="preserve">Pedir para ser desclassificado quando encerrada a etapa competitiva; ou </w:t>
      </w:r>
    </w:p>
    <w:p w14:paraId="17DB6BB8">
      <w:pPr>
        <w:pStyle w:val="62"/>
      </w:pPr>
      <w:r>
        <w:t>Deixar de apresentar amostra;</w:t>
      </w:r>
    </w:p>
    <w:p w14:paraId="57C03B1F">
      <w:pPr>
        <w:pStyle w:val="62"/>
      </w:pPr>
      <w:r>
        <w:t xml:space="preserve">Apresentar proposta ou amostra em desacordo com as especificações do edital; </w:t>
      </w:r>
    </w:p>
    <w:p w14:paraId="04A906D5">
      <w:pPr>
        <w:pStyle w:val="61"/>
      </w:pPr>
      <w:r>
        <w:t>Não celebrar o contrato ou não entregar a documentação exigida para a contratação, quando convocado dentro do prazo de validade de sua proposta;</w:t>
      </w:r>
    </w:p>
    <w:p w14:paraId="6377C270">
      <w:pPr>
        <w:pStyle w:val="62"/>
      </w:pPr>
      <w:r>
        <w:t>Recusar-se, sem justificativa, a assinar o contrato ou a ata de registro de preço, ou a aceitar ou retirar o instrumento equivalente no prazo estabelecido pela Administração;</w:t>
      </w:r>
    </w:p>
    <w:p w14:paraId="046B3136">
      <w:pPr>
        <w:pStyle w:val="61"/>
      </w:pPr>
      <w:r>
        <w:t>Apresentar declaração ou documentação falsa exigida para o certame ou prestar declaração falsa durante a licitação</w:t>
      </w:r>
    </w:p>
    <w:p w14:paraId="1F4B9506">
      <w:pPr>
        <w:pStyle w:val="61"/>
      </w:pPr>
      <w:r>
        <w:t>Fraudar a licitação</w:t>
      </w:r>
    </w:p>
    <w:p w14:paraId="31A0C7B2">
      <w:pPr>
        <w:pStyle w:val="61"/>
      </w:pPr>
      <w:r>
        <w:t>Comportar-se de modo inidôneo ou cometer fraude de qualquer natureza, em especial quando:</w:t>
      </w:r>
    </w:p>
    <w:p w14:paraId="0019BA34">
      <w:pPr>
        <w:pStyle w:val="62"/>
      </w:pPr>
      <w:r>
        <w:t xml:space="preserve">Agir em conluio ou em desconformidade com a lei; </w:t>
      </w:r>
    </w:p>
    <w:p w14:paraId="76091BC1">
      <w:pPr>
        <w:pStyle w:val="62"/>
      </w:pPr>
      <w:r>
        <w:t xml:space="preserve">Induzir deliberadamente a erro no julgamento; </w:t>
      </w:r>
    </w:p>
    <w:p w14:paraId="567AA42A">
      <w:pPr>
        <w:pStyle w:val="62"/>
      </w:pPr>
      <w:r>
        <w:t xml:space="preserve">Apresentar amostra falsificada ou deteriorada; </w:t>
      </w:r>
    </w:p>
    <w:p w14:paraId="39F8B9D9">
      <w:pPr>
        <w:pStyle w:val="61"/>
      </w:pPr>
      <w:r>
        <w:t>Praticar atos ilícitos com vistas a frustrar os objetivos da licitação</w:t>
      </w:r>
    </w:p>
    <w:p w14:paraId="15FE8477">
      <w:pPr>
        <w:pStyle w:val="61"/>
      </w:pPr>
      <w:r>
        <w:t>Praticar ato lesivo previsto no art. 5º da Lei n.º 12.846, de 2013.</w:t>
      </w:r>
    </w:p>
    <w:p w14:paraId="602C7968">
      <w:pPr>
        <w:pStyle w:val="59"/>
        <w:ind w:left="0" w:hanging="6"/>
      </w:pPr>
      <w:r>
        <w:t xml:space="preserve">Com fulcro na Lei nº 14.133, de 2021, a Administração poderá, garantida a prévia defesa, aplicar aos licitantes e/ou adjudicatários as seguintes sanções, sem prejuízo das responsabilidades civil e criminal: </w:t>
      </w:r>
    </w:p>
    <w:p w14:paraId="253A831E">
      <w:pPr>
        <w:pStyle w:val="61"/>
      </w:pPr>
      <w:r>
        <w:t xml:space="preserve">Advertência; </w:t>
      </w:r>
    </w:p>
    <w:p w14:paraId="50C4E4CC">
      <w:pPr>
        <w:pStyle w:val="61"/>
      </w:pPr>
      <w:r>
        <w:t>Multa;</w:t>
      </w:r>
    </w:p>
    <w:p w14:paraId="2C8A4A37">
      <w:pPr>
        <w:pStyle w:val="61"/>
      </w:pPr>
      <w:r>
        <w:t>Impedimento de licitar e contratar e</w:t>
      </w:r>
    </w:p>
    <w:p w14:paraId="504DED3B">
      <w:pPr>
        <w:pStyle w:val="61"/>
      </w:pPr>
      <w:r>
        <w:t>Declaração de inidoneidade para licitar ou contratar, enquanto perdurarem os motivos determinantes da punição ou até que seja promovida sua reabilitação perante a própria autoridade que aplicou a penalidade.</w:t>
      </w:r>
    </w:p>
    <w:p w14:paraId="5892D4B0">
      <w:pPr>
        <w:pStyle w:val="59"/>
        <w:ind w:left="0" w:hanging="6"/>
      </w:pPr>
      <w:r>
        <w:t>Na aplicação das sanções serão considerados:</w:t>
      </w:r>
    </w:p>
    <w:p w14:paraId="13F63F21">
      <w:pPr>
        <w:pStyle w:val="61"/>
      </w:pPr>
      <w:r>
        <w:t>A natureza e a gravidade da infração cometida.</w:t>
      </w:r>
    </w:p>
    <w:p w14:paraId="68E08AA3">
      <w:pPr>
        <w:pStyle w:val="61"/>
      </w:pPr>
      <w:r>
        <w:t>As peculiaridades do caso concreto</w:t>
      </w:r>
    </w:p>
    <w:p w14:paraId="09336B28">
      <w:pPr>
        <w:pStyle w:val="61"/>
      </w:pPr>
      <w:r>
        <w:t>As circunstâncias agravantes ou atenuantes</w:t>
      </w:r>
    </w:p>
    <w:p w14:paraId="14A28C24">
      <w:pPr>
        <w:pStyle w:val="61"/>
      </w:pPr>
      <w:r>
        <w:t>Os danos que dela provierem para a Administração Pública</w:t>
      </w:r>
    </w:p>
    <w:p w14:paraId="3AE6F3CE">
      <w:pPr>
        <w:pStyle w:val="61"/>
      </w:pPr>
      <w:r>
        <w:t>A implantação ou o aperfeiçoamento de programa de integridade, conforme normas e orientações dos órgãos de controle.</w:t>
      </w:r>
    </w:p>
    <w:p w14:paraId="4923FE8D">
      <w:pPr>
        <w:pStyle w:val="59"/>
        <w:ind w:left="0" w:hanging="6"/>
      </w:pPr>
      <w:r>
        <w:t xml:space="preserve">A multa será recolhida em percentual de 0,5% a 30% incidente sobre o valor do contrato licitado, recolhida no prazo máximo de 60 (sessenta) dias úteis, a contar da comunicação oficial. </w:t>
      </w:r>
    </w:p>
    <w:p w14:paraId="04E94377">
      <w:pPr>
        <w:pStyle w:val="61"/>
      </w:pPr>
      <w:r>
        <w:t>Para as infrações previstas nos itens 14.1.1, 14.1.2 e 14.1.3, a multa será de 0,5% a 15% do valor do contrato licitado.</w:t>
      </w:r>
    </w:p>
    <w:p w14:paraId="03CDD05A">
      <w:pPr>
        <w:pStyle w:val="61"/>
      </w:pPr>
      <w:r>
        <w:t>Para as infrações previstas nos itens 14.1.4, 14.1.5, 14.1.6, 14.1.7 e 14.1.8, a multa será de 15% a 30% do valor do contrato licitado.</w:t>
      </w:r>
    </w:p>
    <w:p w14:paraId="09BEAEF1">
      <w:pPr>
        <w:pStyle w:val="59"/>
        <w:ind w:left="0" w:hanging="6"/>
      </w:pPr>
      <w:r>
        <w:t>As sanções de advertência, impedimento de licitar e contratar e declaração de inidoneidade para licitar ou contratar poderão ser aplicadas, cumulativamente ou não, à penalidade de multa.</w:t>
      </w:r>
    </w:p>
    <w:p w14:paraId="734A0766">
      <w:pPr>
        <w:pStyle w:val="59"/>
        <w:ind w:left="0" w:hanging="6"/>
      </w:pPr>
      <w:r>
        <w:t>Na aplicação da sanção de multa será facultada a defesa do interessado no prazo de 15 (quinze) dias úteis, contado da data de sua intimação.</w:t>
      </w:r>
    </w:p>
    <w:p w14:paraId="7A0AC891">
      <w:pPr>
        <w:pStyle w:val="59"/>
        <w:ind w:left="0" w:hanging="6"/>
      </w:pPr>
      <w:r>
        <w:t>A sanção de impedimento de licitar e contratar será aplicada ao responsável em decorrência das infrações administrativas relacionadas nos itens 14.1.1, 14.1.2 e 14.1.3,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ABD4DE7">
      <w:pPr>
        <w:pStyle w:val="59"/>
        <w:ind w:left="0" w:hanging="6"/>
      </w:pPr>
      <w:r>
        <w:t>Poderá ser aplicada ao responsável a sanção de declaração de inidoneidade para licitar ou contratar, em decorrência da prática das infrações dispostas nos itens 14.1.4, 14.1.5, 14.1.6, 14.1.7 e 14.1.8, bem como pelas infrações administrativas previstas nos itens 14.1.1, 14.1.2 e 14.1.3 que justifiquem a imposição de penalidade mais grave que a sanção de impedimento de licitar e contratar, cuja duração observará o prazo previsto no art. 156, §5º, da Lei n.º 14.133/2021.</w:t>
      </w:r>
    </w:p>
    <w:p w14:paraId="1B6247B3">
      <w:pPr>
        <w:pStyle w:val="59"/>
        <w:ind w:left="0" w:hanging="6"/>
      </w:pPr>
      <w:r>
        <w:t xml:space="preserve">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 em favor do órgão ou entidade promotora da licitação, nos termos do art. 45, §4º da IN SEGES/ME n.º 73, de 2022. </w:t>
      </w:r>
    </w:p>
    <w:p w14:paraId="24655B05">
      <w:pPr>
        <w:pStyle w:val="59"/>
        <w:ind w:left="0" w:hanging="6"/>
      </w:pPr>
      <w: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F61A31C">
      <w:pPr>
        <w:pStyle w:val="59"/>
        <w:ind w:left="0" w:hanging="6"/>
      </w:pPr>
      <w: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BB5046">
      <w:pPr>
        <w:pStyle w:val="59"/>
        <w:ind w:left="0" w:hanging="6"/>
      </w:pPr>
      <w: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0364E0">
      <w:pPr>
        <w:pStyle w:val="59"/>
        <w:ind w:left="0" w:hanging="6"/>
      </w:pPr>
      <w:r>
        <w:t>O recurso e o pedido de reconsideração terão efeito suspensivo do ato ou da decisão recorrida até que sobrevenha decisão final da autoridade competente.</w:t>
      </w:r>
    </w:p>
    <w:p w14:paraId="06EF91B2">
      <w:pPr>
        <w:pStyle w:val="59"/>
        <w:ind w:left="0" w:hanging="6"/>
      </w:pPr>
      <w:r>
        <w:t>A aplicação das sanções previstas neste edital não exclui, em hipótese alguma, a obrigação de reparação integral dos danos causados.</w:t>
      </w:r>
    </w:p>
    <w:p w14:paraId="1286CD81">
      <w:pPr>
        <w:pStyle w:val="42"/>
        <w:shd w:val="clear" w:color="auto" w:fill="A5A5A5" w:themeFill="background1" w:themeFillShade="A6"/>
        <w:spacing w:before="288" w:beforeLines="120" w:after="288" w:afterLines="120" w:line="312" w:lineRule="auto"/>
        <w:ind w:left="0" w:firstLine="0"/>
      </w:pPr>
      <w:bookmarkStart w:id="47" w:name="_Toc156204467"/>
      <w:r>
        <w:t>DA IMPUGNAÇÃO AO EDITAL E DO PEDIDO DE ESCLARECIMENTO</w:t>
      </w:r>
      <w:bookmarkEnd w:id="47"/>
    </w:p>
    <w:p w14:paraId="58868A7B">
      <w:pPr>
        <w:pStyle w:val="59"/>
        <w:spacing w:before="288" w:beforeLines="120" w:after="288" w:afterLines="120" w:line="312" w:lineRule="auto"/>
        <w:ind w:left="0" w:firstLine="0"/>
      </w:pPr>
      <w: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devendo protocolar o pedido até 3 (três) dias úteis antes da data da abertura do certame.</w:t>
      </w:r>
    </w:p>
    <w:p w14:paraId="3C7B6880">
      <w:pPr>
        <w:pStyle w:val="59"/>
        <w:spacing w:before="288" w:beforeLines="120" w:after="288" w:afterLines="120" w:line="312" w:lineRule="auto"/>
        <w:ind w:left="0" w:firstLine="0"/>
      </w:pPr>
      <w:r>
        <w:t>A resposta à impugnação ou ao pedido de esclarecimento será divulgado em sítio eletrônico oficial no prazo de até 3 (três) dias úteis, limitado ao último dia útil anterior à data da abertura do certame.</w:t>
      </w:r>
    </w:p>
    <w:p w14:paraId="6564CBD7">
      <w:pPr>
        <w:pStyle w:val="59"/>
        <w:spacing w:before="288" w:beforeLines="120" w:after="288" w:afterLines="120" w:line="312" w:lineRule="auto"/>
        <w:ind w:left="0" w:firstLine="0"/>
        <w:rPr>
          <w:color w:val="auto"/>
        </w:rPr>
      </w:pPr>
      <w:r>
        <w:t xml:space="preserve">A impugnação e o pedido de esclarecimento deverão ser realizados por forma eletrônica, diretamente na plataforma do Pregão, no campo apropriado para Impugnação ou esclarecimentos, </w:t>
      </w:r>
      <w:r>
        <w:rPr>
          <w:color w:val="auto"/>
        </w:rPr>
        <w:t xml:space="preserve">no seguinte endereço eletrônico </w:t>
      </w:r>
      <w:r>
        <w:fldChar w:fldCharType="begin"/>
      </w:r>
      <w:r>
        <w:instrText xml:space="preserve"> HYPERLINK "http://www.bnc.org.br" </w:instrText>
      </w:r>
      <w:r>
        <w:fldChar w:fldCharType="separate"/>
      </w:r>
      <w:r>
        <w:rPr>
          <w:rStyle w:val="13"/>
        </w:rPr>
        <w:t>www.bnc.org.br</w:t>
      </w:r>
      <w:r>
        <w:rPr>
          <w:rStyle w:val="13"/>
        </w:rPr>
        <w:fldChar w:fldCharType="end"/>
      </w:r>
      <w:r>
        <w:rPr>
          <w:color w:val="auto"/>
        </w:rPr>
        <w:t xml:space="preserve">   </w:t>
      </w:r>
    </w:p>
    <w:p w14:paraId="2B348ABF">
      <w:pPr>
        <w:pStyle w:val="59"/>
        <w:spacing w:before="288" w:beforeLines="120" w:after="288" w:afterLines="120" w:line="312" w:lineRule="auto"/>
        <w:ind w:left="0" w:firstLine="0"/>
      </w:pPr>
      <w:r>
        <w:t>As impugnações e pedidos de esclarecimentos não suspendem os prazos previstos no certame.</w:t>
      </w:r>
    </w:p>
    <w:p w14:paraId="19BB7923">
      <w:pPr>
        <w:pStyle w:val="61"/>
        <w:spacing w:before="288" w:beforeLines="120" w:after="288" w:afterLines="120" w:line="312" w:lineRule="auto"/>
        <w:ind w:left="0"/>
      </w:pPr>
      <w:r>
        <w:t>A concessão de efeito suspensivo à impugnação é medida excepcional e deverá ser motivada pelo agente de contratação, nos autos do processo de licitação.</w:t>
      </w:r>
    </w:p>
    <w:p w14:paraId="7EDB0B28">
      <w:pPr>
        <w:pStyle w:val="59"/>
        <w:spacing w:before="288" w:beforeLines="120" w:after="288" w:afterLines="120" w:line="312" w:lineRule="auto"/>
        <w:ind w:left="0" w:firstLine="0"/>
      </w:pPr>
      <w:r>
        <w:t>Acolhida a impugnação, será definida e publicada nova data para a realização do certame.</w:t>
      </w:r>
    </w:p>
    <w:p w14:paraId="3448077A">
      <w:pPr>
        <w:pStyle w:val="42"/>
        <w:shd w:val="clear" w:color="auto" w:fill="A5A5A5" w:themeFill="background1" w:themeFillShade="A6"/>
        <w:spacing w:before="288" w:beforeLines="120" w:after="288" w:afterLines="120" w:line="312" w:lineRule="auto"/>
        <w:ind w:left="0" w:firstLine="0"/>
      </w:pPr>
      <w:bookmarkStart w:id="48" w:name="_Toc156204468"/>
      <w:r>
        <w:t>DAS DISPOSIÇÕES GERAIS</w:t>
      </w:r>
      <w:bookmarkEnd w:id="48"/>
      <w:bookmarkStart w:id="49" w:name="_Hlk82473550"/>
    </w:p>
    <w:p w14:paraId="4A53963B">
      <w:pPr>
        <w:pStyle w:val="59"/>
        <w:spacing w:before="288" w:beforeLines="120" w:after="288" w:afterLines="120" w:line="312" w:lineRule="auto"/>
        <w:ind w:left="0" w:firstLine="0"/>
      </w:pPr>
      <w:r>
        <w:t>Será divulgada ata da sessão pública no sistema eletrônico.</w:t>
      </w:r>
    </w:p>
    <w:p w14:paraId="03B73725">
      <w:pPr>
        <w:pStyle w:val="59"/>
        <w:spacing w:before="288" w:beforeLines="120" w:after="288" w:afterLines="120" w:line="312" w:lineRule="auto"/>
        <w:ind w:left="0" w:firstLine="0"/>
        <w:rPr>
          <w:rFonts w:eastAsia="Times New Roman"/>
        </w:r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pPr>
        <w:pStyle w:val="59"/>
        <w:spacing w:before="288" w:beforeLines="120" w:after="288" w:afterLines="120" w:line="312" w:lineRule="auto"/>
        <w:ind w:left="0" w:firstLine="0"/>
        <w:rPr>
          <w:rFonts w:eastAsia="Times New Roman"/>
        </w:rPr>
      </w:pPr>
      <w:r>
        <w:t>Todas as referências de tempo no Edital, no aviso e durante a sessão pública observarão o horário de Brasília - DF.</w:t>
      </w:r>
    </w:p>
    <w:p w14:paraId="5CAAC75A">
      <w:pPr>
        <w:pStyle w:val="59"/>
        <w:spacing w:before="288" w:beforeLines="120" w:after="288" w:afterLines="120" w:line="312" w:lineRule="auto"/>
        <w:ind w:left="0" w:firstLine="0"/>
        <w:rPr>
          <w:rFonts w:eastAsia="Times New Roman"/>
        </w:rPr>
      </w:pPr>
      <w:r>
        <w:t>A homologação do resultado desta licitação não implicará direito à contratação.</w:t>
      </w:r>
    </w:p>
    <w:p w14:paraId="1EAEBD43">
      <w:pPr>
        <w:pStyle w:val="59"/>
        <w:spacing w:before="288" w:beforeLines="120" w:after="288" w:afterLines="120" w:line="312" w:lineRule="auto"/>
        <w:ind w:left="0" w:firstLine="0"/>
        <w:rPr>
          <w:rFonts w:eastAsia="Times New Roman"/>
        </w:r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59"/>
        <w:spacing w:before="288" w:beforeLines="120" w:after="288" w:afterLines="120" w:line="312" w:lineRule="auto"/>
        <w:ind w:left="0" w:firstLine="0"/>
        <w:rPr>
          <w:rFonts w:eastAsia="Times New Roman"/>
        </w:rPr>
      </w:pPr>
      <w: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59"/>
        <w:spacing w:before="288" w:beforeLines="120" w:after="288" w:afterLines="120" w:line="312" w:lineRule="auto"/>
        <w:ind w:left="0" w:firstLine="0"/>
        <w:rPr>
          <w:rFonts w:eastAsia="Times New Roman"/>
        </w:rPr>
      </w:pPr>
      <w:r>
        <w:t>Na contagem dos prazos estabelecidos neste Edital e seus Anexos, excluir-se-á o dia do início e incluir-se-á o do vencimento. Só se iniciam e vencem os prazos em dias de expediente na Administração.</w:t>
      </w:r>
    </w:p>
    <w:p w14:paraId="3200564D">
      <w:pPr>
        <w:pStyle w:val="59"/>
        <w:spacing w:before="288" w:beforeLines="120" w:after="288" w:afterLines="120" w:line="312" w:lineRule="auto"/>
        <w:ind w:left="0" w:firstLine="0"/>
        <w:rPr>
          <w:rFonts w:eastAsia="Times New Roman"/>
        </w:rPr>
      </w:pPr>
      <w:r>
        <w:t>O desatendimento de exigências formais não essenciais não importará o afastamento do licitante, desde que seja possível o aproveitamento do ato, observados os princípios da isonomia e do interesse público.</w:t>
      </w:r>
    </w:p>
    <w:p w14:paraId="51FB9539">
      <w:pPr>
        <w:pStyle w:val="59"/>
        <w:spacing w:before="288" w:beforeLines="120" w:after="288" w:afterLines="120" w:line="312" w:lineRule="auto"/>
        <w:ind w:left="0" w:firstLine="0"/>
        <w:rPr>
          <w:rFonts w:eastAsia="Times New Roman"/>
        </w:rPr>
      </w:pPr>
      <w:r>
        <w:t>Em caso de divergência entre disposições deste Edital e de seus anexos ou demais peças que compõem o processo, prevalecerá as deste Edital.</w:t>
      </w:r>
    </w:p>
    <w:p w14:paraId="3B988FF6">
      <w:pPr>
        <w:pStyle w:val="59"/>
        <w:spacing w:before="288" w:beforeLines="120" w:after="288" w:afterLines="120" w:line="312" w:lineRule="auto"/>
        <w:ind w:left="0" w:firstLine="0"/>
        <w:rPr>
          <w:rFonts w:eastAsia="Times New Roman"/>
        </w:rPr>
      </w:pPr>
      <w:r>
        <w:t xml:space="preserve">O Edital e seus anexos </w:t>
      </w:r>
      <w:r>
        <w:rPr>
          <w:color w:val="auto"/>
        </w:rPr>
        <w:t>estão disponíveis, na íntegra, no endereço eletrô</w:t>
      </w:r>
      <w:r>
        <w:t xml:space="preserve">nico </w:t>
      </w:r>
      <w:r>
        <w:fldChar w:fldCharType="begin"/>
      </w:r>
      <w:r>
        <w:instrText xml:space="preserve"> HYPERLINK "http://www.soutosoares.ba.gov.br" </w:instrText>
      </w:r>
      <w:r>
        <w:fldChar w:fldCharType="separate"/>
      </w:r>
      <w:r>
        <w:rPr>
          <w:rStyle w:val="13"/>
        </w:rPr>
        <w:t>www.soutosoares.ba.gov.br</w:t>
      </w:r>
      <w:r>
        <w:rPr>
          <w:rStyle w:val="13"/>
        </w:rPr>
        <w:fldChar w:fldCharType="end"/>
      </w:r>
      <w:r>
        <w:rPr>
          <w:color w:val="auto"/>
        </w:rPr>
        <w:t xml:space="preserve">. e na plataforma onde ocorrerá o certame </w:t>
      </w:r>
      <w:r>
        <w:fldChar w:fldCharType="begin"/>
      </w:r>
      <w:r>
        <w:instrText xml:space="preserve"> HYPERLINK "http://www.bnc.org.br" </w:instrText>
      </w:r>
      <w:r>
        <w:fldChar w:fldCharType="separate"/>
      </w:r>
      <w:r>
        <w:rPr>
          <w:rStyle w:val="13"/>
        </w:rPr>
        <w:t>www.bnc.org.br</w:t>
      </w:r>
      <w:r>
        <w:rPr>
          <w:rStyle w:val="13"/>
        </w:rPr>
        <w:fldChar w:fldCharType="end"/>
      </w:r>
      <w:r>
        <w:rPr>
          <w:color w:val="auto"/>
        </w:rPr>
        <w:t xml:space="preserve"> </w:t>
      </w:r>
    </w:p>
    <w:p w14:paraId="66D7AB8E">
      <w:pPr>
        <w:pStyle w:val="59"/>
        <w:spacing w:before="288" w:beforeLines="120" w:after="288" w:afterLines="120" w:line="312" w:lineRule="auto"/>
        <w:ind w:left="0" w:firstLine="0"/>
        <w:rPr>
          <w:rFonts w:eastAsia="Times New Roman"/>
        </w:rPr>
      </w:pPr>
      <w:r>
        <w:t>Integram este Edital, para todos os fins e efeitos, os seguintes anexos:</w:t>
      </w:r>
    </w:p>
    <w:p w14:paraId="7ADD4298">
      <w:pPr>
        <w:pStyle w:val="61"/>
        <w:numPr>
          <w:ilvl w:val="0"/>
          <w:numId w:val="0"/>
        </w:numPr>
        <w:tabs>
          <w:tab w:val="left" w:pos="851"/>
        </w:tabs>
        <w:spacing w:before="288" w:beforeLines="120" w:after="288" w:afterLines="120" w:line="312" w:lineRule="auto"/>
      </w:pPr>
      <w:r>
        <w:t>ANEXO I - Termo de Referência;</w:t>
      </w:r>
    </w:p>
    <w:p w14:paraId="56699A5C">
      <w:pPr>
        <w:pStyle w:val="61"/>
        <w:numPr>
          <w:ilvl w:val="0"/>
          <w:numId w:val="0"/>
        </w:numPr>
        <w:tabs>
          <w:tab w:val="left" w:pos="851"/>
        </w:tabs>
        <w:spacing w:before="288" w:beforeLines="120" w:after="288" w:afterLines="120" w:line="312" w:lineRule="auto"/>
      </w:pPr>
      <w:r>
        <w:t xml:space="preserve">ANEXO II – Modelo de Proposta; </w:t>
      </w:r>
    </w:p>
    <w:p w14:paraId="2C539B7B">
      <w:pPr>
        <w:pStyle w:val="61"/>
        <w:numPr>
          <w:ilvl w:val="0"/>
          <w:numId w:val="0"/>
        </w:numPr>
        <w:tabs>
          <w:tab w:val="left" w:pos="851"/>
        </w:tabs>
        <w:spacing w:before="288" w:beforeLines="120" w:after="288" w:afterLines="120" w:line="312" w:lineRule="auto"/>
        <w:rPr>
          <w:rFonts w:eastAsia="Times New Roman"/>
          <w:color w:val="auto"/>
        </w:rPr>
      </w:pPr>
      <w:r>
        <w:rPr>
          <w:color w:val="auto"/>
        </w:rPr>
        <w:t xml:space="preserve">ANEXO III – </w:t>
      </w:r>
      <w:bookmarkStart w:id="50" w:name="_Hlk157610783"/>
      <w:r>
        <w:rPr>
          <w:color w:val="auto"/>
        </w:rPr>
        <w:t>Modelo de Declaração Unificada</w:t>
      </w:r>
    </w:p>
    <w:p w14:paraId="71FF8114">
      <w:pPr>
        <w:pStyle w:val="61"/>
        <w:numPr>
          <w:ilvl w:val="0"/>
          <w:numId w:val="0"/>
        </w:numPr>
        <w:tabs>
          <w:tab w:val="left" w:pos="851"/>
        </w:tabs>
        <w:rPr>
          <w:rFonts w:eastAsia="Times New Roman"/>
          <w:color w:val="auto"/>
        </w:rPr>
      </w:pPr>
      <w:r>
        <w:rPr>
          <w:color w:val="auto"/>
        </w:rPr>
        <w:t>ANEXO IV – Modelo Declaração de Micro ou Pequena Empresa;</w:t>
      </w:r>
    </w:p>
    <w:p w14:paraId="7745969D">
      <w:pPr>
        <w:pStyle w:val="61"/>
        <w:numPr>
          <w:ilvl w:val="0"/>
          <w:numId w:val="0"/>
        </w:numPr>
        <w:tabs>
          <w:tab w:val="left" w:pos="851"/>
        </w:tabs>
        <w:spacing w:before="288" w:beforeLines="120" w:after="288" w:afterLines="120" w:line="312" w:lineRule="auto"/>
        <w:rPr>
          <w:rFonts w:eastAsia="Times New Roman"/>
          <w:color w:val="auto"/>
        </w:rPr>
      </w:pPr>
      <w:r>
        <w:rPr>
          <w:color w:val="auto"/>
        </w:rPr>
        <w:t>ANEXO V – Modelo de Declaração de Elaboração Independente de Proposta;</w:t>
      </w:r>
    </w:p>
    <w:p w14:paraId="0ADCD8C9">
      <w:pPr>
        <w:pStyle w:val="61"/>
        <w:numPr>
          <w:ilvl w:val="0"/>
          <w:numId w:val="0"/>
        </w:numPr>
        <w:tabs>
          <w:tab w:val="left" w:pos="851"/>
        </w:tabs>
        <w:spacing w:before="288" w:beforeLines="120" w:after="288" w:afterLines="120" w:line="312" w:lineRule="auto"/>
        <w:rPr>
          <w:color w:val="auto"/>
        </w:rPr>
      </w:pPr>
      <w:r>
        <w:rPr>
          <w:color w:val="auto"/>
        </w:rPr>
        <w:t>ANEXO VI – Minuta de Ata de Registro de Preço;</w:t>
      </w:r>
      <w:bookmarkEnd w:id="50"/>
    </w:p>
    <w:p w14:paraId="5522D724">
      <w:pPr>
        <w:pStyle w:val="61"/>
        <w:numPr>
          <w:ilvl w:val="0"/>
          <w:numId w:val="0"/>
        </w:numPr>
        <w:tabs>
          <w:tab w:val="left" w:pos="851"/>
        </w:tabs>
        <w:spacing w:before="288" w:beforeLines="120" w:after="288" w:afterLines="120" w:line="312" w:lineRule="auto"/>
        <w:rPr>
          <w:rFonts w:eastAsia="Times New Roman"/>
          <w:color w:val="auto"/>
        </w:rPr>
      </w:pPr>
      <w:r>
        <w:rPr>
          <w:color w:val="auto"/>
        </w:rPr>
        <w:t xml:space="preserve">ANEXO VII – Minuta de Termo de Contrato </w:t>
      </w:r>
    </w:p>
    <w:p w14:paraId="1E809248">
      <w:pPr>
        <w:spacing w:before="288" w:beforeLines="120" w:after="288" w:afterLines="120" w:line="312" w:lineRule="auto"/>
        <w:ind w:firstLine="567"/>
        <w:rPr>
          <w:rFonts w:ascii="Arial" w:hAnsi="Arial" w:eastAsia="MS Mincho" w:cs="Arial"/>
          <w:color w:val="000000"/>
          <w:sz w:val="20"/>
          <w:szCs w:val="20"/>
        </w:rPr>
      </w:pPr>
      <w:r>
        <w:rPr>
          <w:rFonts w:ascii="Arial" w:hAnsi="Arial" w:eastAsia="MS Mincho" w:cs="Arial"/>
          <w:color w:val="000000"/>
          <w:sz w:val="20"/>
          <w:szCs w:val="20"/>
        </w:rPr>
        <w:t xml:space="preserve">Souto Soares- BA, 26 de fevereiro de 2025 </w:t>
      </w:r>
    </w:p>
    <w:p w14:paraId="228C4832">
      <w:pPr>
        <w:spacing w:before="288" w:beforeLines="120" w:after="288" w:afterLines="120" w:line="312" w:lineRule="auto"/>
        <w:rPr>
          <w:rFonts w:ascii="Arial" w:hAnsi="Arial" w:eastAsia="MS Mincho" w:cs="Arial"/>
          <w:color w:val="000000"/>
          <w:sz w:val="20"/>
          <w:szCs w:val="20"/>
        </w:rPr>
      </w:pPr>
    </w:p>
    <w:p w14:paraId="7972B3B0">
      <w:pPr>
        <w:jc w:val="center"/>
        <w:rPr>
          <w:rFonts w:ascii="Arial" w:hAnsi="Arial" w:cs="Arial"/>
          <w:sz w:val="20"/>
          <w:szCs w:val="20"/>
        </w:rPr>
      </w:pPr>
      <w:r>
        <w:rPr>
          <w:rFonts w:ascii="Arial" w:hAnsi="Arial" w:cs="Arial"/>
          <w:sz w:val="20"/>
          <w:szCs w:val="20"/>
        </w:rPr>
        <w:t>Lucas Tadeu de Oliveira</w:t>
      </w:r>
    </w:p>
    <w:p w14:paraId="40645D40">
      <w:pPr>
        <w:jc w:val="center"/>
        <w:rPr>
          <w:rFonts w:ascii="Arial" w:hAnsi="Arial" w:cs="Arial"/>
          <w:b/>
          <w:bCs/>
          <w:sz w:val="20"/>
          <w:szCs w:val="20"/>
        </w:rPr>
      </w:pPr>
      <w:r>
        <w:rPr>
          <w:rFonts w:ascii="Arial" w:hAnsi="Arial" w:cs="Arial"/>
          <w:sz w:val="20"/>
          <w:szCs w:val="20"/>
        </w:rPr>
        <w:t>Prefeito Municipal</w:t>
      </w:r>
      <w:r>
        <w:rPr>
          <w:rFonts w:ascii="Arial" w:hAnsi="Arial" w:cs="Arial"/>
          <w:b/>
          <w:bCs/>
          <w:sz w:val="20"/>
          <w:szCs w:val="20"/>
        </w:rPr>
        <w:t xml:space="preserve"> </w:t>
      </w:r>
    </w:p>
    <w:p w14:paraId="39AB41C4">
      <w:pPr>
        <w:spacing w:before="288" w:beforeLines="120" w:after="288" w:afterLines="120" w:line="312" w:lineRule="auto"/>
        <w:rPr>
          <w:rFonts w:ascii="Arial" w:hAnsi="Arial" w:eastAsia="MS Mincho" w:cs="Arial"/>
          <w:color w:val="000000"/>
          <w:sz w:val="20"/>
          <w:szCs w:val="20"/>
        </w:rPr>
      </w:pPr>
    </w:p>
    <w:p w14:paraId="4D776D73">
      <w:pPr>
        <w:spacing w:before="288" w:beforeLines="120" w:after="288" w:afterLines="120" w:line="312" w:lineRule="auto"/>
        <w:rPr>
          <w:rFonts w:ascii="Arial" w:hAnsi="Arial" w:eastAsia="MS Mincho" w:cs="Arial"/>
          <w:color w:val="000000"/>
          <w:sz w:val="20"/>
          <w:szCs w:val="20"/>
        </w:rPr>
      </w:pPr>
    </w:p>
    <w:bookmarkEnd w:id="49"/>
    <w:p w14:paraId="0C5619A9">
      <w:pPr>
        <w:rPr>
          <w:rFonts w:ascii="Arial" w:hAnsi="Arial" w:cs="Arial"/>
          <w:b/>
          <w:bCs/>
          <w:sz w:val="20"/>
          <w:szCs w:val="20"/>
        </w:rPr>
      </w:pPr>
    </w:p>
    <w:p w14:paraId="3DDDE339">
      <w:pPr>
        <w:pStyle w:val="116"/>
        <w:jc w:val="center"/>
        <w:rPr>
          <w:b/>
          <w:bCs/>
          <w:i w:val="0"/>
          <w:iCs w:val="0"/>
        </w:rPr>
      </w:pPr>
      <w:r>
        <w:rPr>
          <w:b/>
          <w:bCs/>
          <w:i w:val="0"/>
          <w:iCs w:val="0"/>
        </w:rPr>
        <w:t>ANEXO I</w:t>
      </w:r>
    </w:p>
    <w:p w14:paraId="5CD8DC4C">
      <w:pPr>
        <w:jc w:val="center"/>
        <w:rPr>
          <w:rFonts w:ascii="Arial" w:hAnsi="Arial" w:cs="Arial"/>
          <w:b/>
          <w:bCs/>
          <w:sz w:val="20"/>
          <w:szCs w:val="20"/>
        </w:rPr>
      </w:pPr>
      <w:r>
        <w:rPr>
          <w:rFonts w:ascii="Arial" w:hAnsi="Arial" w:cs="Arial"/>
          <w:b/>
          <w:bCs/>
          <w:sz w:val="20"/>
          <w:szCs w:val="20"/>
        </w:rPr>
        <w:t>TERMO DE REFERÊNCIA</w:t>
      </w:r>
    </w:p>
    <w:p w14:paraId="13F13CB6">
      <w:pPr>
        <w:spacing w:before="100" w:beforeAutospacing="1" w:after="100" w:afterAutospacing="1"/>
        <w:rPr>
          <w:rFonts w:ascii="Arial" w:hAnsi="Arial" w:eastAsia="Times New Roman" w:cs="Arial"/>
          <w:sz w:val="20"/>
          <w:szCs w:val="20"/>
        </w:rPr>
      </w:pPr>
      <w:r>
        <w:rPr>
          <w:rFonts w:ascii="Arial" w:hAnsi="Arial" w:eastAsia="Times New Roman" w:cs="Arial"/>
          <w:b/>
          <w:bCs/>
          <w:sz w:val="20"/>
          <w:szCs w:val="20"/>
        </w:rPr>
        <w:t>Justificativa para a Dispensa do Estudo Técnico Preliminar (ETP)</w:t>
      </w:r>
    </w:p>
    <w:p w14:paraId="2429D288">
      <w:pPr>
        <w:spacing w:before="100" w:beforeAutospacing="1" w:after="100" w:afterAutospacing="1"/>
        <w:jc w:val="both"/>
        <w:rPr>
          <w:rFonts w:ascii="Arial" w:hAnsi="Arial" w:eastAsia="Times New Roman" w:cs="Arial"/>
          <w:sz w:val="20"/>
          <w:szCs w:val="20"/>
        </w:rPr>
      </w:pPr>
      <w:r>
        <w:rPr>
          <w:rFonts w:ascii="Arial" w:hAnsi="Arial" w:eastAsia="Times New Roman" w:cs="Arial"/>
          <w:sz w:val="20"/>
          <w:szCs w:val="20"/>
        </w:rPr>
        <w:t>Conforme o Decreto Municipal N.º 58/2025, Art. 4º, inciso IV, a elaboração do Estudo Técnico Preliminar pode ser dispensada em demandas repetidas ou conhecidas de baixa complexidade. Essa contratação enquadra-se nessa situação por tratar-se da aquisição de material de limpeza, higiene pessoal, fraldas descartáveis, pilhas e diversos materiais de copa e cozinha, produtos comumente ofertados no mercado local e regional, amplamente descritos e de fácil especificação por parte da Administração.</w:t>
      </w:r>
    </w:p>
    <w:p w14:paraId="784258E6">
      <w:pPr>
        <w:spacing w:before="100" w:beforeAutospacing="1" w:after="100" w:afterAutospacing="1"/>
        <w:jc w:val="both"/>
        <w:rPr>
          <w:rFonts w:ascii="Arial" w:hAnsi="Arial" w:eastAsia="Times New Roman" w:cs="Arial"/>
          <w:sz w:val="20"/>
          <w:szCs w:val="20"/>
        </w:rPr>
      </w:pPr>
      <w:r>
        <w:rPr>
          <w:rFonts w:ascii="Arial" w:hAnsi="Arial" w:eastAsia="Times New Roman" w:cs="Arial"/>
          <w:sz w:val="20"/>
          <w:szCs w:val="20"/>
        </w:rPr>
        <w:t>A experiência acumulada em contratações anteriores de natureza similar permite à Administração elaborar termos de referência adequados, sem a necessidade de um estudo preliminar complexo, assegurando a eficiência, economicidade e atendimento às demandas institucionais.</w:t>
      </w:r>
    </w:p>
    <w:p w14:paraId="32E9FCEF">
      <w:pPr>
        <w:tabs>
          <w:tab w:val="left" w:pos="567"/>
        </w:tabs>
        <w:jc w:val="both"/>
        <w:rPr>
          <w:rFonts w:ascii="Arial" w:hAnsi="Arial" w:cs="Arial"/>
          <w:b/>
          <w:bCs/>
          <w:sz w:val="20"/>
          <w:szCs w:val="20"/>
        </w:rPr>
      </w:pPr>
      <w:r>
        <w:rPr>
          <w:rFonts w:ascii="Arial" w:hAnsi="Arial" w:cs="Arial"/>
          <w:b/>
          <w:bCs/>
          <w:sz w:val="20"/>
          <w:szCs w:val="20"/>
        </w:rPr>
        <w:t>1.  CONDIÇÕES GERAIS DA CONTRATAÇÃO</w:t>
      </w:r>
    </w:p>
    <w:p w14:paraId="5F793C6F">
      <w:pPr>
        <w:jc w:val="both"/>
        <w:rPr>
          <w:rFonts w:ascii="Arial" w:hAnsi="Arial" w:cs="Arial"/>
          <w:b/>
          <w:bCs/>
          <w:sz w:val="20"/>
          <w:szCs w:val="20"/>
        </w:rPr>
      </w:pPr>
    </w:p>
    <w:p w14:paraId="55991C83">
      <w:pPr>
        <w:pStyle w:val="27"/>
        <w:numPr>
          <w:ilvl w:val="1"/>
          <w:numId w:val="6"/>
        </w:numPr>
        <w:tabs>
          <w:tab w:val="left" w:pos="567"/>
        </w:tabs>
        <w:ind w:left="0" w:firstLine="0"/>
        <w:jc w:val="both"/>
      </w:pPr>
      <w:bookmarkStart w:id="51" w:name="_Hlk176355924"/>
      <w:r>
        <w:rPr>
          <w:rFonts w:ascii="Arial" w:hAnsi="Arial" w:cs="Arial"/>
          <w:sz w:val="20"/>
          <w:szCs w:val="20"/>
        </w:rPr>
        <w:t xml:space="preserve">O PRESENTE TERMO DE REFERÊNCIA TEM POR OBJETO O </w:t>
      </w:r>
      <w:r>
        <w:t xml:space="preserve">REGISTRO DE PREÇOS, VISANDO EVENTUAL E FUTURA CONTRATAÇÃO DE EMPRESA(S) ESPECIALIZADA(S), PARA O FORNECIMENTO DE MATERIAL DE LIMPEZA, HIGIENE PESSOAL, FRALDAS DESCARTÁVEIS, PILHAS E DIVERSOS MATERIAIS DE COPA E COZINHA, DESTINADOS A SUPRIR AS NECESSIDADES DA PREFEITURA E SUAS SECRETARIAS DO MUNICÍPIO DE SOUTO SOARES/BA, CONFORME QUANTIDADES E EXIGÊNCIAS ESTABELECIDAS </w:t>
      </w:r>
      <w:r>
        <w:rPr>
          <w:rFonts w:ascii="Arial" w:hAnsi="Arial" w:cs="Arial"/>
          <w:sz w:val="20"/>
          <w:szCs w:val="20"/>
        </w:rPr>
        <w:t>NESTE INSTRUMENTO.</w:t>
      </w:r>
    </w:p>
    <w:p w14:paraId="77EF11D3">
      <w:pPr>
        <w:ind w:left="360"/>
        <w:jc w:val="both"/>
        <w:rPr>
          <w:rFonts w:ascii="Arial" w:hAnsi="Arial" w:cs="Arial"/>
          <w:sz w:val="20"/>
          <w:szCs w:val="20"/>
        </w:rPr>
      </w:pPr>
    </w:p>
    <w:p w14:paraId="066C7BA6">
      <w:pPr>
        <w:pStyle w:val="27"/>
        <w:ind w:left="0"/>
        <w:jc w:val="center"/>
        <w:rPr>
          <w:rFonts w:ascii="Arial" w:hAnsi="Arial" w:cs="Arial"/>
          <w:b/>
          <w:bCs/>
          <w:sz w:val="20"/>
          <w:szCs w:val="20"/>
        </w:rPr>
      </w:pPr>
      <w:r>
        <w:rPr>
          <w:rFonts w:ascii="Arial" w:hAnsi="Arial" w:cs="Arial"/>
          <w:b/>
          <w:bCs/>
          <w:sz w:val="20"/>
          <w:szCs w:val="20"/>
        </w:rPr>
        <w:t>GRUPO 1 (</w:t>
      </w:r>
      <w:r>
        <w:rPr>
          <w:rFonts w:ascii="Arial" w:hAnsi="Arial" w:cs="Arial"/>
          <w:b/>
          <w:bCs/>
          <w:color w:val="000000"/>
          <w:sz w:val="20"/>
          <w:szCs w:val="20"/>
        </w:rPr>
        <w:t>EXCLUSIVO PARA ME/EPP/EQUIPARADAS)</w:t>
      </w:r>
    </w:p>
    <w:p w14:paraId="67FF59EF">
      <w:pPr>
        <w:pStyle w:val="27"/>
        <w:ind w:left="0"/>
        <w:jc w:val="center"/>
        <w:rPr>
          <w:rFonts w:ascii="Arial" w:hAnsi="Arial" w:cs="Arial"/>
          <w:b/>
          <w:bCs/>
          <w:sz w:val="20"/>
          <w:szCs w:val="20"/>
        </w:rPr>
      </w:pPr>
    </w:p>
    <w:tbl>
      <w:tblPr>
        <w:tblStyle w:val="8"/>
        <w:tblW w:w="9737" w:type="dxa"/>
        <w:tblInd w:w="0" w:type="dxa"/>
        <w:tblLayout w:type="autofit"/>
        <w:tblCellMar>
          <w:top w:w="0" w:type="dxa"/>
          <w:left w:w="70" w:type="dxa"/>
          <w:bottom w:w="0" w:type="dxa"/>
          <w:right w:w="70" w:type="dxa"/>
        </w:tblCellMar>
      </w:tblPr>
      <w:tblGrid>
        <w:gridCol w:w="599"/>
        <w:gridCol w:w="7618"/>
        <w:gridCol w:w="820"/>
        <w:gridCol w:w="700"/>
      </w:tblGrid>
      <w:tr w14:paraId="392992A7">
        <w:tblPrEx>
          <w:tblCellMar>
            <w:top w:w="0" w:type="dxa"/>
            <w:left w:w="70" w:type="dxa"/>
            <w:bottom w:w="0" w:type="dxa"/>
            <w:right w:w="70" w:type="dxa"/>
          </w:tblCellMar>
        </w:tblPrEx>
        <w:trPr>
          <w:trHeight w:val="300" w:hRule="atLeast"/>
        </w:trPr>
        <w:tc>
          <w:tcPr>
            <w:tcW w:w="599"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5DE699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618" w:type="dxa"/>
            <w:tcBorders>
              <w:top w:val="single" w:color="auto" w:sz="4" w:space="0"/>
              <w:left w:val="nil"/>
              <w:bottom w:val="nil"/>
              <w:right w:val="single" w:color="auto" w:sz="4" w:space="0"/>
            </w:tcBorders>
            <w:shd w:val="clear" w:color="000000" w:fill="BFBFBF"/>
            <w:noWrap/>
            <w:vAlign w:val="center"/>
          </w:tcPr>
          <w:p w14:paraId="728D09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820" w:type="dxa"/>
            <w:tcBorders>
              <w:top w:val="single" w:color="auto" w:sz="4" w:space="0"/>
              <w:left w:val="nil"/>
              <w:bottom w:val="single" w:color="auto" w:sz="4" w:space="0"/>
              <w:right w:val="single" w:color="auto" w:sz="4" w:space="0"/>
            </w:tcBorders>
            <w:shd w:val="clear" w:color="000000" w:fill="BFBFBF"/>
            <w:noWrap/>
            <w:vAlign w:val="center"/>
          </w:tcPr>
          <w:p w14:paraId="27AB0DB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700" w:type="dxa"/>
            <w:tcBorders>
              <w:top w:val="single" w:color="auto" w:sz="4" w:space="0"/>
              <w:left w:val="nil"/>
              <w:bottom w:val="single" w:color="auto" w:sz="4" w:space="0"/>
              <w:right w:val="single" w:color="auto" w:sz="4" w:space="0"/>
            </w:tcBorders>
            <w:shd w:val="clear" w:color="000000" w:fill="BFBFBF"/>
            <w:noWrap/>
            <w:vAlign w:val="center"/>
          </w:tcPr>
          <w:p w14:paraId="683AF72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66AC9658">
        <w:tblPrEx>
          <w:tblCellMar>
            <w:top w:w="0" w:type="dxa"/>
            <w:left w:w="70" w:type="dxa"/>
            <w:bottom w:w="0" w:type="dxa"/>
            <w:right w:w="70" w:type="dxa"/>
          </w:tblCellMar>
        </w:tblPrEx>
        <w:trPr>
          <w:trHeight w:val="776" w:hRule="atLeast"/>
        </w:trPr>
        <w:tc>
          <w:tcPr>
            <w:tcW w:w="599" w:type="dxa"/>
            <w:tcBorders>
              <w:top w:val="nil"/>
              <w:left w:val="single" w:color="auto" w:sz="4" w:space="0"/>
              <w:bottom w:val="single" w:color="auto" w:sz="4" w:space="0"/>
              <w:right w:val="nil"/>
            </w:tcBorders>
            <w:shd w:val="clear" w:color="auto" w:fill="auto"/>
            <w:noWrap/>
            <w:vAlign w:val="center"/>
          </w:tcPr>
          <w:p w14:paraId="0AEBDC9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618" w:type="dxa"/>
            <w:tcBorders>
              <w:top w:val="single" w:color="auto" w:sz="4" w:space="0"/>
              <w:left w:val="single" w:color="auto" w:sz="4" w:space="0"/>
              <w:bottom w:val="single" w:color="auto" w:sz="4" w:space="0"/>
              <w:right w:val="single" w:color="auto" w:sz="4" w:space="0"/>
            </w:tcBorders>
            <w:shd w:val="clear" w:color="auto" w:fill="auto"/>
            <w:vAlign w:val="center"/>
          </w:tcPr>
          <w:p w14:paraId="1579A6F5">
            <w:pPr>
              <w:rPr>
                <w:rFonts w:ascii="Calibri" w:hAnsi="Calibri" w:eastAsia="Times New Roman" w:cs="Calibri"/>
                <w:color w:val="000000"/>
                <w:sz w:val="20"/>
                <w:szCs w:val="20"/>
              </w:rPr>
            </w:pPr>
            <w:r>
              <w:rPr>
                <w:rFonts w:ascii="Calibri" w:hAnsi="Calibri" w:eastAsia="Times New Roman" w:cs="Calibri"/>
                <w:color w:val="000000"/>
                <w:sz w:val="20"/>
                <w:szCs w:val="20"/>
              </w:rPr>
              <w:t>ÁLCOOL, ETÍLICO, A 70% LIQUIDO, embalagem de 01 litro, com dados de identificação do produto, marca do fabricante, data da fabricação e prazo de validade, composição e registro no Ministério da Saúde.</w:t>
            </w:r>
          </w:p>
        </w:tc>
        <w:tc>
          <w:tcPr>
            <w:tcW w:w="820" w:type="dxa"/>
            <w:tcBorders>
              <w:top w:val="nil"/>
              <w:left w:val="nil"/>
              <w:bottom w:val="single" w:color="auto" w:sz="4" w:space="0"/>
              <w:right w:val="single" w:color="auto" w:sz="4" w:space="0"/>
            </w:tcBorders>
            <w:shd w:val="clear" w:color="auto" w:fill="auto"/>
            <w:noWrap/>
            <w:vAlign w:val="center"/>
          </w:tcPr>
          <w:p w14:paraId="7706B74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700" w:type="dxa"/>
            <w:tcBorders>
              <w:top w:val="nil"/>
              <w:left w:val="nil"/>
              <w:bottom w:val="single" w:color="auto" w:sz="4" w:space="0"/>
              <w:right w:val="single" w:color="auto" w:sz="4" w:space="0"/>
            </w:tcBorders>
            <w:shd w:val="clear" w:color="auto" w:fill="auto"/>
            <w:vAlign w:val="center"/>
          </w:tcPr>
          <w:p w14:paraId="57B21A6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2.700</w:t>
            </w:r>
          </w:p>
        </w:tc>
      </w:tr>
      <w:tr w14:paraId="00BCFB8B">
        <w:tblPrEx>
          <w:tblCellMar>
            <w:top w:w="0" w:type="dxa"/>
            <w:left w:w="70" w:type="dxa"/>
            <w:bottom w:w="0" w:type="dxa"/>
            <w:right w:w="70" w:type="dxa"/>
          </w:tblCellMar>
        </w:tblPrEx>
        <w:trPr>
          <w:trHeight w:val="702" w:hRule="atLeast"/>
        </w:trPr>
        <w:tc>
          <w:tcPr>
            <w:tcW w:w="599" w:type="dxa"/>
            <w:tcBorders>
              <w:top w:val="nil"/>
              <w:left w:val="single" w:color="auto" w:sz="4" w:space="0"/>
              <w:bottom w:val="single" w:color="auto" w:sz="4" w:space="0"/>
              <w:right w:val="nil"/>
            </w:tcBorders>
            <w:shd w:val="clear" w:color="auto" w:fill="auto"/>
            <w:noWrap/>
            <w:vAlign w:val="center"/>
          </w:tcPr>
          <w:p w14:paraId="0610AA8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618" w:type="dxa"/>
            <w:tcBorders>
              <w:top w:val="nil"/>
              <w:left w:val="single" w:color="auto" w:sz="4" w:space="0"/>
              <w:bottom w:val="single" w:color="auto" w:sz="4" w:space="0"/>
              <w:right w:val="single" w:color="auto" w:sz="4" w:space="0"/>
            </w:tcBorders>
            <w:shd w:val="clear" w:color="auto" w:fill="auto"/>
            <w:vAlign w:val="center"/>
          </w:tcPr>
          <w:p w14:paraId="4869C5FE">
            <w:pPr>
              <w:rPr>
                <w:rFonts w:ascii="Calibri" w:hAnsi="Calibri" w:eastAsia="Times New Roman" w:cs="Calibri"/>
                <w:color w:val="000000"/>
                <w:sz w:val="20"/>
                <w:szCs w:val="20"/>
              </w:rPr>
            </w:pPr>
            <w:r>
              <w:rPr>
                <w:rFonts w:ascii="Calibri" w:hAnsi="Calibri" w:eastAsia="Times New Roman" w:cs="Calibri"/>
                <w:color w:val="000000"/>
                <w:sz w:val="20"/>
                <w:szCs w:val="20"/>
              </w:rPr>
              <w:t>ÁLCOOL ETÍLICO EM GEL, A 70%, em refil, fragrância agradável, para assepsia das mãos. Embalagem com no mínimo 800 ml cada, com dados do fabricante,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noWrap/>
            <w:vAlign w:val="center"/>
          </w:tcPr>
          <w:p w14:paraId="1CDD84C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700" w:type="dxa"/>
            <w:tcBorders>
              <w:top w:val="nil"/>
              <w:left w:val="nil"/>
              <w:bottom w:val="single" w:color="auto" w:sz="4" w:space="0"/>
              <w:right w:val="single" w:color="auto" w:sz="4" w:space="0"/>
            </w:tcBorders>
            <w:shd w:val="clear" w:color="auto" w:fill="auto"/>
            <w:vAlign w:val="center"/>
          </w:tcPr>
          <w:p w14:paraId="793BA88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2.130</w:t>
            </w:r>
          </w:p>
        </w:tc>
      </w:tr>
    </w:tbl>
    <w:p w14:paraId="0AD03F43">
      <w:pPr>
        <w:ind w:left="360"/>
        <w:jc w:val="center"/>
        <w:rPr>
          <w:rFonts w:ascii="Arial" w:hAnsi="Arial" w:cs="Arial"/>
          <w:sz w:val="20"/>
          <w:szCs w:val="20"/>
        </w:rPr>
      </w:pPr>
    </w:p>
    <w:p w14:paraId="795994EF">
      <w:pPr>
        <w:pStyle w:val="27"/>
        <w:ind w:left="0"/>
        <w:jc w:val="center"/>
        <w:rPr>
          <w:rFonts w:ascii="Arial" w:hAnsi="Arial" w:cs="Arial"/>
          <w:b/>
          <w:bCs/>
          <w:sz w:val="20"/>
          <w:szCs w:val="20"/>
        </w:rPr>
      </w:pPr>
      <w:r>
        <w:rPr>
          <w:rFonts w:ascii="Arial" w:hAnsi="Arial" w:cs="Arial"/>
          <w:b/>
          <w:bCs/>
          <w:sz w:val="20"/>
          <w:szCs w:val="20"/>
        </w:rPr>
        <w:t>GRUPO 2 (</w:t>
      </w:r>
      <w:r>
        <w:rPr>
          <w:rFonts w:ascii="Arial" w:hAnsi="Arial" w:cs="Arial"/>
          <w:b/>
          <w:bCs/>
          <w:color w:val="000000"/>
          <w:sz w:val="20"/>
          <w:szCs w:val="20"/>
        </w:rPr>
        <w:t>EXCLUSIVO PARA ME/EPP/EQUIPARADAS)</w:t>
      </w:r>
    </w:p>
    <w:p w14:paraId="1E9E61BD">
      <w:pPr>
        <w:pStyle w:val="27"/>
        <w:ind w:left="0"/>
        <w:jc w:val="center"/>
        <w:rPr>
          <w:rFonts w:ascii="Arial" w:hAnsi="Arial" w:cs="Arial"/>
          <w:b/>
          <w:bCs/>
          <w:sz w:val="20"/>
          <w:szCs w:val="20"/>
        </w:rPr>
      </w:pPr>
    </w:p>
    <w:tbl>
      <w:tblPr>
        <w:tblStyle w:val="8"/>
        <w:tblW w:w="9776" w:type="dxa"/>
        <w:tblInd w:w="0" w:type="dxa"/>
        <w:tblLayout w:type="autofit"/>
        <w:tblCellMar>
          <w:top w:w="0" w:type="dxa"/>
          <w:left w:w="70" w:type="dxa"/>
          <w:bottom w:w="0" w:type="dxa"/>
          <w:right w:w="70" w:type="dxa"/>
        </w:tblCellMar>
      </w:tblPr>
      <w:tblGrid>
        <w:gridCol w:w="660"/>
        <w:gridCol w:w="7557"/>
        <w:gridCol w:w="850"/>
        <w:gridCol w:w="709"/>
      </w:tblGrid>
      <w:tr w14:paraId="595733D7">
        <w:tblPrEx>
          <w:tblCellMar>
            <w:top w:w="0" w:type="dxa"/>
            <w:left w:w="70" w:type="dxa"/>
            <w:bottom w:w="0" w:type="dxa"/>
            <w:right w:w="70" w:type="dxa"/>
          </w:tblCellMar>
        </w:tblPrEx>
        <w:trPr>
          <w:trHeight w:val="300" w:hRule="atLeast"/>
        </w:trPr>
        <w:tc>
          <w:tcPr>
            <w:tcW w:w="66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D936E1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557" w:type="dxa"/>
            <w:tcBorders>
              <w:top w:val="single" w:color="auto" w:sz="4" w:space="0"/>
              <w:left w:val="nil"/>
              <w:bottom w:val="nil"/>
              <w:right w:val="single" w:color="auto" w:sz="4" w:space="0"/>
            </w:tcBorders>
            <w:shd w:val="clear" w:color="000000" w:fill="BFBFBF"/>
            <w:noWrap/>
            <w:vAlign w:val="center"/>
          </w:tcPr>
          <w:p w14:paraId="6BF207D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850" w:type="dxa"/>
            <w:tcBorders>
              <w:top w:val="single" w:color="auto" w:sz="4" w:space="0"/>
              <w:left w:val="nil"/>
              <w:bottom w:val="single" w:color="auto" w:sz="4" w:space="0"/>
              <w:right w:val="single" w:color="auto" w:sz="4" w:space="0"/>
            </w:tcBorders>
            <w:shd w:val="clear" w:color="000000" w:fill="BFBFBF"/>
            <w:noWrap/>
            <w:vAlign w:val="center"/>
          </w:tcPr>
          <w:p w14:paraId="3F24C85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709" w:type="dxa"/>
            <w:tcBorders>
              <w:top w:val="single" w:color="auto" w:sz="4" w:space="0"/>
              <w:left w:val="nil"/>
              <w:bottom w:val="single" w:color="auto" w:sz="4" w:space="0"/>
              <w:right w:val="single" w:color="auto" w:sz="4" w:space="0"/>
            </w:tcBorders>
            <w:shd w:val="clear" w:color="000000" w:fill="BFBFBF"/>
            <w:noWrap/>
            <w:vAlign w:val="center"/>
          </w:tcPr>
          <w:p w14:paraId="01273CE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5E626F5E">
        <w:tblPrEx>
          <w:tblCellMar>
            <w:top w:w="0" w:type="dxa"/>
            <w:left w:w="70" w:type="dxa"/>
            <w:bottom w:w="0" w:type="dxa"/>
            <w:right w:w="70" w:type="dxa"/>
          </w:tblCellMar>
        </w:tblPrEx>
        <w:trPr>
          <w:trHeight w:val="596" w:hRule="atLeast"/>
        </w:trPr>
        <w:tc>
          <w:tcPr>
            <w:tcW w:w="660" w:type="dxa"/>
            <w:tcBorders>
              <w:top w:val="nil"/>
              <w:left w:val="single" w:color="auto" w:sz="4" w:space="0"/>
              <w:bottom w:val="single" w:color="auto" w:sz="4" w:space="0"/>
              <w:right w:val="nil"/>
            </w:tcBorders>
            <w:shd w:val="clear" w:color="auto" w:fill="auto"/>
            <w:noWrap/>
            <w:vAlign w:val="center"/>
          </w:tcPr>
          <w:p w14:paraId="016CB07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1</w:t>
            </w:r>
          </w:p>
        </w:tc>
        <w:tc>
          <w:tcPr>
            <w:tcW w:w="7557" w:type="dxa"/>
            <w:tcBorders>
              <w:top w:val="single" w:color="auto" w:sz="4" w:space="0"/>
              <w:left w:val="single" w:color="auto" w:sz="4" w:space="0"/>
              <w:bottom w:val="single" w:color="auto" w:sz="4" w:space="0"/>
              <w:right w:val="nil"/>
            </w:tcBorders>
            <w:shd w:val="clear" w:color="auto" w:fill="auto"/>
            <w:vAlign w:val="center"/>
          </w:tcPr>
          <w:p w14:paraId="41BAF071">
            <w:pPr>
              <w:rPr>
                <w:rFonts w:ascii="Calibri" w:hAnsi="Calibri" w:eastAsia="Times New Roman" w:cs="Calibri"/>
                <w:color w:val="000000"/>
                <w:sz w:val="20"/>
                <w:szCs w:val="20"/>
              </w:rPr>
            </w:pPr>
            <w:r>
              <w:rPr>
                <w:rFonts w:ascii="Calibri" w:hAnsi="Calibri" w:eastAsia="Times New Roman" w:cs="Calibri"/>
                <w:color w:val="000000"/>
                <w:sz w:val="20"/>
                <w:szCs w:val="20"/>
              </w:rPr>
              <w:t>GUARDANAPO, alta absorção, na cor branca, Embalagem contendo 50 fls, de 30cmX30cm. A embalagem deverá conter a marca do fabricante, dimensão.</w:t>
            </w:r>
          </w:p>
        </w:tc>
        <w:tc>
          <w:tcPr>
            <w:tcW w:w="850" w:type="dxa"/>
            <w:tcBorders>
              <w:top w:val="nil"/>
              <w:left w:val="single" w:color="auto" w:sz="4" w:space="0"/>
              <w:bottom w:val="single" w:color="auto" w:sz="4" w:space="0"/>
              <w:right w:val="single" w:color="auto" w:sz="4" w:space="0"/>
            </w:tcBorders>
            <w:shd w:val="clear" w:color="auto" w:fill="auto"/>
            <w:vAlign w:val="center"/>
          </w:tcPr>
          <w:p w14:paraId="3BA6FAC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709" w:type="dxa"/>
            <w:tcBorders>
              <w:top w:val="nil"/>
              <w:left w:val="nil"/>
              <w:bottom w:val="single" w:color="auto" w:sz="4" w:space="0"/>
              <w:right w:val="single" w:color="auto" w:sz="4" w:space="0"/>
            </w:tcBorders>
            <w:shd w:val="clear" w:color="auto" w:fill="auto"/>
            <w:vAlign w:val="center"/>
          </w:tcPr>
          <w:p w14:paraId="0FEEFCB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2118EB02">
        <w:tblPrEx>
          <w:tblCellMar>
            <w:top w:w="0" w:type="dxa"/>
            <w:left w:w="70" w:type="dxa"/>
            <w:bottom w:w="0" w:type="dxa"/>
            <w:right w:w="70" w:type="dxa"/>
          </w:tblCellMar>
        </w:tblPrEx>
        <w:trPr>
          <w:trHeight w:val="704" w:hRule="atLeast"/>
        </w:trPr>
        <w:tc>
          <w:tcPr>
            <w:tcW w:w="660" w:type="dxa"/>
            <w:tcBorders>
              <w:top w:val="nil"/>
              <w:left w:val="single" w:color="auto" w:sz="4" w:space="0"/>
              <w:bottom w:val="single" w:color="auto" w:sz="4" w:space="0"/>
              <w:right w:val="nil"/>
            </w:tcBorders>
            <w:shd w:val="clear" w:color="auto" w:fill="auto"/>
            <w:noWrap/>
            <w:vAlign w:val="center"/>
          </w:tcPr>
          <w:p w14:paraId="0157566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2</w:t>
            </w:r>
          </w:p>
        </w:tc>
        <w:tc>
          <w:tcPr>
            <w:tcW w:w="7557" w:type="dxa"/>
            <w:tcBorders>
              <w:top w:val="nil"/>
              <w:left w:val="single" w:color="auto" w:sz="4" w:space="0"/>
              <w:bottom w:val="single" w:color="auto" w:sz="4" w:space="0"/>
              <w:right w:val="nil"/>
            </w:tcBorders>
            <w:shd w:val="clear" w:color="auto" w:fill="auto"/>
            <w:vAlign w:val="center"/>
          </w:tcPr>
          <w:p w14:paraId="0E9A3417">
            <w:pPr>
              <w:rPr>
                <w:rFonts w:ascii="Calibri" w:hAnsi="Calibri" w:eastAsia="Times New Roman" w:cs="Calibri"/>
                <w:color w:val="000000"/>
                <w:sz w:val="20"/>
                <w:szCs w:val="20"/>
              </w:rPr>
            </w:pPr>
            <w:r>
              <w:rPr>
                <w:rFonts w:ascii="Calibri" w:hAnsi="Calibri" w:eastAsia="Times New Roman" w:cs="Calibri"/>
                <w:color w:val="000000"/>
                <w:sz w:val="20"/>
                <w:szCs w:val="20"/>
              </w:rPr>
              <w:t>GUARDANAPO, alta absorção, na cor branca, Embalagem contendo 50 fls, de 21cmX22cm, A embalagem deverá conter a marca do fabricante, dimensão.</w:t>
            </w:r>
          </w:p>
        </w:tc>
        <w:tc>
          <w:tcPr>
            <w:tcW w:w="850" w:type="dxa"/>
            <w:tcBorders>
              <w:top w:val="nil"/>
              <w:left w:val="single" w:color="auto" w:sz="4" w:space="0"/>
              <w:bottom w:val="single" w:color="auto" w:sz="4" w:space="0"/>
              <w:right w:val="single" w:color="auto" w:sz="4" w:space="0"/>
            </w:tcBorders>
            <w:shd w:val="clear" w:color="auto" w:fill="auto"/>
            <w:vAlign w:val="center"/>
          </w:tcPr>
          <w:p w14:paraId="4CCD103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709" w:type="dxa"/>
            <w:tcBorders>
              <w:top w:val="nil"/>
              <w:left w:val="nil"/>
              <w:bottom w:val="single" w:color="auto" w:sz="4" w:space="0"/>
              <w:right w:val="single" w:color="auto" w:sz="4" w:space="0"/>
            </w:tcBorders>
            <w:shd w:val="clear" w:color="auto" w:fill="auto"/>
            <w:vAlign w:val="center"/>
          </w:tcPr>
          <w:p w14:paraId="71F3628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5EE5293E">
        <w:tblPrEx>
          <w:tblCellMar>
            <w:top w:w="0" w:type="dxa"/>
            <w:left w:w="70" w:type="dxa"/>
            <w:bottom w:w="0" w:type="dxa"/>
            <w:right w:w="70" w:type="dxa"/>
          </w:tblCellMar>
        </w:tblPrEx>
        <w:trPr>
          <w:trHeight w:val="970" w:hRule="atLeast"/>
        </w:trPr>
        <w:tc>
          <w:tcPr>
            <w:tcW w:w="660" w:type="dxa"/>
            <w:tcBorders>
              <w:top w:val="nil"/>
              <w:left w:val="single" w:color="auto" w:sz="4" w:space="0"/>
              <w:bottom w:val="single" w:color="auto" w:sz="4" w:space="0"/>
              <w:right w:val="nil"/>
            </w:tcBorders>
            <w:shd w:val="clear" w:color="auto" w:fill="auto"/>
            <w:noWrap/>
            <w:vAlign w:val="center"/>
          </w:tcPr>
          <w:p w14:paraId="53FC644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3</w:t>
            </w:r>
          </w:p>
        </w:tc>
        <w:tc>
          <w:tcPr>
            <w:tcW w:w="7557" w:type="dxa"/>
            <w:tcBorders>
              <w:top w:val="nil"/>
              <w:left w:val="single" w:color="auto" w:sz="4" w:space="0"/>
              <w:bottom w:val="single" w:color="auto" w:sz="4" w:space="0"/>
              <w:right w:val="nil"/>
            </w:tcBorders>
            <w:shd w:val="clear" w:color="auto" w:fill="auto"/>
            <w:vAlign w:val="center"/>
          </w:tcPr>
          <w:p w14:paraId="14A096C5">
            <w:pPr>
              <w:rPr>
                <w:rFonts w:ascii="Calibri" w:hAnsi="Calibri" w:eastAsia="Times New Roman" w:cs="Calibri"/>
                <w:color w:val="000000"/>
                <w:sz w:val="20"/>
                <w:szCs w:val="20"/>
              </w:rPr>
            </w:pPr>
            <w:r>
              <w:rPr>
                <w:rFonts w:ascii="Calibri" w:hAnsi="Calibri" w:eastAsia="Times New Roman" w:cs="Calibri"/>
                <w:color w:val="000000"/>
                <w:sz w:val="20"/>
                <w:szCs w:val="20"/>
              </w:rPr>
              <w:t>PAPEL TOALHA, Interfolhado, 02 dobras, com dimensões mínimas 21cm (largura) e mínimo de 23cm e máximo 27cm (comprimento), com variação de até - 2% (dois por cento), 100% fibras celulósicas virgem, não reciclado, na cor branca, sem odor e apresentando textura com relevo sensível ao tato (gofrado). Embalagem contendo 1000 folhas. - Fardo com 1000 folhas.</w:t>
            </w:r>
          </w:p>
        </w:tc>
        <w:tc>
          <w:tcPr>
            <w:tcW w:w="850" w:type="dxa"/>
            <w:tcBorders>
              <w:top w:val="nil"/>
              <w:left w:val="single" w:color="auto" w:sz="4" w:space="0"/>
              <w:bottom w:val="single" w:color="auto" w:sz="4" w:space="0"/>
              <w:right w:val="single" w:color="auto" w:sz="4" w:space="0"/>
            </w:tcBorders>
            <w:shd w:val="clear" w:color="auto" w:fill="auto"/>
            <w:vAlign w:val="center"/>
          </w:tcPr>
          <w:p w14:paraId="6FC4D14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Cx</w:t>
            </w:r>
          </w:p>
        </w:tc>
        <w:tc>
          <w:tcPr>
            <w:tcW w:w="709" w:type="dxa"/>
            <w:tcBorders>
              <w:top w:val="nil"/>
              <w:left w:val="nil"/>
              <w:bottom w:val="single" w:color="auto" w:sz="4" w:space="0"/>
              <w:right w:val="single" w:color="auto" w:sz="4" w:space="0"/>
            </w:tcBorders>
            <w:shd w:val="clear" w:color="auto" w:fill="auto"/>
            <w:vAlign w:val="center"/>
          </w:tcPr>
          <w:p w14:paraId="6C9D056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250</w:t>
            </w:r>
          </w:p>
        </w:tc>
      </w:tr>
      <w:tr w14:paraId="281ED8C4">
        <w:tblPrEx>
          <w:tblCellMar>
            <w:top w:w="0" w:type="dxa"/>
            <w:left w:w="70" w:type="dxa"/>
            <w:bottom w:w="0" w:type="dxa"/>
            <w:right w:w="70" w:type="dxa"/>
          </w:tblCellMar>
        </w:tblPrEx>
        <w:trPr>
          <w:trHeight w:val="823" w:hRule="atLeast"/>
        </w:trPr>
        <w:tc>
          <w:tcPr>
            <w:tcW w:w="660" w:type="dxa"/>
            <w:tcBorders>
              <w:top w:val="nil"/>
              <w:left w:val="single" w:color="auto" w:sz="4" w:space="0"/>
              <w:bottom w:val="single" w:color="auto" w:sz="4" w:space="0"/>
              <w:right w:val="nil"/>
            </w:tcBorders>
            <w:shd w:val="clear" w:color="auto" w:fill="auto"/>
            <w:noWrap/>
            <w:vAlign w:val="center"/>
          </w:tcPr>
          <w:p w14:paraId="186C0DD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4</w:t>
            </w:r>
          </w:p>
        </w:tc>
        <w:tc>
          <w:tcPr>
            <w:tcW w:w="7557" w:type="dxa"/>
            <w:tcBorders>
              <w:top w:val="nil"/>
              <w:left w:val="single" w:color="auto" w:sz="4" w:space="0"/>
              <w:bottom w:val="single" w:color="auto" w:sz="4" w:space="0"/>
              <w:right w:val="nil"/>
            </w:tcBorders>
            <w:shd w:val="clear" w:color="auto" w:fill="auto"/>
            <w:vAlign w:val="center"/>
          </w:tcPr>
          <w:p w14:paraId="045C7EB4">
            <w:pPr>
              <w:rPr>
                <w:rFonts w:ascii="Calibri" w:hAnsi="Calibri" w:eastAsia="Times New Roman" w:cs="Calibri"/>
                <w:color w:val="000000"/>
                <w:sz w:val="20"/>
                <w:szCs w:val="20"/>
              </w:rPr>
            </w:pPr>
            <w:r>
              <w:rPr>
                <w:rFonts w:ascii="Calibri" w:hAnsi="Calibri" w:eastAsia="Times New Roman" w:cs="Calibri"/>
                <w:color w:val="000000"/>
                <w:sz w:val="20"/>
                <w:szCs w:val="20"/>
              </w:rPr>
              <w:t>TOALHA DE PAPEL, tipo folha dupla picotada, Folha Branca Dupla - Super Absorventes e resistentes - Pacote com 2 Unidades - c/ 60 toalhas cada rolo - medidas aproximadas: 22 x 19cm cada - (CADA PACOTE COM 02 ROLOS CONTA 01 UNIDADE).</w:t>
            </w:r>
          </w:p>
        </w:tc>
        <w:tc>
          <w:tcPr>
            <w:tcW w:w="850" w:type="dxa"/>
            <w:tcBorders>
              <w:top w:val="nil"/>
              <w:left w:val="single" w:color="auto" w:sz="4" w:space="0"/>
              <w:bottom w:val="single" w:color="auto" w:sz="4" w:space="0"/>
              <w:right w:val="single" w:color="auto" w:sz="4" w:space="0"/>
            </w:tcBorders>
            <w:shd w:val="clear" w:color="auto" w:fill="auto"/>
            <w:vAlign w:val="center"/>
          </w:tcPr>
          <w:p w14:paraId="6B75615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709" w:type="dxa"/>
            <w:tcBorders>
              <w:top w:val="nil"/>
              <w:left w:val="nil"/>
              <w:bottom w:val="single" w:color="auto" w:sz="4" w:space="0"/>
              <w:right w:val="single" w:color="auto" w:sz="4" w:space="0"/>
            </w:tcBorders>
            <w:shd w:val="clear" w:color="auto" w:fill="auto"/>
            <w:vAlign w:val="center"/>
          </w:tcPr>
          <w:p w14:paraId="1123DE9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90</w:t>
            </w:r>
          </w:p>
        </w:tc>
      </w:tr>
      <w:tr w14:paraId="49B10B9C">
        <w:tblPrEx>
          <w:tblCellMar>
            <w:top w:w="0" w:type="dxa"/>
            <w:left w:w="70" w:type="dxa"/>
            <w:bottom w:w="0" w:type="dxa"/>
            <w:right w:w="70" w:type="dxa"/>
          </w:tblCellMar>
        </w:tblPrEx>
        <w:trPr>
          <w:trHeight w:val="550" w:hRule="atLeast"/>
        </w:trPr>
        <w:tc>
          <w:tcPr>
            <w:tcW w:w="660" w:type="dxa"/>
            <w:tcBorders>
              <w:top w:val="nil"/>
              <w:left w:val="single" w:color="auto" w:sz="4" w:space="0"/>
              <w:bottom w:val="single" w:color="auto" w:sz="4" w:space="0"/>
              <w:right w:val="nil"/>
            </w:tcBorders>
            <w:shd w:val="clear" w:color="auto" w:fill="auto"/>
            <w:noWrap/>
            <w:vAlign w:val="center"/>
          </w:tcPr>
          <w:p w14:paraId="426E9A7D">
            <w:pPr>
              <w:jc w:val="center"/>
              <w:rPr>
                <w:rFonts w:ascii="Calibri" w:hAnsi="Calibri" w:eastAsia="Times New Roman" w:cs="Calibri"/>
                <w:color w:val="000000"/>
                <w:sz w:val="22"/>
                <w:szCs w:val="22"/>
              </w:rPr>
            </w:pPr>
            <w:r>
              <w:rPr>
                <w:rFonts w:ascii="Calibri" w:hAnsi="Calibri" w:eastAsia="Times New Roman" w:cs="Calibri"/>
                <w:color w:val="000000"/>
                <w:sz w:val="22"/>
                <w:szCs w:val="22"/>
              </w:rPr>
              <w:t>5</w:t>
            </w:r>
          </w:p>
        </w:tc>
        <w:tc>
          <w:tcPr>
            <w:tcW w:w="7557" w:type="dxa"/>
            <w:tcBorders>
              <w:top w:val="nil"/>
              <w:left w:val="single" w:color="auto" w:sz="4" w:space="0"/>
              <w:bottom w:val="single" w:color="auto" w:sz="4" w:space="0"/>
              <w:right w:val="nil"/>
            </w:tcBorders>
            <w:shd w:val="clear" w:color="auto" w:fill="auto"/>
            <w:vAlign w:val="center"/>
          </w:tcPr>
          <w:p w14:paraId="28298B99">
            <w:pPr>
              <w:rPr>
                <w:rFonts w:ascii="Calibri" w:hAnsi="Calibri" w:eastAsia="Times New Roman" w:cs="Calibri"/>
                <w:color w:val="000000"/>
                <w:sz w:val="20"/>
                <w:szCs w:val="20"/>
              </w:rPr>
            </w:pPr>
            <w:r>
              <w:rPr>
                <w:rFonts w:ascii="Calibri" w:hAnsi="Calibri" w:eastAsia="Times New Roman" w:cs="Calibri"/>
                <w:color w:val="000000"/>
                <w:sz w:val="20"/>
                <w:szCs w:val="20"/>
              </w:rPr>
              <w:t>GUARDANAPO DE PAPEL, branco, fabricado com 100% fibras de celulose virgem, garantindo a ausência de contaminantes, presentes nos papeis reciclados. Tamanho aproximado de 23 cm x 23 cm, pacote contendo 50 unidades.</w:t>
            </w:r>
          </w:p>
        </w:tc>
        <w:tc>
          <w:tcPr>
            <w:tcW w:w="850" w:type="dxa"/>
            <w:tcBorders>
              <w:top w:val="nil"/>
              <w:left w:val="single" w:color="auto" w:sz="4" w:space="0"/>
              <w:bottom w:val="single" w:color="auto" w:sz="4" w:space="0"/>
              <w:right w:val="single" w:color="auto" w:sz="4" w:space="0"/>
            </w:tcBorders>
            <w:shd w:val="clear" w:color="auto" w:fill="auto"/>
            <w:vAlign w:val="center"/>
          </w:tcPr>
          <w:p w14:paraId="5CDD2C6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709" w:type="dxa"/>
            <w:tcBorders>
              <w:top w:val="nil"/>
              <w:left w:val="nil"/>
              <w:bottom w:val="single" w:color="auto" w:sz="4" w:space="0"/>
              <w:right w:val="single" w:color="auto" w:sz="4" w:space="0"/>
            </w:tcBorders>
            <w:shd w:val="clear" w:color="auto" w:fill="auto"/>
            <w:vAlign w:val="center"/>
          </w:tcPr>
          <w:p w14:paraId="2BFDFBC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w:t>
            </w:r>
          </w:p>
        </w:tc>
      </w:tr>
    </w:tbl>
    <w:p w14:paraId="7CB39972">
      <w:pPr>
        <w:ind w:left="360"/>
        <w:jc w:val="center"/>
        <w:rPr>
          <w:rFonts w:ascii="Arial" w:hAnsi="Arial" w:cs="Arial"/>
          <w:b/>
          <w:bCs/>
          <w:sz w:val="20"/>
          <w:szCs w:val="20"/>
        </w:rPr>
      </w:pPr>
    </w:p>
    <w:p w14:paraId="63BA6D06">
      <w:pPr>
        <w:pStyle w:val="27"/>
        <w:ind w:left="0"/>
        <w:jc w:val="center"/>
        <w:rPr>
          <w:rFonts w:ascii="Arial" w:hAnsi="Arial" w:cs="Arial"/>
          <w:b/>
          <w:bCs/>
          <w:sz w:val="20"/>
          <w:szCs w:val="20"/>
        </w:rPr>
      </w:pPr>
      <w:r>
        <w:rPr>
          <w:rFonts w:ascii="Arial" w:hAnsi="Arial" w:cs="Arial"/>
          <w:b/>
          <w:bCs/>
          <w:sz w:val="20"/>
          <w:szCs w:val="20"/>
        </w:rPr>
        <w:t>GRUPO 3:</w:t>
      </w:r>
    </w:p>
    <w:p w14:paraId="4CF3785F">
      <w:pPr>
        <w:pStyle w:val="27"/>
        <w:ind w:left="0"/>
        <w:jc w:val="center"/>
        <w:rPr>
          <w:rFonts w:ascii="Arial" w:hAnsi="Arial" w:cs="Arial"/>
          <w:b/>
          <w:bCs/>
          <w:sz w:val="20"/>
          <w:szCs w:val="20"/>
        </w:rPr>
      </w:pPr>
    </w:p>
    <w:tbl>
      <w:tblPr>
        <w:tblStyle w:val="8"/>
        <w:tblW w:w="9602" w:type="dxa"/>
        <w:tblInd w:w="0" w:type="dxa"/>
        <w:tblLayout w:type="autofit"/>
        <w:tblCellMar>
          <w:top w:w="0" w:type="dxa"/>
          <w:left w:w="70" w:type="dxa"/>
          <w:bottom w:w="0" w:type="dxa"/>
          <w:right w:w="70" w:type="dxa"/>
        </w:tblCellMar>
      </w:tblPr>
      <w:tblGrid>
        <w:gridCol w:w="860"/>
        <w:gridCol w:w="6932"/>
        <w:gridCol w:w="850"/>
        <w:gridCol w:w="960"/>
      </w:tblGrid>
      <w:tr w14:paraId="79ED3E12">
        <w:tblPrEx>
          <w:tblCellMar>
            <w:top w:w="0" w:type="dxa"/>
            <w:left w:w="70" w:type="dxa"/>
            <w:bottom w:w="0" w:type="dxa"/>
            <w:right w:w="70" w:type="dxa"/>
          </w:tblCellMar>
        </w:tblPrEx>
        <w:trPr>
          <w:trHeight w:val="288" w:hRule="atLeast"/>
        </w:trPr>
        <w:tc>
          <w:tcPr>
            <w:tcW w:w="86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B2E55DE">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ITEM</w:t>
            </w:r>
          </w:p>
        </w:tc>
        <w:tc>
          <w:tcPr>
            <w:tcW w:w="6932" w:type="dxa"/>
            <w:tcBorders>
              <w:top w:val="single" w:color="auto" w:sz="4" w:space="0"/>
              <w:left w:val="nil"/>
              <w:bottom w:val="nil"/>
              <w:right w:val="single" w:color="auto" w:sz="4" w:space="0"/>
            </w:tcBorders>
            <w:shd w:val="clear" w:color="000000" w:fill="BFBFBF"/>
            <w:noWrap/>
            <w:vAlign w:val="center"/>
          </w:tcPr>
          <w:p w14:paraId="0BA0D502">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DESCRIÇÃO</w:t>
            </w:r>
          </w:p>
        </w:tc>
        <w:tc>
          <w:tcPr>
            <w:tcW w:w="850" w:type="dxa"/>
            <w:tcBorders>
              <w:top w:val="single" w:color="auto" w:sz="4" w:space="0"/>
              <w:left w:val="nil"/>
              <w:bottom w:val="single" w:color="auto" w:sz="4" w:space="0"/>
              <w:right w:val="single" w:color="auto" w:sz="4" w:space="0"/>
            </w:tcBorders>
            <w:shd w:val="clear" w:color="000000" w:fill="BFBFBF"/>
            <w:noWrap/>
            <w:vAlign w:val="center"/>
          </w:tcPr>
          <w:p w14:paraId="34185969">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252AE704">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QNT</w:t>
            </w:r>
          </w:p>
        </w:tc>
      </w:tr>
      <w:tr w14:paraId="1590F2AC">
        <w:tblPrEx>
          <w:tblCellMar>
            <w:top w:w="0" w:type="dxa"/>
            <w:left w:w="70" w:type="dxa"/>
            <w:bottom w:w="0" w:type="dxa"/>
            <w:right w:w="70" w:type="dxa"/>
          </w:tblCellMar>
        </w:tblPrEx>
        <w:trPr>
          <w:trHeight w:val="1157" w:hRule="atLeast"/>
        </w:trPr>
        <w:tc>
          <w:tcPr>
            <w:tcW w:w="860" w:type="dxa"/>
            <w:tcBorders>
              <w:top w:val="nil"/>
              <w:left w:val="single" w:color="auto" w:sz="4" w:space="0"/>
              <w:bottom w:val="single" w:color="auto" w:sz="4" w:space="0"/>
              <w:right w:val="nil"/>
            </w:tcBorders>
            <w:shd w:val="clear" w:color="auto" w:fill="auto"/>
            <w:noWrap/>
            <w:vAlign w:val="center"/>
          </w:tcPr>
          <w:p w14:paraId="1D732C88">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1</w:t>
            </w:r>
          </w:p>
        </w:tc>
        <w:tc>
          <w:tcPr>
            <w:tcW w:w="6932" w:type="dxa"/>
            <w:tcBorders>
              <w:top w:val="single" w:color="auto" w:sz="4" w:space="0"/>
              <w:left w:val="single" w:color="auto" w:sz="4" w:space="0"/>
              <w:bottom w:val="single" w:color="auto" w:sz="4" w:space="0"/>
              <w:right w:val="single" w:color="auto" w:sz="4" w:space="0"/>
            </w:tcBorders>
            <w:shd w:val="clear" w:color="auto" w:fill="auto"/>
            <w:vAlign w:val="center"/>
          </w:tcPr>
          <w:p w14:paraId="668017C6">
            <w:pPr>
              <w:rPr>
                <w:rFonts w:eastAsia="Times New Roman" w:asciiTheme="majorHAnsi" w:hAnsiTheme="majorHAnsi" w:cstheme="majorHAnsi"/>
                <w:color w:val="000000"/>
                <w:sz w:val="18"/>
                <w:szCs w:val="18"/>
              </w:rPr>
            </w:pPr>
            <w:r>
              <w:rPr>
                <w:rFonts w:ascii="Calibri" w:hAnsi="Calibri" w:cs="Calibri"/>
                <w:color w:val="000000"/>
                <w:sz w:val="20"/>
                <w:szCs w:val="20"/>
              </w:rPr>
              <w:t>FRALDA DESCARTÁVEL INFANTIL, TAMANHO XG, de 13 a 15 kg, com barreiras laterais e antivazamento, fita multiuso ajustável, elásticos ajustáveis nas pernas, frente decorativa, corte anatômico e antimicol, prazo de validade mínima de 18 meses, pacote com no mínimo 15 und, a contar da data de entrega.</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B1CF3E0">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00C4B644">
            <w:pPr>
              <w:jc w:val="center"/>
              <w:rPr>
                <w:rFonts w:eastAsia="Times New Roman" w:asciiTheme="majorHAnsi" w:hAnsiTheme="majorHAnsi" w:cstheme="majorHAnsi"/>
                <w:color w:val="000000"/>
                <w:sz w:val="18"/>
                <w:szCs w:val="18"/>
              </w:rPr>
            </w:pPr>
            <w:r>
              <w:rPr>
                <w:rFonts w:ascii="Calibri" w:hAnsi="Calibri" w:cs="Calibri"/>
                <w:color w:val="000000"/>
                <w:sz w:val="20"/>
                <w:szCs w:val="20"/>
              </w:rPr>
              <w:t>5.400</w:t>
            </w:r>
          </w:p>
        </w:tc>
      </w:tr>
      <w:tr w14:paraId="622DF407">
        <w:tblPrEx>
          <w:tblCellMar>
            <w:top w:w="0" w:type="dxa"/>
            <w:left w:w="70" w:type="dxa"/>
            <w:bottom w:w="0" w:type="dxa"/>
            <w:right w:w="70" w:type="dxa"/>
          </w:tblCellMar>
        </w:tblPrEx>
        <w:trPr>
          <w:trHeight w:val="1257" w:hRule="atLeast"/>
        </w:trPr>
        <w:tc>
          <w:tcPr>
            <w:tcW w:w="860" w:type="dxa"/>
            <w:tcBorders>
              <w:top w:val="nil"/>
              <w:left w:val="single" w:color="auto" w:sz="4" w:space="0"/>
              <w:bottom w:val="single" w:color="auto" w:sz="4" w:space="0"/>
              <w:right w:val="nil"/>
            </w:tcBorders>
            <w:shd w:val="clear" w:color="auto" w:fill="auto"/>
            <w:noWrap/>
            <w:vAlign w:val="center"/>
          </w:tcPr>
          <w:p w14:paraId="74BA6B27">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2</w:t>
            </w:r>
          </w:p>
        </w:tc>
        <w:tc>
          <w:tcPr>
            <w:tcW w:w="6932" w:type="dxa"/>
            <w:tcBorders>
              <w:top w:val="nil"/>
              <w:left w:val="single" w:color="auto" w:sz="4" w:space="0"/>
              <w:bottom w:val="single" w:color="auto" w:sz="4" w:space="0"/>
              <w:right w:val="single" w:color="auto" w:sz="4" w:space="0"/>
            </w:tcBorders>
            <w:shd w:val="clear" w:color="auto" w:fill="auto"/>
            <w:vAlign w:val="center"/>
          </w:tcPr>
          <w:p w14:paraId="2EADA520">
            <w:pPr>
              <w:rPr>
                <w:rFonts w:eastAsia="Times New Roman" w:asciiTheme="majorHAnsi" w:hAnsiTheme="majorHAnsi" w:cstheme="majorHAnsi"/>
                <w:color w:val="000000"/>
                <w:sz w:val="18"/>
                <w:szCs w:val="18"/>
              </w:rPr>
            </w:pPr>
            <w:r>
              <w:rPr>
                <w:rFonts w:ascii="Calibri" w:hAnsi="Calibri" w:cs="Calibri"/>
                <w:color w:val="000000"/>
                <w:sz w:val="20"/>
                <w:szCs w:val="20"/>
              </w:rPr>
              <w:t>FRALDA DESCARTÁVEL INFANTIL, TAMANHO G, de 10 a 13 kg, com barreiras laterais e antivazamento, fita multiuso ajustável, elásticos ajustáveis nas pernas, frente decorativa, corte anatômico e antimicol, prazo de validade mínima de 18 meses, com no mínimo 18 und, a contar da data de entrega</w:t>
            </w:r>
          </w:p>
        </w:tc>
        <w:tc>
          <w:tcPr>
            <w:tcW w:w="850" w:type="dxa"/>
            <w:tcBorders>
              <w:top w:val="nil"/>
              <w:left w:val="nil"/>
              <w:bottom w:val="single" w:color="auto" w:sz="4" w:space="0"/>
              <w:right w:val="single" w:color="auto" w:sz="4" w:space="0"/>
            </w:tcBorders>
            <w:shd w:val="clear" w:color="auto" w:fill="auto"/>
            <w:noWrap/>
            <w:vAlign w:val="center"/>
          </w:tcPr>
          <w:p w14:paraId="56A498B6">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03836107">
            <w:pPr>
              <w:jc w:val="center"/>
              <w:rPr>
                <w:rFonts w:eastAsia="Times New Roman" w:asciiTheme="majorHAnsi" w:hAnsiTheme="majorHAnsi" w:cstheme="majorHAnsi"/>
                <w:color w:val="000000"/>
                <w:sz w:val="18"/>
                <w:szCs w:val="18"/>
              </w:rPr>
            </w:pPr>
            <w:r>
              <w:rPr>
                <w:rFonts w:ascii="Calibri" w:hAnsi="Calibri" w:cs="Calibri"/>
                <w:color w:val="000000"/>
                <w:sz w:val="20"/>
                <w:szCs w:val="20"/>
              </w:rPr>
              <w:t>5.400</w:t>
            </w:r>
          </w:p>
        </w:tc>
      </w:tr>
      <w:tr w14:paraId="563581DC">
        <w:tblPrEx>
          <w:tblCellMar>
            <w:top w:w="0" w:type="dxa"/>
            <w:left w:w="70" w:type="dxa"/>
            <w:bottom w:w="0" w:type="dxa"/>
            <w:right w:w="70" w:type="dxa"/>
          </w:tblCellMar>
        </w:tblPrEx>
        <w:trPr>
          <w:trHeight w:val="1262" w:hRule="atLeast"/>
        </w:trPr>
        <w:tc>
          <w:tcPr>
            <w:tcW w:w="860" w:type="dxa"/>
            <w:tcBorders>
              <w:top w:val="nil"/>
              <w:left w:val="single" w:color="auto" w:sz="4" w:space="0"/>
              <w:bottom w:val="single" w:color="auto" w:sz="4" w:space="0"/>
              <w:right w:val="nil"/>
            </w:tcBorders>
            <w:shd w:val="clear" w:color="auto" w:fill="auto"/>
            <w:noWrap/>
            <w:vAlign w:val="center"/>
          </w:tcPr>
          <w:p w14:paraId="17F78A03">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3</w:t>
            </w:r>
          </w:p>
        </w:tc>
        <w:tc>
          <w:tcPr>
            <w:tcW w:w="6932" w:type="dxa"/>
            <w:tcBorders>
              <w:top w:val="nil"/>
              <w:left w:val="single" w:color="auto" w:sz="4" w:space="0"/>
              <w:bottom w:val="single" w:color="auto" w:sz="4" w:space="0"/>
              <w:right w:val="single" w:color="auto" w:sz="4" w:space="0"/>
            </w:tcBorders>
            <w:shd w:val="clear" w:color="auto" w:fill="auto"/>
            <w:vAlign w:val="center"/>
          </w:tcPr>
          <w:p w14:paraId="0E7643EC">
            <w:pPr>
              <w:rPr>
                <w:rFonts w:eastAsia="Times New Roman" w:asciiTheme="majorHAnsi" w:hAnsiTheme="majorHAnsi" w:cstheme="majorHAnsi"/>
                <w:color w:val="000000"/>
                <w:sz w:val="18"/>
                <w:szCs w:val="18"/>
              </w:rPr>
            </w:pPr>
            <w:r>
              <w:rPr>
                <w:rFonts w:ascii="Calibri" w:hAnsi="Calibri" w:cs="Calibri"/>
                <w:color w:val="000000"/>
                <w:sz w:val="20"/>
                <w:szCs w:val="20"/>
              </w:rPr>
              <w:t>FRALDA DESCARTÁVEL INFANTIL, TAMANHO M, de 05 a 10 kg, pacote com no mínimo 24 unidades, com barreiras laterais e antivazamento, fita multiuso ajustável, elásticos ajustáveis nas pernas, frente decorativa, corte anatômico e antimicol, prazo de validade mínima de 18 meses a contar da data de entrega.</w:t>
            </w:r>
          </w:p>
        </w:tc>
        <w:tc>
          <w:tcPr>
            <w:tcW w:w="850" w:type="dxa"/>
            <w:tcBorders>
              <w:top w:val="nil"/>
              <w:left w:val="nil"/>
              <w:bottom w:val="single" w:color="auto" w:sz="4" w:space="0"/>
              <w:right w:val="single" w:color="auto" w:sz="4" w:space="0"/>
            </w:tcBorders>
            <w:shd w:val="clear" w:color="auto" w:fill="auto"/>
            <w:noWrap/>
            <w:vAlign w:val="center"/>
          </w:tcPr>
          <w:p w14:paraId="6A187C5D">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4867EE80">
            <w:pPr>
              <w:jc w:val="center"/>
              <w:rPr>
                <w:rFonts w:eastAsia="Times New Roman" w:asciiTheme="majorHAnsi" w:hAnsiTheme="majorHAnsi" w:cstheme="majorHAnsi"/>
                <w:color w:val="000000"/>
                <w:sz w:val="18"/>
                <w:szCs w:val="18"/>
              </w:rPr>
            </w:pPr>
            <w:r>
              <w:rPr>
                <w:rFonts w:ascii="Calibri" w:hAnsi="Calibri" w:cs="Calibri"/>
                <w:color w:val="000000"/>
                <w:sz w:val="20"/>
                <w:szCs w:val="20"/>
              </w:rPr>
              <w:t>3.400</w:t>
            </w:r>
          </w:p>
        </w:tc>
      </w:tr>
      <w:tr w14:paraId="36921827">
        <w:tblPrEx>
          <w:tblCellMar>
            <w:top w:w="0" w:type="dxa"/>
            <w:left w:w="70" w:type="dxa"/>
            <w:bottom w:w="0" w:type="dxa"/>
            <w:right w:w="70" w:type="dxa"/>
          </w:tblCellMar>
        </w:tblPrEx>
        <w:trPr>
          <w:trHeight w:val="699" w:hRule="atLeast"/>
        </w:trPr>
        <w:tc>
          <w:tcPr>
            <w:tcW w:w="860" w:type="dxa"/>
            <w:tcBorders>
              <w:top w:val="nil"/>
              <w:left w:val="single" w:color="auto" w:sz="4" w:space="0"/>
              <w:bottom w:val="single" w:color="auto" w:sz="4" w:space="0"/>
              <w:right w:val="nil"/>
            </w:tcBorders>
            <w:shd w:val="clear" w:color="auto" w:fill="auto"/>
            <w:noWrap/>
            <w:vAlign w:val="center"/>
          </w:tcPr>
          <w:p w14:paraId="5DC3BB33">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4</w:t>
            </w:r>
          </w:p>
        </w:tc>
        <w:tc>
          <w:tcPr>
            <w:tcW w:w="6932" w:type="dxa"/>
            <w:tcBorders>
              <w:top w:val="nil"/>
              <w:left w:val="single" w:color="auto" w:sz="4" w:space="0"/>
              <w:bottom w:val="single" w:color="auto" w:sz="4" w:space="0"/>
              <w:right w:val="single" w:color="auto" w:sz="4" w:space="0"/>
            </w:tcBorders>
            <w:shd w:val="clear" w:color="auto" w:fill="auto"/>
            <w:vAlign w:val="center"/>
          </w:tcPr>
          <w:p w14:paraId="38F16B0B">
            <w:pPr>
              <w:rPr>
                <w:rFonts w:eastAsia="Times New Roman" w:asciiTheme="majorHAnsi" w:hAnsiTheme="majorHAnsi" w:cstheme="majorHAnsi"/>
                <w:color w:val="000000"/>
                <w:sz w:val="18"/>
                <w:szCs w:val="18"/>
              </w:rPr>
            </w:pPr>
            <w:r>
              <w:rPr>
                <w:rFonts w:ascii="Calibri" w:hAnsi="Calibri" w:cs="Calibri"/>
                <w:color w:val="000000"/>
                <w:sz w:val="20"/>
                <w:szCs w:val="20"/>
              </w:rPr>
              <w:t>FRALDA DESCARTÁVEL INFANTIL, TAMANHO P, para crianças com peso de 03 a 05 kg, com barreiras laterais e antivazamento, fita multiuso ajustável, elástico ajustável nas pernas, frente decorativa, corte anatômico e antimicol, prazo de validade mínima de 18 meses a contar da data de entrega, com no mínimo 26 und.</w:t>
            </w:r>
          </w:p>
        </w:tc>
        <w:tc>
          <w:tcPr>
            <w:tcW w:w="850" w:type="dxa"/>
            <w:tcBorders>
              <w:top w:val="nil"/>
              <w:left w:val="nil"/>
              <w:bottom w:val="single" w:color="auto" w:sz="4" w:space="0"/>
              <w:right w:val="single" w:color="auto" w:sz="4" w:space="0"/>
            </w:tcBorders>
            <w:shd w:val="clear" w:color="auto" w:fill="auto"/>
            <w:noWrap/>
            <w:vAlign w:val="center"/>
          </w:tcPr>
          <w:p w14:paraId="20A464D5">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5DBCFF11">
            <w:pPr>
              <w:jc w:val="center"/>
              <w:rPr>
                <w:rFonts w:eastAsia="Times New Roman" w:asciiTheme="majorHAnsi" w:hAnsiTheme="majorHAnsi" w:cstheme="majorHAnsi"/>
                <w:color w:val="000000"/>
                <w:sz w:val="18"/>
                <w:szCs w:val="18"/>
              </w:rPr>
            </w:pPr>
            <w:r>
              <w:rPr>
                <w:rFonts w:ascii="Calibri" w:hAnsi="Calibri" w:cs="Calibri"/>
                <w:color w:val="000000"/>
                <w:sz w:val="20"/>
                <w:szCs w:val="20"/>
              </w:rPr>
              <w:t>3.400</w:t>
            </w:r>
          </w:p>
        </w:tc>
      </w:tr>
      <w:tr w14:paraId="669608CF">
        <w:tblPrEx>
          <w:tblCellMar>
            <w:top w:w="0" w:type="dxa"/>
            <w:left w:w="70" w:type="dxa"/>
            <w:bottom w:w="0" w:type="dxa"/>
            <w:right w:w="70" w:type="dxa"/>
          </w:tblCellMar>
        </w:tblPrEx>
        <w:trPr>
          <w:trHeight w:val="483" w:hRule="atLeast"/>
        </w:trPr>
        <w:tc>
          <w:tcPr>
            <w:tcW w:w="860" w:type="dxa"/>
            <w:tcBorders>
              <w:top w:val="nil"/>
              <w:left w:val="single" w:color="auto" w:sz="4" w:space="0"/>
              <w:bottom w:val="single" w:color="auto" w:sz="4" w:space="0"/>
              <w:right w:val="nil"/>
            </w:tcBorders>
            <w:shd w:val="clear" w:color="auto" w:fill="auto"/>
            <w:noWrap/>
            <w:vAlign w:val="center"/>
          </w:tcPr>
          <w:p w14:paraId="1DB55601">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5</w:t>
            </w:r>
          </w:p>
        </w:tc>
        <w:tc>
          <w:tcPr>
            <w:tcW w:w="6932" w:type="dxa"/>
            <w:tcBorders>
              <w:top w:val="nil"/>
              <w:left w:val="single" w:color="auto" w:sz="4" w:space="0"/>
              <w:bottom w:val="single" w:color="auto" w:sz="4" w:space="0"/>
              <w:right w:val="single" w:color="auto" w:sz="4" w:space="0"/>
            </w:tcBorders>
            <w:shd w:val="clear" w:color="auto" w:fill="auto"/>
            <w:vAlign w:val="center"/>
          </w:tcPr>
          <w:p w14:paraId="50B122ED">
            <w:pPr>
              <w:rPr>
                <w:rFonts w:eastAsia="Times New Roman" w:asciiTheme="majorHAnsi" w:hAnsiTheme="majorHAnsi" w:cstheme="majorHAnsi"/>
                <w:color w:val="000000"/>
                <w:sz w:val="18"/>
                <w:szCs w:val="18"/>
              </w:rPr>
            </w:pPr>
            <w:r>
              <w:rPr>
                <w:rFonts w:ascii="Calibri" w:hAnsi="Calibri" w:cs="Calibri"/>
                <w:color w:val="000000"/>
                <w:sz w:val="20"/>
                <w:szCs w:val="20"/>
              </w:rPr>
              <w:t>FRALDAS GERIÁTRICA DESCARTÁVEL, hipoalergênica tamanho pequeno. embalagem com mínimo de 10 unidades, indicação de uso de acima de 20 a 40kg e cintura 40 a 110cm, fralda com camada de polpa de celulose superabsorvente contendo flocos de gel como substrato, barreira lateral antivazamento, com para absorção e retenção de umidade. revestimento de filme plástico do lado oposto que impeça vazamentos. validade: validade mínima de 2 anos a contar da data da entrega</w:t>
            </w:r>
          </w:p>
        </w:tc>
        <w:tc>
          <w:tcPr>
            <w:tcW w:w="850" w:type="dxa"/>
            <w:tcBorders>
              <w:top w:val="nil"/>
              <w:left w:val="nil"/>
              <w:bottom w:val="single" w:color="auto" w:sz="4" w:space="0"/>
              <w:right w:val="single" w:color="auto" w:sz="4" w:space="0"/>
            </w:tcBorders>
            <w:shd w:val="clear" w:color="auto" w:fill="auto"/>
            <w:noWrap/>
            <w:vAlign w:val="center"/>
          </w:tcPr>
          <w:p w14:paraId="3695D1A3">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2C983781">
            <w:pPr>
              <w:jc w:val="center"/>
              <w:rPr>
                <w:rFonts w:eastAsia="Times New Roman" w:asciiTheme="majorHAnsi" w:hAnsiTheme="majorHAnsi" w:cstheme="majorHAnsi"/>
                <w:color w:val="000000"/>
                <w:sz w:val="18"/>
                <w:szCs w:val="18"/>
              </w:rPr>
            </w:pPr>
            <w:r>
              <w:rPr>
                <w:rFonts w:ascii="Calibri" w:hAnsi="Calibri" w:cs="Calibri"/>
                <w:color w:val="000000"/>
                <w:sz w:val="20"/>
                <w:szCs w:val="20"/>
              </w:rPr>
              <w:t>1.100</w:t>
            </w:r>
          </w:p>
        </w:tc>
      </w:tr>
      <w:tr w14:paraId="01FC04B9">
        <w:tblPrEx>
          <w:tblCellMar>
            <w:top w:w="0" w:type="dxa"/>
            <w:left w:w="70" w:type="dxa"/>
            <w:bottom w:w="0" w:type="dxa"/>
            <w:right w:w="70" w:type="dxa"/>
          </w:tblCellMar>
        </w:tblPrEx>
        <w:trPr>
          <w:trHeight w:val="449" w:hRule="atLeast"/>
        </w:trPr>
        <w:tc>
          <w:tcPr>
            <w:tcW w:w="860" w:type="dxa"/>
            <w:tcBorders>
              <w:top w:val="nil"/>
              <w:left w:val="single" w:color="auto" w:sz="4" w:space="0"/>
              <w:bottom w:val="single" w:color="auto" w:sz="4" w:space="0"/>
              <w:right w:val="nil"/>
            </w:tcBorders>
            <w:shd w:val="clear" w:color="auto" w:fill="auto"/>
            <w:noWrap/>
            <w:vAlign w:val="center"/>
          </w:tcPr>
          <w:p w14:paraId="24DCC8D7">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6</w:t>
            </w:r>
          </w:p>
        </w:tc>
        <w:tc>
          <w:tcPr>
            <w:tcW w:w="6932" w:type="dxa"/>
            <w:tcBorders>
              <w:top w:val="nil"/>
              <w:left w:val="single" w:color="auto" w:sz="4" w:space="0"/>
              <w:bottom w:val="single" w:color="auto" w:sz="4" w:space="0"/>
              <w:right w:val="single" w:color="auto" w:sz="4" w:space="0"/>
            </w:tcBorders>
            <w:shd w:val="clear" w:color="auto" w:fill="auto"/>
            <w:vAlign w:val="center"/>
          </w:tcPr>
          <w:p w14:paraId="45119933">
            <w:pPr>
              <w:rPr>
                <w:rFonts w:eastAsia="Times New Roman" w:asciiTheme="majorHAnsi" w:hAnsiTheme="majorHAnsi" w:cstheme="majorHAnsi"/>
                <w:color w:val="000000"/>
                <w:sz w:val="18"/>
                <w:szCs w:val="18"/>
              </w:rPr>
            </w:pPr>
            <w:r>
              <w:rPr>
                <w:rFonts w:ascii="Calibri" w:hAnsi="Calibri" w:cs="Calibri"/>
                <w:color w:val="000000"/>
                <w:sz w:val="20"/>
                <w:szCs w:val="20"/>
              </w:rPr>
              <w:t>FRALDA GERIÁTRICA DESCARTÁVEL tamanho médio, hipoalergênica. embalagem com 8 unidades, indicação de uso de acima de 40 a 70kg e cintura 70 a 120cm, fralda com camada de polpa de celulose superabsorvente contendo flocos de gel como substrato, barreira lateral antivazamento, com para absorção e retenção de umidade. validade: validade mínima de 2 anos a contar da data da entrega.</w:t>
            </w:r>
          </w:p>
        </w:tc>
        <w:tc>
          <w:tcPr>
            <w:tcW w:w="850" w:type="dxa"/>
            <w:tcBorders>
              <w:top w:val="nil"/>
              <w:left w:val="nil"/>
              <w:bottom w:val="single" w:color="auto" w:sz="4" w:space="0"/>
              <w:right w:val="single" w:color="auto" w:sz="4" w:space="0"/>
            </w:tcBorders>
            <w:shd w:val="clear" w:color="auto" w:fill="auto"/>
            <w:noWrap/>
            <w:vAlign w:val="center"/>
          </w:tcPr>
          <w:p w14:paraId="4F2F231A">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5E6273A9">
            <w:pPr>
              <w:jc w:val="center"/>
              <w:rPr>
                <w:rFonts w:eastAsia="Times New Roman" w:asciiTheme="majorHAnsi" w:hAnsiTheme="majorHAnsi" w:cstheme="majorHAnsi"/>
                <w:color w:val="000000"/>
                <w:sz w:val="18"/>
                <w:szCs w:val="18"/>
              </w:rPr>
            </w:pPr>
            <w:r>
              <w:rPr>
                <w:rFonts w:ascii="Calibri" w:hAnsi="Calibri" w:cs="Calibri"/>
                <w:color w:val="000000"/>
                <w:sz w:val="20"/>
                <w:szCs w:val="20"/>
              </w:rPr>
              <w:t>1.050</w:t>
            </w:r>
          </w:p>
        </w:tc>
      </w:tr>
      <w:tr w14:paraId="6E139C66">
        <w:tblPrEx>
          <w:tblCellMar>
            <w:top w:w="0" w:type="dxa"/>
            <w:left w:w="70" w:type="dxa"/>
            <w:bottom w:w="0" w:type="dxa"/>
            <w:right w:w="70" w:type="dxa"/>
          </w:tblCellMar>
        </w:tblPrEx>
        <w:trPr>
          <w:trHeight w:val="942" w:hRule="atLeast"/>
        </w:trPr>
        <w:tc>
          <w:tcPr>
            <w:tcW w:w="860" w:type="dxa"/>
            <w:tcBorders>
              <w:top w:val="nil"/>
              <w:left w:val="single" w:color="auto" w:sz="4" w:space="0"/>
              <w:bottom w:val="single" w:color="auto" w:sz="4" w:space="0"/>
              <w:right w:val="nil"/>
            </w:tcBorders>
            <w:shd w:val="clear" w:color="auto" w:fill="auto"/>
            <w:noWrap/>
            <w:vAlign w:val="center"/>
          </w:tcPr>
          <w:p w14:paraId="3C4DD704">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7</w:t>
            </w:r>
          </w:p>
        </w:tc>
        <w:tc>
          <w:tcPr>
            <w:tcW w:w="6932" w:type="dxa"/>
            <w:tcBorders>
              <w:top w:val="nil"/>
              <w:left w:val="single" w:color="auto" w:sz="4" w:space="0"/>
              <w:bottom w:val="single" w:color="auto" w:sz="4" w:space="0"/>
              <w:right w:val="single" w:color="auto" w:sz="4" w:space="0"/>
            </w:tcBorders>
            <w:shd w:val="clear" w:color="auto" w:fill="auto"/>
            <w:vAlign w:val="center"/>
          </w:tcPr>
          <w:p w14:paraId="113E9BEF">
            <w:pPr>
              <w:rPr>
                <w:rFonts w:eastAsia="Times New Roman" w:asciiTheme="majorHAnsi" w:hAnsiTheme="majorHAnsi" w:cstheme="majorHAnsi"/>
                <w:color w:val="000000"/>
                <w:sz w:val="18"/>
                <w:szCs w:val="18"/>
              </w:rPr>
            </w:pPr>
            <w:r>
              <w:rPr>
                <w:rFonts w:ascii="Calibri" w:hAnsi="Calibri" w:cs="Calibri"/>
                <w:color w:val="000000"/>
                <w:sz w:val="20"/>
                <w:szCs w:val="20"/>
              </w:rPr>
              <w:t>FRALDA GERIÁTRICA DESCARTÁVEL tamanho grande, hipoalergênica. embalagem com mínimo de 7 unidades.  indicação de uso de acima de 70kg e cintura 110 a 150cm, fralda com camada de polpa de celulose superabsorvente contendo flocos de gel como substrato, barreira lateral antivazamento, com para absorção e retenção de umidade. validade: validade mínima de 2 anos a contar da data da entrega.</w:t>
            </w:r>
          </w:p>
        </w:tc>
        <w:tc>
          <w:tcPr>
            <w:tcW w:w="850" w:type="dxa"/>
            <w:tcBorders>
              <w:top w:val="nil"/>
              <w:left w:val="nil"/>
              <w:bottom w:val="single" w:color="auto" w:sz="4" w:space="0"/>
              <w:right w:val="single" w:color="auto" w:sz="4" w:space="0"/>
            </w:tcBorders>
            <w:shd w:val="clear" w:color="auto" w:fill="auto"/>
            <w:noWrap/>
            <w:vAlign w:val="center"/>
          </w:tcPr>
          <w:p w14:paraId="29F0E463">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19766529">
            <w:pPr>
              <w:jc w:val="center"/>
              <w:rPr>
                <w:rFonts w:eastAsia="Times New Roman" w:asciiTheme="majorHAnsi" w:hAnsiTheme="majorHAnsi" w:cstheme="majorHAnsi"/>
                <w:color w:val="000000"/>
                <w:sz w:val="18"/>
                <w:szCs w:val="18"/>
              </w:rPr>
            </w:pPr>
            <w:r>
              <w:rPr>
                <w:rFonts w:ascii="Calibri" w:hAnsi="Calibri" w:cs="Calibri"/>
                <w:color w:val="000000"/>
                <w:sz w:val="20"/>
                <w:szCs w:val="20"/>
              </w:rPr>
              <w:t>1.050</w:t>
            </w:r>
          </w:p>
        </w:tc>
      </w:tr>
      <w:tr w14:paraId="7316F445">
        <w:tblPrEx>
          <w:tblCellMar>
            <w:top w:w="0" w:type="dxa"/>
            <w:left w:w="70" w:type="dxa"/>
            <w:bottom w:w="0" w:type="dxa"/>
            <w:right w:w="70" w:type="dxa"/>
          </w:tblCellMar>
        </w:tblPrEx>
        <w:trPr>
          <w:trHeight w:val="516" w:hRule="atLeast"/>
        </w:trPr>
        <w:tc>
          <w:tcPr>
            <w:tcW w:w="860" w:type="dxa"/>
            <w:tcBorders>
              <w:top w:val="nil"/>
              <w:left w:val="single" w:color="auto" w:sz="4" w:space="0"/>
              <w:bottom w:val="single" w:color="auto" w:sz="4" w:space="0"/>
              <w:right w:val="nil"/>
            </w:tcBorders>
            <w:shd w:val="clear" w:color="auto" w:fill="auto"/>
            <w:noWrap/>
            <w:vAlign w:val="center"/>
          </w:tcPr>
          <w:p w14:paraId="0163F257">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8</w:t>
            </w:r>
          </w:p>
        </w:tc>
        <w:tc>
          <w:tcPr>
            <w:tcW w:w="6932" w:type="dxa"/>
            <w:tcBorders>
              <w:top w:val="nil"/>
              <w:left w:val="single" w:color="auto" w:sz="4" w:space="0"/>
              <w:bottom w:val="single" w:color="auto" w:sz="4" w:space="0"/>
              <w:right w:val="single" w:color="auto" w:sz="4" w:space="0"/>
            </w:tcBorders>
            <w:shd w:val="clear" w:color="auto" w:fill="auto"/>
            <w:vAlign w:val="center"/>
          </w:tcPr>
          <w:p w14:paraId="72549BB0">
            <w:pPr>
              <w:rPr>
                <w:rFonts w:eastAsia="Times New Roman" w:asciiTheme="majorHAnsi" w:hAnsiTheme="majorHAnsi" w:cstheme="majorHAnsi"/>
                <w:color w:val="000000"/>
                <w:sz w:val="18"/>
                <w:szCs w:val="18"/>
              </w:rPr>
            </w:pPr>
            <w:r>
              <w:rPr>
                <w:rFonts w:ascii="Calibri" w:hAnsi="Calibri" w:cs="Calibri"/>
                <w:color w:val="000000"/>
                <w:sz w:val="20"/>
                <w:szCs w:val="20"/>
              </w:rPr>
              <w:t>FRALDA GERIÁTRICA DESCARTÁVEL TAMANHO EXTRA GRANDE, hipoalergênica. embalagem com mínimo de 7 unidades, indicação de uso de acima de 80kg e cintura 140 a 1700cm, fralda com camada de polpa de celulose superabsorvente contendo flocos de gel como substrato, barreira lateral antivazamento, com para absorção e retenção de umidade validade: validade mínima de 2 anos a contar da data da entrega</w:t>
            </w:r>
          </w:p>
        </w:tc>
        <w:tc>
          <w:tcPr>
            <w:tcW w:w="850" w:type="dxa"/>
            <w:tcBorders>
              <w:top w:val="nil"/>
              <w:left w:val="nil"/>
              <w:bottom w:val="single" w:color="auto" w:sz="4" w:space="0"/>
              <w:right w:val="single" w:color="auto" w:sz="4" w:space="0"/>
            </w:tcBorders>
            <w:shd w:val="clear" w:color="auto" w:fill="auto"/>
            <w:noWrap/>
            <w:vAlign w:val="center"/>
          </w:tcPr>
          <w:p w14:paraId="32E5B5F6">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31826985">
            <w:pPr>
              <w:jc w:val="center"/>
              <w:rPr>
                <w:rFonts w:eastAsia="Times New Roman" w:asciiTheme="majorHAnsi" w:hAnsiTheme="majorHAnsi" w:cstheme="majorHAnsi"/>
                <w:color w:val="000000"/>
                <w:sz w:val="18"/>
                <w:szCs w:val="18"/>
              </w:rPr>
            </w:pPr>
            <w:r>
              <w:rPr>
                <w:rFonts w:ascii="Calibri" w:hAnsi="Calibri" w:cs="Calibri"/>
                <w:color w:val="000000"/>
                <w:sz w:val="20"/>
                <w:szCs w:val="20"/>
              </w:rPr>
              <w:t>1.000</w:t>
            </w:r>
          </w:p>
        </w:tc>
      </w:tr>
      <w:tr w14:paraId="7A2E0759">
        <w:tblPrEx>
          <w:tblCellMar>
            <w:top w:w="0" w:type="dxa"/>
            <w:left w:w="70" w:type="dxa"/>
            <w:bottom w:w="0" w:type="dxa"/>
            <w:right w:w="70" w:type="dxa"/>
          </w:tblCellMar>
        </w:tblPrEx>
        <w:trPr>
          <w:trHeight w:val="577" w:hRule="atLeast"/>
        </w:trPr>
        <w:tc>
          <w:tcPr>
            <w:tcW w:w="860" w:type="dxa"/>
            <w:tcBorders>
              <w:top w:val="nil"/>
              <w:left w:val="single" w:color="auto" w:sz="4" w:space="0"/>
              <w:bottom w:val="single" w:color="auto" w:sz="4" w:space="0"/>
              <w:right w:val="nil"/>
            </w:tcBorders>
            <w:shd w:val="clear" w:color="auto" w:fill="auto"/>
            <w:noWrap/>
            <w:vAlign w:val="center"/>
          </w:tcPr>
          <w:p w14:paraId="52A5FCEB">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9</w:t>
            </w:r>
          </w:p>
        </w:tc>
        <w:tc>
          <w:tcPr>
            <w:tcW w:w="6932" w:type="dxa"/>
            <w:tcBorders>
              <w:top w:val="nil"/>
              <w:left w:val="single" w:color="auto" w:sz="4" w:space="0"/>
              <w:bottom w:val="single" w:color="auto" w:sz="4" w:space="0"/>
              <w:right w:val="single" w:color="auto" w:sz="4" w:space="0"/>
            </w:tcBorders>
            <w:shd w:val="clear" w:color="auto" w:fill="auto"/>
            <w:vAlign w:val="center"/>
          </w:tcPr>
          <w:p w14:paraId="44E494F8">
            <w:pPr>
              <w:rPr>
                <w:rFonts w:eastAsia="Times New Roman" w:asciiTheme="majorHAnsi" w:hAnsiTheme="majorHAnsi" w:cstheme="majorHAnsi"/>
                <w:color w:val="000000"/>
                <w:sz w:val="18"/>
                <w:szCs w:val="18"/>
              </w:rPr>
            </w:pPr>
            <w:r>
              <w:rPr>
                <w:rFonts w:ascii="Calibri" w:hAnsi="Calibri" w:cs="Calibri"/>
                <w:color w:val="000000"/>
                <w:sz w:val="20"/>
                <w:szCs w:val="20"/>
              </w:rPr>
              <w:t>LENÇO UMIDECIDO, não tecido, sem álcool, cor branco, fragrância suave, pacote com mínimo 48 unidades.</w:t>
            </w:r>
          </w:p>
        </w:tc>
        <w:tc>
          <w:tcPr>
            <w:tcW w:w="850" w:type="dxa"/>
            <w:tcBorders>
              <w:top w:val="nil"/>
              <w:left w:val="nil"/>
              <w:bottom w:val="single" w:color="auto" w:sz="4" w:space="0"/>
              <w:right w:val="single" w:color="auto" w:sz="4" w:space="0"/>
            </w:tcBorders>
            <w:shd w:val="clear" w:color="auto" w:fill="auto"/>
            <w:noWrap/>
            <w:vAlign w:val="center"/>
          </w:tcPr>
          <w:p w14:paraId="1033C085">
            <w:pPr>
              <w:jc w:val="center"/>
              <w:rPr>
                <w:rFonts w:eastAsia="Times New Roman" w:asciiTheme="majorHAnsi" w:hAnsiTheme="majorHAnsi" w:cstheme="majorHAnsi"/>
                <w:color w:val="000000"/>
                <w:sz w:val="18"/>
                <w:szCs w:val="18"/>
              </w:rPr>
            </w:pPr>
            <w:r>
              <w:rPr>
                <w:rFonts w:ascii="Calibri" w:hAnsi="Calibri"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2C6D5A4D">
            <w:pPr>
              <w:jc w:val="center"/>
              <w:rPr>
                <w:rFonts w:eastAsia="Times New Roman" w:asciiTheme="majorHAnsi" w:hAnsiTheme="majorHAnsi" w:cstheme="majorHAnsi"/>
                <w:color w:val="000000"/>
                <w:sz w:val="18"/>
                <w:szCs w:val="18"/>
              </w:rPr>
            </w:pPr>
            <w:r>
              <w:rPr>
                <w:rFonts w:ascii="Calibri" w:hAnsi="Calibri" w:cs="Calibri"/>
                <w:color w:val="000000"/>
                <w:sz w:val="20"/>
                <w:szCs w:val="20"/>
              </w:rPr>
              <w:t>300</w:t>
            </w:r>
          </w:p>
        </w:tc>
      </w:tr>
      <w:tr w14:paraId="639EC5E6">
        <w:tblPrEx>
          <w:tblCellMar>
            <w:top w:w="0" w:type="dxa"/>
            <w:left w:w="70" w:type="dxa"/>
            <w:bottom w:w="0" w:type="dxa"/>
            <w:right w:w="70" w:type="dxa"/>
          </w:tblCellMar>
        </w:tblPrEx>
        <w:trPr>
          <w:trHeight w:val="549" w:hRule="atLeast"/>
        </w:trPr>
        <w:tc>
          <w:tcPr>
            <w:tcW w:w="860" w:type="dxa"/>
            <w:tcBorders>
              <w:top w:val="nil"/>
              <w:left w:val="single" w:color="auto" w:sz="4" w:space="0"/>
              <w:bottom w:val="single" w:color="auto" w:sz="4" w:space="0"/>
              <w:right w:val="nil"/>
            </w:tcBorders>
            <w:shd w:val="clear" w:color="auto" w:fill="auto"/>
            <w:noWrap/>
            <w:vAlign w:val="center"/>
          </w:tcPr>
          <w:p w14:paraId="52DCD732">
            <w:pPr>
              <w:jc w:val="center"/>
              <w:rPr>
                <w:rFonts w:eastAsia="Times New Roman" w:asciiTheme="majorHAnsi" w:hAnsiTheme="majorHAnsi" w:cstheme="majorHAnsi"/>
                <w:color w:val="000000"/>
                <w:sz w:val="18"/>
                <w:szCs w:val="18"/>
              </w:rPr>
            </w:pPr>
            <w:r>
              <w:rPr>
                <w:rFonts w:eastAsia="Times New Roman" w:asciiTheme="majorHAnsi" w:hAnsiTheme="majorHAnsi" w:cstheme="majorHAnsi"/>
                <w:color w:val="000000"/>
                <w:sz w:val="18"/>
                <w:szCs w:val="18"/>
              </w:rPr>
              <w:t>10</w:t>
            </w:r>
          </w:p>
        </w:tc>
        <w:tc>
          <w:tcPr>
            <w:tcW w:w="6932" w:type="dxa"/>
            <w:tcBorders>
              <w:top w:val="nil"/>
              <w:left w:val="single" w:color="auto" w:sz="4" w:space="0"/>
              <w:bottom w:val="single" w:color="auto" w:sz="4" w:space="0"/>
              <w:right w:val="single" w:color="auto" w:sz="4" w:space="0"/>
            </w:tcBorders>
            <w:shd w:val="clear" w:color="auto" w:fill="auto"/>
            <w:vAlign w:val="center"/>
          </w:tcPr>
          <w:p w14:paraId="7D38685C">
            <w:pPr>
              <w:rPr>
                <w:rFonts w:eastAsia="Times New Roman" w:asciiTheme="majorHAnsi" w:hAnsiTheme="majorHAnsi" w:cstheme="majorHAnsi"/>
                <w:color w:val="000000"/>
                <w:sz w:val="18"/>
                <w:szCs w:val="18"/>
              </w:rPr>
            </w:pPr>
            <w:r>
              <w:rPr>
                <w:rFonts w:ascii="Calibri" w:hAnsi="Calibri" w:cs="Calibri"/>
                <w:color w:val="000000"/>
                <w:sz w:val="20"/>
                <w:szCs w:val="20"/>
              </w:rPr>
              <w:t>POMADA ANTIASSADURA INFANTIL Pomada para prevenção de assaduras. Produto deverá apresentar fórmula que proteja o bebê das assaduras, mantendo a hidratação natural da pele, através do estabelecimento de uma barreira mecânica entre a pele do bebê, a urina e as fezes, evitando que estas entrem em contato com a pele, causando assaduras. O produto deverá possuir cheiro agradável e ser fácil de espalhar e de remover. Embalagem contendo no mínimo 60 gr. Produto deverá ser dermatologicamente testado. Validade mínima de 06 (seis) meses a partir da data de entrega</w:t>
            </w:r>
          </w:p>
        </w:tc>
        <w:tc>
          <w:tcPr>
            <w:tcW w:w="850" w:type="dxa"/>
            <w:tcBorders>
              <w:top w:val="nil"/>
              <w:left w:val="nil"/>
              <w:bottom w:val="single" w:color="auto" w:sz="4" w:space="0"/>
              <w:right w:val="single" w:color="auto" w:sz="4" w:space="0"/>
            </w:tcBorders>
            <w:shd w:val="clear" w:color="auto" w:fill="auto"/>
            <w:noWrap/>
            <w:vAlign w:val="center"/>
          </w:tcPr>
          <w:p w14:paraId="78089165">
            <w:pPr>
              <w:jc w:val="center"/>
              <w:rPr>
                <w:rFonts w:eastAsia="Times New Roman" w:asciiTheme="majorHAnsi" w:hAnsiTheme="majorHAnsi" w:cstheme="majorHAnsi"/>
                <w:color w:val="000000"/>
                <w:sz w:val="18"/>
                <w:szCs w:val="18"/>
              </w:rPr>
            </w:pPr>
            <w:r>
              <w:rPr>
                <w:rFonts w:ascii="Calibri" w:hAnsi="Calibri"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BBED92E">
            <w:pPr>
              <w:jc w:val="center"/>
              <w:rPr>
                <w:rFonts w:eastAsia="Times New Roman" w:asciiTheme="majorHAnsi" w:hAnsiTheme="majorHAnsi" w:cstheme="majorHAnsi"/>
                <w:color w:val="000000"/>
                <w:sz w:val="18"/>
                <w:szCs w:val="18"/>
              </w:rPr>
            </w:pPr>
            <w:r>
              <w:rPr>
                <w:rFonts w:ascii="Calibri" w:hAnsi="Calibri" w:cs="Calibri"/>
                <w:color w:val="000000"/>
                <w:sz w:val="20"/>
                <w:szCs w:val="20"/>
              </w:rPr>
              <w:t>200</w:t>
            </w:r>
          </w:p>
        </w:tc>
      </w:tr>
    </w:tbl>
    <w:p w14:paraId="3265BA85">
      <w:pPr>
        <w:pStyle w:val="27"/>
        <w:ind w:left="0"/>
        <w:jc w:val="center"/>
        <w:rPr>
          <w:rFonts w:ascii="Arial" w:hAnsi="Arial" w:cs="Arial"/>
          <w:b/>
          <w:bCs/>
          <w:sz w:val="20"/>
          <w:szCs w:val="20"/>
        </w:rPr>
      </w:pPr>
    </w:p>
    <w:p w14:paraId="4352DF6E">
      <w:pPr>
        <w:pStyle w:val="27"/>
        <w:ind w:left="0"/>
        <w:jc w:val="center"/>
        <w:rPr>
          <w:rFonts w:ascii="Arial" w:hAnsi="Arial" w:cs="Arial"/>
          <w:b/>
          <w:bCs/>
          <w:sz w:val="20"/>
          <w:szCs w:val="20"/>
        </w:rPr>
      </w:pPr>
      <w:r>
        <w:rPr>
          <w:rFonts w:ascii="Arial" w:hAnsi="Arial" w:cs="Arial"/>
          <w:b/>
          <w:bCs/>
          <w:sz w:val="20"/>
          <w:szCs w:val="20"/>
        </w:rPr>
        <w:t>GRUPO 4:</w:t>
      </w:r>
    </w:p>
    <w:p w14:paraId="01F5793E">
      <w:pPr>
        <w:pStyle w:val="27"/>
        <w:jc w:val="both"/>
        <w:rPr>
          <w:rFonts w:ascii="Arial" w:hAnsi="Arial" w:cs="Arial"/>
          <w:b/>
          <w:bCs/>
          <w:sz w:val="20"/>
          <w:szCs w:val="20"/>
        </w:rPr>
      </w:pPr>
    </w:p>
    <w:bookmarkEnd w:id="51"/>
    <w:tbl>
      <w:tblPr>
        <w:tblStyle w:val="8"/>
        <w:tblW w:w="9634" w:type="dxa"/>
        <w:tblInd w:w="0" w:type="dxa"/>
        <w:tblLayout w:type="autofit"/>
        <w:tblCellMar>
          <w:top w:w="0" w:type="dxa"/>
          <w:left w:w="70" w:type="dxa"/>
          <w:bottom w:w="0" w:type="dxa"/>
          <w:right w:w="70" w:type="dxa"/>
        </w:tblCellMar>
      </w:tblPr>
      <w:tblGrid>
        <w:gridCol w:w="860"/>
        <w:gridCol w:w="6932"/>
        <w:gridCol w:w="850"/>
        <w:gridCol w:w="992"/>
      </w:tblGrid>
      <w:tr w14:paraId="42E95118">
        <w:tblPrEx>
          <w:tblCellMar>
            <w:top w:w="0" w:type="dxa"/>
            <w:left w:w="70" w:type="dxa"/>
            <w:bottom w:w="0" w:type="dxa"/>
            <w:right w:w="70" w:type="dxa"/>
          </w:tblCellMar>
        </w:tblPrEx>
        <w:trPr>
          <w:trHeight w:val="288" w:hRule="atLeast"/>
        </w:trPr>
        <w:tc>
          <w:tcPr>
            <w:tcW w:w="86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6A0C31A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ITEM</w:t>
            </w:r>
          </w:p>
        </w:tc>
        <w:tc>
          <w:tcPr>
            <w:tcW w:w="6932" w:type="dxa"/>
            <w:tcBorders>
              <w:top w:val="single" w:color="auto" w:sz="4" w:space="0"/>
              <w:left w:val="nil"/>
              <w:bottom w:val="nil"/>
              <w:right w:val="single" w:color="auto" w:sz="4" w:space="0"/>
            </w:tcBorders>
            <w:shd w:val="clear" w:color="000000" w:fill="BFBFBF"/>
            <w:noWrap/>
            <w:vAlign w:val="center"/>
          </w:tcPr>
          <w:p w14:paraId="70D9969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DESCRIÇÃO</w:t>
            </w:r>
          </w:p>
        </w:tc>
        <w:tc>
          <w:tcPr>
            <w:tcW w:w="850" w:type="dxa"/>
            <w:tcBorders>
              <w:top w:val="single" w:color="auto" w:sz="4" w:space="0"/>
              <w:left w:val="nil"/>
              <w:bottom w:val="single" w:color="auto" w:sz="4" w:space="0"/>
              <w:right w:val="single" w:color="auto" w:sz="4" w:space="0"/>
            </w:tcBorders>
            <w:shd w:val="clear" w:color="000000" w:fill="BFBFBF"/>
            <w:noWrap/>
            <w:vAlign w:val="center"/>
          </w:tcPr>
          <w:p w14:paraId="66728D7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UND</w:t>
            </w:r>
          </w:p>
        </w:tc>
        <w:tc>
          <w:tcPr>
            <w:tcW w:w="992" w:type="dxa"/>
            <w:tcBorders>
              <w:top w:val="single" w:color="auto" w:sz="4" w:space="0"/>
              <w:left w:val="nil"/>
              <w:bottom w:val="single" w:color="auto" w:sz="4" w:space="0"/>
              <w:right w:val="single" w:color="auto" w:sz="4" w:space="0"/>
            </w:tcBorders>
            <w:shd w:val="clear" w:color="000000" w:fill="BFBFBF"/>
            <w:noWrap/>
            <w:vAlign w:val="center"/>
          </w:tcPr>
          <w:p w14:paraId="53AA2F6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QNT</w:t>
            </w:r>
          </w:p>
        </w:tc>
      </w:tr>
      <w:tr w14:paraId="027DE50D">
        <w:tblPrEx>
          <w:tblCellMar>
            <w:top w:w="0" w:type="dxa"/>
            <w:left w:w="70" w:type="dxa"/>
            <w:bottom w:w="0" w:type="dxa"/>
            <w:right w:w="70" w:type="dxa"/>
          </w:tblCellMar>
        </w:tblPrEx>
        <w:trPr>
          <w:trHeight w:val="745" w:hRule="atLeast"/>
        </w:trPr>
        <w:tc>
          <w:tcPr>
            <w:tcW w:w="860" w:type="dxa"/>
            <w:tcBorders>
              <w:top w:val="nil"/>
              <w:left w:val="single" w:color="auto" w:sz="4" w:space="0"/>
              <w:bottom w:val="single" w:color="auto" w:sz="4" w:space="0"/>
              <w:right w:val="nil"/>
            </w:tcBorders>
            <w:shd w:val="clear" w:color="auto" w:fill="auto"/>
            <w:noWrap/>
            <w:vAlign w:val="center"/>
          </w:tcPr>
          <w:p w14:paraId="0BD8D4E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6932" w:type="dxa"/>
            <w:tcBorders>
              <w:top w:val="single" w:color="auto" w:sz="4" w:space="0"/>
              <w:left w:val="single" w:color="auto" w:sz="4" w:space="0"/>
              <w:bottom w:val="single" w:color="auto" w:sz="4" w:space="0"/>
              <w:right w:val="single" w:color="auto" w:sz="4" w:space="0"/>
            </w:tcBorders>
            <w:shd w:val="clear" w:color="auto" w:fill="auto"/>
            <w:vAlign w:val="center"/>
          </w:tcPr>
          <w:p w14:paraId="186D14FD">
            <w:pPr>
              <w:rPr>
                <w:rFonts w:ascii="Calibri" w:hAnsi="Calibri" w:eastAsia="Times New Roman" w:cs="Calibri"/>
                <w:color w:val="000000"/>
                <w:sz w:val="18"/>
                <w:szCs w:val="18"/>
              </w:rPr>
            </w:pPr>
            <w:r>
              <w:rPr>
                <w:rFonts w:ascii="Calibri" w:hAnsi="Calibri" w:cs="Calibri"/>
                <w:color w:val="000000"/>
                <w:sz w:val="20"/>
                <w:szCs w:val="20"/>
              </w:rPr>
              <w:t>CREME DENTAL Máxima Proteção Anticáries 30g -composição aproximada de 20-55% de abrasivos, 15-25% de água, 0,2-0,3% de fluoreto, 20-35% de umectantes, 1-3% de tensoativos, 1-3% de espessantes e 1-2% de flavorizantes. Conservantes e corantes são adicionados em quantidades inferiores a 1%.</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BCAEAAE">
            <w:pPr>
              <w:jc w:val="center"/>
              <w:rPr>
                <w:rFonts w:ascii="Calibri" w:hAnsi="Calibri" w:eastAsia="Times New Roman" w:cs="Calibri"/>
                <w:color w:val="000000"/>
                <w:sz w:val="18"/>
                <w:szCs w:val="18"/>
              </w:rPr>
            </w:pPr>
            <w:r>
              <w:rPr>
                <w:rFonts w:ascii="Calibri" w:hAnsi="Calibri" w:cs="Calibri"/>
                <w:color w:val="000000"/>
                <w:sz w:val="20"/>
                <w:szCs w:val="20"/>
              </w:rPr>
              <w:t>Und</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299D49A">
            <w:pPr>
              <w:jc w:val="center"/>
              <w:rPr>
                <w:rFonts w:ascii="Calibri" w:hAnsi="Calibri" w:eastAsia="Times New Roman" w:cs="Calibri"/>
                <w:color w:val="000000"/>
                <w:sz w:val="18"/>
                <w:szCs w:val="18"/>
              </w:rPr>
            </w:pPr>
            <w:r>
              <w:rPr>
                <w:rFonts w:ascii="Calibri" w:hAnsi="Calibri" w:cs="Calibri"/>
                <w:color w:val="000000"/>
                <w:sz w:val="20"/>
                <w:szCs w:val="20"/>
              </w:rPr>
              <w:t>2.000</w:t>
            </w:r>
          </w:p>
        </w:tc>
      </w:tr>
      <w:tr w14:paraId="33AAF66D">
        <w:tblPrEx>
          <w:tblCellMar>
            <w:top w:w="0" w:type="dxa"/>
            <w:left w:w="70" w:type="dxa"/>
            <w:bottom w:w="0" w:type="dxa"/>
            <w:right w:w="70" w:type="dxa"/>
          </w:tblCellMar>
        </w:tblPrEx>
        <w:trPr>
          <w:trHeight w:val="556" w:hRule="atLeast"/>
        </w:trPr>
        <w:tc>
          <w:tcPr>
            <w:tcW w:w="860" w:type="dxa"/>
            <w:tcBorders>
              <w:top w:val="nil"/>
              <w:left w:val="single" w:color="auto" w:sz="4" w:space="0"/>
              <w:bottom w:val="single" w:color="auto" w:sz="4" w:space="0"/>
              <w:right w:val="nil"/>
            </w:tcBorders>
            <w:shd w:val="clear" w:color="auto" w:fill="auto"/>
            <w:noWrap/>
            <w:vAlign w:val="center"/>
          </w:tcPr>
          <w:p w14:paraId="32C8D3A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6932" w:type="dxa"/>
            <w:tcBorders>
              <w:top w:val="nil"/>
              <w:left w:val="single" w:color="auto" w:sz="4" w:space="0"/>
              <w:bottom w:val="single" w:color="auto" w:sz="4" w:space="0"/>
              <w:right w:val="single" w:color="auto" w:sz="4" w:space="0"/>
            </w:tcBorders>
            <w:shd w:val="clear" w:color="auto" w:fill="auto"/>
            <w:vAlign w:val="center"/>
          </w:tcPr>
          <w:p w14:paraId="5D6D7747">
            <w:pPr>
              <w:rPr>
                <w:rFonts w:ascii="Calibri" w:hAnsi="Calibri" w:eastAsia="Times New Roman" w:cs="Calibri"/>
                <w:color w:val="000000"/>
                <w:sz w:val="18"/>
                <w:szCs w:val="18"/>
              </w:rPr>
            </w:pPr>
            <w:r>
              <w:rPr>
                <w:rFonts w:ascii="Calibri" w:hAnsi="Calibri" w:cs="Calibri"/>
                <w:color w:val="000000"/>
                <w:sz w:val="20"/>
                <w:szCs w:val="20"/>
              </w:rPr>
              <w:t>CREME DENTAL Máxima Proteção Anticáries 90g -composição aproximada de 20-55% de abrasivos, 15-25% de água, 0,2-0,3% de fluoreto, 20-35% de umectantes, 1-3% de tensoativos, 1-3% de espessantes e 1-2% de flavorizantes. Conservantes e corantes são adicionados em quantidades inferiores a 1%.</w:t>
            </w:r>
          </w:p>
        </w:tc>
        <w:tc>
          <w:tcPr>
            <w:tcW w:w="850" w:type="dxa"/>
            <w:tcBorders>
              <w:top w:val="nil"/>
              <w:left w:val="nil"/>
              <w:bottom w:val="single" w:color="auto" w:sz="4" w:space="0"/>
              <w:right w:val="single" w:color="auto" w:sz="4" w:space="0"/>
            </w:tcBorders>
            <w:shd w:val="clear" w:color="auto" w:fill="auto"/>
            <w:noWrap/>
            <w:vAlign w:val="center"/>
          </w:tcPr>
          <w:p w14:paraId="4B85D10F">
            <w:pPr>
              <w:jc w:val="center"/>
              <w:rPr>
                <w:rFonts w:ascii="Calibri" w:hAnsi="Calibri" w:eastAsia="Times New Roman" w:cs="Calibri"/>
                <w:color w:val="000000"/>
                <w:sz w:val="18"/>
                <w:szCs w:val="18"/>
              </w:rPr>
            </w:pPr>
            <w:r>
              <w:rPr>
                <w:rFonts w:ascii="Calibri" w:hAnsi="Calibri" w:cs="Calibri"/>
                <w:color w:val="000000"/>
                <w:sz w:val="20"/>
                <w:szCs w:val="20"/>
              </w:rPr>
              <w:t>Und.</w:t>
            </w:r>
          </w:p>
        </w:tc>
        <w:tc>
          <w:tcPr>
            <w:tcW w:w="992" w:type="dxa"/>
            <w:tcBorders>
              <w:top w:val="nil"/>
              <w:left w:val="nil"/>
              <w:bottom w:val="single" w:color="auto" w:sz="4" w:space="0"/>
              <w:right w:val="single" w:color="auto" w:sz="4" w:space="0"/>
            </w:tcBorders>
            <w:shd w:val="clear" w:color="auto" w:fill="auto"/>
            <w:noWrap/>
            <w:vAlign w:val="center"/>
          </w:tcPr>
          <w:p w14:paraId="67B2065C">
            <w:pPr>
              <w:jc w:val="center"/>
              <w:rPr>
                <w:rFonts w:ascii="Calibri" w:hAnsi="Calibri" w:eastAsia="Times New Roman" w:cs="Calibri"/>
                <w:color w:val="000000"/>
                <w:sz w:val="18"/>
                <w:szCs w:val="18"/>
              </w:rPr>
            </w:pPr>
            <w:r>
              <w:rPr>
                <w:rFonts w:ascii="Calibri" w:hAnsi="Calibri" w:cs="Calibri"/>
                <w:color w:val="000000"/>
                <w:sz w:val="20"/>
                <w:szCs w:val="20"/>
              </w:rPr>
              <w:t>12.700</w:t>
            </w:r>
          </w:p>
        </w:tc>
      </w:tr>
      <w:tr w14:paraId="28D885A1">
        <w:tblPrEx>
          <w:tblCellMar>
            <w:top w:w="0" w:type="dxa"/>
            <w:left w:w="70" w:type="dxa"/>
            <w:bottom w:w="0" w:type="dxa"/>
            <w:right w:w="70" w:type="dxa"/>
          </w:tblCellMar>
        </w:tblPrEx>
        <w:trPr>
          <w:trHeight w:val="820" w:hRule="atLeast"/>
        </w:trPr>
        <w:tc>
          <w:tcPr>
            <w:tcW w:w="860" w:type="dxa"/>
            <w:tcBorders>
              <w:top w:val="nil"/>
              <w:left w:val="single" w:color="auto" w:sz="4" w:space="0"/>
              <w:bottom w:val="single" w:color="auto" w:sz="4" w:space="0"/>
              <w:right w:val="nil"/>
            </w:tcBorders>
            <w:shd w:val="clear" w:color="auto" w:fill="auto"/>
            <w:noWrap/>
            <w:vAlign w:val="center"/>
          </w:tcPr>
          <w:p w14:paraId="40BC88D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6932" w:type="dxa"/>
            <w:tcBorders>
              <w:top w:val="nil"/>
              <w:left w:val="single" w:color="auto" w:sz="4" w:space="0"/>
              <w:bottom w:val="single" w:color="auto" w:sz="4" w:space="0"/>
              <w:right w:val="single" w:color="auto" w:sz="4" w:space="0"/>
            </w:tcBorders>
            <w:shd w:val="clear" w:color="auto" w:fill="auto"/>
            <w:vAlign w:val="center"/>
          </w:tcPr>
          <w:p w14:paraId="1BDB7B40">
            <w:pPr>
              <w:rPr>
                <w:rFonts w:ascii="Calibri" w:hAnsi="Calibri" w:eastAsia="Times New Roman" w:cs="Calibri"/>
                <w:color w:val="000000"/>
                <w:sz w:val="18"/>
                <w:szCs w:val="18"/>
              </w:rPr>
            </w:pPr>
            <w:r>
              <w:rPr>
                <w:rFonts w:ascii="Calibri" w:hAnsi="Calibri" w:cs="Calibri"/>
                <w:color w:val="000000"/>
                <w:sz w:val="20"/>
                <w:szCs w:val="20"/>
              </w:rPr>
              <w:t>CREME DENTAL INFANTIL, com flúor, 1.000 ppm e sabor, embalagem com 50gr. Com micropartículas de flúor, ação bacteriana, Registro no Ministério da Saúde, embalagem deve conter marca, peso liquido, data de fabricação e prazo de validade.</w:t>
            </w:r>
          </w:p>
        </w:tc>
        <w:tc>
          <w:tcPr>
            <w:tcW w:w="850" w:type="dxa"/>
            <w:tcBorders>
              <w:top w:val="nil"/>
              <w:left w:val="nil"/>
              <w:bottom w:val="single" w:color="auto" w:sz="4" w:space="0"/>
              <w:right w:val="single" w:color="auto" w:sz="4" w:space="0"/>
            </w:tcBorders>
            <w:shd w:val="clear" w:color="auto" w:fill="auto"/>
            <w:noWrap/>
            <w:vAlign w:val="center"/>
          </w:tcPr>
          <w:p w14:paraId="4E140E7B">
            <w:pPr>
              <w:jc w:val="center"/>
              <w:rPr>
                <w:rFonts w:ascii="Calibri" w:hAnsi="Calibri" w:eastAsia="Times New Roman" w:cs="Calibri"/>
                <w:color w:val="000000"/>
                <w:sz w:val="18"/>
                <w:szCs w:val="18"/>
              </w:rPr>
            </w:pPr>
            <w:r>
              <w:rPr>
                <w:rFonts w:ascii="Calibri" w:hAnsi="Calibri" w:cs="Calibri"/>
                <w:color w:val="000000"/>
                <w:sz w:val="20"/>
                <w:szCs w:val="20"/>
              </w:rPr>
              <w:t>Und</w:t>
            </w:r>
          </w:p>
        </w:tc>
        <w:tc>
          <w:tcPr>
            <w:tcW w:w="992" w:type="dxa"/>
            <w:tcBorders>
              <w:top w:val="nil"/>
              <w:left w:val="nil"/>
              <w:bottom w:val="single" w:color="auto" w:sz="4" w:space="0"/>
              <w:right w:val="single" w:color="auto" w:sz="4" w:space="0"/>
            </w:tcBorders>
            <w:shd w:val="clear" w:color="auto" w:fill="auto"/>
            <w:noWrap/>
            <w:vAlign w:val="center"/>
          </w:tcPr>
          <w:p w14:paraId="727C626B">
            <w:pPr>
              <w:jc w:val="center"/>
              <w:rPr>
                <w:rFonts w:ascii="Calibri" w:hAnsi="Calibri" w:eastAsia="Times New Roman" w:cs="Calibri"/>
                <w:color w:val="000000"/>
                <w:sz w:val="18"/>
                <w:szCs w:val="18"/>
              </w:rPr>
            </w:pPr>
            <w:r>
              <w:rPr>
                <w:rFonts w:ascii="Calibri" w:hAnsi="Calibri" w:cs="Calibri"/>
                <w:color w:val="000000"/>
                <w:sz w:val="20"/>
                <w:szCs w:val="20"/>
              </w:rPr>
              <w:t>5.550</w:t>
            </w:r>
          </w:p>
        </w:tc>
      </w:tr>
      <w:tr w14:paraId="57DBDA1A">
        <w:tblPrEx>
          <w:tblCellMar>
            <w:top w:w="0" w:type="dxa"/>
            <w:left w:w="70" w:type="dxa"/>
            <w:bottom w:w="0" w:type="dxa"/>
            <w:right w:w="70" w:type="dxa"/>
          </w:tblCellMar>
        </w:tblPrEx>
        <w:trPr>
          <w:trHeight w:val="114" w:hRule="atLeast"/>
        </w:trPr>
        <w:tc>
          <w:tcPr>
            <w:tcW w:w="860" w:type="dxa"/>
            <w:tcBorders>
              <w:top w:val="nil"/>
              <w:left w:val="single" w:color="auto" w:sz="4" w:space="0"/>
              <w:bottom w:val="single" w:color="auto" w:sz="4" w:space="0"/>
              <w:right w:val="nil"/>
            </w:tcBorders>
            <w:shd w:val="clear" w:color="auto" w:fill="auto"/>
            <w:noWrap/>
            <w:vAlign w:val="center"/>
          </w:tcPr>
          <w:p w14:paraId="158B348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6932" w:type="dxa"/>
            <w:tcBorders>
              <w:top w:val="nil"/>
              <w:left w:val="single" w:color="auto" w:sz="4" w:space="0"/>
              <w:bottom w:val="single" w:color="auto" w:sz="4" w:space="0"/>
              <w:right w:val="single" w:color="auto" w:sz="4" w:space="0"/>
            </w:tcBorders>
            <w:shd w:val="clear" w:color="auto" w:fill="auto"/>
            <w:vAlign w:val="center"/>
          </w:tcPr>
          <w:p w14:paraId="186BCE81">
            <w:pPr>
              <w:rPr>
                <w:rFonts w:ascii="Calibri" w:hAnsi="Calibri" w:eastAsia="Times New Roman" w:cs="Calibri"/>
                <w:color w:val="000000"/>
                <w:sz w:val="18"/>
                <w:szCs w:val="18"/>
              </w:rPr>
            </w:pPr>
            <w:r>
              <w:rPr>
                <w:rFonts w:ascii="Calibri" w:hAnsi="Calibri" w:cs="Calibri"/>
                <w:color w:val="000000"/>
                <w:sz w:val="20"/>
                <w:szCs w:val="20"/>
              </w:rPr>
              <w:t>ESCOVA DENTAL Adulto: Macia Cerdas de nylon macias. 4 fileiras de tufos</w:t>
            </w:r>
          </w:p>
        </w:tc>
        <w:tc>
          <w:tcPr>
            <w:tcW w:w="850" w:type="dxa"/>
            <w:tcBorders>
              <w:top w:val="nil"/>
              <w:left w:val="nil"/>
              <w:bottom w:val="single" w:color="auto" w:sz="4" w:space="0"/>
              <w:right w:val="single" w:color="auto" w:sz="4" w:space="0"/>
            </w:tcBorders>
            <w:shd w:val="clear" w:color="auto" w:fill="auto"/>
            <w:noWrap/>
            <w:vAlign w:val="center"/>
          </w:tcPr>
          <w:p w14:paraId="7ADDF710">
            <w:pPr>
              <w:jc w:val="center"/>
              <w:rPr>
                <w:rFonts w:ascii="Calibri" w:hAnsi="Calibri" w:eastAsia="Times New Roman" w:cs="Calibri"/>
                <w:color w:val="000000"/>
                <w:sz w:val="18"/>
                <w:szCs w:val="18"/>
              </w:rPr>
            </w:pPr>
            <w:r>
              <w:rPr>
                <w:rFonts w:ascii="Calibri" w:hAnsi="Calibri" w:cs="Calibri"/>
                <w:color w:val="000000"/>
                <w:sz w:val="20"/>
                <w:szCs w:val="20"/>
              </w:rPr>
              <w:t>Und</w:t>
            </w:r>
          </w:p>
        </w:tc>
        <w:tc>
          <w:tcPr>
            <w:tcW w:w="992" w:type="dxa"/>
            <w:tcBorders>
              <w:top w:val="nil"/>
              <w:left w:val="nil"/>
              <w:bottom w:val="single" w:color="auto" w:sz="4" w:space="0"/>
              <w:right w:val="single" w:color="auto" w:sz="4" w:space="0"/>
            </w:tcBorders>
            <w:shd w:val="clear" w:color="auto" w:fill="auto"/>
            <w:noWrap/>
            <w:vAlign w:val="center"/>
          </w:tcPr>
          <w:p w14:paraId="305C169A">
            <w:pPr>
              <w:jc w:val="center"/>
              <w:rPr>
                <w:rFonts w:ascii="Calibri" w:hAnsi="Calibri" w:eastAsia="Times New Roman" w:cs="Calibri"/>
                <w:color w:val="000000"/>
                <w:sz w:val="18"/>
                <w:szCs w:val="18"/>
              </w:rPr>
            </w:pPr>
            <w:r>
              <w:rPr>
                <w:rFonts w:ascii="Calibri" w:hAnsi="Calibri" w:cs="Calibri"/>
                <w:color w:val="000000"/>
                <w:sz w:val="20"/>
                <w:szCs w:val="20"/>
              </w:rPr>
              <w:t>10.500</w:t>
            </w:r>
          </w:p>
        </w:tc>
      </w:tr>
      <w:tr w14:paraId="42752C2B">
        <w:tblPrEx>
          <w:tblCellMar>
            <w:top w:w="0" w:type="dxa"/>
            <w:left w:w="70" w:type="dxa"/>
            <w:bottom w:w="0" w:type="dxa"/>
            <w:right w:w="70" w:type="dxa"/>
          </w:tblCellMar>
        </w:tblPrEx>
        <w:trPr>
          <w:trHeight w:val="461" w:hRule="atLeast"/>
        </w:trPr>
        <w:tc>
          <w:tcPr>
            <w:tcW w:w="860" w:type="dxa"/>
            <w:tcBorders>
              <w:top w:val="nil"/>
              <w:left w:val="single" w:color="auto" w:sz="4" w:space="0"/>
              <w:bottom w:val="single" w:color="auto" w:sz="4" w:space="0"/>
              <w:right w:val="nil"/>
            </w:tcBorders>
            <w:shd w:val="clear" w:color="auto" w:fill="auto"/>
            <w:noWrap/>
            <w:vAlign w:val="center"/>
          </w:tcPr>
          <w:p w14:paraId="284AEE3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6932" w:type="dxa"/>
            <w:tcBorders>
              <w:top w:val="nil"/>
              <w:left w:val="single" w:color="auto" w:sz="4" w:space="0"/>
              <w:bottom w:val="single" w:color="auto" w:sz="4" w:space="0"/>
              <w:right w:val="single" w:color="auto" w:sz="4" w:space="0"/>
            </w:tcBorders>
            <w:shd w:val="clear" w:color="auto" w:fill="auto"/>
            <w:vAlign w:val="center"/>
          </w:tcPr>
          <w:p w14:paraId="5DA1747E">
            <w:pPr>
              <w:rPr>
                <w:rFonts w:ascii="Calibri" w:hAnsi="Calibri" w:eastAsia="Times New Roman" w:cs="Calibri"/>
                <w:color w:val="000000"/>
                <w:sz w:val="18"/>
                <w:szCs w:val="18"/>
              </w:rPr>
            </w:pPr>
            <w:r>
              <w:rPr>
                <w:rFonts w:ascii="Calibri" w:hAnsi="Calibri" w:cs="Calibri"/>
                <w:color w:val="000000"/>
                <w:sz w:val="20"/>
                <w:szCs w:val="20"/>
              </w:rPr>
              <w:t>ESCOVA DENTAL infantil, Cerdas de nylon macias;4 fileiras de tufos; 28 tufos de cerdas aparadas uniformemente e arredondadas na mesma altura; Cabo reto; 15cm de comprimento; Anatômico; Com empunhadura; Embalada individualmente em saquinho plástico lacrado, tipo flow pack.</w:t>
            </w:r>
          </w:p>
        </w:tc>
        <w:tc>
          <w:tcPr>
            <w:tcW w:w="850" w:type="dxa"/>
            <w:tcBorders>
              <w:top w:val="nil"/>
              <w:left w:val="nil"/>
              <w:bottom w:val="single" w:color="auto" w:sz="4" w:space="0"/>
              <w:right w:val="single" w:color="auto" w:sz="4" w:space="0"/>
            </w:tcBorders>
            <w:shd w:val="clear" w:color="auto" w:fill="auto"/>
            <w:noWrap/>
            <w:vAlign w:val="center"/>
          </w:tcPr>
          <w:p w14:paraId="15FEEEAD">
            <w:pPr>
              <w:jc w:val="center"/>
              <w:rPr>
                <w:rFonts w:ascii="Calibri" w:hAnsi="Calibri" w:eastAsia="Times New Roman" w:cs="Calibri"/>
                <w:color w:val="000000"/>
                <w:sz w:val="18"/>
                <w:szCs w:val="18"/>
              </w:rPr>
            </w:pPr>
            <w:r>
              <w:rPr>
                <w:rFonts w:ascii="Calibri" w:hAnsi="Calibri" w:cs="Calibri"/>
                <w:color w:val="000000"/>
                <w:sz w:val="20"/>
                <w:szCs w:val="20"/>
              </w:rPr>
              <w:t>Und</w:t>
            </w:r>
          </w:p>
        </w:tc>
        <w:tc>
          <w:tcPr>
            <w:tcW w:w="992" w:type="dxa"/>
            <w:tcBorders>
              <w:top w:val="nil"/>
              <w:left w:val="nil"/>
              <w:bottom w:val="single" w:color="auto" w:sz="4" w:space="0"/>
              <w:right w:val="single" w:color="auto" w:sz="4" w:space="0"/>
            </w:tcBorders>
            <w:shd w:val="clear" w:color="auto" w:fill="auto"/>
            <w:noWrap/>
            <w:vAlign w:val="center"/>
          </w:tcPr>
          <w:p w14:paraId="701721B6">
            <w:pPr>
              <w:jc w:val="center"/>
              <w:rPr>
                <w:rFonts w:ascii="Calibri" w:hAnsi="Calibri" w:eastAsia="Times New Roman" w:cs="Calibri"/>
                <w:color w:val="000000"/>
                <w:sz w:val="18"/>
                <w:szCs w:val="18"/>
              </w:rPr>
            </w:pPr>
            <w:r>
              <w:rPr>
                <w:rFonts w:ascii="Calibri" w:hAnsi="Calibri" w:cs="Calibri"/>
                <w:color w:val="000000"/>
                <w:sz w:val="20"/>
                <w:szCs w:val="20"/>
              </w:rPr>
              <w:t>11.000</w:t>
            </w:r>
          </w:p>
        </w:tc>
      </w:tr>
    </w:tbl>
    <w:p w14:paraId="0DA2BCD7">
      <w:pPr>
        <w:pStyle w:val="27"/>
        <w:tabs>
          <w:tab w:val="left" w:pos="426"/>
          <w:tab w:val="left" w:pos="567"/>
        </w:tabs>
        <w:ind w:left="0"/>
        <w:jc w:val="both"/>
        <w:rPr>
          <w:rFonts w:ascii="Arial" w:hAnsi="Arial" w:cs="Arial"/>
          <w:sz w:val="20"/>
          <w:szCs w:val="20"/>
        </w:rPr>
      </w:pPr>
    </w:p>
    <w:p w14:paraId="29E0FD6D">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5 (</w:t>
      </w:r>
      <w:r>
        <w:rPr>
          <w:rFonts w:ascii="Arial" w:hAnsi="Arial" w:cs="Arial"/>
          <w:b/>
          <w:bCs/>
          <w:color w:val="000000"/>
          <w:sz w:val="20"/>
          <w:szCs w:val="20"/>
        </w:rPr>
        <w:t>EXCLUSIVO PARA ME/EPP/EQUIPARADAS)</w:t>
      </w:r>
    </w:p>
    <w:p w14:paraId="055BD2E3">
      <w:pPr>
        <w:pStyle w:val="27"/>
        <w:tabs>
          <w:tab w:val="left" w:pos="426"/>
          <w:tab w:val="left" w:pos="567"/>
        </w:tabs>
        <w:ind w:left="0"/>
        <w:jc w:val="both"/>
        <w:rPr>
          <w:rFonts w:ascii="Arial" w:hAnsi="Arial" w:cs="Arial"/>
          <w:sz w:val="20"/>
          <w:szCs w:val="20"/>
        </w:rPr>
      </w:pPr>
    </w:p>
    <w:tbl>
      <w:tblPr>
        <w:tblStyle w:val="8"/>
        <w:tblW w:w="9634" w:type="dxa"/>
        <w:tblInd w:w="0" w:type="dxa"/>
        <w:tblLayout w:type="autofit"/>
        <w:tblCellMar>
          <w:top w:w="0" w:type="dxa"/>
          <w:left w:w="70" w:type="dxa"/>
          <w:bottom w:w="0" w:type="dxa"/>
          <w:right w:w="70" w:type="dxa"/>
        </w:tblCellMar>
      </w:tblPr>
      <w:tblGrid>
        <w:gridCol w:w="600"/>
        <w:gridCol w:w="7192"/>
        <w:gridCol w:w="798"/>
        <w:gridCol w:w="1044"/>
      </w:tblGrid>
      <w:tr w14:paraId="60F48563">
        <w:tblPrEx>
          <w:tblCellMar>
            <w:top w:w="0" w:type="dxa"/>
            <w:left w:w="70" w:type="dxa"/>
            <w:bottom w:w="0" w:type="dxa"/>
            <w:right w:w="70" w:type="dxa"/>
          </w:tblCellMar>
        </w:tblPrEx>
        <w:trPr>
          <w:trHeight w:val="300" w:hRule="atLeast"/>
        </w:trPr>
        <w:tc>
          <w:tcPr>
            <w:tcW w:w="6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7F7FE09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192" w:type="dxa"/>
            <w:tcBorders>
              <w:top w:val="single" w:color="auto" w:sz="4" w:space="0"/>
              <w:left w:val="nil"/>
              <w:bottom w:val="single" w:color="auto" w:sz="4" w:space="0"/>
              <w:right w:val="single" w:color="auto" w:sz="4" w:space="0"/>
            </w:tcBorders>
            <w:shd w:val="clear" w:color="000000" w:fill="BFBFBF"/>
            <w:noWrap/>
            <w:vAlign w:val="center"/>
          </w:tcPr>
          <w:p w14:paraId="67D7002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798" w:type="dxa"/>
            <w:tcBorders>
              <w:top w:val="single" w:color="auto" w:sz="4" w:space="0"/>
              <w:left w:val="nil"/>
              <w:bottom w:val="single" w:color="auto" w:sz="4" w:space="0"/>
              <w:right w:val="single" w:color="auto" w:sz="4" w:space="0"/>
            </w:tcBorders>
            <w:shd w:val="clear" w:color="000000" w:fill="BFBFBF"/>
            <w:noWrap/>
            <w:vAlign w:val="center"/>
          </w:tcPr>
          <w:p w14:paraId="3E2CC9B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1044" w:type="dxa"/>
            <w:tcBorders>
              <w:top w:val="single" w:color="auto" w:sz="4" w:space="0"/>
              <w:left w:val="nil"/>
              <w:bottom w:val="single" w:color="auto" w:sz="4" w:space="0"/>
              <w:right w:val="single" w:color="auto" w:sz="4" w:space="0"/>
            </w:tcBorders>
            <w:shd w:val="clear" w:color="000000" w:fill="BFBFBF"/>
            <w:noWrap/>
            <w:vAlign w:val="center"/>
          </w:tcPr>
          <w:p w14:paraId="5743D94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6ED227B0">
        <w:tblPrEx>
          <w:tblCellMar>
            <w:top w:w="0" w:type="dxa"/>
            <w:left w:w="70" w:type="dxa"/>
            <w:bottom w:w="0" w:type="dxa"/>
            <w:right w:w="70" w:type="dxa"/>
          </w:tblCellMar>
        </w:tblPrEx>
        <w:trPr>
          <w:trHeight w:val="86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FAE111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3D17471">
            <w:pPr>
              <w:rPr>
                <w:rFonts w:ascii="Calibri" w:hAnsi="Calibri" w:eastAsia="Times New Roman" w:cs="Calibri"/>
                <w:color w:val="000000"/>
                <w:sz w:val="20"/>
                <w:szCs w:val="20"/>
              </w:rPr>
            </w:pPr>
            <w:r>
              <w:rPr>
                <w:rFonts w:ascii="Calibri" w:hAnsi="Calibri" w:eastAsia="Times New Roman" w:cs="Calibri"/>
                <w:color w:val="000000"/>
                <w:sz w:val="20"/>
                <w:szCs w:val="20"/>
              </w:rPr>
              <w:t>ACETONA, removedor de esmalte, aspecto físico liquido, a embalagem deverá conter externamente os dados de identificação, procedência, número de lote, validade e número de registro no ministério da saúde, frasco com 100ml</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56D06E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02AE2BC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47E70AFC">
        <w:tblPrEx>
          <w:tblCellMar>
            <w:top w:w="0" w:type="dxa"/>
            <w:left w:w="70" w:type="dxa"/>
            <w:bottom w:w="0" w:type="dxa"/>
            <w:right w:w="70" w:type="dxa"/>
          </w:tblCellMar>
        </w:tblPrEx>
        <w:trPr>
          <w:trHeight w:val="421"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49863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12AE154B">
            <w:pPr>
              <w:rPr>
                <w:rFonts w:ascii="Calibri" w:hAnsi="Calibri" w:eastAsia="Times New Roman" w:cs="Calibri"/>
                <w:color w:val="000000"/>
                <w:sz w:val="20"/>
                <w:szCs w:val="20"/>
              </w:rPr>
            </w:pPr>
            <w:r>
              <w:rPr>
                <w:rFonts w:ascii="Calibri" w:hAnsi="Calibri" w:eastAsia="Times New Roman" w:cs="Calibri"/>
                <w:color w:val="000000"/>
                <w:sz w:val="20"/>
                <w:szCs w:val="20"/>
              </w:rPr>
              <w:t>AMOLECEDOR DE CUTICULA, com bico aplicador, embalagem com 10cr</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3B738BA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5AC1625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21F061AF">
        <w:tblPrEx>
          <w:tblCellMar>
            <w:top w:w="0" w:type="dxa"/>
            <w:left w:w="70" w:type="dxa"/>
            <w:bottom w:w="0" w:type="dxa"/>
            <w:right w:w="70" w:type="dxa"/>
          </w:tblCellMar>
        </w:tblPrEx>
        <w:trPr>
          <w:trHeight w:val="96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59D3BC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C0B90D7">
            <w:pPr>
              <w:rPr>
                <w:rFonts w:ascii="Calibri" w:hAnsi="Calibri" w:eastAsia="Times New Roman" w:cs="Calibri"/>
                <w:color w:val="000000"/>
                <w:sz w:val="20"/>
                <w:szCs w:val="20"/>
              </w:rPr>
            </w:pPr>
            <w:r>
              <w:rPr>
                <w:rFonts w:ascii="Calibri" w:hAnsi="Calibri" w:eastAsia="Times New Roman" w:cs="Calibri"/>
                <w:color w:val="000000"/>
                <w:sz w:val="20"/>
                <w:szCs w:val="20"/>
              </w:rPr>
              <w:t>ALGODÃO HIDROFILO 500GR, em camadas continuas em forma de rolo (manta), provido de papel apropriado em toda sua extensão, o algodão deverá apresentar aspecto homogêneo e macio, boa absorção, ausência de grumos ou quaisquer impurezas, ser inodoro, de cor branca (no mínimo 80 de brancura).</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62C08DD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100EC6E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59E87959">
        <w:tblPrEx>
          <w:tblCellMar>
            <w:top w:w="0" w:type="dxa"/>
            <w:left w:w="70" w:type="dxa"/>
            <w:bottom w:w="0" w:type="dxa"/>
            <w:right w:w="70" w:type="dxa"/>
          </w:tblCellMar>
        </w:tblPrEx>
        <w:trPr>
          <w:trHeight w:val="56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DE0360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3D85F1B4">
            <w:pPr>
              <w:rPr>
                <w:rFonts w:ascii="Calibri" w:hAnsi="Calibri" w:eastAsia="Times New Roman" w:cs="Calibri"/>
                <w:color w:val="000000"/>
                <w:sz w:val="20"/>
                <w:szCs w:val="20"/>
              </w:rPr>
            </w:pPr>
            <w:r>
              <w:rPr>
                <w:rFonts w:ascii="Calibri" w:hAnsi="Calibri" w:eastAsia="Times New Roman" w:cs="Calibri"/>
                <w:color w:val="000000"/>
                <w:sz w:val="20"/>
                <w:szCs w:val="20"/>
              </w:rPr>
              <w:t>ALICATE PARA CUTICULAS, em aço inox, ponta afiada, cabo aderente, mola de alta resistência cabo ergonômico</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696589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60D1564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r>
      <w:tr w14:paraId="0439612B">
        <w:tblPrEx>
          <w:tblCellMar>
            <w:top w:w="0" w:type="dxa"/>
            <w:left w:w="70" w:type="dxa"/>
            <w:bottom w:w="0" w:type="dxa"/>
            <w:right w:w="70" w:type="dxa"/>
          </w:tblCellMar>
        </w:tblPrEx>
        <w:trPr>
          <w:trHeight w:val="97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684401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5A9ACC3A">
            <w:pPr>
              <w:rPr>
                <w:rFonts w:ascii="Calibri" w:hAnsi="Calibri" w:eastAsia="Times New Roman" w:cs="Calibri"/>
                <w:color w:val="000000"/>
                <w:sz w:val="20"/>
                <w:szCs w:val="20"/>
              </w:rPr>
            </w:pPr>
            <w:r>
              <w:rPr>
                <w:rFonts w:ascii="Calibri" w:hAnsi="Calibri" w:eastAsia="Times New Roman" w:cs="Calibri"/>
                <w:color w:val="000000"/>
                <w:sz w:val="20"/>
                <w:szCs w:val="20"/>
              </w:rPr>
              <w:t>CORTADOR DE UNHA DE MAO, com ângulo de abertura para um corte reto e preciso, aço niquelado cromado, dimensões iguais ou superiores a 1cm de altura, 5cm de largura, e 14cm de profundidade.</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F99B72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4714CE4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r>
      <w:tr w14:paraId="6A3C9CBD">
        <w:tblPrEx>
          <w:tblCellMar>
            <w:top w:w="0" w:type="dxa"/>
            <w:left w:w="70" w:type="dxa"/>
            <w:bottom w:w="0" w:type="dxa"/>
            <w:right w:w="70" w:type="dxa"/>
          </w:tblCellMar>
        </w:tblPrEx>
        <w:trPr>
          <w:trHeight w:val="421"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851620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552A4AE2">
            <w:pPr>
              <w:rPr>
                <w:rFonts w:ascii="Calibri" w:hAnsi="Calibri" w:eastAsia="Times New Roman" w:cs="Calibri"/>
                <w:color w:val="000000"/>
                <w:sz w:val="20"/>
                <w:szCs w:val="20"/>
              </w:rPr>
            </w:pPr>
            <w:r>
              <w:rPr>
                <w:rFonts w:ascii="Calibri" w:hAnsi="Calibri" w:eastAsia="Times New Roman" w:cs="Calibri"/>
                <w:color w:val="000000"/>
                <w:sz w:val="20"/>
                <w:szCs w:val="20"/>
              </w:rPr>
              <w:t>ESMALTE BASE, transparente para proteção das unhas, frasco com 8ml.</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2879D9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37B65DE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r>
      <w:tr w14:paraId="67114668">
        <w:tblPrEx>
          <w:tblCellMar>
            <w:top w:w="0" w:type="dxa"/>
            <w:left w:w="70" w:type="dxa"/>
            <w:bottom w:w="0" w:type="dxa"/>
            <w:right w:w="70" w:type="dxa"/>
          </w:tblCellMar>
        </w:tblPrEx>
        <w:trPr>
          <w:trHeight w:val="413"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255DF3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23622C89">
            <w:pPr>
              <w:rPr>
                <w:rFonts w:ascii="Calibri" w:hAnsi="Calibri" w:eastAsia="Times New Roman" w:cs="Calibri"/>
                <w:color w:val="000000"/>
                <w:sz w:val="20"/>
                <w:szCs w:val="20"/>
              </w:rPr>
            </w:pPr>
            <w:r>
              <w:rPr>
                <w:rFonts w:ascii="Calibri" w:hAnsi="Calibri" w:eastAsia="Times New Roman" w:cs="Calibri"/>
                <w:color w:val="000000"/>
                <w:sz w:val="20"/>
                <w:szCs w:val="20"/>
              </w:rPr>
              <w:t>ESMALTE CINTILANTE, para unhas, frasco com 8ml (cores diversas).</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0853438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7D52A85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09FBC556">
        <w:tblPrEx>
          <w:tblCellMar>
            <w:top w:w="0" w:type="dxa"/>
            <w:left w:w="70" w:type="dxa"/>
            <w:bottom w:w="0" w:type="dxa"/>
            <w:right w:w="70" w:type="dxa"/>
          </w:tblCellMar>
        </w:tblPrEx>
        <w:trPr>
          <w:trHeight w:val="277"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CC6E92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15EB9A85">
            <w:pPr>
              <w:rPr>
                <w:rFonts w:ascii="Calibri" w:hAnsi="Calibri" w:eastAsia="Times New Roman" w:cs="Calibri"/>
                <w:color w:val="000000"/>
                <w:sz w:val="20"/>
                <w:szCs w:val="20"/>
              </w:rPr>
            </w:pPr>
            <w:r>
              <w:rPr>
                <w:rFonts w:ascii="Calibri" w:hAnsi="Calibri" w:eastAsia="Times New Roman" w:cs="Calibri"/>
                <w:color w:val="000000"/>
                <w:sz w:val="20"/>
                <w:szCs w:val="20"/>
              </w:rPr>
              <w:t>ESMALTE, para unhas, cremoso na cor branca frasco com 8ml.</w:t>
            </w:r>
          </w:p>
        </w:tc>
        <w:tc>
          <w:tcPr>
            <w:tcW w:w="798" w:type="dxa"/>
            <w:tcBorders>
              <w:top w:val="nil"/>
              <w:left w:val="single" w:color="auto" w:sz="4" w:space="0"/>
              <w:bottom w:val="single" w:color="auto" w:sz="4" w:space="0"/>
              <w:right w:val="single" w:color="auto" w:sz="4" w:space="0"/>
            </w:tcBorders>
            <w:shd w:val="clear" w:color="auto" w:fill="auto"/>
            <w:vAlign w:val="center"/>
          </w:tcPr>
          <w:p w14:paraId="0A93A4E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5D2906E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0522B446">
        <w:tblPrEx>
          <w:tblCellMar>
            <w:top w:w="0" w:type="dxa"/>
            <w:left w:w="70" w:type="dxa"/>
            <w:bottom w:w="0" w:type="dxa"/>
            <w:right w:w="70" w:type="dxa"/>
          </w:tblCellMar>
        </w:tblPrEx>
        <w:trPr>
          <w:trHeight w:val="253"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CE24C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7166748E">
            <w:pPr>
              <w:rPr>
                <w:rFonts w:ascii="Calibri" w:hAnsi="Calibri" w:eastAsia="Times New Roman" w:cs="Calibri"/>
                <w:color w:val="000000"/>
                <w:sz w:val="20"/>
                <w:szCs w:val="20"/>
              </w:rPr>
            </w:pPr>
            <w:r>
              <w:rPr>
                <w:rFonts w:ascii="Calibri" w:hAnsi="Calibri" w:eastAsia="Times New Roman" w:cs="Calibri"/>
                <w:color w:val="000000"/>
                <w:sz w:val="20"/>
                <w:szCs w:val="20"/>
              </w:rPr>
              <w:t>ESPATULA, para unha em aço inox.</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0292729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47438A7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15D49992">
        <w:tblPrEx>
          <w:tblCellMar>
            <w:top w:w="0" w:type="dxa"/>
            <w:left w:w="70" w:type="dxa"/>
            <w:bottom w:w="0" w:type="dxa"/>
            <w:right w:w="70"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F6A93C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56B43BE4">
            <w:pPr>
              <w:rPr>
                <w:rFonts w:ascii="Calibri" w:hAnsi="Calibri" w:eastAsia="Times New Roman" w:cs="Calibri"/>
                <w:color w:val="000000"/>
                <w:sz w:val="20"/>
                <w:szCs w:val="20"/>
              </w:rPr>
            </w:pPr>
            <w:r>
              <w:rPr>
                <w:rFonts w:ascii="Calibri" w:hAnsi="Calibri" w:eastAsia="Times New Roman" w:cs="Calibri"/>
                <w:color w:val="000000"/>
                <w:sz w:val="20"/>
                <w:szCs w:val="20"/>
              </w:rPr>
              <w:t>GRAMPO, em aço para cabelo aço N-5, caixa com 100 grampos.</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B6A8AA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Cx</w:t>
            </w:r>
          </w:p>
        </w:tc>
        <w:tc>
          <w:tcPr>
            <w:tcW w:w="1044" w:type="dxa"/>
            <w:tcBorders>
              <w:top w:val="nil"/>
              <w:left w:val="nil"/>
              <w:bottom w:val="single" w:color="auto" w:sz="4" w:space="0"/>
              <w:right w:val="single" w:color="auto" w:sz="4" w:space="0"/>
            </w:tcBorders>
            <w:shd w:val="clear" w:color="auto" w:fill="auto"/>
            <w:noWrap/>
            <w:vAlign w:val="center"/>
          </w:tcPr>
          <w:p w14:paraId="2156B11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r>
      <w:tr w14:paraId="6FA9CED3">
        <w:tblPrEx>
          <w:tblCellMar>
            <w:top w:w="0" w:type="dxa"/>
            <w:left w:w="70" w:type="dxa"/>
            <w:bottom w:w="0" w:type="dxa"/>
            <w:right w:w="70" w:type="dxa"/>
          </w:tblCellMar>
        </w:tblPrEx>
        <w:trPr>
          <w:trHeight w:val="3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814443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5C88D095">
            <w:pPr>
              <w:rPr>
                <w:rFonts w:ascii="Calibri" w:hAnsi="Calibri" w:eastAsia="Times New Roman" w:cs="Calibri"/>
                <w:color w:val="000000"/>
                <w:sz w:val="20"/>
                <w:szCs w:val="20"/>
              </w:rPr>
            </w:pPr>
            <w:r>
              <w:rPr>
                <w:rFonts w:ascii="Calibri" w:hAnsi="Calibri" w:eastAsia="Times New Roman" w:cs="Calibri"/>
                <w:color w:val="000000"/>
                <w:sz w:val="20"/>
                <w:szCs w:val="20"/>
              </w:rPr>
              <w:t>LIXA PARA PÉS, com cabo de plástico.</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07B6DA9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0CECB35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1C89F3C8">
        <w:tblPrEx>
          <w:tblCellMar>
            <w:top w:w="0" w:type="dxa"/>
            <w:left w:w="70" w:type="dxa"/>
            <w:bottom w:w="0" w:type="dxa"/>
            <w:right w:w="70" w:type="dxa"/>
          </w:tblCellMar>
        </w:tblPrEx>
        <w:trPr>
          <w:trHeight w:val="379"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0705EE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51F58D46">
            <w:pPr>
              <w:rPr>
                <w:rFonts w:ascii="Calibri" w:hAnsi="Calibri" w:eastAsia="Times New Roman" w:cs="Calibri"/>
                <w:color w:val="000000"/>
                <w:sz w:val="20"/>
                <w:szCs w:val="20"/>
              </w:rPr>
            </w:pPr>
            <w:r>
              <w:rPr>
                <w:rFonts w:ascii="Calibri" w:hAnsi="Calibri" w:eastAsia="Times New Roman" w:cs="Calibri"/>
                <w:color w:val="000000"/>
                <w:sz w:val="20"/>
                <w:szCs w:val="20"/>
              </w:rPr>
              <w:t>LIXA DESCARTAVEL, para unhas, em lâmina de madeira e papel abrasivo para igualar e retirar o excesso de unhas.</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439899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3E60A44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79C803B0">
        <w:tblPrEx>
          <w:tblCellMar>
            <w:top w:w="0" w:type="dxa"/>
            <w:left w:w="70" w:type="dxa"/>
            <w:bottom w:w="0" w:type="dxa"/>
            <w:right w:w="70" w:type="dxa"/>
          </w:tblCellMar>
        </w:tblPrEx>
        <w:trPr>
          <w:trHeight w:val="311"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35A12E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6193FA30">
            <w:pPr>
              <w:rPr>
                <w:rFonts w:ascii="Calibri" w:hAnsi="Calibri" w:eastAsia="Times New Roman" w:cs="Calibri"/>
                <w:color w:val="000000"/>
                <w:sz w:val="20"/>
                <w:szCs w:val="20"/>
              </w:rPr>
            </w:pPr>
            <w:r>
              <w:rPr>
                <w:rFonts w:ascii="Calibri" w:hAnsi="Calibri" w:eastAsia="Times New Roman" w:cs="Calibri"/>
                <w:color w:val="000000"/>
                <w:sz w:val="20"/>
                <w:szCs w:val="20"/>
              </w:rPr>
              <w:t>PALITO EM MADEIRA, para limpeza de cutículas.</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04F1EE5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505220F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41863FC6">
        <w:tblPrEx>
          <w:tblCellMar>
            <w:top w:w="0" w:type="dxa"/>
            <w:left w:w="70" w:type="dxa"/>
            <w:bottom w:w="0" w:type="dxa"/>
            <w:right w:w="70" w:type="dxa"/>
          </w:tblCellMar>
        </w:tblPrEx>
        <w:trPr>
          <w:trHeight w:val="85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42743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7192" w:type="dxa"/>
            <w:tcBorders>
              <w:top w:val="single" w:color="auto" w:sz="4" w:space="0"/>
              <w:left w:val="single" w:color="auto" w:sz="4" w:space="0"/>
              <w:bottom w:val="single" w:color="auto" w:sz="4" w:space="0"/>
              <w:right w:val="single" w:color="auto" w:sz="4" w:space="0"/>
            </w:tcBorders>
            <w:shd w:val="clear" w:color="auto" w:fill="auto"/>
            <w:vAlign w:val="bottom"/>
          </w:tcPr>
          <w:p w14:paraId="557156CB">
            <w:pPr>
              <w:rPr>
                <w:rFonts w:ascii="Calibri" w:hAnsi="Calibri" w:eastAsia="Times New Roman" w:cs="Calibri"/>
                <w:color w:val="000000"/>
                <w:sz w:val="20"/>
                <w:szCs w:val="20"/>
              </w:rPr>
            </w:pPr>
            <w:r>
              <w:rPr>
                <w:rFonts w:ascii="Calibri" w:hAnsi="Calibri" w:eastAsia="Times New Roman" w:cs="Calibri"/>
                <w:color w:val="000000"/>
                <w:sz w:val="20"/>
                <w:szCs w:val="20"/>
              </w:rPr>
              <w:t>APARELHO BARBEAR DESCARTAVEL (HIGIENE PESSOAL), MATERIAL LÂMINA: ACO INOX, QUANTIDADE LÂMINA: 2 LÂMINAS, LUBRIFICANTE: N/D, MATERIAL CABO: PLASTICO RESISTENTE, COR CABO: N/D. Especificação Complementar: Aparelho de barbear</w:t>
            </w: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81B8A6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1044" w:type="dxa"/>
            <w:tcBorders>
              <w:top w:val="nil"/>
              <w:left w:val="nil"/>
              <w:bottom w:val="single" w:color="auto" w:sz="4" w:space="0"/>
              <w:right w:val="single" w:color="auto" w:sz="4" w:space="0"/>
            </w:tcBorders>
            <w:shd w:val="clear" w:color="auto" w:fill="auto"/>
            <w:noWrap/>
            <w:vAlign w:val="center"/>
          </w:tcPr>
          <w:p w14:paraId="5399776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bl>
    <w:p w14:paraId="1769CCBE">
      <w:pPr>
        <w:pStyle w:val="27"/>
        <w:tabs>
          <w:tab w:val="left" w:pos="426"/>
          <w:tab w:val="left" w:pos="567"/>
        </w:tabs>
        <w:ind w:left="0"/>
        <w:jc w:val="both"/>
        <w:rPr>
          <w:rFonts w:ascii="Arial" w:hAnsi="Arial" w:cs="Arial"/>
          <w:sz w:val="20"/>
          <w:szCs w:val="20"/>
        </w:rPr>
      </w:pPr>
    </w:p>
    <w:p w14:paraId="18582B27">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6 (</w:t>
      </w:r>
      <w:r>
        <w:rPr>
          <w:rFonts w:ascii="Arial" w:hAnsi="Arial" w:cs="Arial"/>
          <w:b/>
          <w:bCs/>
          <w:color w:val="000000"/>
          <w:sz w:val="20"/>
          <w:szCs w:val="20"/>
        </w:rPr>
        <w:t>EXCLUSIVO PARA ME/EPP/EQUIPARADAS)</w:t>
      </w:r>
    </w:p>
    <w:p w14:paraId="013D4763">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00"/>
        <w:gridCol w:w="7092"/>
        <w:gridCol w:w="960"/>
        <w:gridCol w:w="960"/>
      </w:tblGrid>
      <w:tr w14:paraId="05B9BCA5">
        <w:tblPrEx>
          <w:tblCellMar>
            <w:top w:w="0" w:type="dxa"/>
            <w:left w:w="70" w:type="dxa"/>
            <w:bottom w:w="0" w:type="dxa"/>
            <w:right w:w="70" w:type="dxa"/>
          </w:tblCellMar>
        </w:tblPrEx>
        <w:trPr>
          <w:trHeight w:val="300" w:hRule="atLeast"/>
        </w:trPr>
        <w:tc>
          <w:tcPr>
            <w:tcW w:w="7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31EE8DE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92" w:type="dxa"/>
            <w:tcBorders>
              <w:top w:val="single" w:color="auto" w:sz="4" w:space="0"/>
              <w:left w:val="nil"/>
              <w:bottom w:val="nil"/>
              <w:right w:val="single" w:color="auto" w:sz="4" w:space="0"/>
            </w:tcBorders>
            <w:shd w:val="clear" w:color="000000" w:fill="BFBFBF"/>
            <w:noWrap/>
            <w:vAlign w:val="center"/>
          </w:tcPr>
          <w:p w14:paraId="27C61BE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628351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F8AAA7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06FA3B34">
        <w:tblPrEx>
          <w:tblCellMar>
            <w:top w:w="0" w:type="dxa"/>
            <w:left w:w="70" w:type="dxa"/>
            <w:bottom w:w="0" w:type="dxa"/>
            <w:right w:w="70" w:type="dxa"/>
          </w:tblCellMar>
        </w:tblPrEx>
        <w:trPr>
          <w:trHeight w:val="510" w:hRule="atLeast"/>
        </w:trPr>
        <w:tc>
          <w:tcPr>
            <w:tcW w:w="700" w:type="dxa"/>
            <w:tcBorders>
              <w:top w:val="nil"/>
              <w:left w:val="single" w:color="auto" w:sz="4" w:space="0"/>
              <w:bottom w:val="single" w:color="auto" w:sz="4" w:space="0"/>
              <w:right w:val="nil"/>
            </w:tcBorders>
            <w:shd w:val="clear" w:color="auto" w:fill="auto"/>
            <w:noWrap/>
            <w:vAlign w:val="center"/>
          </w:tcPr>
          <w:p w14:paraId="4186C8B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92" w:type="dxa"/>
            <w:tcBorders>
              <w:top w:val="single" w:color="auto" w:sz="4" w:space="0"/>
              <w:left w:val="single" w:color="auto" w:sz="4" w:space="0"/>
              <w:bottom w:val="single" w:color="auto" w:sz="4" w:space="0"/>
              <w:right w:val="single" w:color="auto" w:sz="4" w:space="0"/>
            </w:tcBorders>
            <w:shd w:val="clear" w:color="auto" w:fill="auto"/>
            <w:vAlign w:val="center"/>
          </w:tcPr>
          <w:p w14:paraId="6ACE7528">
            <w:pPr>
              <w:rPr>
                <w:rFonts w:ascii="Calibri" w:hAnsi="Calibri" w:eastAsia="Times New Roman" w:cs="Calibri"/>
                <w:color w:val="000000"/>
                <w:sz w:val="20"/>
                <w:szCs w:val="20"/>
              </w:rPr>
            </w:pPr>
            <w:r>
              <w:rPr>
                <w:rFonts w:ascii="Calibri" w:hAnsi="Calibri" w:eastAsia="Times New Roman" w:cs="Calibri"/>
                <w:color w:val="000000"/>
                <w:sz w:val="20"/>
                <w:szCs w:val="20"/>
              </w:rPr>
              <w:t>BATERIA 9 VOLTS, (QUADRADA) alcalina, uso geral quadrada</w:t>
            </w:r>
          </w:p>
        </w:tc>
        <w:tc>
          <w:tcPr>
            <w:tcW w:w="960" w:type="dxa"/>
            <w:tcBorders>
              <w:top w:val="nil"/>
              <w:left w:val="nil"/>
              <w:bottom w:val="single" w:color="auto" w:sz="4" w:space="0"/>
              <w:right w:val="single" w:color="auto" w:sz="4" w:space="0"/>
            </w:tcBorders>
            <w:shd w:val="clear" w:color="auto" w:fill="auto"/>
            <w:noWrap/>
            <w:vAlign w:val="center"/>
          </w:tcPr>
          <w:p w14:paraId="0D71829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56AB5C2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w:t>
            </w:r>
          </w:p>
        </w:tc>
      </w:tr>
      <w:tr w14:paraId="14131710">
        <w:tblPrEx>
          <w:tblCellMar>
            <w:top w:w="0" w:type="dxa"/>
            <w:left w:w="70" w:type="dxa"/>
            <w:bottom w:w="0" w:type="dxa"/>
            <w:right w:w="70" w:type="dxa"/>
          </w:tblCellMar>
        </w:tblPrEx>
        <w:trPr>
          <w:trHeight w:val="300" w:hRule="atLeast"/>
        </w:trPr>
        <w:tc>
          <w:tcPr>
            <w:tcW w:w="700" w:type="dxa"/>
            <w:tcBorders>
              <w:top w:val="nil"/>
              <w:left w:val="single" w:color="auto" w:sz="4" w:space="0"/>
              <w:bottom w:val="single" w:color="auto" w:sz="4" w:space="0"/>
              <w:right w:val="nil"/>
            </w:tcBorders>
            <w:shd w:val="clear" w:color="auto" w:fill="auto"/>
            <w:noWrap/>
            <w:vAlign w:val="center"/>
          </w:tcPr>
          <w:p w14:paraId="48BDEBD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92" w:type="dxa"/>
            <w:tcBorders>
              <w:top w:val="nil"/>
              <w:left w:val="single" w:color="auto" w:sz="4" w:space="0"/>
              <w:bottom w:val="single" w:color="auto" w:sz="4" w:space="0"/>
              <w:right w:val="single" w:color="auto" w:sz="4" w:space="0"/>
            </w:tcBorders>
            <w:shd w:val="clear" w:color="auto" w:fill="auto"/>
            <w:vAlign w:val="center"/>
          </w:tcPr>
          <w:p w14:paraId="390E8368">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BATERIA 3 VLTS alcalina uso geral. </w:t>
            </w:r>
          </w:p>
        </w:tc>
        <w:tc>
          <w:tcPr>
            <w:tcW w:w="960" w:type="dxa"/>
            <w:tcBorders>
              <w:top w:val="nil"/>
              <w:left w:val="nil"/>
              <w:bottom w:val="single" w:color="auto" w:sz="4" w:space="0"/>
              <w:right w:val="single" w:color="auto" w:sz="4" w:space="0"/>
            </w:tcBorders>
            <w:shd w:val="clear" w:color="auto" w:fill="auto"/>
            <w:noWrap/>
            <w:vAlign w:val="center"/>
          </w:tcPr>
          <w:p w14:paraId="7CD40BD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DD80A6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550</w:t>
            </w:r>
          </w:p>
        </w:tc>
      </w:tr>
      <w:tr w14:paraId="58C9E96F">
        <w:tblPrEx>
          <w:tblCellMar>
            <w:top w:w="0" w:type="dxa"/>
            <w:left w:w="70" w:type="dxa"/>
            <w:bottom w:w="0" w:type="dxa"/>
            <w:right w:w="70" w:type="dxa"/>
          </w:tblCellMar>
        </w:tblPrEx>
        <w:trPr>
          <w:trHeight w:val="510" w:hRule="atLeast"/>
        </w:trPr>
        <w:tc>
          <w:tcPr>
            <w:tcW w:w="700" w:type="dxa"/>
            <w:tcBorders>
              <w:top w:val="nil"/>
              <w:left w:val="single" w:color="auto" w:sz="4" w:space="0"/>
              <w:bottom w:val="single" w:color="auto" w:sz="4" w:space="0"/>
              <w:right w:val="nil"/>
            </w:tcBorders>
            <w:shd w:val="clear" w:color="auto" w:fill="auto"/>
            <w:noWrap/>
            <w:vAlign w:val="center"/>
          </w:tcPr>
          <w:p w14:paraId="3B6882F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92" w:type="dxa"/>
            <w:tcBorders>
              <w:top w:val="nil"/>
              <w:left w:val="single" w:color="auto" w:sz="4" w:space="0"/>
              <w:bottom w:val="single" w:color="auto" w:sz="4" w:space="0"/>
              <w:right w:val="single" w:color="auto" w:sz="4" w:space="0"/>
            </w:tcBorders>
            <w:shd w:val="clear" w:color="auto" w:fill="auto"/>
            <w:vAlign w:val="center"/>
          </w:tcPr>
          <w:p w14:paraId="33757335">
            <w:pPr>
              <w:rPr>
                <w:rFonts w:ascii="Calibri" w:hAnsi="Calibri" w:eastAsia="Times New Roman" w:cs="Calibri"/>
                <w:color w:val="000000"/>
                <w:sz w:val="20"/>
                <w:szCs w:val="20"/>
              </w:rPr>
            </w:pPr>
            <w:r>
              <w:rPr>
                <w:rFonts w:ascii="Calibri" w:hAnsi="Calibri" w:eastAsia="Times New Roman" w:cs="Calibri"/>
                <w:color w:val="000000"/>
                <w:sz w:val="20"/>
                <w:szCs w:val="20"/>
              </w:rPr>
              <w:t>PILHA ALCALINA "C" (MÉDIA), embalagem com 2 unidades</w:t>
            </w:r>
          </w:p>
        </w:tc>
        <w:tc>
          <w:tcPr>
            <w:tcW w:w="960" w:type="dxa"/>
            <w:tcBorders>
              <w:top w:val="nil"/>
              <w:left w:val="nil"/>
              <w:bottom w:val="single" w:color="auto" w:sz="4" w:space="0"/>
              <w:right w:val="single" w:color="auto" w:sz="4" w:space="0"/>
            </w:tcBorders>
            <w:shd w:val="clear" w:color="auto" w:fill="auto"/>
            <w:noWrap/>
            <w:vAlign w:val="center"/>
          </w:tcPr>
          <w:p w14:paraId="3BD18F8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17CB8C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60C5513A">
        <w:tblPrEx>
          <w:tblCellMar>
            <w:top w:w="0" w:type="dxa"/>
            <w:left w:w="70" w:type="dxa"/>
            <w:bottom w:w="0" w:type="dxa"/>
            <w:right w:w="70" w:type="dxa"/>
          </w:tblCellMar>
        </w:tblPrEx>
        <w:trPr>
          <w:trHeight w:val="510" w:hRule="atLeast"/>
        </w:trPr>
        <w:tc>
          <w:tcPr>
            <w:tcW w:w="700" w:type="dxa"/>
            <w:tcBorders>
              <w:top w:val="nil"/>
              <w:left w:val="single" w:color="auto" w:sz="4" w:space="0"/>
              <w:bottom w:val="single" w:color="auto" w:sz="4" w:space="0"/>
              <w:right w:val="nil"/>
            </w:tcBorders>
            <w:shd w:val="clear" w:color="auto" w:fill="auto"/>
            <w:noWrap/>
            <w:vAlign w:val="center"/>
          </w:tcPr>
          <w:p w14:paraId="550D2F4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92" w:type="dxa"/>
            <w:tcBorders>
              <w:top w:val="nil"/>
              <w:left w:val="single" w:color="auto" w:sz="4" w:space="0"/>
              <w:bottom w:val="single" w:color="auto" w:sz="4" w:space="0"/>
              <w:right w:val="single" w:color="auto" w:sz="4" w:space="0"/>
            </w:tcBorders>
            <w:shd w:val="clear" w:color="auto" w:fill="auto"/>
            <w:vAlign w:val="center"/>
          </w:tcPr>
          <w:p w14:paraId="75DA819D">
            <w:pPr>
              <w:rPr>
                <w:rFonts w:ascii="Calibri" w:hAnsi="Calibri" w:eastAsia="Times New Roman" w:cs="Calibri"/>
                <w:color w:val="000000"/>
                <w:sz w:val="20"/>
                <w:szCs w:val="20"/>
              </w:rPr>
            </w:pPr>
            <w:r>
              <w:rPr>
                <w:rFonts w:ascii="Calibri" w:hAnsi="Calibri" w:eastAsia="Times New Roman" w:cs="Calibri"/>
                <w:color w:val="000000"/>
                <w:sz w:val="20"/>
                <w:szCs w:val="20"/>
              </w:rPr>
              <w:t>PILHA ALCALINA "D" (GRANDE), embalagem com 2 unidades</w:t>
            </w:r>
          </w:p>
        </w:tc>
        <w:tc>
          <w:tcPr>
            <w:tcW w:w="960" w:type="dxa"/>
            <w:tcBorders>
              <w:top w:val="nil"/>
              <w:left w:val="nil"/>
              <w:bottom w:val="single" w:color="auto" w:sz="4" w:space="0"/>
              <w:right w:val="single" w:color="auto" w:sz="4" w:space="0"/>
            </w:tcBorders>
            <w:shd w:val="clear" w:color="auto" w:fill="auto"/>
            <w:noWrap/>
            <w:vAlign w:val="center"/>
          </w:tcPr>
          <w:p w14:paraId="5AAB5C4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B00979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70</w:t>
            </w:r>
          </w:p>
        </w:tc>
      </w:tr>
      <w:tr w14:paraId="78055FB6">
        <w:tblPrEx>
          <w:tblCellMar>
            <w:top w:w="0" w:type="dxa"/>
            <w:left w:w="70" w:type="dxa"/>
            <w:bottom w:w="0" w:type="dxa"/>
            <w:right w:w="70" w:type="dxa"/>
          </w:tblCellMar>
        </w:tblPrEx>
        <w:trPr>
          <w:trHeight w:val="510" w:hRule="atLeast"/>
        </w:trPr>
        <w:tc>
          <w:tcPr>
            <w:tcW w:w="700" w:type="dxa"/>
            <w:tcBorders>
              <w:top w:val="nil"/>
              <w:left w:val="single" w:color="auto" w:sz="4" w:space="0"/>
              <w:bottom w:val="single" w:color="auto" w:sz="4" w:space="0"/>
              <w:right w:val="nil"/>
            </w:tcBorders>
            <w:shd w:val="clear" w:color="auto" w:fill="auto"/>
            <w:noWrap/>
            <w:vAlign w:val="center"/>
          </w:tcPr>
          <w:p w14:paraId="0CCA0D3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92" w:type="dxa"/>
            <w:tcBorders>
              <w:top w:val="nil"/>
              <w:left w:val="single" w:color="auto" w:sz="4" w:space="0"/>
              <w:bottom w:val="single" w:color="auto" w:sz="4" w:space="0"/>
              <w:right w:val="single" w:color="auto" w:sz="4" w:space="0"/>
            </w:tcBorders>
            <w:shd w:val="clear" w:color="auto" w:fill="auto"/>
            <w:vAlign w:val="center"/>
          </w:tcPr>
          <w:p w14:paraId="3E68D297">
            <w:pPr>
              <w:rPr>
                <w:rFonts w:ascii="Calibri" w:hAnsi="Calibri" w:eastAsia="Times New Roman" w:cs="Calibri"/>
                <w:color w:val="000000"/>
                <w:sz w:val="20"/>
                <w:szCs w:val="20"/>
              </w:rPr>
            </w:pPr>
            <w:r>
              <w:rPr>
                <w:rFonts w:ascii="Calibri" w:hAnsi="Calibri" w:eastAsia="Times New Roman" w:cs="Calibri"/>
                <w:color w:val="000000"/>
                <w:sz w:val="20"/>
                <w:szCs w:val="20"/>
              </w:rPr>
              <w:t>PILHA ALCALINA "AAA", embalagem com 4 unidades</w:t>
            </w:r>
          </w:p>
        </w:tc>
        <w:tc>
          <w:tcPr>
            <w:tcW w:w="960" w:type="dxa"/>
            <w:tcBorders>
              <w:top w:val="nil"/>
              <w:left w:val="nil"/>
              <w:bottom w:val="single" w:color="auto" w:sz="4" w:space="0"/>
              <w:right w:val="single" w:color="auto" w:sz="4" w:space="0"/>
            </w:tcBorders>
            <w:shd w:val="clear" w:color="auto" w:fill="auto"/>
            <w:noWrap/>
            <w:vAlign w:val="center"/>
          </w:tcPr>
          <w:p w14:paraId="5663B0C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98114B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w:t>
            </w:r>
          </w:p>
        </w:tc>
      </w:tr>
      <w:tr w14:paraId="1EDA6D0E">
        <w:tblPrEx>
          <w:tblCellMar>
            <w:top w:w="0" w:type="dxa"/>
            <w:left w:w="70" w:type="dxa"/>
            <w:bottom w:w="0" w:type="dxa"/>
            <w:right w:w="70" w:type="dxa"/>
          </w:tblCellMar>
        </w:tblPrEx>
        <w:trPr>
          <w:trHeight w:val="510" w:hRule="atLeast"/>
        </w:trPr>
        <w:tc>
          <w:tcPr>
            <w:tcW w:w="700" w:type="dxa"/>
            <w:tcBorders>
              <w:top w:val="nil"/>
              <w:left w:val="single" w:color="auto" w:sz="4" w:space="0"/>
              <w:bottom w:val="single" w:color="auto" w:sz="4" w:space="0"/>
              <w:right w:val="nil"/>
            </w:tcBorders>
            <w:shd w:val="clear" w:color="auto" w:fill="auto"/>
            <w:noWrap/>
            <w:vAlign w:val="center"/>
          </w:tcPr>
          <w:p w14:paraId="0135CD2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92" w:type="dxa"/>
            <w:tcBorders>
              <w:top w:val="nil"/>
              <w:left w:val="single" w:color="auto" w:sz="4" w:space="0"/>
              <w:bottom w:val="single" w:color="auto" w:sz="4" w:space="0"/>
              <w:right w:val="single" w:color="auto" w:sz="4" w:space="0"/>
            </w:tcBorders>
            <w:shd w:val="clear" w:color="auto" w:fill="auto"/>
            <w:vAlign w:val="center"/>
          </w:tcPr>
          <w:p w14:paraId="080BBA05">
            <w:pPr>
              <w:rPr>
                <w:rFonts w:ascii="Calibri" w:hAnsi="Calibri" w:eastAsia="Times New Roman" w:cs="Calibri"/>
                <w:color w:val="000000"/>
                <w:sz w:val="20"/>
                <w:szCs w:val="20"/>
              </w:rPr>
            </w:pPr>
            <w:r>
              <w:rPr>
                <w:rFonts w:ascii="Calibri" w:hAnsi="Calibri" w:eastAsia="Times New Roman" w:cs="Calibri"/>
                <w:color w:val="000000"/>
                <w:sz w:val="20"/>
                <w:szCs w:val="20"/>
              </w:rPr>
              <w:t>PILHA ALCALINA "AA", embalagem com 4unidades</w:t>
            </w:r>
          </w:p>
        </w:tc>
        <w:tc>
          <w:tcPr>
            <w:tcW w:w="960" w:type="dxa"/>
            <w:tcBorders>
              <w:top w:val="nil"/>
              <w:left w:val="nil"/>
              <w:bottom w:val="single" w:color="auto" w:sz="4" w:space="0"/>
              <w:right w:val="single" w:color="auto" w:sz="4" w:space="0"/>
            </w:tcBorders>
            <w:shd w:val="clear" w:color="auto" w:fill="auto"/>
            <w:noWrap/>
            <w:vAlign w:val="center"/>
          </w:tcPr>
          <w:p w14:paraId="44EC006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CD913D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bl>
    <w:p w14:paraId="3C214C06">
      <w:pPr>
        <w:pStyle w:val="27"/>
        <w:tabs>
          <w:tab w:val="left" w:pos="426"/>
          <w:tab w:val="left" w:pos="567"/>
        </w:tabs>
        <w:ind w:left="0"/>
        <w:rPr>
          <w:rFonts w:ascii="Arial" w:hAnsi="Arial" w:cs="Arial"/>
          <w:b/>
          <w:bCs/>
          <w:sz w:val="20"/>
          <w:szCs w:val="20"/>
        </w:rPr>
      </w:pPr>
    </w:p>
    <w:p w14:paraId="61FD74ED">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7 (</w:t>
      </w:r>
      <w:r>
        <w:rPr>
          <w:rFonts w:ascii="Arial" w:hAnsi="Arial" w:cs="Arial"/>
          <w:b/>
          <w:bCs/>
          <w:color w:val="000000"/>
          <w:sz w:val="20"/>
          <w:szCs w:val="20"/>
        </w:rPr>
        <w:t>EXCLUSIVO PARA ME/EPP/EQUIPARADAS)</w:t>
      </w:r>
    </w:p>
    <w:p w14:paraId="1A2F3D11">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40"/>
        <w:gridCol w:w="7052"/>
        <w:gridCol w:w="960"/>
        <w:gridCol w:w="960"/>
      </w:tblGrid>
      <w:tr w14:paraId="4E6BECDF">
        <w:tblPrEx>
          <w:tblCellMar>
            <w:top w:w="0" w:type="dxa"/>
            <w:left w:w="70" w:type="dxa"/>
            <w:bottom w:w="0" w:type="dxa"/>
            <w:right w:w="7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6225677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52" w:type="dxa"/>
            <w:tcBorders>
              <w:top w:val="single" w:color="auto" w:sz="4" w:space="0"/>
              <w:left w:val="nil"/>
              <w:bottom w:val="nil"/>
              <w:right w:val="single" w:color="auto" w:sz="4" w:space="0"/>
            </w:tcBorders>
            <w:shd w:val="clear" w:color="000000" w:fill="BFBFBF"/>
            <w:noWrap/>
            <w:vAlign w:val="center"/>
          </w:tcPr>
          <w:p w14:paraId="5000473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35B88E7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043DB59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3426FF4B">
        <w:tblPrEx>
          <w:tblCellMar>
            <w:top w:w="0" w:type="dxa"/>
            <w:left w:w="70" w:type="dxa"/>
            <w:bottom w:w="0" w:type="dxa"/>
            <w:right w:w="70" w:type="dxa"/>
          </w:tblCellMar>
        </w:tblPrEx>
        <w:trPr>
          <w:trHeight w:val="510" w:hRule="atLeast"/>
        </w:trPr>
        <w:tc>
          <w:tcPr>
            <w:tcW w:w="740" w:type="dxa"/>
            <w:tcBorders>
              <w:top w:val="nil"/>
              <w:left w:val="single" w:color="auto" w:sz="4" w:space="0"/>
              <w:bottom w:val="single" w:color="auto" w:sz="4" w:space="0"/>
              <w:right w:val="nil"/>
            </w:tcBorders>
            <w:shd w:val="clear" w:color="auto" w:fill="auto"/>
            <w:noWrap/>
            <w:vAlign w:val="center"/>
          </w:tcPr>
          <w:p w14:paraId="1D6AF56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52" w:type="dxa"/>
            <w:tcBorders>
              <w:top w:val="single" w:color="auto" w:sz="4" w:space="0"/>
              <w:left w:val="single" w:color="auto" w:sz="4" w:space="0"/>
              <w:bottom w:val="single" w:color="auto" w:sz="4" w:space="0"/>
              <w:right w:val="single" w:color="auto" w:sz="4" w:space="0"/>
            </w:tcBorders>
            <w:shd w:val="clear" w:color="auto" w:fill="auto"/>
            <w:vAlign w:val="center"/>
          </w:tcPr>
          <w:p w14:paraId="2B54B0A8">
            <w:pPr>
              <w:rPr>
                <w:rFonts w:ascii="Calibri" w:hAnsi="Calibri" w:eastAsia="Times New Roman" w:cs="Calibri"/>
                <w:color w:val="000000"/>
                <w:sz w:val="20"/>
                <w:szCs w:val="20"/>
              </w:rPr>
            </w:pPr>
            <w:r>
              <w:rPr>
                <w:rFonts w:ascii="Calibri" w:hAnsi="Calibri" w:eastAsia="Times New Roman" w:cs="Calibri"/>
                <w:color w:val="000000"/>
                <w:sz w:val="20"/>
                <w:szCs w:val="20"/>
              </w:rPr>
              <w:t>SHAMPOO ADULTO - PH neutro, formula suave, para todos os tipos de cabelo, vários aromas – 350 ml.</w:t>
            </w:r>
          </w:p>
        </w:tc>
        <w:tc>
          <w:tcPr>
            <w:tcW w:w="960" w:type="dxa"/>
            <w:tcBorders>
              <w:top w:val="nil"/>
              <w:left w:val="nil"/>
              <w:bottom w:val="single" w:color="auto" w:sz="4" w:space="0"/>
              <w:right w:val="single" w:color="auto" w:sz="4" w:space="0"/>
            </w:tcBorders>
            <w:shd w:val="clear" w:color="auto" w:fill="auto"/>
            <w:noWrap/>
            <w:vAlign w:val="center"/>
          </w:tcPr>
          <w:p w14:paraId="6B09E0C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500A0D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2B6714A9">
        <w:tblPrEx>
          <w:tblCellMar>
            <w:top w:w="0" w:type="dxa"/>
            <w:left w:w="70" w:type="dxa"/>
            <w:bottom w:w="0" w:type="dxa"/>
            <w:right w:w="70" w:type="dxa"/>
          </w:tblCellMar>
        </w:tblPrEx>
        <w:trPr>
          <w:trHeight w:val="671" w:hRule="atLeast"/>
        </w:trPr>
        <w:tc>
          <w:tcPr>
            <w:tcW w:w="740" w:type="dxa"/>
            <w:tcBorders>
              <w:top w:val="nil"/>
              <w:left w:val="single" w:color="auto" w:sz="4" w:space="0"/>
              <w:bottom w:val="single" w:color="auto" w:sz="4" w:space="0"/>
              <w:right w:val="nil"/>
            </w:tcBorders>
            <w:shd w:val="clear" w:color="auto" w:fill="auto"/>
            <w:noWrap/>
            <w:vAlign w:val="center"/>
          </w:tcPr>
          <w:p w14:paraId="571CBA1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52" w:type="dxa"/>
            <w:tcBorders>
              <w:top w:val="nil"/>
              <w:left w:val="single" w:color="auto" w:sz="4" w:space="0"/>
              <w:bottom w:val="single" w:color="auto" w:sz="4" w:space="0"/>
              <w:right w:val="single" w:color="auto" w:sz="4" w:space="0"/>
            </w:tcBorders>
            <w:shd w:val="clear" w:color="auto" w:fill="auto"/>
            <w:vAlign w:val="center"/>
          </w:tcPr>
          <w:p w14:paraId="041BAFAB">
            <w:pPr>
              <w:rPr>
                <w:rFonts w:ascii="Calibri" w:hAnsi="Calibri" w:eastAsia="Times New Roman" w:cs="Calibri"/>
                <w:color w:val="000000"/>
                <w:sz w:val="20"/>
                <w:szCs w:val="20"/>
              </w:rPr>
            </w:pPr>
            <w:r>
              <w:rPr>
                <w:rFonts w:ascii="Calibri" w:hAnsi="Calibri" w:eastAsia="Times New Roman" w:cs="Calibri"/>
                <w:color w:val="000000"/>
                <w:sz w:val="20"/>
                <w:szCs w:val="20"/>
              </w:rPr>
              <w:t>SHAMPOO INFANTIL – PH neutro, formula suave, para todos os tipos de cabelo e que não irrite os olhos, vários aromas – 350 ml</w:t>
            </w:r>
          </w:p>
        </w:tc>
        <w:tc>
          <w:tcPr>
            <w:tcW w:w="960" w:type="dxa"/>
            <w:tcBorders>
              <w:top w:val="nil"/>
              <w:left w:val="nil"/>
              <w:bottom w:val="single" w:color="auto" w:sz="4" w:space="0"/>
              <w:right w:val="single" w:color="auto" w:sz="4" w:space="0"/>
            </w:tcBorders>
            <w:shd w:val="clear" w:color="auto" w:fill="auto"/>
            <w:noWrap/>
            <w:vAlign w:val="center"/>
          </w:tcPr>
          <w:p w14:paraId="352EE62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3400E0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r w14:paraId="3B14417E">
        <w:tblPrEx>
          <w:tblCellMar>
            <w:top w:w="0" w:type="dxa"/>
            <w:left w:w="70" w:type="dxa"/>
            <w:bottom w:w="0" w:type="dxa"/>
            <w:right w:w="70" w:type="dxa"/>
          </w:tblCellMar>
        </w:tblPrEx>
        <w:trPr>
          <w:trHeight w:val="1957" w:hRule="atLeast"/>
        </w:trPr>
        <w:tc>
          <w:tcPr>
            <w:tcW w:w="740" w:type="dxa"/>
            <w:tcBorders>
              <w:top w:val="nil"/>
              <w:left w:val="single" w:color="auto" w:sz="4" w:space="0"/>
              <w:bottom w:val="single" w:color="auto" w:sz="4" w:space="0"/>
              <w:right w:val="nil"/>
            </w:tcBorders>
            <w:shd w:val="clear" w:color="auto" w:fill="auto"/>
            <w:noWrap/>
            <w:vAlign w:val="center"/>
          </w:tcPr>
          <w:p w14:paraId="2C90636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52" w:type="dxa"/>
            <w:tcBorders>
              <w:top w:val="nil"/>
              <w:left w:val="single" w:color="auto" w:sz="4" w:space="0"/>
              <w:bottom w:val="single" w:color="auto" w:sz="4" w:space="0"/>
              <w:right w:val="single" w:color="auto" w:sz="4" w:space="0"/>
            </w:tcBorders>
            <w:shd w:val="clear" w:color="auto" w:fill="auto"/>
            <w:vAlign w:val="center"/>
          </w:tcPr>
          <w:p w14:paraId="3A411465">
            <w:pPr>
              <w:rPr>
                <w:rFonts w:ascii="Calibri" w:hAnsi="Calibri" w:eastAsia="Times New Roman" w:cs="Calibri"/>
                <w:color w:val="000000"/>
                <w:sz w:val="20"/>
                <w:szCs w:val="20"/>
              </w:rPr>
            </w:pPr>
            <w:r>
              <w:rPr>
                <w:rFonts w:ascii="Calibri" w:hAnsi="Calibri" w:eastAsia="Times New Roman" w:cs="Calibri"/>
                <w:color w:val="000000"/>
                <w:sz w:val="20"/>
                <w:szCs w:val="20"/>
              </w:rPr>
              <w:t>SABONETE LÍQUIDO PARA BEBES; tradicional; p/ rosto e corpo; 250 ml sabonete líquido; de glicerina; para bebês; p/ rosto e corpo; fragrância tradicional, com base 100% vegetal; hipoalergênico; composição mínima: lauril sulfato de sódio; tea cocoyl glutamato; glucoside decyl, betaina cocamidopropyl; cocamide dea; peg-150 distetrate; glicerina; methylchloroisothiazoline; fragância e água; tampa com bico dosador tipo bico de pato para facilitar e otimizar utilização do produto; embalado em frasco de 250 ml; com informações do produto e do fabricante, com autorização Na Anvisa/MS</w:t>
            </w:r>
          </w:p>
        </w:tc>
        <w:tc>
          <w:tcPr>
            <w:tcW w:w="960" w:type="dxa"/>
            <w:tcBorders>
              <w:top w:val="nil"/>
              <w:left w:val="nil"/>
              <w:bottom w:val="single" w:color="auto" w:sz="4" w:space="0"/>
              <w:right w:val="single" w:color="auto" w:sz="4" w:space="0"/>
            </w:tcBorders>
            <w:shd w:val="clear" w:color="auto" w:fill="auto"/>
            <w:noWrap/>
            <w:vAlign w:val="center"/>
          </w:tcPr>
          <w:p w14:paraId="6DB83B3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FC45C4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175</w:t>
            </w:r>
          </w:p>
        </w:tc>
      </w:tr>
      <w:tr w14:paraId="3904D4EF">
        <w:tblPrEx>
          <w:tblCellMar>
            <w:top w:w="0" w:type="dxa"/>
            <w:left w:w="70" w:type="dxa"/>
            <w:bottom w:w="0" w:type="dxa"/>
            <w:right w:w="70" w:type="dxa"/>
          </w:tblCellMar>
        </w:tblPrEx>
        <w:trPr>
          <w:trHeight w:val="850" w:hRule="atLeast"/>
        </w:trPr>
        <w:tc>
          <w:tcPr>
            <w:tcW w:w="740" w:type="dxa"/>
            <w:tcBorders>
              <w:top w:val="nil"/>
              <w:left w:val="single" w:color="auto" w:sz="4" w:space="0"/>
              <w:bottom w:val="single" w:color="auto" w:sz="4" w:space="0"/>
              <w:right w:val="nil"/>
            </w:tcBorders>
            <w:shd w:val="clear" w:color="auto" w:fill="auto"/>
            <w:noWrap/>
            <w:vAlign w:val="center"/>
          </w:tcPr>
          <w:p w14:paraId="13215FB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52" w:type="dxa"/>
            <w:tcBorders>
              <w:top w:val="nil"/>
              <w:left w:val="single" w:color="auto" w:sz="4" w:space="0"/>
              <w:bottom w:val="single" w:color="auto" w:sz="4" w:space="0"/>
              <w:right w:val="single" w:color="auto" w:sz="4" w:space="0"/>
            </w:tcBorders>
            <w:shd w:val="clear" w:color="auto" w:fill="auto"/>
            <w:vAlign w:val="center"/>
          </w:tcPr>
          <w:p w14:paraId="0262646D">
            <w:pPr>
              <w:rPr>
                <w:rFonts w:ascii="Calibri" w:hAnsi="Calibri" w:eastAsia="Times New Roman" w:cs="Calibri"/>
                <w:color w:val="000000"/>
                <w:sz w:val="20"/>
                <w:szCs w:val="20"/>
              </w:rPr>
            </w:pPr>
            <w:r>
              <w:rPr>
                <w:rFonts w:ascii="Calibri" w:hAnsi="Calibri" w:eastAsia="Times New Roman" w:cs="Calibri"/>
                <w:color w:val="000000"/>
                <w:sz w:val="20"/>
                <w:szCs w:val="20"/>
              </w:rPr>
              <w:t>CREME PARA CABELO PARA PENTEAR, sem enxague, testado dermatologicamente, a embalagem deverá conter externamente os dados de identificação, procedência, número de lote e validade, embalagem com no mínimo 300ml.</w:t>
            </w:r>
          </w:p>
        </w:tc>
        <w:tc>
          <w:tcPr>
            <w:tcW w:w="960" w:type="dxa"/>
            <w:tcBorders>
              <w:top w:val="nil"/>
              <w:left w:val="nil"/>
              <w:bottom w:val="single" w:color="auto" w:sz="4" w:space="0"/>
              <w:right w:val="single" w:color="auto" w:sz="4" w:space="0"/>
            </w:tcBorders>
            <w:shd w:val="clear" w:color="auto" w:fill="auto"/>
            <w:noWrap/>
            <w:vAlign w:val="center"/>
          </w:tcPr>
          <w:p w14:paraId="13B354C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1C761E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2CB5EEDB">
        <w:tblPrEx>
          <w:tblCellMar>
            <w:top w:w="0" w:type="dxa"/>
            <w:left w:w="70" w:type="dxa"/>
            <w:bottom w:w="0" w:type="dxa"/>
            <w:right w:w="70" w:type="dxa"/>
          </w:tblCellMar>
        </w:tblPrEx>
        <w:trPr>
          <w:trHeight w:val="551" w:hRule="atLeast"/>
        </w:trPr>
        <w:tc>
          <w:tcPr>
            <w:tcW w:w="740" w:type="dxa"/>
            <w:tcBorders>
              <w:top w:val="nil"/>
              <w:left w:val="single" w:color="auto" w:sz="4" w:space="0"/>
              <w:bottom w:val="single" w:color="auto" w:sz="4" w:space="0"/>
              <w:right w:val="nil"/>
            </w:tcBorders>
            <w:shd w:val="clear" w:color="auto" w:fill="auto"/>
            <w:noWrap/>
            <w:vAlign w:val="center"/>
          </w:tcPr>
          <w:p w14:paraId="096996C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52" w:type="dxa"/>
            <w:tcBorders>
              <w:top w:val="nil"/>
              <w:left w:val="single" w:color="auto" w:sz="4" w:space="0"/>
              <w:bottom w:val="single" w:color="auto" w:sz="4" w:space="0"/>
              <w:right w:val="single" w:color="auto" w:sz="4" w:space="0"/>
            </w:tcBorders>
            <w:shd w:val="clear" w:color="auto" w:fill="auto"/>
            <w:vAlign w:val="center"/>
          </w:tcPr>
          <w:p w14:paraId="32C98AB0">
            <w:pPr>
              <w:rPr>
                <w:rFonts w:ascii="Calibri" w:hAnsi="Calibri" w:eastAsia="Times New Roman" w:cs="Calibri"/>
                <w:color w:val="000000"/>
                <w:sz w:val="20"/>
                <w:szCs w:val="20"/>
              </w:rPr>
            </w:pPr>
            <w:r>
              <w:rPr>
                <w:rFonts w:ascii="Calibri" w:hAnsi="Calibri" w:eastAsia="Times New Roman" w:cs="Calibri"/>
                <w:color w:val="000000"/>
                <w:sz w:val="20"/>
                <w:szCs w:val="20"/>
              </w:rPr>
              <w:t>CREME HIDRATENTE PARA PELE, para hidratar, desodorizar e amaciar todos os tipos de pele, para o corpo, frasco plástico com no mínimo 200ml</w:t>
            </w:r>
          </w:p>
        </w:tc>
        <w:tc>
          <w:tcPr>
            <w:tcW w:w="960" w:type="dxa"/>
            <w:tcBorders>
              <w:top w:val="nil"/>
              <w:left w:val="nil"/>
              <w:bottom w:val="single" w:color="auto" w:sz="4" w:space="0"/>
              <w:right w:val="single" w:color="auto" w:sz="4" w:space="0"/>
            </w:tcBorders>
            <w:shd w:val="clear" w:color="auto" w:fill="auto"/>
            <w:noWrap/>
            <w:vAlign w:val="center"/>
          </w:tcPr>
          <w:p w14:paraId="78DA3F3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7B8843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7ABE04EE">
        <w:tblPrEx>
          <w:tblCellMar>
            <w:top w:w="0" w:type="dxa"/>
            <w:left w:w="70" w:type="dxa"/>
            <w:bottom w:w="0" w:type="dxa"/>
            <w:right w:w="70" w:type="dxa"/>
          </w:tblCellMar>
        </w:tblPrEx>
        <w:trPr>
          <w:trHeight w:val="984" w:hRule="atLeast"/>
        </w:trPr>
        <w:tc>
          <w:tcPr>
            <w:tcW w:w="740" w:type="dxa"/>
            <w:tcBorders>
              <w:top w:val="nil"/>
              <w:left w:val="single" w:color="auto" w:sz="4" w:space="0"/>
              <w:bottom w:val="single" w:color="auto" w:sz="4" w:space="0"/>
              <w:right w:val="nil"/>
            </w:tcBorders>
            <w:shd w:val="clear" w:color="auto" w:fill="auto"/>
            <w:noWrap/>
            <w:vAlign w:val="center"/>
          </w:tcPr>
          <w:p w14:paraId="5A99011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52" w:type="dxa"/>
            <w:tcBorders>
              <w:top w:val="nil"/>
              <w:left w:val="single" w:color="auto" w:sz="4" w:space="0"/>
              <w:bottom w:val="single" w:color="auto" w:sz="4" w:space="0"/>
              <w:right w:val="single" w:color="auto" w:sz="4" w:space="0"/>
            </w:tcBorders>
            <w:shd w:val="clear" w:color="auto" w:fill="auto"/>
            <w:vAlign w:val="center"/>
          </w:tcPr>
          <w:p w14:paraId="3ACC2F77">
            <w:pPr>
              <w:rPr>
                <w:rFonts w:ascii="Calibri" w:hAnsi="Calibri" w:eastAsia="Times New Roman" w:cs="Calibri"/>
                <w:color w:val="000000"/>
                <w:sz w:val="20"/>
                <w:szCs w:val="20"/>
              </w:rPr>
            </w:pPr>
            <w:r>
              <w:rPr>
                <w:rFonts w:ascii="Calibri" w:hAnsi="Calibri" w:eastAsia="Times New Roman" w:cs="Calibri"/>
                <w:color w:val="000000"/>
                <w:sz w:val="20"/>
                <w:szCs w:val="20"/>
              </w:rPr>
              <w:t>CONDICIONADOR DE CABELO (INFANTIL), para todos os tipos de cabelos, a embalagem deverá conter externamente os dados de identificação, procedência, número de lote e validade, embalagem com no mínimo 500ml.</w:t>
            </w:r>
          </w:p>
        </w:tc>
        <w:tc>
          <w:tcPr>
            <w:tcW w:w="960" w:type="dxa"/>
            <w:tcBorders>
              <w:top w:val="nil"/>
              <w:left w:val="nil"/>
              <w:bottom w:val="single" w:color="auto" w:sz="4" w:space="0"/>
              <w:right w:val="single" w:color="auto" w:sz="4" w:space="0"/>
            </w:tcBorders>
            <w:shd w:val="clear" w:color="auto" w:fill="auto"/>
            <w:noWrap/>
            <w:vAlign w:val="center"/>
          </w:tcPr>
          <w:p w14:paraId="4645CD1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ED98B3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2CD942C8">
        <w:tblPrEx>
          <w:tblCellMar>
            <w:top w:w="0" w:type="dxa"/>
            <w:left w:w="70" w:type="dxa"/>
            <w:bottom w:w="0" w:type="dxa"/>
            <w:right w:w="70" w:type="dxa"/>
          </w:tblCellMar>
        </w:tblPrEx>
        <w:trPr>
          <w:trHeight w:val="98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66D023C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052" w:type="dxa"/>
            <w:tcBorders>
              <w:top w:val="nil"/>
              <w:left w:val="nil"/>
              <w:bottom w:val="single" w:color="auto" w:sz="4" w:space="0"/>
              <w:right w:val="single" w:color="auto" w:sz="4" w:space="0"/>
            </w:tcBorders>
            <w:shd w:val="clear" w:color="auto" w:fill="auto"/>
            <w:vAlign w:val="center"/>
          </w:tcPr>
          <w:p w14:paraId="59F8A8B6">
            <w:pPr>
              <w:rPr>
                <w:rFonts w:ascii="Calibri" w:hAnsi="Calibri" w:eastAsia="Times New Roman" w:cs="Calibri"/>
                <w:color w:val="000000"/>
                <w:sz w:val="20"/>
                <w:szCs w:val="20"/>
              </w:rPr>
            </w:pPr>
            <w:r>
              <w:rPr>
                <w:rFonts w:ascii="Calibri" w:hAnsi="Calibri" w:eastAsia="Times New Roman" w:cs="Calibri"/>
                <w:color w:val="000000"/>
                <w:sz w:val="20"/>
                <w:szCs w:val="20"/>
              </w:rPr>
              <w:t>CONDICIONADOR DE CABELO (ADULTO), para todos os tipos de cabelos, a embalagem deverá conter externamente os dados de identificação, procedência, número de lote e validade, embalagem com no mínimo 350ml.</w:t>
            </w:r>
          </w:p>
        </w:tc>
        <w:tc>
          <w:tcPr>
            <w:tcW w:w="960" w:type="dxa"/>
            <w:tcBorders>
              <w:top w:val="nil"/>
              <w:left w:val="nil"/>
              <w:bottom w:val="single" w:color="auto" w:sz="4" w:space="0"/>
              <w:right w:val="single" w:color="auto" w:sz="4" w:space="0"/>
            </w:tcBorders>
            <w:shd w:val="clear" w:color="auto" w:fill="auto"/>
            <w:noWrap/>
            <w:vAlign w:val="center"/>
          </w:tcPr>
          <w:p w14:paraId="336D22C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CDC5C9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bl>
    <w:p w14:paraId="24B3C5A5">
      <w:pPr>
        <w:pStyle w:val="27"/>
        <w:tabs>
          <w:tab w:val="left" w:pos="426"/>
          <w:tab w:val="left" w:pos="567"/>
        </w:tabs>
        <w:ind w:left="0"/>
        <w:rPr>
          <w:rFonts w:ascii="Arial" w:hAnsi="Arial" w:cs="Arial"/>
          <w:b/>
          <w:bCs/>
          <w:sz w:val="20"/>
          <w:szCs w:val="20"/>
        </w:rPr>
      </w:pPr>
    </w:p>
    <w:p w14:paraId="7F510182">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8 (</w:t>
      </w:r>
      <w:r>
        <w:rPr>
          <w:rFonts w:ascii="Arial" w:hAnsi="Arial" w:cs="Arial"/>
          <w:b/>
          <w:bCs/>
          <w:color w:val="000000"/>
          <w:sz w:val="20"/>
          <w:szCs w:val="20"/>
        </w:rPr>
        <w:t>EXCLUSIVO PARA ME/EPP/EQUIPARADAS)</w:t>
      </w:r>
    </w:p>
    <w:p w14:paraId="5DE85649">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40"/>
        <w:gridCol w:w="7052"/>
        <w:gridCol w:w="960"/>
        <w:gridCol w:w="960"/>
      </w:tblGrid>
      <w:tr w14:paraId="460ED7A4">
        <w:tblPrEx>
          <w:tblCellMar>
            <w:top w:w="0" w:type="dxa"/>
            <w:left w:w="70" w:type="dxa"/>
            <w:bottom w:w="0" w:type="dxa"/>
            <w:right w:w="7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5DDC9E1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52" w:type="dxa"/>
            <w:tcBorders>
              <w:top w:val="single" w:color="auto" w:sz="4" w:space="0"/>
              <w:left w:val="nil"/>
              <w:bottom w:val="nil"/>
              <w:right w:val="single" w:color="auto" w:sz="4" w:space="0"/>
            </w:tcBorders>
            <w:shd w:val="clear" w:color="000000" w:fill="BFBFBF"/>
            <w:noWrap/>
            <w:vAlign w:val="center"/>
          </w:tcPr>
          <w:p w14:paraId="73A8C02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2BE15B8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F8255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04A64DA0">
        <w:tblPrEx>
          <w:tblCellMar>
            <w:top w:w="0" w:type="dxa"/>
            <w:left w:w="70" w:type="dxa"/>
            <w:bottom w:w="0" w:type="dxa"/>
            <w:right w:w="70" w:type="dxa"/>
          </w:tblCellMar>
        </w:tblPrEx>
        <w:trPr>
          <w:trHeight w:val="261" w:hRule="atLeast"/>
        </w:trPr>
        <w:tc>
          <w:tcPr>
            <w:tcW w:w="740" w:type="dxa"/>
            <w:tcBorders>
              <w:top w:val="nil"/>
              <w:left w:val="single" w:color="auto" w:sz="4" w:space="0"/>
              <w:bottom w:val="single" w:color="auto" w:sz="4" w:space="0"/>
              <w:right w:val="nil"/>
            </w:tcBorders>
            <w:shd w:val="clear" w:color="auto" w:fill="auto"/>
            <w:noWrap/>
            <w:vAlign w:val="center"/>
          </w:tcPr>
          <w:p w14:paraId="42738DD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52" w:type="dxa"/>
            <w:tcBorders>
              <w:top w:val="single" w:color="auto" w:sz="4" w:space="0"/>
              <w:left w:val="single" w:color="auto" w:sz="4" w:space="0"/>
              <w:bottom w:val="single" w:color="auto" w:sz="4" w:space="0"/>
              <w:right w:val="single" w:color="auto" w:sz="4" w:space="0"/>
            </w:tcBorders>
            <w:shd w:val="clear" w:color="auto" w:fill="auto"/>
            <w:vAlign w:val="center"/>
          </w:tcPr>
          <w:p w14:paraId="6614393B">
            <w:pPr>
              <w:rPr>
                <w:rFonts w:ascii="Calibri" w:hAnsi="Calibri" w:eastAsia="Times New Roman" w:cs="Calibri"/>
                <w:color w:val="000000"/>
                <w:sz w:val="20"/>
                <w:szCs w:val="20"/>
              </w:rPr>
            </w:pPr>
            <w:r>
              <w:rPr>
                <w:rFonts w:ascii="Calibri" w:hAnsi="Calibri" w:eastAsia="Times New Roman" w:cs="Calibri"/>
                <w:color w:val="000000"/>
                <w:sz w:val="20"/>
                <w:szCs w:val="20"/>
              </w:rPr>
              <w:t>PAPEL ALUMÍNIO, tamanho 45cm de largura, rolo com 7,5m.</w:t>
            </w:r>
          </w:p>
        </w:tc>
        <w:tc>
          <w:tcPr>
            <w:tcW w:w="960" w:type="dxa"/>
            <w:tcBorders>
              <w:top w:val="nil"/>
              <w:left w:val="nil"/>
              <w:bottom w:val="single" w:color="auto" w:sz="4" w:space="0"/>
              <w:right w:val="single" w:color="auto" w:sz="4" w:space="0"/>
            </w:tcBorders>
            <w:shd w:val="clear" w:color="auto" w:fill="auto"/>
            <w:noWrap/>
            <w:vAlign w:val="center"/>
          </w:tcPr>
          <w:p w14:paraId="30E4700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6AA0C4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r>
      <w:tr w14:paraId="149D0E16">
        <w:tblPrEx>
          <w:tblCellMar>
            <w:top w:w="0" w:type="dxa"/>
            <w:left w:w="70" w:type="dxa"/>
            <w:bottom w:w="0" w:type="dxa"/>
            <w:right w:w="70" w:type="dxa"/>
          </w:tblCellMar>
        </w:tblPrEx>
        <w:trPr>
          <w:trHeight w:val="517" w:hRule="atLeast"/>
        </w:trPr>
        <w:tc>
          <w:tcPr>
            <w:tcW w:w="740" w:type="dxa"/>
            <w:tcBorders>
              <w:top w:val="nil"/>
              <w:left w:val="single" w:color="auto" w:sz="4" w:space="0"/>
              <w:bottom w:val="single" w:color="auto" w:sz="4" w:space="0"/>
              <w:right w:val="nil"/>
            </w:tcBorders>
            <w:shd w:val="clear" w:color="auto" w:fill="auto"/>
            <w:noWrap/>
            <w:vAlign w:val="center"/>
          </w:tcPr>
          <w:p w14:paraId="4EC9287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52" w:type="dxa"/>
            <w:tcBorders>
              <w:top w:val="nil"/>
              <w:left w:val="single" w:color="auto" w:sz="4" w:space="0"/>
              <w:bottom w:val="single" w:color="auto" w:sz="4" w:space="0"/>
              <w:right w:val="single" w:color="auto" w:sz="4" w:space="0"/>
            </w:tcBorders>
            <w:shd w:val="clear" w:color="auto" w:fill="auto"/>
            <w:vAlign w:val="center"/>
          </w:tcPr>
          <w:p w14:paraId="162161E7">
            <w:pPr>
              <w:rPr>
                <w:rFonts w:ascii="Calibri" w:hAnsi="Calibri" w:eastAsia="Times New Roman" w:cs="Calibri"/>
                <w:color w:val="000000"/>
                <w:sz w:val="20"/>
                <w:szCs w:val="20"/>
              </w:rPr>
            </w:pPr>
            <w:r>
              <w:rPr>
                <w:rFonts w:ascii="Calibri" w:hAnsi="Calibri" w:eastAsia="Times New Roman" w:cs="Calibri"/>
                <w:color w:val="000000"/>
                <w:sz w:val="20"/>
                <w:szCs w:val="20"/>
              </w:rPr>
              <w:t>VELA PARA FILTRO, vela para filtro de barro com carvão ativado dupla ação, parede micro fibrosa de 0,5 a 1,0 micron, altura 10 cm x 5,5 diâmetro x parafuso 4 cm</w:t>
            </w:r>
          </w:p>
        </w:tc>
        <w:tc>
          <w:tcPr>
            <w:tcW w:w="960" w:type="dxa"/>
            <w:tcBorders>
              <w:top w:val="nil"/>
              <w:left w:val="nil"/>
              <w:bottom w:val="single" w:color="auto" w:sz="4" w:space="0"/>
              <w:right w:val="single" w:color="auto" w:sz="4" w:space="0"/>
            </w:tcBorders>
            <w:shd w:val="clear" w:color="auto" w:fill="auto"/>
            <w:noWrap/>
            <w:vAlign w:val="center"/>
          </w:tcPr>
          <w:p w14:paraId="19B58F2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541491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4AE2C7EC">
        <w:tblPrEx>
          <w:tblCellMar>
            <w:top w:w="0" w:type="dxa"/>
            <w:left w:w="70" w:type="dxa"/>
            <w:bottom w:w="0" w:type="dxa"/>
            <w:right w:w="70" w:type="dxa"/>
          </w:tblCellMar>
        </w:tblPrEx>
        <w:trPr>
          <w:trHeight w:val="553" w:hRule="atLeast"/>
        </w:trPr>
        <w:tc>
          <w:tcPr>
            <w:tcW w:w="740" w:type="dxa"/>
            <w:tcBorders>
              <w:top w:val="nil"/>
              <w:left w:val="single" w:color="auto" w:sz="4" w:space="0"/>
              <w:bottom w:val="single" w:color="auto" w:sz="4" w:space="0"/>
              <w:right w:val="nil"/>
            </w:tcBorders>
            <w:shd w:val="clear" w:color="auto" w:fill="auto"/>
            <w:noWrap/>
            <w:vAlign w:val="center"/>
          </w:tcPr>
          <w:p w14:paraId="68320D9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52" w:type="dxa"/>
            <w:tcBorders>
              <w:top w:val="nil"/>
              <w:left w:val="single" w:color="auto" w:sz="4" w:space="0"/>
              <w:bottom w:val="single" w:color="auto" w:sz="4" w:space="0"/>
              <w:right w:val="single" w:color="auto" w:sz="4" w:space="0"/>
            </w:tcBorders>
            <w:shd w:val="clear" w:color="auto" w:fill="auto"/>
            <w:vAlign w:val="center"/>
          </w:tcPr>
          <w:p w14:paraId="63409BD8">
            <w:pPr>
              <w:rPr>
                <w:rFonts w:ascii="Calibri" w:hAnsi="Calibri" w:eastAsia="Times New Roman" w:cs="Calibri"/>
                <w:color w:val="000000"/>
                <w:sz w:val="20"/>
                <w:szCs w:val="20"/>
              </w:rPr>
            </w:pPr>
            <w:r>
              <w:rPr>
                <w:rFonts w:ascii="Calibri" w:hAnsi="Calibri" w:eastAsia="Times New Roman" w:cs="Calibri"/>
                <w:color w:val="000000"/>
                <w:sz w:val="20"/>
                <w:szCs w:val="20"/>
              </w:rPr>
              <w:t>PRENDEDOR DE ROUPAS, em plástico resistente, dimensões: 30 X X 11 X 72mm (comprimento x largura x altura), pacote com 48 unidade</w:t>
            </w:r>
          </w:p>
        </w:tc>
        <w:tc>
          <w:tcPr>
            <w:tcW w:w="960" w:type="dxa"/>
            <w:tcBorders>
              <w:top w:val="nil"/>
              <w:left w:val="nil"/>
              <w:bottom w:val="single" w:color="auto" w:sz="4" w:space="0"/>
              <w:right w:val="single" w:color="auto" w:sz="4" w:space="0"/>
            </w:tcBorders>
            <w:shd w:val="clear" w:color="auto" w:fill="auto"/>
            <w:noWrap/>
            <w:vAlign w:val="center"/>
          </w:tcPr>
          <w:p w14:paraId="40A7919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778881A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3E21B4DF">
        <w:tblPrEx>
          <w:tblCellMar>
            <w:top w:w="0" w:type="dxa"/>
            <w:left w:w="70" w:type="dxa"/>
            <w:bottom w:w="0" w:type="dxa"/>
            <w:right w:w="70" w:type="dxa"/>
          </w:tblCellMar>
        </w:tblPrEx>
        <w:trPr>
          <w:trHeight w:val="355" w:hRule="atLeast"/>
        </w:trPr>
        <w:tc>
          <w:tcPr>
            <w:tcW w:w="740" w:type="dxa"/>
            <w:tcBorders>
              <w:top w:val="nil"/>
              <w:left w:val="single" w:color="auto" w:sz="4" w:space="0"/>
              <w:bottom w:val="single" w:color="auto" w:sz="4" w:space="0"/>
              <w:right w:val="nil"/>
            </w:tcBorders>
            <w:shd w:val="clear" w:color="auto" w:fill="auto"/>
            <w:noWrap/>
            <w:vAlign w:val="center"/>
          </w:tcPr>
          <w:p w14:paraId="791C841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52" w:type="dxa"/>
            <w:tcBorders>
              <w:top w:val="nil"/>
              <w:left w:val="single" w:color="auto" w:sz="4" w:space="0"/>
              <w:bottom w:val="single" w:color="auto" w:sz="4" w:space="0"/>
              <w:right w:val="single" w:color="auto" w:sz="4" w:space="0"/>
            </w:tcBorders>
            <w:shd w:val="clear" w:color="auto" w:fill="auto"/>
            <w:vAlign w:val="center"/>
          </w:tcPr>
          <w:p w14:paraId="5603907D">
            <w:pPr>
              <w:rPr>
                <w:rFonts w:ascii="Calibri" w:hAnsi="Calibri" w:eastAsia="Times New Roman" w:cs="Calibri"/>
                <w:color w:val="000000"/>
                <w:sz w:val="20"/>
                <w:szCs w:val="20"/>
              </w:rPr>
            </w:pPr>
            <w:r>
              <w:rPr>
                <w:rFonts w:ascii="Calibri" w:hAnsi="Calibri" w:eastAsia="Times New Roman" w:cs="Calibri"/>
                <w:color w:val="000000"/>
                <w:sz w:val="20"/>
                <w:szCs w:val="20"/>
              </w:rPr>
              <w:t>TOUCA DESCARTAVEL, em plástico cores diversas. Pacote com 100 unidades.</w:t>
            </w:r>
          </w:p>
        </w:tc>
        <w:tc>
          <w:tcPr>
            <w:tcW w:w="960" w:type="dxa"/>
            <w:tcBorders>
              <w:top w:val="nil"/>
              <w:left w:val="nil"/>
              <w:bottom w:val="single" w:color="auto" w:sz="4" w:space="0"/>
              <w:right w:val="single" w:color="auto" w:sz="4" w:space="0"/>
            </w:tcBorders>
            <w:shd w:val="clear" w:color="auto" w:fill="auto"/>
            <w:noWrap/>
            <w:vAlign w:val="center"/>
          </w:tcPr>
          <w:p w14:paraId="61CADF4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Caixa</w:t>
            </w:r>
          </w:p>
        </w:tc>
        <w:tc>
          <w:tcPr>
            <w:tcW w:w="960" w:type="dxa"/>
            <w:tcBorders>
              <w:top w:val="nil"/>
              <w:left w:val="nil"/>
              <w:bottom w:val="single" w:color="auto" w:sz="4" w:space="0"/>
              <w:right w:val="single" w:color="auto" w:sz="4" w:space="0"/>
            </w:tcBorders>
            <w:shd w:val="clear" w:color="auto" w:fill="auto"/>
            <w:noWrap/>
            <w:vAlign w:val="center"/>
          </w:tcPr>
          <w:p w14:paraId="3EE3A44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w:t>
            </w:r>
          </w:p>
        </w:tc>
      </w:tr>
      <w:tr w14:paraId="676DB1CE">
        <w:tblPrEx>
          <w:tblCellMar>
            <w:top w:w="0" w:type="dxa"/>
            <w:left w:w="70" w:type="dxa"/>
            <w:bottom w:w="0" w:type="dxa"/>
            <w:right w:w="70" w:type="dxa"/>
          </w:tblCellMar>
        </w:tblPrEx>
        <w:trPr>
          <w:trHeight w:val="2524" w:hRule="atLeast"/>
        </w:trPr>
        <w:tc>
          <w:tcPr>
            <w:tcW w:w="740" w:type="dxa"/>
            <w:tcBorders>
              <w:top w:val="nil"/>
              <w:left w:val="single" w:color="auto" w:sz="4" w:space="0"/>
              <w:bottom w:val="single" w:color="auto" w:sz="4" w:space="0"/>
              <w:right w:val="nil"/>
            </w:tcBorders>
            <w:shd w:val="clear" w:color="auto" w:fill="auto"/>
            <w:noWrap/>
            <w:vAlign w:val="center"/>
          </w:tcPr>
          <w:p w14:paraId="2E24A5A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52" w:type="dxa"/>
            <w:tcBorders>
              <w:top w:val="nil"/>
              <w:left w:val="single" w:color="auto" w:sz="4" w:space="0"/>
              <w:bottom w:val="single" w:color="auto" w:sz="4" w:space="0"/>
              <w:right w:val="single" w:color="auto" w:sz="4" w:space="0"/>
            </w:tcBorders>
            <w:shd w:val="clear" w:color="auto" w:fill="auto"/>
          </w:tcPr>
          <w:p w14:paraId="4EF2EA6D">
            <w:pPr>
              <w:rPr>
                <w:rFonts w:ascii="Calibri" w:hAnsi="Calibri" w:eastAsia="Times New Roman" w:cs="Calibri"/>
                <w:color w:val="000000"/>
                <w:sz w:val="20"/>
                <w:szCs w:val="20"/>
              </w:rPr>
            </w:pPr>
            <w:r>
              <w:rPr>
                <w:rFonts w:ascii="Calibri" w:hAnsi="Calibri" w:eastAsia="Times New Roman" w:cs="Calibri"/>
                <w:color w:val="000000"/>
                <w:sz w:val="20"/>
                <w:szCs w:val="20"/>
              </w:rPr>
              <w:t>PAPEL HIGIÊNICO, neutro, folha dupla, fabricado com celulose virgem, não reciclado, isento de partículas lenhosas, metálicas, fragmentos plásticos ou outras substancias nocivas à saúde, de boa qualidade, na gramatura mínima de 14g/m², gofrado (com relevo), crepado (com elasticidade), macio, alta absorção, solúvel em água, na cor branca, sem odor, dimensões 10cm x 30m com tolerância de 2% (dois por cento) Embalagem de entrega pelo fornecedor pacote com 04 (quatro) rolos, A embalagem deverá conter o nome do fabricante, a marca, as dimensões, e as indicações de neutro e não reciclado, Critérios de conferencia e inspeção no recebimento: visual, por cheiro, tato e medição. O rolo deverá ser pesado sem embalagem e ter o peso mínimo de 84 gramas.</w:t>
            </w:r>
          </w:p>
        </w:tc>
        <w:tc>
          <w:tcPr>
            <w:tcW w:w="960" w:type="dxa"/>
            <w:tcBorders>
              <w:top w:val="nil"/>
              <w:left w:val="nil"/>
              <w:bottom w:val="single" w:color="auto" w:sz="4" w:space="0"/>
              <w:right w:val="single" w:color="auto" w:sz="4" w:space="0"/>
            </w:tcBorders>
            <w:shd w:val="clear" w:color="auto" w:fill="auto"/>
            <w:noWrap/>
            <w:vAlign w:val="center"/>
          </w:tcPr>
          <w:p w14:paraId="581848B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36AB5F2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5.000</w:t>
            </w:r>
          </w:p>
        </w:tc>
      </w:tr>
      <w:tr w14:paraId="3FC5B276">
        <w:tblPrEx>
          <w:tblCellMar>
            <w:top w:w="0" w:type="dxa"/>
            <w:left w:w="70" w:type="dxa"/>
            <w:bottom w:w="0" w:type="dxa"/>
            <w:right w:w="70" w:type="dxa"/>
          </w:tblCellMar>
        </w:tblPrEx>
        <w:trPr>
          <w:trHeight w:val="433"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764B21D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52" w:type="dxa"/>
            <w:tcBorders>
              <w:top w:val="nil"/>
              <w:left w:val="nil"/>
              <w:bottom w:val="single" w:color="auto" w:sz="4" w:space="0"/>
              <w:right w:val="single" w:color="auto" w:sz="4" w:space="0"/>
            </w:tcBorders>
            <w:shd w:val="clear" w:color="auto" w:fill="auto"/>
            <w:vAlign w:val="center"/>
          </w:tcPr>
          <w:p w14:paraId="3B5E5EE5">
            <w:pPr>
              <w:rPr>
                <w:rFonts w:ascii="Calibri" w:hAnsi="Calibri" w:eastAsia="Times New Roman" w:cs="Calibri"/>
                <w:color w:val="000000"/>
                <w:sz w:val="20"/>
                <w:szCs w:val="20"/>
              </w:rPr>
            </w:pPr>
            <w:r>
              <w:rPr>
                <w:rFonts w:ascii="Calibri" w:hAnsi="Calibri" w:eastAsia="Times New Roman" w:cs="Calibri"/>
                <w:color w:val="000000"/>
                <w:sz w:val="20"/>
                <w:szCs w:val="20"/>
              </w:rPr>
              <w:t>FÓSFORO, caixa contendo 40 palitos, maço com 10 caixas.</w:t>
            </w:r>
          </w:p>
        </w:tc>
        <w:tc>
          <w:tcPr>
            <w:tcW w:w="960" w:type="dxa"/>
            <w:tcBorders>
              <w:top w:val="nil"/>
              <w:left w:val="nil"/>
              <w:bottom w:val="single" w:color="auto" w:sz="4" w:space="0"/>
              <w:right w:val="single" w:color="auto" w:sz="4" w:space="0"/>
            </w:tcBorders>
            <w:shd w:val="clear" w:color="auto" w:fill="auto"/>
            <w:noWrap/>
            <w:vAlign w:val="center"/>
          </w:tcPr>
          <w:p w14:paraId="2E6B41B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Maço</w:t>
            </w:r>
          </w:p>
        </w:tc>
        <w:tc>
          <w:tcPr>
            <w:tcW w:w="960" w:type="dxa"/>
            <w:tcBorders>
              <w:top w:val="nil"/>
              <w:left w:val="nil"/>
              <w:bottom w:val="single" w:color="auto" w:sz="4" w:space="0"/>
              <w:right w:val="single" w:color="auto" w:sz="4" w:space="0"/>
            </w:tcBorders>
            <w:shd w:val="clear" w:color="auto" w:fill="auto"/>
            <w:noWrap/>
            <w:vAlign w:val="center"/>
          </w:tcPr>
          <w:p w14:paraId="63C60BF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r>
      <w:tr w14:paraId="42417EC0">
        <w:tblPrEx>
          <w:tblCellMar>
            <w:top w:w="0" w:type="dxa"/>
            <w:left w:w="70" w:type="dxa"/>
            <w:bottom w:w="0" w:type="dxa"/>
            <w:right w:w="70" w:type="dxa"/>
          </w:tblCellMar>
        </w:tblPrEx>
        <w:trPr>
          <w:trHeight w:val="539"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1E5C276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052" w:type="dxa"/>
            <w:tcBorders>
              <w:top w:val="nil"/>
              <w:left w:val="nil"/>
              <w:bottom w:val="single" w:color="auto" w:sz="4" w:space="0"/>
              <w:right w:val="single" w:color="auto" w:sz="4" w:space="0"/>
            </w:tcBorders>
            <w:shd w:val="clear" w:color="auto" w:fill="auto"/>
            <w:vAlign w:val="bottom"/>
          </w:tcPr>
          <w:p w14:paraId="50600EF4">
            <w:pPr>
              <w:rPr>
                <w:rFonts w:ascii="Calibri" w:hAnsi="Calibri" w:eastAsia="Times New Roman" w:cs="Calibri"/>
                <w:color w:val="000000"/>
                <w:sz w:val="20"/>
                <w:szCs w:val="20"/>
              </w:rPr>
            </w:pPr>
            <w:r>
              <w:rPr>
                <w:rFonts w:ascii="Calibri" w:hAnsi="Calibri" w:eastAsia="Times New Roman" w:cs="Calibri"/>
                <w:color w:val="000000"/>
                <w:sz w:val="20"/>
                <w:szCs w:val="20"/>
              </w:rPr>
              <w:t>ISQUEIRO, corpo revestido em plástico, dimensões 7,5 cm peso aproximadamente de 10 gramas, com acendedor, gás embutido.</w:t>
            </w:r>
          </w:p>
        </w:tc>
        <w:tc>
          <w:tcPr>
            <w:tcW w:w="960" w:type="dxa"/>
            <w:tcBorders>
              <w:top w:val="nil"/>
              <w:left w:val="nil"/>
              <w:bottom w:val="single" w:color="auto" w:sz="4" w:space="0"/>
              <w:right w:val="single" w:color="auto" w:sz="4" w:space="0"/>
            </w:tcBorders>
            <w:shd w:val="clear" w:color="auto" w:fill="auto"/>
            <w:vAlign w:val="center"/>
          </w:tcPr>
          <w:p w14:paraId="102A888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AC3528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245</w:t>
            </w:r>
          </w:p>
        </w:tc>
      </w:tr>
      <w:tr w14:paraId="1B1FF345">
        <w:tblPrEx>
          <w:tblCellMar>
            <w:top w:w="0" w:type="dxa"/>
            <w:left w:w="70" w:type="dxa"/>
            <w:bottom w:w="0" w:type="dxa"/>
            <w:right w:w="70" w:type="dxa"/>
          </w:tblCellMar>
        </w:tblPrEx>
        <w:trPr>
          <w:trHeight w:val="291"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65A85BB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7052" w:type="dxa"/>
            <w:tcBorders>
              <w:top w:val="nil"/>
              <w:left w:val="nil"/>
              <w:bottom w:val="single" w:color="auto" w:sz="4" w:space="0"/>
              <w:right w:val="single" w:color="auto" w:sz="4" w:space="0"/>
            </w:tcBorders>
            <w:shd w:val="clear" w:color="auto" w:fill="auto"/>
            <w:vAlign w:val="bottom"/>
          </w:tcPr>
          <w:p w14:paraId="06D2B49A">
            <w:pPr>
              <w:rPr>
                <w:rFonts w:ascii="Calibri" w:hAnsi="Calibri" w:eastAsia="Times New Roman" w:cs="Calibri"/>
                <w:color w:val="000000"/>
                <w:sz w:val="20"/>
                <w:szCs w:val="20"/>
              </w:rPr>
            </w:pPr>
            <w:r>
              <w:rPr>
                <w:rFonts w:ascii="Calibri" w:hAnsi="Calibri" w:eastAsia="Times New Roman" w:cs="Calibri"/>
                <w:color w:val="000000"/>
                <w:sz w:val="20"/>
                <w:szCs w:val="20"/>
              </w:rPr>
              <w:t>AVENTAL EM TNT, manga longa Slim Soft - Branco pacote com 10 unidades.</w:t>
            </w:r>
          </w:p>
        </w:tc>
        <w:tc>
          <w:tcPr>
            <w:tcW w:w="960" w:type="dxa"/>
            <w:tcBorders>
              <w:top w:val="nil"/>
              <w:left w:val="nil"/>
              <w:bottom w:val="single" w:color="auto" w:sz="4" w:space="0"/>
              <w:right w:val="single" w:color="auto" w:sz="4" w:space="0"/>
            </w:tcBorders>
            <w:shd w:val="clear" w:color="auto" w:fill="auto"/>
            <w:noWrap/>
            <w:vAlign w:val="center"/>
          </w:tcPr>
          <w:p w14:paraId="5C6731D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7DF0D4C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r w14:paraId="04B20006">
        <w:tblPrEx>
          <w:tblCellMar>
            <w:top w:w="0" w:type="dxa"/>
            <w:left w:w="70" w:type="dxa"/>
            <w:bottom w:w="0" w:type="dxa"/>
            <w:right w:w="70" w:type="dxa"/>
          </w:tblCellMar>
        </w:tblPrEx>
        <w:trPr>
          <w:trHeight w:val="525"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3C4663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7052" w:type="dxa"/>
            <w:tcBorders>
              <w:top w:val="nil"/>
              <w:left w:val="nil"/>
              <w:bottom w:val="single" w:color="auto" w:sz="4" w:space="0"/>
              <w:right w:val="single" w:color="auto" w:sz="4" w:space="0"/>
            </w:tcBorders>
            <w:shd w:val="clear" w:color="auto" w:fill="auto"/>
            <w:vAlign w:val="bottom"/>
          </w:tcPr>
          <w:p w14:paraId="10926F7A">
            <w:pPr>
              <w:rPr>
                <w:rFonts w:ascii="Calibri" w:hAnsi="Calibri" w:eastAsia="Times New Roman" w:cs="Calibri"/>
                <w:color w:val="000000"/>
                <w:sz w:val="20"/>
                <w:szCs w:val="20"/>
              </w:rPr>
            </w:pPr>
            <w:r>
              <w:rPr>
                <w:rFonts w:ascii="Calibri" w:hAnsi="Calibri" w:eastAsia="Times New Roman" w:cs="Calibri"/>
                <w:color w:val="000000"/>
                <w:sz w:val="20"/>
                <w:szCs w:val="20"/>
              </w:rPr>
              <w:t>AVENTAL EM PVC, forrado com feltro sem emenda, alça reforçada de amarrar 1,20x0,60.</w:t>
            </w:r>
          </w:p>
        </w:tc>
        <w:tc>
          <w:tcPr>
            <w:tcW w:w="960" w:type="dxa"/>
            <w:tcBorders>
              <w:top w:val="nil"/>
              <w:left w:val="nil"/>
              <w:bottom w:val="single" w:color="auto" w:sz="4" w:space="0"/>
              <w:right w:val="single" w:color="auto" w:sz="4" w:space="0"/>
            </w:tcBorders>
            <w:shd w:val="clear" w:color="auto" w:fill="auto"/>
            <w:noWrap/>
            <w:vAlign w:val="center"/>
          </w:tcPr>
          <w:p w14:paraId="5CCB5BD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008EE34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r w14:paraId="3F1973F7">
        <w:tblPrEx>
          <w:tblCellMar>
            <w:top w:w="0" w:type="dxa"/>
            <w:left w:w="70" w:type="dxa"/>
            <w:bottom w:w="0" w:type="dxa"/>
            <w:right w:w="70" w:type="dxa"/>
          </w:tblCellMar>
        </w:tblPrEx>
        <w:trPr>
          <w:trHeight w:val="101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3BB7A8D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7052" w:type="dxa"/>
            <w:tcBorders>
              <w:top w:val="nil"/>
              <w:left w:val="nil"/>
              <w:bottom w:val="single" w:color="auto" w:sz="4" w:space="0"/>
              <w:right w:val="single" w:color="auto" w:sz="4" w:space="0"/>
            </w:tcBorders>
            <w:shd w:val="clear" w:color="auto" w:fill="auto"/>
            <w:vAlign w:val="bottom"/>
          </w:tcPr>
          <w:p w14:paraId="0FD624F3">
            <w:pPr>
              <w:rPr>
                <w:rFonts w:ascii="Calibri" w:hAnsi="Calibri" w:eastAsia="Times New Roman" w:cs="Calibri"/>
                <w:color w:val="000000"/>
                <w:sz w:val="20"/>
                <w:szCs w:val="20"/>
              </w:rPr>
            </w:pPr>
            <w:r>
              <w:rPr>
                <w:rFonts w:ascii="Calibri" w:hAnsi="Calibri" w:eastAsia="Times New Roman" w:cs="Calibri"/>
                <w:color w:val="000000"/>
                <w:sz w:val="20"/>
                <w:szCs w:val="20"/>
              </w:rPr>
              <w:t>AVENTAL DE COZINHA EM PVC, avental descartável impermeável com elástico e amarração, gramatura 30, cor: branca, feito em não tecido grau médico (100% polipropileno) com reforço laminado em polietileno, com medidas aproximadas de 1,40 m x 1,10 m.</w:t>
            </w:r>
          </w:p>
        </w:tc>
        <w:tc>
          <w:tcPr>
            <w:tcW w:w="960" w:type="dxa"/>
            <w:tcBorders>
              <w:top w:val="nil"/>
              <w:left w:val="nil"/>
              <w:bottom w:val="single" w:color="auto" w:sz="4" w:space="0"/>
              <w:right w:val="single" w:color="auto" w:sz="4" w:space="0"/>
            </w:tcBorders>
            <w:shd w:val="clear" w:color="auto" w:fill="auto"/>
            <w:noWrap/>
            <w:vAlign w:val="center"/>
          </w:tcPr>
          <w:p w14:paraId="25543FC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C1F129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230</w:t>
            </w:r>
          </w:p>
        </w:tc>
      </w:tr>
      <w:tr w14:paraId="032638F1">
        <w:tblPrEx>
          <w:tblCellMar>
            <w:top w:w="0" w:type="dxa"/>
            <w:left w:w="70" w:type="dxa"/>
            <w:bottom w:w="0" w:type="dxa"/>
            <w:right w:w="70" w:type="dxa"/>
          </w:tblCellMar>
        </w:tblPrEx>
        <w:trPr>
          <w:trHeight w:val="701"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4E82924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7052" w:type="dxa"/>
            <w:tcBorders>
              <w:top w:val="nil"/>
              <w:left w:val="nil"/>
              <w:bottom w:val="single" w:color="auto" w:sz="4" w:space="0"/>
              <w:right w:val="single" w:color="auto" w:sz="4" w:space="0"/>
            </w:tcBorders>
            <w:shd w:val="clear" w:color="auto" w:fill="auto"/>
            <w:vAlign w:val="bottom"/>
          </w:tcPr>
          <w:p w14:paraId="0232E645">
            <w:pPr>
              <w:rPr>
                <w:rFonts w:ascii="Calibri" w:hAnsi="Calibri" w:eastAsia="Times New Roman" w:cs="Calibri"/>
                <w:color w:val="000000"/>
                <w:sz w:val="20"/>
                <w:szCs w:val="20"/>
              </w:rPr>
            </w:pPr>
            <w:r>
              <w:rPr>
                <w:rFonts w:ascii="Calibri" w:hAnsi="Calibri" w:eastAsia="Times New Roman" w:cs="Calibri"/>
                <w:color w:val="000000"/>
                <w:sz w:val="20"/>
                <w:szCs w:val="20"/>
              </w:rPr>
              <w:t>HASTES DE ALGODÃO hastes flexíveis de polipropileno com pontas de algodão hidrofilizado tratado com carboximeticulose e bactericida, acondicionado em embalagem/caix apropriada com 75 unidades</w:t>
            </w:r>
          </w:p>
        </w:tc>
        <w:tc>
          <w:tcPr>
            <w:tcW w:w="960" w:type="dxa"/>
            <w:tcBorders>
              <w:top w:val="nil"/>
              <w:left w:val="nil"/>
              <w:bottom w:val="single" w:color="auto" w:sz="4" w:space="0"/>
              <w:right w:val="single" w:color="auto" w:sz="4" w:space="0"/>
            </w:tcBorders>
            <w:shd w:val="clear" w:color="auto" w:fill="auto"/>
            <w:noWrap/>
            <w:vAlign w:val="center"/>
          </w:tcPr>
          <w:p w14:paraId="75B8A02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Cx</w:t>
            </w:r>
          </w:p>
        </w:tc>
        <w:tc>
          <w:tcPr>
            <w:tcW w:w="960" w:type="dxa"/>
            <w:tcBorders>
              <w:top w:val="nil"/>
              <w:left w:val="nil"/>
              <w:bottom w:val="single" w:color="auto" w:sz="4" w:space="0"/>
              <w:right w:val="single" w:color="auto" w:sz="4" w:space="0"/>
            </w:tcBorders>
            <w:shd w:val="clear" w:color="auto" w:fill="auto"/>
            <w:noWrap/>
            <w:vAlign w:val="center"/>
          </w:tcPr>
          <w:p w14:paraId="46E610F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110</w:t>
            </w:r>
          </w:p>
        </w:tc>
      </w:tr>
      <w:tr w14:paraId="435FF795">
        <w:tblPrEx>
          <w:tblCellMar>
            <w:top w:w="0" w:type="dxa"/>
            <w:left w:w="70" w:type="dxa"/>
            <w:bottom w:w="0" w:type="dxa"/>
            <w:right w:w="70" w:type="dxa"/>
          </w:tblCellMar>
        </w:tblPrEx>
        <w:trPr>
          <w:trHeight w:val="371"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6C631B2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7052" w:type="dxa"/>
            <w:tcBorders>
              <w:top w:val="nil"/>
              <w:left w:val="nil"/>
              <w:bottom w:val="single" w:color="auto" w:sz="4" w:space="0"/>
              <w:right w:val="single" w:color="auto" w:sz="4" w:space="0"/>
            </w:tcBorders>
            <w:shd w:val="clear" w:color="auto" w:fill="auto"/>
            <w:vAlign w:val="bottom"/>
          </w:tcPr>
          <w:p w14:paraId="3115FB25">
            <w:pPr>
              <w:rPr>
                <w:rFonts w:ascii="Calibri" w:hAnsi="Calibri" w:eastAsia="Times New Roman" w:cs="Calibri"/>
                <w:color w:val="000000"/>
                <w:sz w:val="20"/>
                <w:szCs w:val="20"/>
              </w:rPr>
            </w:pPr>
            <w:r>
              <w:rPr>
                <w:rFonts w:ascii="Calibri" w:hAnsi="Calibri" w:eastAsia="Times New Roman" w:cs="Calibri"/>
                <w:color w:val="000000"/>
                <w:sz w:val="20"/>
                <w:szCs w:val="20"/>
              </w:rPr>
              <w:t>SABONETEIRA SIMPLES, material em plástico resistente, para sabonete em barra.</w:t>
            </w:r>
          </w:p>
        </w:tc>
        <w:tc>
          <w:tcPr>
            <w:tcW w:w="960" w:type="dxa"/>
            <w:tcBorders>
              <w:top w:val="nil"/>
              <w:left w:val="nil"/>
              <w:bottom w:val="single" w:color="auto" w:sz="4" w:space="0"/>
              <w:right w:val="single" w:color="auto" w:sz="4" w:space="0"/>
            </w:tcBorders>
            <w:shd w:val="clear" w:color="auto" w:fill="auto"/>
            <w:noWrap/>
            <w:vAlign w:val="center"/>
          </w:tcPr>
          <w:p w14:paraId="33507F9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323C038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w:t>
            </w:r>
          </w:p>
        </w:tc>
      </w:tr>
      <w:tr w14:paraId="2C682089">
        <w:tblPrEx>
          <w:tblCellMar>
            <w:top w:w="0" w:type="dxa"/>
            <w:left w:w="70" w:type="dxa"/>
            <w:bottom w:w="0" w:type="dxa"/>
            <w:right w:w="70" w:type="dxa"/>
          </w:tblCellMar>
        </w:tblPrEx>
        <w:trPr>
          <w:trHeight w:val="561"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53A9E90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7052" w:type="dxa"/>
            <w:tcBorders>
              <w:top w:val="nil"/>
              <w:left w:val="nil"/>
              <w:bottom w:val="single" w:color="auto" w:sz="4" w:space="0"/>
              <w:right w:val="single" w:color="auto" w:sz="4" w:space="0"/>
            </w:tcBorders>
            <w:shd w:val="clear" w:color="auto" w:fill="auto"/>
            <w:vAlign w:val="bottom"/>
          </w:tcPr>
          <w:p w14:paraId="385E23A3">
            <w:pPr>
              <w:rPr>
                <w:rFonts w:ascii="Calibri" w:hAnsi="Calibri" w:eastAsia="Times New Roman" w:cs="Calibri"/>
                <w:color w:val="000000"/>
                <w:sz w:val="20"/>
                <w:szCs w:val="20"/>
              </w:rPr>
            </w:pPr>
            <w:r>
              <w:rPr>
                <w:rFonts w:ascii="Calibri" w:hAnsi="Calibri" w:eastAsia="Times New Roman" w:cs="Calibri"/>
                <w:color w:val="000000"/>
                <w:sz w:val="20"/>
                <w:szCs w:val="20"/>
              </w:rPr>
              <w:t>PENTE DE PLASTICO, com dentes largos para cabelos de todos os tipos, tamanho igual ou superior a 14cm com cabo</w:t>
            </w:r>
          </w:p>
        </w:tc>
        <w:tc>
          <w:tcPr>
            <w:tcW w:w="960" w:type="dxa"/>
            <w:tcBorders>
              <w:top w:val="nil"/>
              <w:left w:val="nil"/>
              <w:bottom w:val="single" w:color="auto" w:sz="4" w:space="0"/>
              <w:right w:val="single" w:color="auto" w:sz="4" w:space="0"/>
            </w:tcBorders>
            <w:shd w:val="clear" w:color="auto" w:fill="auto"/>
            <w:noWrap/>
            <w:vAlign w:val="center"/>
          </w:tcPr>
          <w:p w14:paraId="0E89F97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5E34D8A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bl>
    <w:p w14:paraId="6BCC133E">
      <w:pPr>
        <w:pStyle w:val="27"/>
        <w:tabs>
          <w:tab w:val="left" w:pos="426"/>
          <w:tab w:val="left" w:pos="567"/>
        </w:tabs>
        <w:ind w:left="0"/>
        <w:rPr>
          <w:rFonts w:ascii="Arial" w:hAnsi="Arial" w:cs="Arial"/>
          <w:b/>
          <w:bCs/>
          <w:sz w:val="20"/>
          <w:szCs w:val="20"/>
        </w:rPr>
      </w:pPr>
    </w:p>
    <w:p w14:paraId="776D210C">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9 (</w:t>
      </w:r>
      <w:r>
        <w:rPr>
          <w:rFonts w:ascii="Arial" w:hAnsi="Arial" w:cs="Arial"/>
          <w:b/>
          <w:bCs/>
          <w:color w:val="000000"/>
          <w:sz w:val="20"/>
          <w:szCs w:val="20"/>
        </w:rPr>
        <w:t>EXCLUSIVO PARA ME/EPP/EQUIPARADAS)</w:t>
      </w:r>
    </w:p>
    <w:p w14:paraId="7712EAA6">
      <w:pPr>
        <w:pStyle w:val="27"/>
        <w:tabs>
          <w:tab w:val="left" w:pos="426"/>
          <w:tab w:val="left" w:pos="567"/>
        </w:tabs>
        <w:ind w:left="0"/>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00"/>
        <w:gridCol w:w="7092"/>
        <w:gridCol w:w="960"/>
        <w:gridCol w:w="960"/>
      </w:tblGrid>
      <w:tr w14:paraId="1FC4D4D3">
        <w:tblPrEx>
          <w:tblCellMar>
            <w:top w:w="0" w:type="dxa"/>
            <w:left w:w="70" w:type="dxa"/>
            <w:bottom w:w="0" w:type="dxa"/>
            <w:right w:w="70" w:type="dxa"/>
          </w:tblCellMar>
        </w:tblPrEx>
        <w:trPr>
          <w:trHeight w:val="300" w:hRule="atLeast"/>
        </w:trPr>
        <w:tc>
          <w:tcPr>
            <w:tcW w:w="7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1AA78E7">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92" w:type="dxa"/>
            <w:tcBorders>
              <w:top w:val="single" w:color="auto" w:sz="4" w:space="0"/>
              <w:left w:val="nil"/>
              <w:bottom w:val="nil"/>
              <w:right w:val="single" w:color="auto" w:sz="4" w:space="0"/>
            </w:tcBorders>
            <w:shd w:val="clear" w:color="000000" w:fill="BFBFBF"/>
            <w:noWrap/>
            <w:vAlign w:val="center"/>
          </w:tcPr>
          <w:p w14:paraId="43ED197F">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9F80655">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3B17EBF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4B725D85">
        <w:tblPrEx>
          <w:tblCellMar>
            <w:top w:w="0" w:type="dxa"/>
            <w:left w:w="70" w:type="dxa"/>
            <w:bottom w:w="0" w:type="dxa"/>
            <w:right w:w="70" w:type="dxa"/>
          </w:tblCellMar>
        </w:tblPrEx>
        <w:trPr>
          <w:trHeight w:val="399" w:hRule="atLeast"/>
        </w:trPr>
        <w:tc>
          <w:tcPr>
            <w:tcW w:w="700" w:type="dxa"/>
            <w:tcBorders>
              <w:top w:val="nil"/>
              <w:left w:val="single" w:color="auto" w:sz="4" w:space="0"/>
              <w:bottom w:val="single" w:color="auto" w:sz="4" w:space="0"/>
              <w:right w:val="nil"/>
            </w:tcBorders>
            <w:shd w:val="clear" w:color="auto" w:fill="auto"/>
            <w:noWrap/>
            <w:vAlign w:val="center"/>
          </w:tcPr>
          <w:p w14:paraId="5D2577E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92" w:type="dxa"/>
            <w:tcBorders>
              <w:top w:val="single" w:color="auto" w:sz="4" w:space="0"/>
              <w:left w:val="single" w:color="auto" w:sz="4" w:space="0"/>
              <w:bottom w:val="single" w:color="auto" w:sz="4" w:space="0"/>
              <w:right w:val="single" w:color="auto" w:sz="4" w:space="0"/>
            </w:tcBorders>
            <w:shd w:val="clear" w:color="auto" w:fill="auto"/>
            <w:vAlign w:val="center"/>
          </w:tcPr>
          <w:p w14:paraId="01766757">
            <w:pPr>
              <w:rPr>
                <w:rFonts w:ascii="Calibri" w:hAnsi="Calibri" w:eastAsia="Times New Roman" w:cs="Calibri"/>
                <w:color w:val="000000"/>
                <w:sz w:val="20"/>
                <w:szCs w:val="20"/>
              </w:rPr>
            </w:pPr>
            <w:r>
              <w:rPr>
                <w:rFonts w:ascii="Calibri" w:hAnsi="Calibri" w:eastAsia="Times New Roman" w:cs="Calibri"/>
                <w:color w:val="000000"/>
                <w:sz w:val="20"/>
                <w:szCs w:val="20"/>
              </w:rPr>
              <w:t>PÁ APANHADORA DE LIXO, cabo em madeira com mínimo de 60 cm, base metálica quadrada, dimensões mínimas de 19 x 19 cm.</w:t>
            </w:r>
          </w:p>
        </w:tc>
        <w:tc>
          <w:tcPr>
            <w:tcW w:w="960" w:type="dxa"/>
            <w:tcBorders>
              <w:top w:val="nil"/>
              <w:left w:val="nil"/>
              <w:bottom w:val="single" w:color="auto" w:sz="4" w:space="0"/>
              <w:right w:val="single" w:color="auto" w:sz="4" w:space="0"/>
            </w:tcBorders>
            <w:shd w:val="clear" w:color="auto" w:fill="auto"/>
            <w:noWrap/>
            <w:vAlign w:val="center"/>
          </w:tcPr>
          <w:p w14:paraId="3667167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BD5FDB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235</w:t>
            </w:r>
          </w:p>
        </w:tc>
      </w:tr>
      <w:tr w14:paraId="59459BC6">
        <w:tblPrEx>
          <w:tblCellMar>
            <w:top w:w="0" w:type="dxa"/>
            <w:left w:w="70" w:type="dxa"/>
            <w:bottom w:w="0" w:type="dxa"/>
            <w:right w:w="70" w:type="dxa"/>
          </w:tblCellMar>
        </w:tblPrEx>
        <w:trPr>
          <w:trHeight w:val="335" w:hRule="atLeast"/>
        </w:trPr>
        <w:tc>
          <w:tcPr>
            <w:tcW w:w="700" w:type="dxa"/>
            <w:tcBorders>
              <w:top w:val="nil"/>
              <w:left w:val="single" w:color="auto" w:sz="4" w:space="0"/>
              <w:bottom w:val="single" w:color="auto" w:sz="4" w:space="0"/>
              <w:right w:val="nil"/>
            </w:tcBorders>
            <w:shd w:val="clear" w:color="auto" w:fill="auto"/>
            <w:noWrap/>
            <w:vAlign w:val="center"/>
          </w:tcPr>
          <w:p w14:paraId="7D7A989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92" w:type="dxa"/>
            <w:tcBorders>
              <w:top w:val="nil"/>
              <w:left w:val="single" w:color="auto" w:sz="4" w:space="0"/>
              <w:bottom w:val="single" w:color="auto" w:sz="4" w:space="0"/>
              <w:right w:val="single" w:color="auto" w:sz="4" w:space="0"/>
            </w:tcBorders>
            <w:shd w:val="clear" w:color="auto" w:fill="auto"/>
            <w:vAlign w:val="center"/>
          </w:tcPr>
          <w:p w14:paraId="633C1066">
            <w:pPr>
              <w:rPr>
                <w:rFonts w:ascii="Calibri" w:hAnsi="Calibri" w:eastAsia="Times New Roman" w:cs="Calibri"/>
                <w:color w:val="000000"/>
                <w:sz w:val="20"/>
                <w:szCs w:val="20"/>
              </w:rPr>
            </w:pPr>
            <w:r>
              <w:rPr>
                <w:rFonts w:ascii="Calibri" w:hAnsi="Calibri" w:eastAsia="Times New Roman" w:cs="Calibri"/>
                <w:color w:val="000000"/>
                <w:sz w:val="20"/>
                <w:szCs w:val="20"/>
              </w:rPr>
              <w:t>BACIA PLASTICA, plástico resistente (Verde / Preto), capacidade 25 litros.</w:t>
            </w:r>
          </w:p>
        </w:tc>
        <w:tc>
          <w:tcPr>
            <w:tcW w:w="960" w:type="dxa"/>
            <w:tcBorders>
              <w:top w:val="nil"/>
              <w:left w:val="nil"/>
              <w:bottom w:val="single" w:color="auto" w:sz="4" w:space="0"/>
              <w:right w:val="single" w:color="auto" w:sz="4" w:space="0"/>
            </w:tcBorders>
            <w:shd w:val="clear" w:color="auto" w:fill="auto"/>
            <w:noWrap/>
            <w:vAlign w:val="center"/>
          </w:tcPr>
          <w:p w14:paraId="124E008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5577355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160</w:t>
            </w:r>
          </w:p>
        </w:tc>
      </w:tr>
      <w:tr w14:paraId="64EEB532">
        <w:tblPrEx>
          <w:tblCellMar>
            <w:top w:w="0" w:type="dxa"/>
            <w:left w:w="70" w:type="dxa"/>
            <w:bottom w:w="0" w:type="dxa"/>
            <w:right w:w="70" w:type="dxa"/>
          </w:tblCellMar>
        </w:tblPrEx>
        <w:trPr>
          <w:trHeight w:val="553" w:hRule="atLeast"/>
        </w:trPr>
        <w:tc>
          <w:tcPr>
            <w:tcW w:w="700" w:type="dxa"/>
            <w:tcBorders>
              <w:top w:val="nil"/>
              <w:left w:val="single" w:color="auto" w:sz="4" w:space="0"/>
              <w:bottom w:val="single" w:color="auto" w:sz="4" w:space="0"/>
              <w:right w:val="nil"/>
            </w:tcBorders>
            <w:shd w:val="clear" w:color="auto" w:fill="auto"/>
            <w:noWrap/>
            <w:vAlign w:val="center"/>
          </w:tcPr>
          <w:p w14:paraId="5E75E6F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92" w:type="dxa"/>
            <w:tcBorders>
              <w:top w:val="nil"/>
              <w:left w:val="single" w:color="auto" w:sz="4" w:space="0"/>
              <w:bottom w:val="single" w:color="auto" w:sz="4" w:space="0"/>
              <w:right w:val="single" w:color="auto" w:sz="4" w:space="0"/>
            </w:tcBorders>
            <w:shd w:val="clear" w:color="auto" w:fill="auto"/>
            <w:vAlign w:val="center"/>
          </w:tcPr>
          <w:p w14:paraId="6C2ADBCF">
            <w:pPr>
              <w:rPr>
                <w:rFonts w:ascii="Calibri" w:hAnsi="Calibri" w:eastAsia="Times New Roman" w:cs="Calibri"/>
                <w:color w:val="000000"/>
                <w:sz w:val="20"/>
                <w:szCs w:val="20"/>
              </w:rPr>
            </w:pPr>
            <w:r>
              <w:rPr>
                <w:rFonts w:ascii="Calibri" w:hAnsi="Calibri" w:eastAsia="Times New Roman" w:cs="Calibri"/>
                <w:color w:val="000000"/>
                <w:sz w:val="20"/>
                <w:szCs w:val="20"/>
              </w:rPr>
              <w:t>BALDE PARA   LIXO, plástico   com tampa, acionamento por pedal, cor branca, capacidade 20 litros.</w:t>
            </w:r>
          </w:p>
        </w:tc>
        <w:tc>
          <w:tcPr>
            <w:tcW w:w="960" w:type="dxa"/>
            <w:tcBorders>
              <w:top w:val="nil"/>
              <w:left w:val="nil"/>
              <w:bottom w:val="single" w:color="auto" w:sz="4" w:space="0"/>
              <w:right w:val="single" w:color="auto" w:sz="4" w:space="0"/>
            </w:tcBorders>
            <w:shd w:val="clear" w:color="auto" w:fill="auto"/>
            <w:noWrap/>
            <w:vAlign w:val="center"/>
          </w:tcPr>
          <w:p w14:paraId="433F8FF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8836CB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w:t>
            </w:r>
          </w:p>
        </w:tc>
      </w:tr>
      <w:tr w14:paraId="701AD700">
        <w:tblPrEx>
          <w:tblCellMar>
            <w:top w:w="0" w:type="dxa"/>
            <w:left w:w="70" w:type="dxa"/>
            <w:bottom w:w="0" w:type="dxa"/>
            <w:right w:w="70" w:type="dxa"/>
          </w:tblCellMar>
        </w:tblPrEx>
        <w:trPr>
          <w:trHeight w:val="561" w:hRule="atLeast"/>
        </w:trPr>
        <w:tc>
          <w:tcPr>
            <w:tcW w:w="700" w:type="dxa"/>
            <w:tcBorders>
              <w:top w:val="nil"/>
              <w:left w:val="single" w:color="auto" w:sz="4" w:space="0"/>
              <w:bottom w:val="single" w:color="auto" w:sz="4" w:space="0"/>
              <w:right w:val="nil"/>
            </w:tcBorders>
            <w:shd w:val="clear" w:color="auto" w:fill="auto"/>
            <w:noWrap/>
            <w:vAlign w:val="center"/>
          </w:tcPr>
          <w:p w14:paraId="34AA1DC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92" w:type="dxa"/>
            <w:tcBorders>
              <w:top w:val="nil"/>
              <w:left w:val="single" w:color="auto" w:sz="4" w:space="0"/>
              <w:bottom w:val="single" w:color="auto" w:sz="4" w:space="0"/>
              <w:right w:val="single" w:color="auto" w:sz="4" w:space="0"/>
            </w:tcBorders>
            <w:shd w:val="clear" w:color="auto" w:fill="auto"/>
            <w:vAlign w:val="center"/>
          </w:tcPr>
          <w:p w14:paraId="7D4604C1">
            <w:pPr>
              <w:rPr>
                <w:rFonts w:ascii="Calibri" w:hAnsi="Calibri" w:eastAsia="Times New Roman" w:cs="Calibri"/>
                <w:color w:val="000000"/>
                <w:sz w:val="20"/>
                <w:szCs w:val="20"/>
              </w:rPr>
            </w:pPr>
            <w:r>
              <w:rPr>
                <w:rFonts w:ascii="Calibri" w:hAnsi="Calibri" w:eastAsia="Times New Roman" w:cs="Calibri"/>
                <w:color w:val="000000"/>
                <w:sz w:val="20"/>
                <w:szCs w:val="20"/>
              </w:rPr>
              <w:t>BALDE PLASTICO, plástico resistente (Verde / Preto), capacidade 100 litros, redondo, cônico com tampa.</w:t>
            </w:r>
          </w:p>
        </w:tc>
        <w:tc>
          <w:tcPr>
            <w:tcW w:w="960" w:type="dxa"/>
            <w:tcBorders>
              <w:top w:val="nil"/>
              <w:left w:val="nil"/>
              <w:bottom w:val="single" w:color="auto" w:sz="4" w:space="0"/>
              <w:right w:val="single" w:color="auto" w:sz="4" w:space="0"/>
            </w:tcBorders>
            <w:shd w:val="clear" w:color="auto" w:fill="auto"/>
            <w:noWrap/>
            <w:vAlign w:val="center"/>
          </w:tcPr>
          <w:p w14:paraId="023164A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3BEF8DA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25</w:t>
            </w:r>
          </w:p>
        </w:tc>
      </w:tr>
      <w:tr w14:paraId="5C52E76E">
        <w:tblPrEx>
          <w:tblCellMar>
            <w:top w:w="0" w:type="dxa"/>
            <w:left w:w="70" w:type="dxa"/>
            <w:bottom w:w="0" w:type="dxa"/>
            <w:right w:w="70" w:type="dxa"/>
          </w:tblCellMar>
        </w:tblPrEx>
        <w:trPr>
          <w:trHeight w:val="555" w:hRule="atLeast"/>
        </w:trPr>
        <w:tc>
          <w:tcPr>
            <w:tcW w:w="700" w:type="dxa"/>
            <w:tcBorders>
              <w:top w:val="nil"/>
              <w:left w:val="single" w:color="auto" w:sz="4" w:space="0"/>
              <w:bottom w:val="single" w:color="auto" w:sz="4" w:space="0"/>
              <w:right w:val="nil"/>
            </w:tcBorders>
            <w:shd w:val="clear" w:color="auto" w:fill="auto"/>
            <w:noWrap/>
            <w:vAlign w:val="center"/>
          </w:tcPr>
          <w:p w14:paraId="50B711D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92" w:type="dxa"/>
            <w:tcBorders>
              <w:top w:val="nil"/>
              <w:left w:val="single" w:color="auto" w:sz="4" w:space="0"/>
              <w:bottom w:val="single" w:color="auto" w:sz="4" w:space="0"/>
              <w:right w:val="single" w:color="auto" w:sz="4" w:space="0"/>
            </w:tcBorders>
            <w:shd w:val="clear" w:color="auto" w:fill="auto"/>
            <w:vAlign w:val="center"/>
          </w:tcPr>
          <w:p w14:paraId="1A341BE1">
            <w:pPr>
              <w:rPr>
                <w:rFonts w:ascii="Calibri" w:hAnsi="Calibri" w:eastAsia="Times New Roman" w:cs="Calibri"/>
                <w:color w:val="000000"/>
                <w:sz w:val="20"/>
                <w:szCs w:val="20"/>
              </w:rPr>
            </w:pPr>
            <w:r>
              <w:rPr>
                <w:rFonts w:ascii="Calibri" w:hAnsi="Calibri" w:eastAsia="Times New Roman" w:cs="Calibri"/>
                <w:color w:val="000000"/>
                <w:sz w:val="20"/>
                <w:szCs w:val="20"/>
              </w:rPr>
              <w:t>BALDE PLÁSTICO, plástico resistente (Verde / Preto), capacidade 60 litros, redondo e cônico com tampa.</w:t>
            </w:r>
          </w:p>
        </w:tc>
        <w:tc>
          <w:tcPr>
            <w:tcW w:w="960" w:type="dxa"/>
            <w:tcBorders>
              <w:top w:val="nil"/>
              <w:left w:val="nil"/>
              <w:bottom w:val="single" w:color="auto" w:sz="4" w:space="0"/>
              <w:right w:val="single" w:color="auto" w:sz="4" w:space="0"/>
            </w:tcBorders>
            <w:shd w:val="clear" w:color="auto" w:fill="auto"/>
            <w:noWrap/>
            <w:vAlign w:val="center"/>
          </w:tcPr>
          <w:p w14:paraId="5C1E581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3270E0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r>
      <w:tr w14:paraId="00DD4505">
        <w:tblPrEx>
          <w:tblCellMar>
            <w:top w:w="0" w:type="dxa"/>
            <w:left w:w="70" w:type="dxa"/>
            <w:bottom w:w="0" w:type="dxa"/>
            <w:right w:w="70" w:type="dxa"/>
          </w:tblCellMar>
        </w:tblPrEx>
        <w:trPr>
          <w:trHeight w:val="279" w:hRule="atLeast"/>
        </w:trPr>
        <w:tc>
          <w:tcPr>
            <w:tcW w:w="700" w:type="dxa"/>
            <w:tcBorders>
              <w:top w:val="nil"/>
              <w:left w:val="single" w:color="auto" w:sz="4" w:space="0"/>
              <w:bottom w:val="single" w:color="auto" w:sz="4" w:space="0"/>
              <w:right w:val="nil"/>
            </w:tcBorders>
            <w:shd w:val="clear" w:color="auto" w:fill="auto"/>
            <w:noWrap/>
            <w:vAlign w:val="center"/>
          </w:tcPr>
          <w:p w14:paraId="7385579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92" w:type="dxa"/>
            <w:tcBorders>
              <w:top w:val="nil"/>
              <w:left w:val="single" w:color="auto" w:sz="4" w:space="0"/>
              <w:bottom w:val="single" w:color="auto" w:sz="4" w:space="0"/>
              <w:right w:val="single" w:color="auto" w:sz="4" w:space="0"/>
            </w:tcBorders>
            <w:shd w:val="clear" w:color="auto" w:fill="auto"/>
          </w:tcPr>
          <w:p w14:paraId="5D7DA2D4">
            <w:pPr>
              <w:rPr>
                <w:rFonts w:ascii="Calibri" w:hAnsi="Calibri" w:eastAsia="Times New Roman" w:cs="Calibri"/>
                <w:color w:val="000000"/>
                <w:sz w:val="20"/>
                <w:szCs w:val="20"/>
              </w:rPr>
            </w:pPr>
            <w:r>
              <w:rPr>
                <w:rFonts w:ascii="Calibri" w:hAnsi="Calibri" w:eastAsia="Times New Roman" w:cs="Calibri"/>
                <w:color w:val="000000"/>
                <w:sz w:val="20"/>
                <w:szCs w:val="20"/>
              </w:rPr>
              <w:t>BALDE PLÁSTICO, plástico resistente (Verde / Preto), capacidade 20 litros.</w:t>
            </w:r>
          </w:p>
        </w:tc>
        <w:tc>
          <w:tcPr>
            <w:tcW w:w="960" w:type="dxa"/>
            <w:tcBorders>
              <w:top w:val="nil"/>
              <w:left w:val="nil"/>
              <w:bottom w:val="single" w:color="auto" w:sz="4" w:space="0"/>
              <w:right w:val="single" w:color="auto" w:sz="4" w:space="0"/>
            </w:tcBorders>
            <w:shd w:val="clear" w:color="auto" w:fill="auto"/>
            <w:noWrap/>
            <w:vAlign w:val="center"/>
          </w:tcPr>
          <w:p w14:paraId="37DC85B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203A4F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r w14:paraId="4F720449">
        <w:tblPrEx>
          <w:tblCellMar>
            <w:top w:w="0" w:type="dxa"/>
            <w:left w:w="70" w:type="dxa"/>
            <w:bottom w:w="0" w:type="dxa"/>
            <w:right w:w="70" w:type="dxa"/>
          </w:tblCellMar>
        </w:tblPrEx>
        <w:trPr>
          <w:trHeight w:val="411"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14:paraId="43AD92C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092" w:type="dxa"/>
            <w:tcBorders>
              <w:top w:val="nil"/>
              <w:left w:val="nil"/>
              <w:bottom w:val="single" w:color="auto" w:sz="4" w:space="0"/>
              <w:right w:val="single" w:color="auto" w:sz="4" w:space="0"/>
            </w:tcBorders>
            <w:shd w:val="clear" w:color="auto" w:fill="auto"/>
            <w:vAlign w:val="center"/>
          </w:tcPr>
          <w:p w14:paraId="74E3C9F5">
            <w:pPr>
              <w:rPr>
                <w:rFonts w:ascii="Calibri" w:hAnsi="Calibri" w:eastAsia="Times New Roman" w:cs="Calibri"/>
                <w:color w:val="000000"/>
                <w:sz w:val="20"/>
                <w:szCs w:val="20"/>
              </w:rPr>
            </w:pPr>
            <w:r>
              <w:rPr>
                <w:rFonts w:ascii="Calibri" w:hAnsi="Calibri" w:eastAsia="Times New Roman" w:cs="Calibri"/>
                <w:color w:val="000000"/>
                <w:sz w:val="20"/>
                <w:szCs w:val="20"/>
              </w:rPr>
              <w:t>BALDE PLÁSTICO, plástico resistente (Verde / Preto), capacidade 12 litros.</w:t>
            </w:r>
          </w:p>
        </w:tc>
        <w:tc>
          <w:tcPr>
            <w:tcW w:w="960" w:type="dxa"/>
            <w:tcBorders>
              <w:top w:val="nil"/>
              <w:left w:val="nil"/>
              <w:bottom w:val="single" w:color="auto" w:sz="4" w:space="0"/>
              <w:right w:val="single" w:color="auto" w:sz="4" w:space="0"/>
            </w:tcBorders>
            <w:shd w:val="clear" w:color="auto" w:fill="auto"/>
            <w:noWrap/>
            <w:vAlign w:val="center"/>
          </w:tcPr>
          <w:p w14:paraId="61C7AB1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3FCAC7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w:t>
            </w:r>
          </w:p>
        </w:tc>
      </w:tr>
      <w:tr w14:paraId="3B05B697">
        <w:tblPrEx>
          <w:tblCellMar>
            <w:top w:w="0" w:type="dxa"/>
            <w:left w:w="70" w:type="dxa"/>
            <w:bottom w:w="0" w:type="dxa"/>
            <w:right w:w="70" w:type="dxa"/>
          </w:tblCellMar>
        </w:tblPrEx>
        <w:trPr>
          <w:trHeight w:val="55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14:paraId="641B4C4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7092" w:type="dxa"/>
            <w:tcBorders>
              <w:top w:val="nil"/>
              <w:left w:val="nil"/>
              <w:bottom w:val="single" w:color="auto" w:sz="4" w:space="0"/>
              <w:right w:val="single" w:color="auto" w:sz="4" w:space="0"/>
            </w:tcBorders>
            <w:shd w:val="clear" w:color="auto" w:fill="auto"/>
            <w:vAlign w:val="bottom"/>
          </w:tcPr>
          <w:p w14:paraId="064AC90B">
            <w:pPr>
              <w:rPr>
                <w:rFonts w:ascii="Calibri" w:hAnsi="Calibri" w:eastAsia="Times New Roman" w:cs="Calibri"/>
                <w:color w:val="000000"/>
                <w:sz w:val="20"/>
                <w:szCs w:val="20"/>
              </w:rPr>
            </w:pPr>
            <w:r>
              <w:rPr>
                <w:rFonts w:ascii="Calibri" w:hAnsi="Calibri" w:eastAsia="Times New Roman" w:cs="Calibri"/>
                <w:color w:val="000000"/>
                <w:sz w:val="20"/>
                <w:szCs w:val="20"/>
              </w:rPr>
              <w:t>LIXEIRA PLASTICA, branca, com tampa pedal, plástico resistente capacidade 30 litros, com aro de borda interno de fixação do saco</w:t>
            </w:r>
          </w:p>
        </w:tc>
        <w:tc>
          <w:tcPr>
            <w:tcW w:w="960" w:type="dxa"/>
            <w:tcBorders>
              <w:top w:val="nil"/>
              <w:left w:val="nil"/>
              <w:bottom w:val="single" w:color="auto" w:sz="4" w:space="0"/>
              <w:right w:val="single" w:color="auto" w:sz="4" w:space="0"/>
            </w:tcBorders>
            <w:shd w:val="clear" w:color="auto" w:fill="auto"/>
            <w:vAlign w:val="center"/>
          </w:tcPr>
          <w:p w14:paraId="7E0F5EC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EB3991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r>
      <w:tr w14:paraId="49E57DE9">
        <w:tblPrEx>
          <w:tblCellMar>
            <w:top w:w="0" w:type="dxa"/>
            <w:left w:w="70" w:type="dxa"/>
            <w:bottom w:w="0" w:type="dxa"/>
            <w:right w:w="70" w:type="dxa"/>
          </w:tblCellMar>
        </w:tblPrEx>
        <w:trPr>
          <w:trHeight w:val="55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14:paraId="653A9C8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7092" w:type="dxa"/>
            <w:tcBorders>
              <w:top w:val="nil"/>
              <w:left w:val="nil"/>
              <w:bottom w:val="single" w:color="auto" w:sz="4" w:space="0"/>
              <w:right w:val="single" w:color="auto" w:sz="4" w:space="0"/>
            </w:tcBorders>
            <w:shd w:val="clear" w:color="auto" w:fill="auto"/>
            <w:vAlign w:val="bottom"/>
          </w:tcPr>
          <w:p w14:paraId="14934FBE">
            <w:pPr>
              <w:rPr>
                <w:rFonts w:ascii="Calibri" w:hAnsi="Calibri" w:eastAsia="Times New Roman" w:cs="Calibri"/>
                <w:color w:val="000000"/>
                <w:sz w:val="20"/>
                <w:szCs w:val="20"/>
              </w:rPr>
            </w:pPr>
            <w:r>
              <w:rPr>
                <w:rFonts w:ascii="Calibri" w:hAnsi="Calibri" w:eastAsia="Times New Roman" w:cs="Calibri"/>
                <w:color w:val="000000"/>
                <w:sz w:val="20"/>
                <w:szCs w:val="20"/>
              </w:rPr>
              <w:t>LIXEIRA PLASTICA, branca, com tampa pedal, plástico resistente capacidade 50 litros, com aro de borda interno de fixação do saco</w:t>
            </w:r>
          </w:p>
        </w:tc>
        <w:tc>
          <w:tcPr>
            <w:tcW w:w="960" w:type="dxa"/>
            <w:tcBorders>
              <w:top w:val="nil"/>
              <w:left w:val="nil"/>
              <w:bottom w:val="single" w:color="auto" w:sz="4" w:space="0"/>
              <w:right w:val="single" w:color="auto" w:sz="4" w:space="0"/>
            </w:tcBorders>
            <w:shd w:val="clear" w:color="auto" w:fill="auto"/>
            <w:noWrap/>
            <w:vAlign w:val="center"/>
          </w:tcPr>
          <w:p w14:paraId="7266F30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287416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r>
    </w:tbl>
    <w:p w14:paraId="1FFDFB27">
      <w:pPr>
        <w:pStyle w:val="27"/>
        <w:tabs>
          <w:tab w:val="left" w:pos="426"/>
          <w:tab w:val="left" w:pos="567"/>
        </w:tabs>
        <w:ind w:left="0"/>
        <w:rPr>
          <w:rFonts w:ascii="Arial" w:hAnsi="Arial" w:cs="Arial"/>
          <w:b/>
          <w:bCs/>
          <w:sz w:val="20"/>
          <w:szCs w:val="20"/>
        </w:rPr>
      </w:pPr>
    </w:p>
    <w:p w14:paraId="63C4C506">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10 (</w:t>
      </w:r>
      <w:r>
        <w:rPr>
          <w:rFonts w:ascii="Arial" w:hAnsi="Arial" w:cs="Arial"/>
          <w:b/>
          <w:bCs/>
          <w:color w:val="000000"/>
          <w:sz w:val="20"/>
          <w:szCs w:val="20"/>
        </w:rPr>
        <w:t>EXCLUSIVO PARA ME/EPP/EQUIPARADAS)</w:t>
      </w:r>
    </w:p>
    <w:p w14:paraId="3724307F">
      <w:pPr>
        <w:pStyle w:val="27"/>
        <w:tabs>
          <w:tab w:val="left" w:pos="426"/>
          <w:tab w:val="left" w:pos="567"/>
        </w:tabs>
        <w:ind w:left="0"/>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80"/>
        <w:gridCol w:w="7012"/>
        <w:gridCol w:w="960"/>
        <w:gridCol w:w="960"/>
      </w:tblGrid>
      <w:tr w14:paraId="432EFA78">
        <w:tblPrEx>
          <w:tblCellMar>
            <w:top w:w="0" w:type="dxa"/>
            <w:left w:w="70" w:type="dxa"/>
            <w:bottom w:w="0" w:type="dxa"/>
            <w:right w:w="70" w:type="dxa"/>
          </w:tblCellMar>
        </w:tblPrEx>
        <w:trPr>
          <w:trHeight w:val="300" w:hRule="atLeast"/>
        </w:trPr>
        <w:tc>
          <w:tcPr>
            <w:tcW w:w="78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7E4F04C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12" w:type="dxa"/>
            <w:tcBorders>
              <w:top w:val="single" w:color="auto" w:sz="4" w:space="0"/>
              <w:left w:val="nil"/>
              <w:bottom w:val="nil"/>
              <w:right w:val="single" w:color="auto" w:sz="4" w:space="0"/>
            </w:tcBorders>
            <w:shd w:val="clear" w:color="000000" w:fill="BFBFBF"/>
            <w:noWrap/>
            <w:vAlign w:val="center"/>
          </w:tcPr>
          <w:p w14:paraId="3878106E">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11B0B6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359228A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06DC94DE">
        <w:tblPrEx>
          <w:tblCellMar>
            <w:top w:w="0" w:type="dxa"/>
            <w:left w:w="70" w:type="dxa"/>
            <w:bottom w:w="0" w:type="dxa"/>
            <w:right w:w="70" w:type="dxa"/>
          </w:tblCellMar>
        </w:tblPrEx>
        <w:trPr>
          <w:trHeight w:val="533" w:hRule="atLeast"/>
        </w:trPr>
        <w:tc>
          <w:tcPr>
            <w:tcW w:w="780" w:type="dxa"/>
            <w:tcBorders>
              <w:top w:val="nil"/>
              <w:left w:val="single" w:color="auto" w:sz="4" w:space="0"/>
              <w:bottom w:val="single" w:color="auto" w:sz="4" w:space="0"/>
              <w:right w:val="nil"/>
            </w:tcBorders>
            <w:shd w:val="clear" w:color="auto" w:fill="auto"/>
            <w:noWrap/>
            <w:vAlign w:val="center"/>
          </w:tcPr>
          <w:p w14:paraId="7C4B98F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12" w:type="dxa"/>
            <w:tcBorders>
              <w:top w:val="single" w:color="auto" w:sz="4" w:space="0"/>
              <w:left w:val="single" w:color="auto" w:sz="4" w:space="0"/>
              <w:bottom w:val="single" w:color="auto" w:sz="4" w:space="0"/>
              <w:right w:val="single" w:color="auto" w:sz="4" w:space="0"/>
            </w:tcBorders>
            <w:shd w:val="clear" w:color="auto" w:fill="auto"/>
            <w:vAlign w:val="center"/>
          </w:tcPr>
          <w:p w14:paraId="7B3857F4">
            <w:pPr>
              <w:rPr>
                <w:rFonts w:ascii="Calibri" w:hAnsi="Calibri" w:eastAsia="Times New Roman" w:cs="Calibri"/>
                <w:color w:val="000000"/>
                <w:sz w:val="20"/>
                <w:szCs w:val="20"/>
              </w:rPr>
            </w:pPr>
            <w:r>
              <w:rPr>
                <w:rFonts w:ascii="Calibri" w:hAnsi="Calibri" w:eastAsia="Times New Roman" w:cs="Calibri"/>
                <w:color w:val="000000"/>
                <w:sz w:val="20"/>
                <w:szCs w:val="20"/>
              </w:rPr>
              <w:t>FLANELA EM 100% ALGODÃO, bordas overloqueadas em linhas de algodão, para uso geral, dimensões de 30x50cm.</w:t>
            </w:r>
          </w:p>
        </w:tc>
        <w:tc>
          <w:tcPr>
            <w:tcW w:w="960" w:type="dxa"/>
            <w:tcBorders>
              <w:top w:val="nil"/>
              <w:left w:val="nil"/>
              <w:bottom w:val="single" w:color="auto" w:sz="4" w:space="0"/>
              <w:right w:val="single" w:color="auto" w:sz="4" w:space="0"/>
            </w:tcBorders>
            <w:shd w:val="clear" w:color="auto" w:fill="auto"/>
            <w:noWrap/>
            <w:vAlign w:val="center"/>
          </w:tcPr>
          <w:p w14:paraId="3B93213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66DA19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900</w:t>
            </w:r>
          </w:p>
        </w:tc>
      </w:tr>
      <w:tr w14:paraId="03F02313">
        <w:tblPrEx>
          <w:tblCellMar>
            <w:top w:w="0" w:type="dxa"/>
            <w:left w:w="70" w:type="dxa"/>
            <w:bottom w:w="0" w:type="dxa"/>
            <w:right w:w="70" w:type="dxa"/>
          </w:tblCellMar>
        </w:tblPrEx>
        <w:trPr>
          <w:trHeight w:val="413" w:hRule="atLeast"/>
        </w:trPr>
        <w:tc>
          <w:tcPr>
            <w:tcW w:w="780" w:type="dxa"/>
            <w:tcBorders>
              <w:top w:val="nil"/>
              <w:left w:val="single" w:color="auto" w:sz="4" w:space="0"/>
              <w:bottom w:val="single" w:color="auto" w:sz="4" w:space="0"/>
              <w:right w:val="nil"/>
            </w:tcBorders>
            <w:shd w:val="clear" w:color="auto" w:fill="auto"/>
            <w:noWrap/>
            <w:vAlign w:val="center"/>
          </w:tcPr>
          <w:p w14:paraId="5747C3E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12" w:type="dxa"/>
            <w:tcBorders>
              <w:top w:val="nil"/>
              <w:left w:val="single" w:color="auto" w:sz="4" w:space="0"/>
              <w:bottom w:val="single" w:color="auto" w:sz="4" w:space="0"/>
              <w:right w:val="single" w:color="auto" w:sz="4" w:space="0"/>
            </w:tcBorders>
            <w:shd w:val="clear" w:color="auto" w:fill="auto"/>
            <w:vAlign w:val="center"/>
          </w:tcPr>
          <w:p w14:paraId="7733DBD8">
            <w:pPr>
              <w:rPr>
                <w:rFonts w:ascii="Calibri" w:hAnsi="Calibri" w:eastAsia="Times New Roman" w:cs="Calibri"/>
                <w:color w:val="000000"/>
                <w:sz w:val="20"/>
                <w:szCs w:val="20"/>
              </w:rPr>
            </w:pPr>
            <w:r>
              <w:rPr>
                <w:rFonts w:ascii="Calibri" w:hAnsi="Calibri" w:eastAsia="Times New Roman" w:cs="Calibri"/>
                <w:color w:val="000000"/>
                <w:sz w:val="20"/>
                <w:szCs w:val="20"/>
              </w:rPr>
              <w:t>TOALHA DE MÃO, em algodão, cores variadas, 100 % algodão, tamanho 23x37 cm</w:t>
            </w:r>
          </w:p>
        </w:tc>
        <w:tc>
          <w:tcPr>
            <w:tcW w:w="960" w:type="dxa"/>
            <w:tcBorders>
              <w:top w:val="nil"/>
              <w:left w:val="nil"/>
              <w:bottom w:val="single" w:color="auto" w:sz="4" w:space="0"/>
              <w:right w:val="single" w:color="auto" w:sz="4" w:space="0"/>
            </w:tcBorders>
            <w:shd w:val="clear" w:color="auto" w:fill="auto"/>
            <w:noWrap/>
            <w:vAlign w:val="center"/>
          </w:tcPr>
          <w:p w14:paraId="1B85E6A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AED7D6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r w14:paraId="3D9801E6">
        <w:tblPrEx>
          <w:tblCellMar>
            <w:top w:w="0" w:type="dxa"/>
            <w:left w:w="70" w:type="dxa"/>
            <w:bottom w:w="0" w:type="dxa"/>
            <w:right w:w="70" w:type="dxa"/>
          </w:tblCellMar>
        </w:tblPrEx>
        <w:trPr>
          <w:trHeight w:val="844" w:hRule="atLeast"/>
        </w:trPr>
        <w:tc>
          <w:tcPr>
            <w:tcW w:w="780" w:type="dxa"/>
            <w:tcBorders>
              <w:top w:val="nil"/>
              <w:left w:val="single" w:color="auto" w:sz="4" w:space="0"/>
              <w:bottom w:val="single" w:color="auto" w:sz="4" w:space="0"/>
              <w:right w:val="nil"/>
            </w:tcBorders>
            <w:shd w:val="clear" w:color="auto" w:fill="auto"/>
            <w:noWrap/>
            <w:vAlign w:val="center"/>
          </w:tcPr>
          <w:p w14:paraId="2E7E36C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12" w:type="dxa"/>
            <w:tcBorders>
              <w:top w:val="nil"/>
              <w:left w:val="single" w:color="auto" w:sz="4" w:space="0"/>
              <w:bottom w:val="single" w:color="auto" w:sz="4" w:space="0"/>
              <w:right w:val="single" w:color="auto" w:sz="4" w:space="0"/>
            </w:tcBorders>
            <w:shd w:val="clear" w:color="auto" w:fill="auto"/>
            <w:vAlign w:val="center"/>
          </w:tcPr>
          <w:p w14:paraId="3B08C7A3">
            <w:pPr>
              <w:rPr>
                <w:rFonts w:ascii="Calibri" w:hAnsi="Calibri" w:eastAsia="Times New Roman" w:cs="Calibri"/>
                <w:color w:val="000000"/>
                <w:sz w:val="20"/>
                <w:szCs w:val="20"/>
              </w:rPr>
            </w:pPr>
            <w:r>
              <w:rPr>
                <w:rFonts w:ascii="Calibri" w:hAnsi="Calibri" w:eastAsia="Times New Roman" w:cs="Calibri"/>
                <w:color w:val="000000"/>
                <w:sz w:val="20"/>
                <w:szCs w:val="20"/>
              </w:rPr>
              <w:t>FLANELA, para limpeza, material 100% algodão confeccionada com fios de algodão cores, tecido com textura macia, com bordas laterais arrematadas, medidas aproximadas de 40cm x 60 cm.</w:t>
            </w:r>
          </w:p>
        </w:tc>
        <w:tc>
          <w:tcPr>
            <w:tcW w:w="960" w:type="dxa"/>
            <w:tcBorders>
              <w:top w:val="nil"/>
              <w:left w:val="nil"/>
              <w:bottom w:val="single" w:color="auto" w:sz="4" w:space="0"/>
              <w:right w:val="single" w:color="auto" w:sz="4" w:space="0"/>
            </w:tcBorders>
            <w:shd w:val="clear" w:color="auto" w:fill="auto"/>
            <w:noWrap/>
            <w:vAlign w:val="center"/>
          </w:tcPr>
          <w:p w14:paraId="5ADF936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E26B26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1.500</w:t>
            </w:r>
          </w:p>
        </w:tc>
      </w:tr>
      <w:tr w14:paraId="5873A32B">
        <w:tblPrEx>
          <w:tblCellMar>
            <w:top w:w="0" w:type="dxa"/>
            <w:left w:w="70" w:type="dxa"/>
            <w:bottom w:w="0" w:type="dxa"/>
            <w:right w:w="70" w:type="dxa"/>
          </w:tblCellMar>
        </w:tblPrEx>
        <w:trPr>
          <w:trHeight w:val="1390" w:hRule="atLeast"/>
        </w:trPr>
        <w:tc>
          <w:tcPr>
            <w:tcW w:w="780" w:type="dxa"/>
            <w:tcBorders>
              <w:top w:val="nil"/>
              <w:left w:val="single" w:color="auto" w:sz="4" w:space="0"/>
              <w:bottom w:val="single" w:color="auto" w:sz="4" w:space="0"/>
              <w:right w:val="nil"/>
            </w:tcBorders>
            <w:shd w:val="clear" w:color="auto" w:fill="auto"/>
            <w:noWrap/>
            <w:vAlign w:val="center"/>
          </w:tcPr>
          <w:p w14:paraId="0B8DA98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12" w:type="dxa"/>
            <w:tcBorders>
              <w:top w:val="nil"/>
              <w:left w:val="single" w:color="auto" w:sz="4" w:space="0"/>
              <w:bottom w:val="single" w:color="auto" w:sz="4" w:space="0"/>
              <w:right w:val="single" w:color="auto" w:sz="4" w:space="0"/>
            </w:tcBorders>
            <w:shd w:val="clear" w:color="auto" w:fill="auto"/>
            <w:vAlign w:val="center"/>
          </w:tcPr>
          <w:p w14:paraId="54AD52C5">
            <w:pPr>
              <w:rPr>
                <w:rFonts w:ascii="Calibri" w:hAnsi="Calibri" w:eastAsia="Times New Roman" w:cs="Calibri"/>
                <w:color w:val="000000"/>
                <w:sz w:val="20"/>
                <w:szCs w:val="20"/>
              </w:rPr>
            </w:pPr>
            <w:r>
              <w:rPr>
                <w:rFonts w:ascii="Calibri" w:hAnsi="Calibri" w:eastAsia="Times New Roman" w:cs="Calibri"/>
                <w:color w:val="000000"/>
                <w:sz w:val="20"/>
                <w:szCs w:val="20"/>
              </w:rPr>
              <w:t>PANO DE CHÃO, tipo saco, 100% algodão, alvejado, sem estampa, bordas com acabamento em overlock e muito resistente, sendo ideal para o uso de limpeza em geral, Material: 100%Algodão, DIMENSÕES de 80cm comprimento X 50cm largura, peso aproximado 130 gramas, etiqueta com dados de identificação do produto e marca do fabricante.</w:t>
            </w:r>
          </w:p>
        </w:tc>
        <w:tc>
          <w:tcPr>
            <w:tcW w:w="960" w:type="dxa"/>
            <w:tcBorders>
              <w:top w:val="nil"/>
              <w:left w:val="nil"/>
              <w:bottom w:val="single" w:color="auto" w:sz="4" w:space="0"/>
              <w:right w:val="single" w:color="auto" w:sz="4" w:space="0"/>
            </w:tcBorders>
            <w:shd w:val="clear" w:color="auto" w:fill="auto"/>
            <w:noWrap/>
            <w:vAlign w:val="center"/>
          </w:tcPr>
          <w:p w14:paraId="184D284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30F2E6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3.500</w:t>
            </w:r>
          </w:p>
        </w:tc>
      </w:tr>
      <w:tr w14:paraId="1E208918">
        <w:tblPrEx>
          <w:tblCellMar>
            <w:top w:w="0" w:type="dxa"/>
            <w:left w:w="70" w:type="dxa"/>
            <w:bottom w:w="0" w:type="dxa"/>
            <w:right w:w="70" w:type="dxa"/>
          </w:tblCellMar>
        </w:tblPrEx>
        <w:trPr>
          <w:trHeight w:val="843" w:hRule="atLeast"/>
        </w:trPr>
        <w:tc>
          <w:tcPr>
            <w:tcW w:w="780" w:type="dxa"/>
            <w:tcBorders>
              <w:top w:val="nil"/>
              <w:left w:val="single" w:color="auto" w:sz="4" w:space="0"/>
              <w:bottom w:val="single" w:color="auto" w:sz="4" w:space="0"/>
              <w:right w:val="nil"/>
            </w:tcBorders>
            <w:shd w:val="clear" w:color="auto" w:fill="auto"/>
            <w:noWrap/>
            <w:vAlign w:val="center"/>
          </w:tcPr>
          <w:p w14:paraId="6747979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12" w:type="dxa"/>
            <w:tcBorders>
              <w:top w:val="nil"/>
              <w:left w:val="single" w:color="auto" w:sz="4" w:space="0"/>
              <w:bottom w:val="single" w:color="auto" w:sz="4" w:space="0"/>
              <w:right w:val="single" w:color="auto" w:sz="4" w:space="0"/>
            </w:tcBorders>
            <w:shd w:val="clear" w:color="auto" w:fill="auto"/>
            <w:vAlign w:val="center"/>
          </w:tcPr>
          <w:p w14:paraId="408F561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PANO DE PRATO, 100% em algodão, alta absorção e resistência, fácil enxágue, na cor branca, sem estampa, com barra nas 04 extremidades. Dimensões aproximadas de 100cm comprimento X 80cm largura, peso aproximado 150 gramas). </w:t>
            </w:r>
          </w:p>
        </w:tc>
        <w:tc>
          <w:tcPr>
            <w:tcW w:w="960" w:type="dxa"/>
            <w:tcBorders>
              <w:top w:val="nil"/>
              <w:left w:val="nil"/>
              <w:bottom w:val="single" w:color="auto" w:sz="4" w:space="0"/>
              <w:right w:val="single" w:color="auto" w:sz="4" w:space="0"/>
            </w:tcBorders>
            <w:shd w:val="clear" w:color="auto" w:fill="auto"/>
            <w:noWrap/>
            <w:vAlign w:val="center"/>
          </w:tcPr>
          <w:p w14:paraId="55E5BEB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9D1511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w:t>
            </w:r>
          </w:p>
        </w:tc>
      </w:tr>
      <w:tr w14:paraId="4B30565C">
        <w:tblPrEx>
          <w:tblCellMar>
            <w:top w:w="0" w:type="dxa"/>
            <w:left w:w="70" w:type="dxa"/>
            <w:bottom w:w="0" w:type="dxa"/>
            <w:right w:w="70" w:type="dxa"/>
          </w:tblCellMar>
        </w:tblPrEx>
        <w:trPr>
          <w:trHeight w:val="840" w:hRule="atLeast"/>
        </w:trPr>
        <w:tc>
          <w:tcPr>
            <w:tcW w:w="780" w:type="dxa"/>
            <w:tcBorders>
              <w:top w:val="nil"/>
              <w:left w:val="single" w:color="auto" w:sz="4" w:space="0"/>
              <w:bottom w:val="single" w:color="auto" w:sz="4" w:space="0"/>
              <w:right w:val="nil"/>
            </w:tcBorders>
            <w:shd w:val="clear" w:color="auto" w:fill="auto"/>
            <w:noWrap/>
            <w:vAlign w:val="center"/>
          </w:tcPr>
          <w:p w14:paraId="613817D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12" w:type="dxa"/>
            <w:tcBorders>
              <w:top w:val="nil"/>
              <w:left w:val="single" w:color="auto" w:sz="4" w:space="0"/>
              <w:bottom w:val="single" w:color="auto" w:sz="4" w:space="0"/>
              <w:right w:val="single" w:color="auto" w:sz="4" w:space="0"/>
            </w:tcBorders>
            <w:shd w:val="clear" w:color="auto" w:fill="auto"/>
            <w:vAlign w:val="center"/>
          </w:tcPr>
          <w:p w14:paraId="3FF8515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PANO DE PRATO, 100% em algodão, alta absorção e resistência, fácil enxágue, na cor branca, sem estampa, com barra nas 04 extremidades. Dimensões aproximadas de 70cm comprimento X 50cm largura, peso aproximado 76 gramas). </w:t>
            </w:r>
          </w:p>
        </w:tc>
        <w:tc>
          <w:tcPr>
            <w:tcW w:w="960" w:type="dxa"/>
            <w:tcBorders>
              <w:top w:val="nil"/>
              <w:left w:val="nil"/>
              <w:bottom w:val="single" w:color="auto" w:sz="4" w:space="0"/>
              <w:right w:val="single" w:color="auto" w:sz="4" w:space="0"/>
            </w:tcBorders>
            <w:shd w:val="clear" w:color="auto" w:fill="auto"/>
            <w:noWrap/>
            <w:vAlign w:val="center"/>
          </w:tcPr>
          <w:p w14:paraId="3454C76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337283A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bl>
    <w:p w14:paraId="4B3A79D6">
      <w:pPr>
        <w:pStyle w:val="27"/>
        <w:tabs>
          <w:tab w:val="left" w:pos="426"/>
          <w:tab w:val="left" w:pos="567"/>
        </w:tabs>
        <w:ind w:left="0"/>
        <w:rPr>
          <w:rFonts w:ascii="Arial" w:hAnsi="Arial" w:cs="Arial"/>
          <w:b/>
          <w:bCs/>
          <w:sz w:val="20"/>
          <w:szCs w:val="20"/>
        </w:rPr>
      </w:pPr>
    </w:p>
    <w:p w14:paraId="7E5DEF98">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11 (</w:t>
      </w:r>
      <w:r>
        <w:rPr>
          <w:rFonts w:ascii="Arial" w:hAnsi="Arial" w:cs="Arial"/>
          <w:b/>
          <w:bCs/>
          <w:color w:val="000000"/>
          <w:sz w:val="20"/>
          <w:szCs w:val="20"/>
        </w:rPr>
        <w:t>EXCLUSIVO PARA ME/EPP/EQUIPARADAS)</w:t>
      </w:r>
    </w:p>
    <w:p w14:paraId="266F7E81">
      <w:pPr>
        <w:pStyle w:val="27"/>
        <w:tabs>
          <w:tab w:val="left" w:pos="426"/>
          <w:tab w:val="left" w:pos="567"/>
        </w:tabs>
        <w:ind w:left="0"/>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40"/>
        <w:gridCol w:w="7052"/>
        <w:gridCol w:w="960"/>
        <w:gridCol w:w="960"/>
      </w:tblGrid>
      <w:tr w14:paraId="6674C71A">
        <w:tblPrEx>
          <w:tblCellMar>
            <w:top w:w="0" w:type="dxa"/>
            <w:left w:w="70" w:type="dxa"/>
            <w:bottom w:w="0" w:type="dxa"/>
            <w:right w:w="7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7156EBC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52" w:type="dxa"/>
            <w:tcBorders>
              <w:top w:val="single" w:color="auto" w:sz="4" w:space="0"/>
              <w:left w:val="nil"/>
              <w:bottom w:val="nil"/>
              <w:right w:val="single" w:color="auto" w:sz="4" w:space="0"/>
            </w:tcBorders>
            <w:shd w:val="clear" w:color="000000" w:fill="BFBFBF"/>
            <w:noWrap/>
            <w:vAlign w:val="center"/>
          </w:tcPr>
          <w:p w14:paraId="2E9F1093">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274B999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1A4F121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547E65CA">
        <w:tblPrEx>
          <w:tblCellMar>
            <w:top w:w="0" w:type="dxa"/>
            <w:left w:w="70" w:type="dxa"/>
            <w:bottom w:w="0" w:type="dxa"/>
            <w:right w:w="70" w:type="dxa"/>
          </w:tblCellMar>
        </w:tblPrEx>
        <w:trPr>
          <w:trHeight w:val="1108" w:hRule="atLeast"/>
        </w:trPr>
        <w:tc>
          <w:tcPr>
            <w:tcW w:w="740" w:type="dxa"/>
            <w:tcBorders>
              <w:top w:val="nil"/>
              <w:left w:val="single" w:color="auto" w:sz="4" w:space="0"/>
              <w:bottom w:val="single" w:color="auto" w:sz="4" w:space="0"/>
              <w:right w:val="nil"/>
            </w:tcBorders>
            <w:shd w:val="clear" w:color="auto" w:fill="auto"/>
            <w:noWrap/>
            <w:vAlign w:val="center"/>
          </w:tcPr>
          <w:p w14:paraId="290721B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52" w:type="dxa"/>
            <w:tcBorders>
              <w:top w:val="single" w:color="auto" w:sz="4" w:space="0"/>
              <w:left w:val="single" w:color="auto" w:sz="4" w:space="0"/>
              <w:bottom w:val="single" w:color="auto" w:sz="4" w:space="0"/>
              <w:right w:val="single" w:color="auto" w:sz="4" w:space="0"/>
            </w:tcBorders>
            <w:shd w:val="clear" w:color="auto" w:fill="auto"/>
            <w:vAlign w:val="center"/>
          </w:tcPr>
          <w:p w14:paraId="11A61BB7">
            <w:pPr>
              <w:rPr>
                <w:rFonts w:ascii="Calibri" w:hAnsi="Calibri" w:eastAsia="Times New Roman" w:cs="Calibri"/>
                <w:color w:val="000000"/>
                <w:sz w:val="20"/>
                <w:szCs w:val="20"/>
              </w:rPr>
            </w:pPr>
            <w:r>
              <w:rPr>
                <w:rFonts w:ascii="Calibri" w:hAnsi="Calibri" w:eastAsia="Times New Roman" w:cs="Calibri"/>
                <w:color w:val="000000"/>
                <w:sz w:val="20"/>
                <w:szCs w:val="20"/>
              </w:rPr>
              <w:t>RODO, com borracha dupla em poliuretano, cabo de alumínio com manopla de 140 cm x 23 mm, base em nylon e plástico com 55 cm, sistema de encaixe rosqueavel e com trava para a base do rodo, com dados de identificação do produto em português, procedência, marca do fabricante e data de fabricação.</w:t>
            </w:r>
          </w:p>
        </w:tc>
        <w:tc>
          <w:tcPr>
            <w:tcW w:w="960" w:type="dxa"/>
            <w:tcBorders>
              <w:top w:val="nil"/>
              <w:left w:val="nil"/>
              <w:bottom w:val="single" w:color="auto" w:sz="4" w:space="0"/>
              <w:right w:val="single" w:color="auto" w:sz="4" w:space="0"/>
            </w:tcBorders>
            <w:shd w:val="clear" w:color="auto" w:fill="auto"/>
            <w:noWrap/>
            <w:vAlign w:val="center"/>
          </w:tcPr>
          <w:p w14:paraId="2C81FCF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1D2867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1.330</w:t>
            </w:r>
          </w:p>
        </w:tc>
      </w:tr>
      <w:tr w14:paraId="2549B320">
        <w:tblPrEx>
          <w:tblCellMar>
            <w:top w:w="0" w:type="dxa"/>
            <w:left w:w="70" w:type="dxa"/>
            <w:bottom w:w="0" w:type="dxa"/>
            <w:right w:w="70" w:type="dxa"/>
          </w:tblCellMar>
        </w:tblPrEx>
        <w:trPr>
          <w:trHeight w:val="982" w:hRule="atLeast"/>
        </w:trPr>
        <w:tc>
          <w:tcPr>
            <w:tcW w:w="740" w:type="dxa"/>
            <w:tcBorders>
              <w:top w:val="nil"/>
              <w:left w:val="single" w:color="auto" w:sz="4" w:space="0"/>
              <w:bottom w:val="single" w:color="auto" w:sz="4" w:space="0"/>
              <w:right w:val="nil"/>
            </w:tcBorders>
            <w:shd w:val="clear" w:color="auto" w:fill="auto"/>
            <w:noWrap/>
            <w:vAlign w:val="center"/>
          </w:tcPr>
          <w:p w14:paraId="1013E44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52" w:type="dxa"/>
            <w:tcBorders>
              <w:top w:val="nil"/>
              <w:left w:val="single" w:color="auto" w:sz="4" w:space="0"/>
              <w:bottom w:val="single" w:color="auto" w:sz="4" w:space="0"/>
              <w:right w:val="single" w:color="auto" w:sz="4" w:space="0"/>
            </w:tcBorders>
            <w:shd w:val="clear" w:color="auto" w:fill="auto"/>
            <w:vAlign w:val="center"/>
          </w:tcPr>
          <w:p w14:paraId="662A49B8">
            <w:pPr>
              <w:rPr>
                <w:rFonts w:ascii="Calibri" w:hAnsi="Calibri" w:eastAsia="Times New Roman" w:cs="Calibri"/>
                <w:color w:val="000000"/>
                <w:sz w:val="20"/>
                <w:szCs w:val="20"/>
              </w:rPr>
            </w:pPr>
            <w:r>
              <w:rPr>
                <w:rFonts w:ascii="Calibri" w:hAnsi="Calibri" w:eastAsia="Times New Roman" w:cs="Calibri"/>
                <w:color w:val="000000"/>
                <w:sz w:val="20"/>
                <w:szCs w:val="20"/>
              </w:rPr>
              <w:t>VASSOURA PIAÇAVA, para limpeza, com base retangular, medidas aproximadas: 0,25 x 0,05 x 0,05, com cabo de madeira 1.30 m, com dados de identificação do produto em português, procedência, marca do fabricante e data de fabricação.</w:t>
            </w:r>
          </w:p>
        </w:tc>
        <w:tc>
          <w:tcPr>
            <w:tcW w:w="960" w:type="dxa"/>
            <w:tcBorders>
              <w:top w:val="nil"/>
              <w:left w:val="nil"/>
              <w:bottom w:val="single" w:color="auto" w:sz="4" w:space="0"/>
              <w:right w:val="single" w:color="auto" w:sz="4" w:space="0"/>
            </w:tcBorders>
            <w:shd w:val="clear" w:color="auto" w:fill="auto"/>
            <w:noWrap/>
            <w:vAlign w:val="center"/>
          </w:tcPr>
          <w:p w14:paraId="7F5AF95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01BCB0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23B9E7EB">
        <w:tblPrEx>
          <w:tblCellMar>
            <w:top w:w="0" w:type="dxa"/>
            <w:left w:w="70" w:type="dxa"/>
            <w:bottom w:w="0" w:type="dxa"/>
            <w:right w:w="70" w:type="dxa"/>
          </w:tblCellMar>
        </w:tblPrEx>
        <w:trPr>
          <w:trHeight w:val="1137" w:hRule="atLeast"/>
        </w:trPr>
        <w:tc>
          <w:tcPr>
            <w:tcW w:w="740" w:type="dxa"/>
            <w:tcBorders>
              <w:top w:val="nil"/>
              <w:left w:val="single" w:color="auto" w:sz="4" w:space="0"/>
              <w:bottom w:val="single" w:color="auto" w:sz="4" w:space="0"/>
              <w:right w:val="nil"/>
            </w:tcBorders>
            <w:shd w:val="clear" w:color="auto" w:fill="auto"/>
            <w:noWrap/>
            <w:vAlign w:val="center"/>
          </w:tcPr>
          <w:p w14:paraId="1769A0B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52" w:type="dxa"/>
            <w:tcBorders>
              <w:top w:val="nil"/>
              <w:left w:val="single" w:color="auto" w:sz="4" w:space="0"/>
              <w:bottom w:val="single" w:color="auto" w:sz="4" w:space="0"/>
              <w:right w:val="single" w:color="auto" w:sz="4" w:space="0"/>
            </w:tcBorders>
            <w:shd w:val="clear" w:color="auto" w:fill="auto"/>
            <w:vAlign w:val="center"/>
          </w:tcPr>
          <w:p w14:paraId="4A46D735">
            <w:pPr>
              <w:rPr>
                <w:rFonts w:ascii="Calibri" w:hAnsi="Calibri" w:eastAsia="Times New Roman" w:cs="Calibri"/>
                <w:color w:val="000000"/>
                <w:sz w:val="20"/>
                <w:szCs w:val="20"/>
              </w:rPr>
            </w:pPr>
            <w:r>
              <w:rPr>
                <w:rFonts w:ascii="Calibri" w:hAnsi="Calibri" w:eastAsia="Times New Roman" w:cs="Calibri"/>
                <w:color w:val="000000"/>
                <w:sz w:val="20"/>
                <w:szCs w:val="20"/>
              </w:rPr>
              <w:t>VASSOURA NYLON, produto com base plástica, dimensão mínima de 27cm x 5 cm, com cerdas de nylon medindo 9cm, com quantidade mínima de 100 tufos. o cabo deverá ser revestido de plástico com comprimento mínimo de 1,20 cm, com dados de identificação do produto em português, procedência, marca do fabricante e data de fabricação.</w:t>
            </w:r>
          </w:p>
        </w:tc>
        <w:tc>
          <w:tcPr>
            <w:tcW w:w="960" w:type="dxa"/>
            <w:tcBorders>
              <w:top w:val="nil"/>
              <w:left w:val="nil"/>
              <w:bottom w:val="single" w:color="auto" w:sz="4" w:space="0"/>
              <w:right w:val="single" w:color="auto" w:sz="4" w:space="0"/>
            </w:tcBorders>
            <w:shd w:val="clear" w:color="auto" w:fill="auto"/>
            <w:noWrap/>
            <w:vAlign w:val="center"/>
          </w:tcPr>
          <w:p w14:paraId="1ABAE07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0E42621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1.300</w:t>
            </w:r>
          </w:p>
        </w:tc>
      </w:tr>
      <w:tr w14:paraId="1EAECC25">
        <w:tblPrEx>
          <w:tblCellMar>
            <w:top w:w="0" w:type="dxa"/>
            <w:left w:w="70" w:type="dxa"/>
            <w:bottom w:w="0" w:type="dxa"/>
            <w:right w:w="70" w:type="dxa"/>
          </w:tblCellMar>
        </w:tblPrEx>
        <w:trPr>
          <w:trHeight w:val="1041" w:hRule="atLeast"/>
        </w:trPr>
        <w:tc>
          <w:tcPr>
            <w:tcW w:w="740" w:type="dxa"/>
            <w:tcBorders>
              <w:top w:val="nil"/>
              <w:left w:val="single" w:color="auto" w:sz="4" w:space="0"/>
              <w:bottom w:val="single" w:color="auto" w:sz="4" w:space="0"/>
              <w:right w:val="nil"/>
            </w:tcBorders>
            <w:shd w:val="clear" w:color="auto" w:fill="auto"/>
            <w:noWrap/>
            <w:vAlign w:val="center"/>
          </w:tcPr>
          <w:p w14:paraId="2E02FAD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52" w:type="dxa"/>
            <w:tcBorders>
              <w:top w:val="nil"/>
              <w:left w:val="single" w:color="auto" w:sz="4" w:space="0"/>
              <w:bottom w:val="single" w:color="auto" w:sz="4" w:space="0"/>
              <w:right w:val="single" w:color="auto" w:sz="4" w:space="0"/>
            </w:tcBorders>
            <w:shd w:val="clear" w:color="auto" w:fill="auto"/>
            <w:vAlign w:val="center"/>
          </w:tcPr>
          <w:p w14:paraId="435EB79E">
            <w:pPr>
              <w:rPr>
                <w:rFonts w:ascii="Calibri" w:hAnsi="Calibri" w:eastAsia="Times New Roman" w:cs="Calibri"/>
                <w:color w:val="000000"/>
                <w:sz w:val="20"/>
                <w:szCs w:val="20"/>
              </w:rPr>
            </w:pPr>
            <w:r>
              <w:rPr>
                <w:rFonts w:ascii="Calibri" w:hAnsi="Calibri" w:eastAsia="Times New Roman" w:cs="Calibri"/>
                <w:color w:val="000000"/>
                <w:sz w:val="20"/>
                <w:szCs w:val="20"/>
              </w:rPr>
              <w:t>VASSOURA DE PELO, produto com base em plástico/madeira (tratada, polida e pintada) resistente, com dimensões mínimas de 30cm x5cm, com comprimento mínimo do cabo de 120cm, com dados de identificação do produto em português, procedência, marca do fabricante e data de fabricação.</w:t>
            </w:r>
          </w:p>
        </w:tc>
        <w:tc>
          <w:tcPr>
            <w:tcW w:w="960" w:type="dxa"/>
            <w:tcBorders>
              <w:top w:val="nil"/>
              <w:left w:val="nil"/>
              <w:bottom w:val="single" w:color="auto" w:sz="4" w:space="0"/>
              <w:right w:val="single" w:color="auto" w:sz="4" w:space="0"/>
            </w:tcBorders>
            <w:shd w:val="clear" w:color="auto" w:fill="auto"/>
            <w:noWrap/>
            <w:vAlign w:val="center"/>
          </w:tcPr>
          <w:p w14:paraId="23B6FF3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3E6AB50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75</w:t>
            </w:r>
          </w:p>
        </w:tc>
      </w:tr>
      <w:tr w14:paraId="6AB6EA3A">
        <w:tblPrEx>
          <w:tblCellMar>
            <w:top w:w="0" w:type="dxa"/>
            <w:left w:w="70" w:type="dxa"/>
            <w:bottom w:w="0" w:type="dxa"/>
            <w:right w:w="70" w:type="dxa"/>
          </w:tblCellMar>
        </w:tblPrEx>
        <w:trPr>
          <w:trHeight w:val="830" w:hRule="atLeast"/>
        </w:trPr>
        <w:tc>
          <w:tcPr>
            <w:tcW w:w="740" w:type="dxa"/>
            <w:tcBorders>
              <w:top w:val="nil"/>
              <w:left w:val="single" w:color="auto" w:sz="4" w:space="0"/>
              <w:bottom w:val="single" w:color="auto" w:sz="4" w:space="0"/>
              <w:right w:val="nil"/>
            </w:tcBorders>
            <w:shd w:val="clear" w:color="auto" w:fill="auto"/>
            <w:noWrap/>
            <w:vAlign w:val="center"/>
          </w:tcPr>
          <w:p w14:paraId="32DA66A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52" w:type="dxa"/>
            <w:tcBorders>
              <w:top w:val="nil"/>
              <w:left w:val="single" w:color="auto" w:sz="4" w:space="0"/>
              <w:bottom w:val="single" w:color="auto" w:sz="4" w:space="0"/>
              <w:right w:val="single" w:color="auto" w:sz="4" w:space="0"/>
            </w:tcBorders>
            <w:shd w:val="clear" w:color="auto" w:fill="auto"/>
            <w:vAlign w:val="center"/>
          </w:tcPr>
          <w:p w14:paraId="7FA206BC">
            <w:pPr>
              <w:rPr>
                <w:rFonts w:ascii="Calibri" w:hAnsi="Calibri" w:eastAsia="Times New Roman" w:cs="Calibri"/>
                <w:color w:val="000000"/>
                <w:sz w:val="20"/>
                <w:szCs w:val="20"/>
              </w:rPr>
            </w:pPr>
            <w:r>
              <w:rPr>
                <w:rFonts w:ascii="Calibri" w:hAnsi="Calibri" w:eastAsia="Times New Roman" w:cs="Calibri"/>
                <w:color w:val="000000"/>
                <w:sz w:val="20"/>
                <w:szCs w:val="20"/>
              </w:rPr>
              <w:t>DESENTUPIDOR PEQUENO PARA PIAS E RALOS composição totalmente em borracha com grande poder de sucção, ideal para desobstruir encanamentos de pias e ralos. Dimensões aproximadas: 14 cm comprimento x 9,5cm de diâmetro.</w:t>
            </w:r>
          </w:p>
        </w:tc>
        <w:tc>
          <w:tcPr>
            <w:tcW w:w="960" w:type="dxa"/>
            <w:tcBorders>
              <w:top w:val="nil"/>
              <w:left w:val="nil"/>
              <w:bottom w:val="single" w:color="auto" w:sz="4" w:space="0"/>
              <w:right w:val="single" w:color="auto" w:sz="4" w:space="0"/>
            </w:tcBorders>
            <w:shd w:val="clear" w:color="auto" w:fill="auto"/>
            <w:noWrap/>
            <w:vAlign w:val="center"/>
          </w:tcPr>
          <w:p w14:paraId="05E95F3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4F6CA2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r w14:paraId="0FF26A4B">
        <w:tblPrEx>
          <w:tblCellMar>
            <w:top w:w="0" w:type="dxa"/>
            <w:left w:w="70" w:type="dxa"/>
            <w:bottom w:w="0" w:type="dxa"/>
            <w:right w:w="70" w:type="dxa"/>
          </w:tblCellMar>
        </w:tblPrEx>
        <w:trPr>
          <w:trHeight w:val="829"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14:paraId="15A4960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52" w:type="dxa"/>
            <w:tcBorders>
              <w:top w:val="nil"/>
              <w:left w:val="nil"/>
              <w:bottom w:val="single" w:color="auto" w:sz="4" w:space="0"/>
              <w:right w:val="single" w:color="auto" w:sz="4" w:space="0"/>
            </w:tcBorders>
            <w:shd w:val="clear" w:color="auto" w:fill="auto"/>
            <w:vAlign w:val="center"/>
          </w:tcPr>
          <w:p w14:paraId="661CA2B8">
            <w:pPr>
              <w:rPr>
                <w:rFonts w:ascii="Calibri" w:hAnsi="Calibri" w:eastAsia="Times New Roman" w:cs="Calibri"/>
                <w:color w:val="000000"/>
                <w:sz w:val="20"/>
                <w:szCs w:val="20"/>
              </w:rPr>
            </w:pPr>
            <w:r>
              <w:rPr>
                <w:rFonts w:ascii="Calibri" w:hAnsi="Calibri" w:eastAsia="Times New Roman" w:cs="Calibri"/>
                <w:color w:val="000000"/>
                <w:sz w:val="20"/>
                <w:szCs w:val="20"/>
              </w:rPr>
              <w:t>DESENTUPIDOR SANITÁRIO de borracha, cabo comprido, com grande poder de sucção, ideal para desobstruir sanitários. Dimensões aproximadas: 45 a 50 cm comprimento X 13cm diâmetro.</w:t>
            </w:r>
          </w:p>
        </w:tc>
        <w:tc>
          <w:tcPr>
            <w:tcW w:w="960" w:type="dxa"/>
            <w:tcBorders>
              <w:top w:val="nil"/>
              <w:left w:val="nil"/>
              <w:bottom w:val="single" w:color="auto" w:sz="4" w:space="0"/>
              <w:right w:val="single" w:color="auto" w:sz="4" w:space="0"/>
            </w:tcBorders>
            <w:shd w:val="clear" w:color="auto" w:fill="auto"/>
            <w:noWrap/>
            <w:vAlign w:val="center"/>
          </w:tcPr>
          <w:p w14:paraId="739B69A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C31DCD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50</w:t>
            </w:r>
          </w:p>
        </w:tc>
      </w:tr>
    </w:tbl>
    <w:p w14:paraId="3B686B13">
      <w:pPr>
        <w:pStyle w:val="27"/>
        <w:tabs>
          <w:tab w:val="left" w:pos="426"/>
          <w:tab w:val="left" w:pos="567"/>
        </w:tabs>
        <w:ind w:left="0"/>
        <w:rPr>
          <w:rFonts w:ascii="Arial" w:hAnsi="Arial" w:cs="Arial"/>
          <w:b/>
          <w:bCs/>
          <w:sz w:val="20"/>
          <w:szCs w:val="20"/>
        </w:rPr>
      </w:pPr>
    </w:p>
    <w:p w14:paraId="52A635D4">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12:</w:t>
      </w:r>
    </w:p>
    <w:p w14:paraId="37E8CF5D">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680"/>
        <w:gridCol w:w="7112"/>
        <w:gridCol w:w="960"/>
        <w:gridCol w:w="960"/>
      </w:tblGrid>
      <w:tr w14:paraId="7FE054F9">
        <w:tblPrEx>
          <w:tblCellMar>
            <w:top w:w="0" w:type="dxa"/>
            <w:left w:w="70" w:type="dxa"/>
            <w:bottom w:w="0" w:type="dxa"/>
            <w:right w:w="70"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5AA800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112" w:type="dxa"/>
            <w:tcBorders>
              <w:top w:val="single" w:color="auto" w:sz="4" w:space="0"/>
              <w:left w:val="nil"/>
              <w:bottom w:val="nil"/>
              <w:right w:val="single" w:color="auto" w:sz="4" w:space="0"/>
            </w:tcBorders>
            <w:shd w:val="clear" w:color="000000" w:fill="BFBFBF"/>
            <w:noWrap/>
            <w:vAlign w:val="center"/>
          </w:tcPr>
          <w:p w14:paraId="38FD611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6B83493C">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269D696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55526154">
        <w:tblPrEx>
          <w:tblCellMar>
            <w:top w:w="0" w:type="dxa"/>
            <w:left w:w="70" w:type="dxa"/>
            <w:bottom w:w="0" w:type="dxa"/>
            <w:right w:w="70" w:type="dxa"/>
          </w:tblCellMar>
        </w:tblPrEx>
        <w:trPr>
          <w:trHeight w:val="1110" w:hRule="atLeast"/>
        </w:trPr>
        <w:tc>
          <w:tcPr>
            <w:tcW w:w="680" w:type="dxa"/>
            <w:tcBorders>
              <w:top w:val="nil"/>
              <w:left w:val="single" w:color="auto" w:sz="4" w:space="0"/>
              <w:bottom w:val="single" w:color="auto" w:sz="4" w:space="0"/>
              <w:right w:val="nil"/>
            </w:tcBorders>
            <w:shd w:val="clear" w:color="auto" w:fill="auto"/>
            <w:noWrap/>
            <w:vAlign w:val="center"/>
          </w:tcPr>
          <w:p w14:paraId="5C28D12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112" w:type="dxa"/>
            <w:tcBorders>
              <w:top w:val="single" w:color="auto" w:sz="4" w:space="0"/>
              <w:left w:val="single" w:color="auto" w:sz="4" w:space="0"/>
              <w:bottom w:val="single" w:color="auto" w:sz="4" w:space="0"/>
              <w:right w:val="single" w:color="auto" w:sz="4" w:space="0"/>
            </w:tcBorders>
            <w:shd w:val="clear" w:color="auto" w:fill="auto"/>
            <w:vAlign w:val="center"/>
          </w:tcPr>
          <w:p w14:paraId="24EC0F26">
            <w:pPr>
              <w:rPr>
                <w:rFonts w:ascii="Calibri" w:hAnsi="Calibri" w:eastAsia="Times New Roman" w:cs="Calibri"/>
                <w:color w:val="000000"/>
                <w:sz w:val="20"/>
                <w:szCs w:val="20"/>
              </w:rPr>
            </w:pPr>
            <w:r>
              <w:rPr>
                <w:rFonts w:ascii="Calibri" w:hAnsi="Calibri" w:eastAsia="Times New Roman" w:cs="Calibri"/>
                <w:color w:val="000000"/>
                <w:sz w:val="20"/>
                <w:szCs w:val="20"/>
              </w:rPr>
              <w:t>ACIDO MURIATICO, embalagem contendo 1 litro, Composição: 55% H2O + 7% Ácido Sulfônico + 3% Amido + 35% HCL (Ácido Clorídrico mais veículos), com dados de identificação do produto, marca do fabricante, data de fabricação, prazo de validade e inscrição na DISAD.</w:t>
            </w:r>
          </w:p>
        </w:tc>
        <w:tc>
          <w:tcPr>
            <w:tcW w:w="960" w:type="dxa"/>
            <w:tcBorders>
              <w:top w:val="nil"/>
              <w:left w:val="nil"/>
              <w:bottom w:val="single" w:color="auto" w:sz="4" w:space="0"/>
              <w:right w:val="single" w:color="auto" w:sz="4" w:space="0"/>
            </w:tcBorders>
            <w:shd w:val="clear" w:color="auto" w:fill="auto"/>
            <w:noWrap/>
            <w:vAlign w:val="center"/>
          </w:tcPr>
          <w:p w14:paraId="0F0DD9B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165B16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r w14:paraId="19FAF8DB">
        <w:tblPrEx>
          <w:tblCellMar>
            <w:top w:w="0" w:type="dxa"/>
            <w:left w:w="70" w:type="dxa"/>
            <w:bottom w:w="0" w:type="dxa"/>
            <w:right w:w="70" w:type="dxa"/>
          </w:tblCellMar>
        </w:tblPrEx>
        <w:trPr>
          <w:trHeight w:val="1390" w:hRule="atLeast"/>
        </w:trPr>
        <w:tc>
          <w:tcPr>
            <w:tcW w:w="680" w:type="dxa"/>
            <w:tcBorders>
              <w:top w:val="nil"/>
              <w:left w:val="single" w:color="auto" w:sz="4" w:space="0"/>
              <w:bottom w:val="single" w:color="auto" w:sz="4" w:space="0"/>
              <w:right w:val="nil"/>
            </w:tcBorders>
            <w:shd w:val="clear" w:color="auto" w:fill="auto"/>
            <w:noWrap/>
            <w:vAlign w:val="center"/>
          </w:tcPr>
          <w:p w14:paraId="546CA8D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112" w:type="dxa"/>
            <w:tcBorders>
              <w:top w:val="nil"/>
              <w:left w:val="single" w:color="auto" w:sz="4" w:space="0"/>
              <w:bottom w:val="single" w:color="auto" w:sz="4" w:space="0"/>
              <w:right w:val="single" w:color="auto" w:sz="4" w:space="0"/>
            </w:tcBorders>
            <w:shd w:val="clear" w:color="auto" w:fill="auto"/>
            <w:vAlign w:val="center"/>
          </w:tcPr>
          <w:p w14:paraId="6796D57D">
            <w:pPr>
              <w:rPr>
                <w:rFonts w:ascii="Calibri" w:hAnsi="Calibri" w:eastAsia="Times New Roman" w:cs="Calibri"/>
                <w:color w:val="000000"/>
                <w:sz w:val="20"/>
                <w:szCs w:val="20"/>
              </w:rPr>
            </w:pPr>
            <w:r>
              <w:rPr>
                <w:rFonts w:ascii="Calibri" w:hAnsi="Calibri" w:eastAsia="Times New Roman" w:cs="Calibri"/>
                <w:color w:val="000000"/>
                <w:sz w:val="20"/>
                <w:szCs w:val="20"/>
              </w:rPr>
              <w:t>ÁGUA, SANITÁRIA, uso doméstico, a base de hipoclorito de sódio, com teor de cloro ativo entre 2,0 a 2,5 % p/p, produto biodegradável, bactericida e germicida, embalagem plástica de 01 litro, com tampa rosqueável, com dados de identificação do produto, marca do fabricante, data de fabricação, prazo de validade não superior a 06 meses e registro no Ministério da Saúde / ANVISA.</w:t>
            </w:r>
          </w:p>
        </w:tc>
        <w:tc>
          <w:tcPr>
            <w:tcW w:w="960" w:type="dxa"/>
            <w:tcBorders>
              <w:top w:val="nil"/>
              <w:left w:val="nil"/>
              <w:bottom w:val="single" w:color="auto" w:sz="4" w:space="0"/>
              <w:right w:val="single" w:color="auto" w:sz="4" w:space="0"/>
            </w:tcBorders>
            <w:shd w:val="clear" w:color="auto" w:fill="auto"/>
            <w:noWrap/>
            <w:vAlign w:val="center"/>
          </w:tcPr>
          <w:p w14:paraId="208906E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3D9EA3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8.000</w:t>
            </w:r>
          </w:p>
        </w:tc>
      </w:tr>
      <w:tr w14:paraId="40C215A9">
        <w:tblPrEx>
          <w:tblCellMar>
            <w:top w:w="0" w:type="dxa"/>
            <w:left w:w="70" w:type="dxa"/>
            <w:bottom w:w="0" w:type="dxa"/>
            <w:right w:w="70" w:type="dxa"/>
          </w:tblCellMar>
        </w:tblPrEx>
        <w:trPr>
          <w:trHeight w:val="1409" w:hRule="atLeast"/>
        </w:trPr>
        <w:tc>
          <w:tcPr>
            <w:tcW w:w="680" w:type="dxa"/>
            <w:tcBorders>
              <w:top w:val="nil"/>
              <w:left w:val="single" w:color="auto" w:sz="4" w:space="0"/>
              <w:bottom w:val="single" w:color="auto" w:sz="4" w:space="0"/>
              <w:right w:val="nil"/>
            </w:tcBorders>
            <w:shd w:val="clear" w:color="auto" w:fill="auto"/>
            <w:noWrap/>
            <w:vAlign w:val="center"/>
          </w:tcPr>
          <w:p w14:paraId="4C2997D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112" w:type="dxa"/>
            <w:tcBorders>
              <w:top w:val="nil"/>
              <w:left w:val="single" w:color="auto" w:sz="4" w:space="0"/>
              <w:bottom w:val="single" w:color="auto" w:sz="4" w:space="0"/>
              <w:right w:val="single" w:color="auto" w:sz="4" w:space="0"/>
            </w:tcBorders>
            <w:shd w:val="clear" w:color="auto" w:fill="auto"/>
            <w:vAlign w:val="center"/>
          </w:tcPr>
          <w:p w14:paraId="72B3DCDD">
            <w:pPr>
              <w:rPr>
                <w:rFonts w:ascii="Calibri" w:hAnsi="Calibri" w:eastAsia="Times New Roman" w:cs="Calibri"/>
                <w:color w:val="000000"/>
                <w:sz w:val="20"/>
                <w:szCs w:val="20"/>
              </w:rPr>
            </w:pPr>
            <w:r>
              <w:rPr>
                <w:rFonts w:ascii="Calibri" w:hAnsi="Calibri" w:eastAsia="Times New Roman" w:cs="Calibri"/>
                <w:color w:val="000000"/>
                <w:sz w:val="20"/>
                <w:szCs w:val="20"/>
              </w:rPr>
              <w:t>AMACIANTE PARA ROUPA, princípio ativo cloreto de diestearil dietil amônio; composição básica quaternário de amônio, corante e outras substâncias químicas permitidas; teor de não voláteis básico, 2,0% mínimo, teor de ativos catiônico básico, 1,8% mínimo, composição aromática variada, acondicionamento em frasco plástico com 2 litros, validade mínima de 2 anos e número de registro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792CF37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C85B6C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700</w:t>
            </w:r>
          </w:p>
        </w:tc>
      </w:tr>
      <w:tr w14:paraId="2741C9F0">
        <w:tblPrEx>
          <w:tblCellMar>
            <w:top w:w="0" w:type="dxa"/>
            <w:left w:w="70" w:type="dxa"/>
            <w:bottom w:w="0" w:type="dxa"/>
            <w:right w:w="70" w:type="dxa"/>
          </w:tblCellMar>
        </w:tblPrEx>
        <w:trPr>
          <w:trHeight w:val="1273" w:hRule="atLeast"/>
        </w:trPr>
        <w:tc>
          <w:tcPr>
            <w:tcW w:w="680" w:type="dxa"/>
            <w:tcBorders>
              <w:top w:val="nil"/>
              <w:left w:val="single" w:color="auto" w:sz="4" w:space="0"/>
              <w:bottom w:val="single" w:color="auto" w:sz="4" w:space="0"/>
              <w:right w:val="nil"/>
            </w:tcBorders>
            <w:shd w:val="clear" w:color="auto" w:fill="auto"/>
            <w:noWrap/>
            <w:vAlign w:val="center"/>
          </w:tcPr>
          <w:p w14:paraId="70C5C9A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112" w:type="dxa"/>
            <w:tcBorders>
              <w:top w:val="nil"/>
              <w:left w:val="single" w:color="auto" w:sz="4" w:space="0"/>
              <w:bottom w:val="single" w:color="auto" w:sz="4" w:space="0"/>
              <w:right w:val="single" w:color="auto" w:sz="4" w:space="0"/>
            </w:tcBorders>
            <w:shd w:val="clear" w:color="auto" w:fill="auto"/>
            <w:vAlign w:val="center"/>
          </w:tcPr>
          <w:p w14:paraId="6ED64D5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DESINFETANTE, uso geral aromas, Jasmim, Lavanda e talco, para uso geral, com ação bactericida e germicida. Indicado para limpeza e desinfecção de pisos, sanitários e superfícies laváveis. Contendo dados de identificação do produto, marca do fabricante, data de fabricação, registro no Ministério da Saúde, embalagem: frascos plásticos resistentes de 1 litro </w:t>
            </w:r>
          </w:p>
        </w:tc>
        <w:tc>
          <w:tcPr>
            <w:tcW w:w="960" w:type="dxa"/>
            <w:tcBorders>
              <w:top w:val="nil"/>
              <w:left w:val="nil"/>
              <w:bottom w:val="single" w:color="auto" w:sz="4" w:space="0"/>
              <w:right w:val="single" w:color="auto" w:sz="4" w:space="0"/>
            </w:tcBorders>
            <w:shd w:val="clear" w:color="auto" w:fill="auto"/>
            <w:noWrap/>
            <w:vAlign w:val="center"/>
          </w:tcPr>
          <w:p w14:paraId="2E628AB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570E65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5.690</w:t>
            </w:r>
          </w:p>
        </w:tc>
      </w:tr>
      <w:tr w14:paraId="51805C0D">
        <w:tblPrEx>
          <w:tblCellMar>
            <w:top w:w="0" w:type="dxa"/>
            <w:left w:w="70" w:type="dxa"/>
            <w:bottom w:w="0" w:type="dxa"/>
            <w:right w:w="70" w:type="dxa"/>
          </w:tblCellMar>
        </w:tblPrEx>
        <w:trPr>
          <w:trHeight w:val="1406" w:hRule="atLeast"/>
        </w:trPr>
        <w:tc>
          <w:tcPr>
            <w:tcW w:w="680" w:type="dxa"/>
            <w:tcBorders>
              <w:top w:val="nil"/>
              <w:left w:val="single" w:color="auto" w:sz="4" w:space="0"/>
              <w:bottom w:val="single" w:color="auto" w:sz="4" w:space="0"/>
              <w:right w:val="nil"/>
            </w:tcBorders>
            <w:shd w:val="clear" w:color="auto" w:fill="auto"/>
            <w:noWrap/>
            <w:vAlign w:val="center"/>
          </w:tcPr>
          <w:p w14:paraId="21ECBB5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112" w:type="dxa"/>
            <w:tcBorders>
              <w:top w:val="nil"/>
              <w:left w:val="single" w:color="auto" w:sz="4" w:space="0"/>
              <w:bottom w:val="single" w:color="auto" w:sz="4" w:space="0"/>
              <w:right w:val="single" w:color="auto" w:sz="4" w:space="0"/>
            </w:tcBorders>
            <w:shd w:val="clear" w:color="auto" w:fill="auto"/>
            <w:vAlign w:val="center"/>
          </w:tcPr>
          <w:p w14:paraId="11DC4A4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DESINFETANTE, uso geral, aromas, Jasmim, Lavanda e talco, para uso geral, com ação bactericida e germicida. Indicado para limpeza e desinfecção de pisos, sanitários e superfícies laváveis. Contendo dados de identificação do produto, marca do fabricante, data de fabricação, registro no Ministério da Saúde, embalagem: frascos plásticos resistentes de 2 litros. </w:t>
            </w:r>
          </w:p>
        </w:tc>
        <w:tc>
          <w:tcPr>
            <w:tcW w:w="960" w:type="dxa"/>
            <w:tcBorders>
              <w:top w:val="nil"/>
              <w:left w:val="nil"/>
              <w:bottom w:val="single" w:color="auto" w:sz="4" w:space="0"/>
              <w:right w:val="single" w:color="auto" w:sz="4" w:space="0"/>
            </w:tcBorders>
            <w:shd w:val="clear" w:color="auto" w:fill="auto"/>
            <w:noWrap/>
            <w:vAlign w:val="center"/>
          </w:tcPr>
          <w:p w14:paraId="4B19824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CA8598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r w14:paraId="46BBA4EC">
        <w:tblPrEx>
          <w:tblCellMar>
            <w:top w:w="0" w:type="dxa"/>
            <w:left w:w="70" w:type="dxa"/>
            <w:bottom w:w="0" w:type="dxa"/>
            <w:right w:w="70" w:type="dxa"/>
          </w:tblCellMar>
        </w:tblPrEx>
        <w:trPr>
          <w:trHeight w:val="2687" w:hRule="atLeast"/>
        </w:trPr>
        <w:tc>
          <w:tcPr>
            <w:tcW w:w="680" w:type="dxa"/>
            <w:tcBorders>
              <w:top w:val="nil"/>
              <w:left w:val="single" w:color="auto" w:sz="4" w:space="0"/>
              <w:bottom w:val="single" w:color="auto" w:sz="4" w:space="0"/>
              <w:right w:val="nil"/>
            </w:tcBorders>
            <w:shd w:val="clear" w:color="auto" w:fill="auto"/>
            <w:noWrap/>
            <w:vAlign w:val="center"/>
          </w:tcPr>
          <w:p w14:paraId="445832C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112" w:type="dxa"/>
            <w:tcBorders>
              <w:top w:val="nil"/>
              <w:left w:val="single" w:color="auto" w:sz="4" w:space="0"/>
              <w:bottom w:val="single" w:color="auto" w:sz="4" w:space="0"/>
              <w:right w:val="single" w:color="auto" w:sz="4" w:space="0"/>
            </w:tcBorders>
            <w:shd w:val="clear" w:color="auto" w:fill="auto"/>
            <w:vAlign w:val="center"/>
          </w:tcPr>
          <w:p w14:paraId="06A167F2">
            <w:pPr>
              <w:rPr>
                <w:rFonts w:ascii="Calibri" w:hAnsi="Calibri" w:eastAsia="Times New Roman" w:cs="Calibri"/>
                <w:color w:val="000000"/>
                <w:sz w:val="20"/>
                <w:szCs w:val="20"/>
              </w:rPr>
            </w:pPr>
            <w:r>
              <w:rPr>
                <w:rFonts w:ascii="Calibri" w:hAnsi="Calibri" w:eastAsia="Times New Roman" w:cs="Calibri"/>
                <w:color w:val="000000"/>
                <w:sz w:val="20"/>
                <w:szCs w:val="20"/>
              </w:rPr>
              <w:t>DETERGENTE LIQUIDO NEUTRO, concentrado, biodegradável, com no mínimo 11% (onze por cento) do princípio ativo básico do detergente. embalagem plástica contendo 500 ml. as seguintes informações deverão ser impressas pelo fabricante, diretamente na embalagem em que o produto está acondicionado ou rotulo impresso colado na mesma: marca do produto composição, data de fabricação ou lote, prazo/data de validade. a embalagem deve ser opaca e conter tampa de forma a garantir o teor de cloro ativo exigido na portaria Anvisa e conforme a(s) norma(s) e/ou resolução(oes) vigente(s) da Anvisa/MS. composição básica tensoativos: anionicos, não iônicos, coadjuvante; preservantes, sequestrante, espessante, isento de fragrâncias; outras substancias químicas permitidas; valor do PH entre 6,0 e 8,0, solução a 1% P/P.</w:t>
            </w:r>
          </w:p>
        </w:tc>
        <w:tc>
          <w:tcPr>
            <w:tcW w:w="960" w:type="dxa"/>
            <w:tcBorders>
              <w:top w:val="nil"/>
              <w:left w:val="nil"/>
              <w:bottom w:val="single" w:color="auto" w:sz="4" w:space="0"/>
              <w:right w:val="single" w:color="auto" w:sz="4" w:space="0"/>
            </w:tcBorders>
            <w:shd w:val="clear" w:color="auto" w:fill="auto"/>
            <w:noWrap/>
            <w:vAlign w:val="center"/>
          </w:tcPr>
          <w:p w14:paraId="791D6C5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8D2B6C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3.500</w:t>
            </w:r>
          </w:p>
        </w:tc>
      </w:tr>
      <w:tr w14:paraId="5EE20CA8">
        <w:tblPrEx>
          <w:tblCellMar>
            <w:top w:w="0" w:type="dxa"/>
            <w:left w:w="70" w:type="dxa"/>
            <w:bottom w:w="0" w:type="dxa"/>
            <w:right w:w="70" w:type="dxa"/>
          </w:tblCellMar>
        </w:tblPrEx>
        <w:trPr>
          <w:trHeight w:val="69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7B2D27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112" w:type="dxa"/>
            <w:tcBorders>
              <w:top w:val="nil"/>
              <w:left w:val="nil"/>
              <w:bottom w:val="single" w:color="auto" w:sz="4" w:space="0"/>
              <w:right w:val="single" w:color="auto" w:sz="4" w:space="0"/>
            </w:tcBorders>
            <w:shd w:val="clear" w:color="auto" w:fill="auto"/>
            <w:vAlign w:val="center"/>
          </w:tcPr>
          <w:p w14:paraId="12410C2E">
            <w:pPr>
              <w:rPr>
                <w:rFonts w:ascii="Calibri" w:hAnsi="Calibri" w:eastAsia="Times New Roman" w:cs="Calibri"/>
                <w:color w:val="000000"/>
                <w:sz w:val="20"/>
                <w:szCs w:val="20"/>
              </w:rPr>
            </w:pPr>
            <w:r>
              <w:rPr>
                <w:rFonts w:ascii="Calibri" w:hAnsi="Calibri" w:eastAsia="Times New Roman" w:cs="Calibri"/>
                <w:color w:val="000000"/>
                <w:sz w:val="20"/>
                <w:szCs w:val="20"/>
              </w:rPr>
              <w:t>LIMPA ALUMÍNIO, a base de tensoativos não iônicos, abrasivos, corante e água. embalagem com 500ml, com dados de identificação do produto do fabricante.</w:t>
            </w:r>
          </w:p>
        </w:tc>
        <w:tc>
          <w:tcPr>
            <w:tcW w:w="960" w:type="dxa"/>
            <w:tcBorders>
              <w:top w:val="nil"/>
              <w:left w:val="nil"/>
              <w:bottom w:val="single" w:color="auto" w:sz="4" w:space="0"/>
              <w:right w:val="single" w:color="auto" w:sz="4" w:space="0"/>
            </w:tcBorders>
            <w:shd w:val="clear" w:color="auto" w:fill="auto"/>
            <w:noWrap/>
            <w:vAlign w:val="center"/>
          </w:tcPr>
          <w:p w14:paraId="647CF83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94BE02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460</w:t>
            </w:r>
          </w:p>
        </w:tc>
      </w:tr>
      <w:tr w14:paraId="44D97F31">
        <w:tblPrEx>
          <w:tblCellMar>
            <w:top w:w="0" w:type="dxa"/>
            <w:left w:w="70" w:type="dxa"/>
            <w:bottom w:w="0" w:type="dxa"/>
            <w:right w:w="70" w:type="dxa"/>
          </w:tblCellMar>
        </w:tblPrEx>
        <w:trPr>
          <w:trHeight w:val="97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10C6B7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7112" w:type="dxa"/>
            <w:tcBorders>
              <w:top w:val="nil"/>
              <w:left w:val="nil"/>
              <w:bottom w:val="single" w:color="auto" w:sz="4" w:space="0"/>
              <w:right w:val="single" w:color="auto" w:sz="4" w:space="0"/>
            </w:tcBorders>
            <w:shd w:val="clear" w:color="auto" w:fill="auto"/>
            <w:vAlign w:val="center"/>
          </w:tcPr>
          <w:p w14:paraId="748467CF">
            <w:pPr>
              <w:rPr>
                <w:rFonts w:ascii="Calibri" w:hAnsi="Calibri" w:eastAsia="Times New Roman" w:cs="Calibri"/>
                <w:color w:val="000000"/>
                <w:sz w:val="20"/>
                <w:szCs w:val="20"/>
              </w:rPr>
            </w:pPr>
            <w:r>
              <w:rPr>
                <w:rFonts w:ascii="Calibri" w:hAnsi="Calibri" w:eastAsia="Times New Roman" w:cs="Calibri"/>
                <w:color w:val="000000"/>
                <w:sz w:val="20"/>
                <w:szCs w:val="20"/>
              </w:rPr>
              <w:t>LIMPA VIDRO, liqueido, conforme norma D-1681 e inscrição na DISAB, embalagem plástica com 500 ml, com dados de identificação do produto, marca do fabricante, data de fabricação e prazo de validade e registro ou notificação na ANVISA-MS.</w:t>
            </w:r>
          </w:p>
        </w:tc>
        <w:tc>
          <w:tcPr>
            <w:tcW w:w="960" w:type="dxa"/>
            <w:tcBorders>
              <w:top w:val="nil"/>
              <w:left w:val="nil"/>
              <w:bottom w:val="single" w:color="auto" w:sz="4" w:space="0"/>
              <w:right w:val="single" w:color="auto" w:sz="4" w:space="0"/>
            </w:tcBorders>
            <w:shd w:val="clear" w:color="auto" w:fill="auto"/>
            <w:vAlign w:val="center"/>
          </w:tcPr>
          <w:p w14:paraId="168F626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5BE694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165</w:t>
            </w:r>
          </w:p>
        </w:tc>
      </w:tr>
      <w:tr w14:paraId="5570DE3C">
        <w:tblPrEx>
          <w:tblCellMar>
            <w:top w:w="0" w:type="dxa"/>
            <w:left w:w="70" w:type="dxa"/>
            <w:bottom w:w="0" w:type="dxa"/>
            <w:right w:w="70" w:type="dxa"/>
          </w:tblCellMar>
        </w:tblPrEx>
        <w:trPr>
          <w:trHeight w:val="97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6F14FB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7112" w:type="dxa"/>
            <w:tcBorders>
              <w:top w:val="nil"/>
              <w:left w:val="nil"/>
              <w:bottom w:val="single" w:color="auto" w:sz="4" w:space="0"/>
              <w:right w:val="single" w:color="auto" w:sz="4" w:space="0"/>
            </w:tcBorders>
            <w:shd w:val="clear" w:color="auto" w:fill="auto"/>
            <w:vAlign w:val="center"/>
          </w:tcPr>
          <w:p w14:paraId="528B31C9">
            <w:pPr>
              <w:rPr>
                <w:rFonts w:ascii="Calibri" w:hAnsi="Calibri" w:eastAsia="Times New Roman" w:cs="Calibri"/>
                <w:color w:val="000000"/>
                <w:sz w:val="20"/>
                <w:szCs w:val="20"/>
              </w:rPr>
            </w:pPr>
            <w:r>
              <w:rPr>
                <w:rFonts w:ascii="Calibri" w:hAnsi="Calibri" w:eastAsia="Times New Roman" w:cs="Calibri"/>
                <w:color w:val="000000"/>
                <w:sz w:val="20"/>
                <w:szCs w:val="20"/>
              </w:rPr>
              <w:t>LIMPADOR DESENGORDURANTE para cozinha, com aparelho pulverizador, com aromas variados, composição: Lauril éter sulfato de sódio, coadjuvantes, água e fragrância. embalagem de 500 ml.</w:t>
            </w:r>
          </w:p>
        </w:tc>
        <w:tc>
          <w:tcPr>
            <w:tcW w:w="960" w:type="dxa"/>
            <w:tcBorders>
              <w:top w:val="nil"/>
              <w:left w:val="nil"/>
              <w:bottom w:val="single" w:color="auto" w:sz="4" w:space="0"/>
              <w:right w:val="single" w:color="auto" w:sz="4" w:space="0"/>
            </w:tcBorders>
            <w:shd w:val="clear" w:color="auto" w:fill="auto"/>
            <w:noWrap/>
            <w:vAlign w:val="center"/>
          </w:tcPr>
          <w:p w14:paraId="4101C8D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C83556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625</w:t>
            </w:r>
          </w:p>
        </w:tc>
      </w:tr>
      <w:tr w14:paraId="263828E6">
        <w:tblPrEx>
          <w:tblCellMar>
            <w:top w:w="0" w:type="dxa"/>
            <w:left w:w="70" w:type="dxa"/>
            <w:bottom w:w="0" w:type="dxa"/>
            <w:right w:w="70" w:type="dxa"/>
          </w:tblCellMar>
        </w:tblPrEx>
        <w:trPr>
          <w:trHeight w:val="991"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60A811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7112" w:type="dxa"/>
            <w:tcBorders>
              <w:top w:val="nil"/>
              <w:left w:val="nil"/>
              <w:bottom w:val="single" w:color="auto" w:sz="4" w:space="0"/>
              <w:right w:val="single" w:color="auto" w:sz="4" w:space="0"/>
            </w:tcBorders>
            <w:shd w:val="clear" w:color="auto" w:fill="auto"/>
            <w:vAlign w:val="center"/>
          </w:tcPr>
          <w:p w14:paraId="3C06E1F0">
            <w:pPr>
              <w:rPr>
                <w:rFonts w:ascii="Calibri" w:hAnsi="Calibri" w:eastAsia="Times New Roman" w:cs="Calibri"/>
                <w:color w:val="000000"/>
                <w:sz w:val="20"/>
                <w:szCs w:val="20"/>
              </w:rPr>
            </w:pPr>
            <w:r>
              <w:rPr>
                <w:rFonts w:ascii="Calibri" w:hAnsi="Calibri" w:eastAsia="Times New Roman" w:cs="Calibri"/>
                <w:color w:val="000000"/>
                <w:sz w:val="20"/>
                <w:szCs w:val="20"/>
              </w:rPr>
              <w:t>SABÃO EM BARRA, de glicerina, 200g embalagem contendo 5 unidades, A embalagem deverá conter externamente os dados de identificação, procedência, número do lote, validade e número de registro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6F168FD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4F98711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w:t>
            </w:r>
          </w:p>
        </w:tc>
      </w:tr>
      <w:tr w14:paraId="2962B8F3">
        <w:tblPrEx>
          <w:tblCellMar>
            <w:top w:w="0" w:type="dxa"/>
            <w:left w:w="70" w:type="dxa"/>
            <w:bottom w:w="0" w:type="dxa"/>
            <w:right w:w="70" w:type="dxa"/>
          </w:tblCellMar>
        </w:tblPrEx>
        <w:trPr>
          <w:trHeight w:val="181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385BE5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7112" w:type="dxa"/>
            <w:tcBorders>
              <w:top w:val="nil"/>
              <w:left w:val="nil"/>
              <w:bottom w:val="single" w:color="auto" w:sz="4" w:space="0"/>
              <w:right w:val="single" w:color="auto" w:sz="4" w:space="0"/>
            </w:tcBorders>
            <w:shd w:val="clear" w:color="auto" w:fill="auto"/>
            <w:vAlign w:val="center"/>
          </w:tcPr>
          <w:p w14:paraId="4CE4180D">
            <w:pPr>
              <w:rPr>
                <w:rFonts w:ascii="Calibri" w:hAnsi="Calibri" w:eastAsia="Times New Roman" w:cs="Calibri"/>
                <w:color w:val="000000"/>
                <w:sz w:val="20"/>
                <w:szCs w:val="20"/>
              </w:rPr>
            </w:pPr>
            <w:r>
              <w:rPr>
                <w:rFonts w:ascii="Calibri" w:hAnsi="Calibri" w:eastAsia="Times New Roman" w:cs="Calibri"/>
                <w:color w:val="000000"/>
                <w:sz w:val="20"/>
                <w:szCs w:val="20"/>
              </w:rPr>
              <w:t>SABÃO EM PÓ para lavagem de roupa e limpeza em geral. Composição: Tamponantes ou alcalinizantes, coadjuvantes, sinergista ou sequestrante, corantes, enzima, branqueador óptico, fragrância, água e carga, alquil benzeno sulfato de sódio. Solúvel rapidamente em água sem formar grumos de difícil dissolução. Embalagem: caixas ou sacos plásticos, bem vedados contendo 1kg. Produto deve apresentar registro na ANVISA, Validade: mínimo de 12 meses a contar da data de entrega.</w:t>
            </w:r>
          </w:p>
        </w:tc>
        <w:tc>
          <w:tcPr>
            <w:tcW w:w="960" w:type="dxa"/>
            <w:tcBorders>
              <w:top w:val="nil"/>
              <w:left w:val="nil"/>
              <w:bottom w:val="single" w:color="auto" w:sz="4" w:space="0"/>
              <w:right w:val="single" w:color="auto" w:sz="4" w:space="0"/>
            </w:tcBorders>
            <w:shd w:val="clear" w:color="auto" w:fill="auto"/>
            <w:noWrap/>
            <w:vAlign w:val="center"/>
          </w:tcPr>
          <w:p w14:paraId="657B7BA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4D43496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2.500</w:t>
            </w:r>
          </w:p>
        </w:tc>
      </w:tr>
      <w:tr w14:paraId="3EB3FB3D">
        <w:tblPrEx>
          <w:tblCellMar>
            <w:top w:w="0" w:type="dxa"/>
            <w:left w:w="70" w:type="dxa"/>
            <w:bottom w:w="0" w:type="dxa"/>
            <w:right w:w="70" w:type="dxa"/>
          </w:tblCellMar>
        </w:tblPrEx>
        <w:trPr>
          <w:trHeight w:val="706"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B5E0A4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7112" w:type="dxa"/>
            <w:tcBorders>
              <w:top w:val="nil"/>
              <w:left w:val="nil"/>
              <w:bottom w:val="single" w:color="auto" w:sz="4" w:space="0"/>
              <w:right w:val="single" w:color="auto" w:sz="4" w:space="0"/>
            </w:tcBorders>
            <w:shd w:val="clear" w:color="auto" w:fill="auto"/>
            <w:vAlign w:val="center"/>
          </w:tcPr>
          <w:p w14:paraId="71BD5B59">
            <w:pPr>
              <w:rPr>
                <w:rFonts w:ascii="Calibri" w:hAnsi="Calibri" w:eastAsia="Times New Roman" w:cs="Calibri"/>
                <w:color w:val="000000"/>
                <w:sz w:val="20"/>
                <w:szCs w:val="20"/>
              </w:rPr>
            </w:pPr>
            <w:r>
              <w:rPr>
                <w:rFonts w:ascii="Calibri" w:hAnsi="Calibri" w:eastAsia="Times New Roman" w:cs="Calibri"/>
                <w:color w:val="000000"/>
                <w:sz w:val="20"/>
                <w:szCs w:val="20"/>
              </w:rPr>
              <w:t>SABONETE EM BARRA de 90g, suave cremoso e perfumado, contendo o nome do fabricante, data de fabricação e prazo de validade. Registro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0866547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58C2A80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7A4A8654">
        <w:tblPrEx>
          <w:tblCellMar>
            <w:top w:w="0" w:type="dxa"/>
            <w:left w:w="70" w:type="dxa"/>
            <w:bottom w:w="0" w:type="dxa"/>
            <w:right w:w="70" w:type="dxa"/>
          </w:tblCellMar>
        </w:tblPrEx>
        <w:trPr>
          <w:trHeight w:val="196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9BA3AF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7112" w:type="dxa"/>
            <w:tcBorders>
              <w:top w:val="nil"/>
              <w:left w:val="nil"/>
              <w:bottom w:val="single" w:color="auto" w:sz="4" w:space="0"/>
              <w:right w:val="single" w:color="auto" w:sz="4" w:space="0"/>
            </w:tcBorders>
            <w:shd w:val="clear" w:color="auto" w:fill="auto"/>
            <w:vAlign w:val="center"/>
          </w:tcPr>
          <w:p w14:paraId="1873D29F">
            <w:pPr>
              <w:rPr>
                <w:rFonts w:ascii="Calibri" w:hAnsi="Calibri" w:eastAsia="Times New Roman" w:cs="Calibri"/>
                <w:color w:val="000000"/>
                <w:sz w:val="20"/>
                <w:szCs w:val="20"/>
              </w:rPr>
            </w:pPr>
            <w:r>
              <w:rPr>
                <w:rFonts w:ascii="Calibri" w:hAnsi="Calibri" w:eastAsia="Times New Roman" w:cs="Calibri"/>
                <w:color w:val="000000"/>
                <w:sz w:val="20"/>
                <w:szCs w:val="20"/>
              </w:rPr>
              <w:t>SABONETE LÍQUIDO BACTERICIDA para cozinha para as mãos do manipulador de alimentos, com emoliente e pH neutro, sem aroma. Contendo triclosan a 0,5% em sua formulação. O produto deverá ter consistência semi-gel, deverá ser inodoro e poderá ser perolado ou translúcido. Embalagem: frasco em plástico resistente, bem vedado, não pode apresentar vazamento. A tampa deve estar lacrada e ser rosqueável, apresentando perfeito fechamento após aberta, para maior segurança de manuseio, recipiente contendo 5 litros, produto deve apresentar registro na ANVISA.</w:t>
            </w:r>
          </w:p>
        </w:tc>
        <w:tc>
          <w:tcPr>
            <w:tcW w:w="960" w:type="dxa"/>
            <w:tcBorders>
              <w:top w:val="nil"/>
              <w:left w:val="nil"/>
              <w:bottom w:val="single" w:color="auto" w:sz="4" w:space="0"/>
              <w:right w:val="single" w:color="auto" w:sz="4" w:space="0"/>
            </w:tcBorders>
            <w:shd w:val="clear" w:color="auto" w:fill="auto"/>
            <w:noWrap/>
            <w:vAlign w:val="center"/>
          </w:tcPr>
          <w:p w14:paraId="2E63D18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66A625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800</w:t>
            </w:r>
          </w:p>
        </w:tc>
      </w:tr>
      <w:tr w14:paraId="0570DE2E">
        <w:tblPrEx>
          <w:tblCellMar>
            <w:top w:w="0" w:type="dxa"/>
            <w:left w:w="70" w:type="dxa"/>
            <w:bottom w:w="0" w:type="dxa"/>
            <w:right w:w="70" w:type="dxa"/>
          </w:tblCellMar>
        </w:tblPrEx>
        <w:trPr>
          <w:trHeight w:val="85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103A9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7112" w:type="dxa"/>
            <w:tcBorders>
              <w:top w:val="nil"/>
              <w:left w:val="nil"/>
              <w:bottom w:val="single" w:color="auto" w:sz="4" w:space="0"/>
              <w:right w:val="single" w:color="auto" w:sz="4" w:space="0"/>
            </w:tcBorders>
            <w:shd w:val="clear" w:color="auto" w:fill="auto"/>
            <w:vAlign w:val="center"/>
          </w:tcPr>
          <w:p w14:paraId="41A509FA">
            <w:pPr>
              <w:rPr>
                <w:rFonts w:ascii="Calibri" w:hAnsi="Calibri" w:eastAsia="Times New Roman" w:cs="Calibri"/>
                <w:color w:val="000000"/>
                <w:sz w:val="20"/>
                <w:szCs w:val="20"/>
              </w:rPr>
            </w:pPr>
            <w:r>
              <w:rPr>
                <w:rFonts w:ascii="Calibri" w:hAnsi="Calibri" w:eastAsia="Times New Roman" w:cs="Calibri"/>
                <w:color w:val="000000"/>
                <w:sz w:val="20"/>
                <w:szCs w:val="20"/>
              </w:rPr>
              <w:t>SOLUÇÃO LIMPEZA MULT-USO, composição básica aquil benzeno, sulfonato de sódio, tensoativo não, aspecto físico líquido, tipo uso limpeza, aplicação limpeza geral, cor incolor, embalagem com 500ml cada.</w:t>
            </w:r>
          </w:p>
        </w:tc>
        <w:tc>
          <w:tcPr>
            <w:tcW w:w="960" w:type="dxa"/>
            <w:tcBorders>
              <w:top w:val="nil"/>
              <w:left w:val="nil"/>
              <w:bottom w:val="single" w:color="auto" w:sz="4" w:space="0"/>
              <w:right w:val="single" w:color="auto" w:sz="4" w:space="0"/>
            </w:tcBorders>
            <w:shd w:val="clear" w:color="auto" w:fill="auto"/>
            <w:noWrap/>
            <w:vAlign w:val="center"/>
          </w:tcPr>
          <w:p w14:paraId="737C821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0A9807D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400</w:t>
            </w:r>
          </w:p>
        </w:tc>
      </w:tr>
      <w:tr w14:paraId="6C42913E">
        <w:tblPrEx>
          <w:tblCellMar>
            <w:top w:w="0" w:type="dxa"/>
            <w:left w:w="70" w:type="dxa"/>
            <w:bottom w:w="0" w:type="dxa"/>
            <w:right w:w="70" w:type="dxa"/>
          </w:tblCellMar>
        </w:tblPrEx>
        <w:trPr>
          <w:trHeight w:val="843"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6084AD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c>
          <w:tcPr>
            <w:tcW w:w="7112" w:type="dxa"/>
            <w:tcBorders>
              <w:top w:val="nil"/>
              <w:left w:val="nil"/>
              <w:bottom w:val="single" w:color="auto" w:sz="4" w:space="0"/>
              <w:right w:val="single" w:color="auto" w:sz="4" w:space="0"/>
            </w:tcBorders>
            <w:shd w:val="clear" w:color="auto" w:fill="auto"/>
            <w:vAlign w:val="center"/>
          </w:tcPr>
          <w:p w14:paraId="172C5342">
            <w:pPr>
              <w:rPr>
                <w:rFonts w:ascii="Calibri" w:hAnsi="Calibri" w:eastAsia="Times New Roman" w:cs="Calibri"/>
                <w:color w:val="000000"/>
                <w:sz w:val="20"/>
                <w:szCs w:val="20"/>
              </w:rPr>
            </w:pPr>
            <w:r>
              <w:rPr>
                <w:rFonts w:ascii="Calibri" w:hAnsi="Calibri" w:eastAsia="Times New Roman" w:cs="Calibri"/>
                <w:color w:val="000000"/>
                <w:sz w:val="20"/>
                <w:szCs w:val="20"/>
              </w:rPr>
              <w:t>GEL CONCENTRADO MULTIUSO para limpeza geral, embalagem de 1 litro, contendo o nome do fabricante, data de fabricação e prazo de validade. registro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1A82B81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3DCE4C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15.000</w:t>
            </w:r>
          </w:p>
        </w:tc>
      </w:tr>
      <w:tr w14:paraId="44877EA9">
        <w:tblPrEx>
          <w:tblCellMar>
            <w:top w:w="0" w:type="dxa"/>
            <w:left w:w="70" w:type="dxa"/>
            <w:bottom w:w="0" w:type="dxa"/>
            <w:right w:w="70" w:type="dxa"/>
          </w:tblCellMar>
        </w:tblPrEx>
        <w:trPr>
          <w:trHeight w:val="96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0CAF2A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16</w:t>
            </w:r>
          </w:p>
        </w:tc>
        <w:tc>
          <w:tcPr>
            <w:tcW w:w="7112" w:type="dxa"/>
            <w:tcBorders>
              <w:top w:val="nil"/>
              <w:left w:val="nil"/>
              <w:bottom w:val="single" w:color="auto" w:sz="4" w:space="0"/>
              <w:right w:val="single" w:color="auto" w:sz="4" w:space="0"/>
            </w:tcBorders>
            <w:shd w:val="clear" w:color="auto" w:fill="auto"/>
            <w:vAlign w:val="center"/>
          </w:tcPr>
          <w:p w14:paraId="14CAF51D">
            <w:pPr>
              <w:rPr>
                <w:rFonts w:ascii="Calibri" w:hAnsi="Calibri" w:eastAsia="Times New Roman" w:cs="Calibri"/>
                <w:color w:val="000000"/>
                <w:sz w:val="20"/>
                <w:szCs w:val="20"/>
              </w:rPr>
            </w:pPr>
            <w:r>
              <w:rPr>
                <w:rFonts w:ascii="Calibri" w:hAnsi="Calibri" w:eastAsia="Times New Roman" w:cs="Calibri"/>
                <w:color w:val="000000"/>
                <w:sz w:val="20"/>
                <w:szCs w:val="20"/>
              </w:rPr>
              <w:t>LIMPADOR MULTIUSO para limpeza geral, embalagem de 500ml, contendo o nome do fabricante, data de fabricação e prazo de validade. registro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492A1F3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FFC7E5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1.740</w:t>
            </w:r>
          </w:p>
        </w:tc>
      </w:tr>
    </w:tbl>
    <w:p w14:paraId="25D1D21C">
      <w:pPr>
        <w:pStyle w:val="27"/>
        <w:tabs>
          <w:tab w:val="left" w:pos="426"/>
          <w:tab w:val="left" w:pos="567"/>
        </w:tabs>
        <w:ind w:left="0"/>
        <w:rPr>
          <w:rFonts w:ascii="Arial" w:hAnsi="Arial" w:cs="Arial"/>
          <w:b/>
          <w:bCs/>
          <w:sz w:val="20"/>
          <w:szCs w:val="20"/>
        </w:rPr>
      </w:pPr>
    </w:p>
    <w:p w14:paraId="3B95B364">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13 (</w:t>
      </w:r>
      <w:r>
        <w:rPr>
          <w:rFonts w:ascii="Arial" w:hAnsi="Arial" w:cs="Arial"/>
          <w:b/>
          <w:bCs/>
          <w:color w:val="000000"/>
          <w:sz w:val="20"/>
          <w:szCs w:val="20"/>
        </w:rPr>
        <w:t>EXCLUSIVO PARA ME/EPP/EQUIPARADAS)</w:t>
      </w:r>
    </w:p>
    <w:p w14:paraId="6D183528">
      <w:pPr>
        <w:pStyle w:val="27"/>
        <w:tabs>
          <w:tab w:val="left" w:pos="426"/>
          <w:tab w:val="left" w:pos="567"/>
        </w:tabs>
        <w:ind w:left="0"/>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00"/>
        <w:gridCol w:w="7092"/>
        <w:gridCol w:w="960"/>
        <w:gridCol w:w="960"/>
      </w:tblGrid>
      <w:tr w14:paraId="5D16A815">
        <w:tblPrEx>
          <w:tblCellMar>
            <w:top w:w="0" w:type="dxa"/>
            <w:left w:w="70" w:type="dxa"/>
            <w:bottom w:w="0" w:type="dxa"/>
            <w:right w:w="70" w:type="dxa"/>
          </w:tblCellMar>
        </w:tblPrEx>
        <w:trPr>
          <w:trHeight w:val="300" w:hRule="atLeast"/>
        </w:trPr>
        <w:tc>
          <w:tcPr>
            <w:tcW w:w="7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7B8AB31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92" w:type="dxa"/>
            <w:tcBorders>
              <w:top w:val="single" w:color="auto" w:sz="4" w:space="0"/>
              <w:left w:val="nil"/>
              <w:bottom w:val="nil"/>
              <w:right w:val="single" w:color="auto" w:sz="4" w:space="0"/>
            </w:tcBorders>
            <w:shd w:val="clear" w:color="000000" w:fill="BFBFBF"/>
            <w:noWrap/>
            <w:vAlign w:val="center"/>
          </w:tcPr>
          <w:p w14:paraId="13054E41">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4D97BF7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51985C3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6014B536">
        <w:tblPrEx>
          <w:tblCellMar>
            <w:top w:w="0" w:type="dxa"/>
            <w:left w:w="70" w:type="dxa"/>
            <w:bottom w:w="0" w:type="dxa"/>
            <w:right w:w="70" w:type="dxa"/>
          </w:tblCellMar>
        </w:tblPrEx>
        <w:trPr>
          <w:trHeight w:val="826" w:hRule="atLeast"/>
        </w:trPr>
        <w:tc>
          <w:tcPr>
            <w:tcW w:w="700" w:type="dxa"/>
            <w:tcBorders>
              <w:top w:val="nil"/>
              <w:left w:val="single" w:color="auto" w:sz="4" w:space="0"/>
              <w:bottom w:val="single" w:color="auto" w:sz="4" w:space="0"/>
              <w:right w:val="nil"/>
            </w:tcBorders>
            <w:shd w:val="clear" w:color="auto" w:fill="auto"/>
            <w:noWrap/>
            <w:vAlign w:val="center"/>
          </w:tcPr>
          <w:p w14:paraId="493B225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92" w:type="dxa"/>
            <w:tcBorders>
              <w:top w:val="single" w:color="auto" w:sz="4" w:space="0"/>
              <w:left w:val="single" w:color="auto" w:sz="4" w:space="0"/>
              <w:bottom w:val="single" w:color="auto" w:sz="4" w:space="0"/>
              <w:right w:val="single" w:color="auto" w:sz="4" w:space="0"/>
            </w:tcBorders>
            <w:shd w:val="clear" w:color="auto" w:fill="auto"/>
            <w:vAlign w:val="center"/>
          </w:tcPr>
          <w:p w14:paraId="7CA249D6">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ESCOVA MULTIUSO DE MÃO OVAL para limpeza pesada, com cerdas resistentes base em plástico com cerdas em polipropileno, ergonômica, o produto deve conter a etiqueta com as especificações do produto.      </w:t>
            </w:r>
          </w:p>
        </w:tc>
        <w:tc>
          <w:tcPr>
            <w:tcW w:w="960" w:type="dxa"/>
            <w:tcBorders>
              <w:top w:val="nil"/>
              <w:left w:val="nil"/>
              <w:bottom w:val="single" w:color="auto" w:sz="4" w:space="0"/>
              <w:right w:val="single" w:color="auto" w:sz="4" w:space="0"/>
            </w:tcBorders>
            <w:shd w:val="clear" w:color="auto" w:fill="auto"/>
            <w:noWrap/>
            <w:vAlign w:val="center"/>
          </w:tcPr>
          <w:p w14:paraId="78F780D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A1699B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322A3BD9">
        <w:tblPrEx>
          <w:tblCellMar>
            <w:top w:w="0" w:type="dxa"/>
            <w:left w:w="70" w:type="dxa"/>
            <w:bottom w:w="0" w:type="dxa"/>
            <w:right w:w="70" w:type="dxa"/>
          </w:tblCellMar>
        </w:tblPrEx>
        <w:trPr>
          <w:trHeight w:val="568" w:hRule="atLeast"/>
        </w:trPr>
        <w:tc>
          <w:tcPr>
            <w:tcW w:w="700" w:type="dxa"/>
            <w:tcBorders>
              <w:top w:val="nil"/>
              <w:left w:val="single" w:color="auto" w:sz="4" w:space="0"/>
              <w:bottom w:val="single" w:color="auto" w:sz="4" w:space="0"/>
              <w:right w:val="nil"/>
            </w:tcBorders>
            <w:shd w:val="clear" w:color="auto" w:fill="auto"/>
            <w:noWrap/>
            <w:vAlign w:val="center"/>
          </w:tcPr>
          <w:p w14:paraId="1578B26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92" w:type="dxa"/>
            <w:tcBorders>
              <w:top w:val="nil"/>
              <w:left w:val="single" w:color="auto" w:sz="4" w:space="0"/>
              <w:bottom w:val="single" w:color="auto" w:sz="4" w:space="0"/>
              <w:right w:val="single" w:color="auto" w:sz="4" w:space="0"/>
            </w:tcBorders>
            <w:shd w:val="clear" w:color="auto" w:fill="auto"/>
            <w:vAlign w:val="center"/>
          </w:tcPr>
          <w:p w14:paraId="5260244E">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ESCOVA PARA HIGIENIZAÇÃO DE MÃO E UNHAS, em plástico resistente, cerdas de nylon, com aproximadamente 9 cm. </w:t>
            </w:r>
          </w:p>
        </w:tc>
        <w:tc>
          <w:tcPr>
            <w:tcW w:w="960" w:type="dxa"/>
            <w:tcBorders>
              <w:top w:val="nil"/>
              <w:left w:val="nil"/>
              <w:bottom w:val="single" w:color="auto" w:sz="4" w:space="0"/>
              <w:right w:val="single" w:color="auto" w:sz="4" w:space="0"/>
            </w:tcBorders>
            <w:shd w:val="clear" w:color="auto" w:fill="auto"/>
            <w:noWrap/>
            <w:vAlign w:val="center"/>
          </w:tcPr>
          <w:p w14:paraId="4D5DA1D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1C16CFA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60</w:t>
            </w:r>
          </w:p>
        </w:tc>
      </w:tr>
      <w:tr w14:paraId="3FEE2354">
        <w:tblPrEx>
          <w:tblCellMar>
            <w:top w:w="0" w:type="dxa"/>
            <w:left w:w="70" w:type="dxa"/>
            <w:bottom w:w="0" w:type="dxa"/>
            <w:right w:w="70" w:type="dxa"/>
          </w:tblCellMar>
        </w:tblPrEx>
        <w:trPr>
          <w:trHeight w:val="548" w:hRule="atLeast"/>
        </w:trPr>
        <w:tc>
          <w:tcPr>
            <w:tcW w:w="700" w:type="dxa"/>
            <w:tcBorders>
              <w:top w:val="nil"/>
              <w:left w:val="single" w:color="auto" w:sz="4" w:space="0"/>
              <w:bottom w:val="single" w:color="auto" w:sz="4" w:space="0"/>
              <w:right w:val="nil"/>
            </w:tcBorders>
            <w:shd w:val="clear" w:color="auto" w:fill="auto"/>
            <w:noWrap/>
            <w:vAlign w:val="center"/>
          </w:tcPr>
          <w:p w14:paraId="1946D46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92" w:type="dxa"/>
            <w:tcBorders>
              <w:top w:val="nil"/>
              <w:left w:val="single" w:color="auto" w:sz="4" w:space="0"/>
              <w:bottom w:val="single" w:color="auto" w:sz="4" w:space="0"/>
              <w:right w:val="single" w:color="auto" w:sz="4" w:space="0"/>
            </w:tcBorders>
            <w:shd w:val="clear" w:color="auto" w:fill="auto"/>
            <w:vAlign w:val="center"/>
          </w:tcPr>
          <w:p w14:paraId="4D4FC58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ESCOVA PARA LIMPEZA DE MAMADEIRA, curvatura na ponta, cerdas em nylon, cabo anatômico, dimensões aproximadas: 27,5cm x 8cm x 3cm. </w:t>
            </w:r>
          </w:p>
        </w:tc>
        <w:tc>
          <w:tcPr>
            <w:tcW w:w="960" w:type="dxa"/>
            <w:tcBorders>
              <w:top w:val="nil"/>
              <w:left w:val="nil"/>
              <w:bottom w:val="single" w:color="auto" w:sz="4" w:space="0"/>
              <w:right w:val="single" w:color="auto" w:sz="4" w:space="0"/>
            </w:tcBorders>
            <w:shd w:val="clear" w:color="auto" w:fill="auto"/>
            <w:noWrap/>
            <w:vAlign w:val="center"/>
          </w:tcPr>
          <w:p w14:paraId="08593F1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2D5D23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170</w:t>
            </w:r>
          </w:p>
        </w:tc>
      </w:tr>
      <w:tr w14:paraId="0E78C473">
        <w:tblPrEx>
          <w:tblCellMar>
            <w:top w:w="0" w:type="dxa"/>
            <w:left w:w="70" w:type="dxa"/>
            <w:bottom w:w="0" w:type="dxa"/>
            <w:right w:w="70" w:type="dxa"/>
          </w:tblCellMar>
        </w:tblPrEx>
        <w:trPr>
          <w:trHeight w:val="840" w:hRule="atLeast"/>
        </w:trPr>
        <w:tc>
          <w:tcPr>
            <w:tcW w:w="700" w:type="dxa"/>
            <w:tcBorders>
              <w:top w:val="nil"/>
              <w:left w:val="single" w:color="auto" w:sz="4" w:space="0"/>
              <w:bottom w:val="single" w:color="auto" w:sz="4" w:space="0"/>
              <w:right w:val="nil"/>
            </w:tcBorders>
            <w:shd w:val="clear" w:color="auto" w:fill="auto"/>
            <w:noWrap/>
            <w:vAlign w:val="center"/>
          </w:tcPr>
          <w:p w14:paraId="2DCE32D2">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92" w:type="dxa"/>
            <w:tcBorders>
              <w:top w:val="nil"/>
              <w:left w:val="single" w:color="auto" w:sz="4" w:space="0"/>
              <w:bottom w:val="single" w:color="auto" w:sz="4" w:space="0"/>
              <w:right w:val="single" w:color="auto" w:sz="4" w:space="0"/>
            </w:tcBorders>
            <w:shd w:val="clear" w:color="auto" w:fill="auto"/>
            <w:vAlign w:val="center"/>
          </w:tcPr>
          <w:p w14:paraId="5A806BF1">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ESCOVA SANITÁRIA COM SUPORTE, redonda, com suporte redondo em plástico como base de sustentação, medidas aproximadas da escova:10cm e cabo com 24cm, medidas aproximadas da base: 10cm altura. </w:t>
            </w:r>
          </w:p>
        </w:tc>
        <w:tc>
          <w:tcPr>
            <w:tcW w:w="960" w:type="dxa"/>
            <w:tcBorders>
              <w:top w:val="nil"/>
              <w:left w:val="nil"/>
              <w:bottom w:val="single" w:color="auto" w:sz="4" w:space="0"/>
              <w:right w:val="single" w:color="auto" w:sz="4" w:space="0"/>
            </w:tcBorders>
            <w:shd w:val="clear" w:color="auto" w:fill="auto"/>
            <w:noWrap/>
            <w:vAlign w:val="center"/>
          </w:tcPr>
          <w:p w14:paraId="0BB9EB9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690076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320</w:t>
            </w:r>
          </w:p>
        </w:tc>
      </w:tr>
      <w:tr w14:paraId="59ABC8D9">
        <w:tblPrEx>
          <w:tblCellMar>
            <w:top w:w="0" w:type="dxa"/>
            <w:left w:w="70" w:type="dxa"/>
            <w:bottom w:w="0" w:type="dxa"/>
            <w:right w:w="70" w:type="dxa"/>
          </w:tblCellMar>
        </w:tblPrEx>
        <w:trPr>
          <w:trHeight w:val="1547" w:hRule="atLeast"/>
        </w:trPr>
        <w:tc>
          <w:tcPr>
            <w:tcW w:w="700" w:type="dxa"/>
            <w:tcBorders>
              <w:top w:val="nil"/>
              <w:left w:val="single" w:color="auto" w:sz="4" w:space="0"/>
              <w:bottom w:val="single" w:color="auto" w:sz="4" w:space="0"/>
              <w:right w:val="nil"/>
            </w:tcBorders>
            <w:shd w:val="clear" w:color="auto" w:fill="auto"/>
            <w:noWrap/>
            <w:vAlign w:val="center"/>
          </w:tcPr>
          <w:p w14:paraId="4A1534F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92" w:type="dxa"/>
            <w:tcBorders>
              <w:top w:val="nil"/>
              <w:left w:val="single" w:color="auto" w:sz="4" w:space="0"/>
              <w:bottom w:val="single" w:color="auto" w:sz="4" w:space="0"/>
              <w:right w:val="single" w:color="auto" w:sz="4" w:space="0"/>
            </w:tcBorders>
            <w:shd w:val="clear" w:color="auto" w:fill="auto"/>
            <w:vAlign w:val="center"/>
          </w:tcPr>
          <w:p w14:paraId="2A9CA7C4">
            <w:pPr>
              <w:rPr>
                <w:rFonts w:ascii="Calibri" w:hAnsi="Calibri" w:eastAsia="Times New Roman" w:cs="Calibri"/>
                <w:color w:val="000000"/>
                <w:sz w:val="20"/>
                <w:szCs w:val="20"/>
              </w:rPr>
            </w:pPr>
            <w:r>
              <w:rPr>
                <w:rFonts w:ascii="Calibri" w:hAnsi="Calibri" w:eastAsia="Times New Roman" w:cs="Calibri"/>
                <w:color w:val="000000"/>
                <w:sz w:val="20"/>
                <w:szCs w:val="20"/>
              </w:rPr>
              <w:t>ESPONJA DUPLA FACE, para limpeza, uma face em espuma e outra em material abrasivo, com alto poder de limpeza e durabilidade, multiuso, feita de espuma e manta abrasiva de alta qualidade, que garantem poder de limpeza e durabilidade superior, espuma de poliuretano e fibra sintética com abrasivo, dimensões mínimas de 100 mm(comprimento) x 70 mm(largura) x 20 mm(espessura), embalagem com dados de identificação do produto e marca do fabricante, com registro na ANVISA.</w:t>
            </w:r>
          </w:p>
        </w:tc>
        <w:tc>
          <w:tcPr>
            <w:tcW w:w="960" w:type="dxa"/>
            <w:tcBorders>
              <w:top w:val="nil"/>
              <w:left w:val="nil"/>
              <w:bottom w:val="single" w:color="auto" w:sz="4" w:space="0"/>
              <w:right w:val="single" w:color="auto" w:sz="4" w:space="0"/>
            </w:tcBorders>
            <w:shd w:val="clear" w:color="auto" w:fill="auto"/>
            <w:noWrap/>
            <w:vAlign w:val="center"/>
          </w:tcPr>
          <w:p w14:paraId="56DCD61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10EA3B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3.500</w:t>
            </w:r>
          </w:p>
        </w:tc>
      </w:tr>
      <w:tr w14:paraId="6A2B7AFA">
        <w:tblPrEx>
          <w:tblCellMar>
            <w:top w:w="0" w:type="dxa"/>
            <w:left w:w="70" w:type="dxa"/>
            <w:bottom w:w="0" w:type="dxa"/>
            <w:right w:w="70" w:type="dxa"/>
          </w:tblCellMar>
        </w:tblPrEx>
        <w:trPr>
          <w:trHeight w:val="823" w:hRule="atLeast"/>
        </w:trPr>
        <w:tc>
          <w:tcPr>
            <w:tcW w:w="700" w:type="dxa"/>
            <w:tcBorders>
              <w:top w:val="nil"/>
              <w:left w:val="single" w:color="auto" w:sz="4" w:space="0"/>
              <w:bottom w:val="single" w:color="auto" w:sz="4" w:space="0"/>
              <w:right w:val="nil"/>
            </w:tcBorders>
            <w:shd w:val="clear" w:color="auto" w:fill="auto"/>
            <w:noWrap/>
            <w:vAlign w:val="center"/>
          </w:tcPr>
          <w:p w14:paraId="2E45022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092" w:type="dxa"/>
            <w:tcBorders>
              <w:top w:val="nil"/>
              <w:left w:val="single" w:color="auto" w:sz="4" w:space="0"/>
              <w:bottom w:val="single" w:color="auto" w:sz="4" w:space="0"/>
              <w:right w:val="single" w:color="auto" w:sz="4" w:space="0"/>
            </w:tcBorders>
            <w:shd w:val="clear" w:color="auto" w:fill="auto"/>
            <w:vAlign w:val="center"/>
          </w:tcPr>
          <w:p w14:paraId="28714DE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ESPONJA DE AÇO INOX, para Limpeza pesada, pacote de 20g, composição: 100% Aço Inox – esponja desenvolvida especialmente para dar brilho em utensílios de alumínio. De Excelente Qualidade, com registro no INMETRO. </w:t>
            </w:r>
          </w:p>
        </w:tc>
        <w:tc>
          <w:tcPr>
            <w:tcW w:w="960" w:type="dxa"/>
            <w:tcBorders>
              <w:top w:val="nil"/>
              <w:left w:val="nil"/>
              <w:bottom w:val="single" w:color="auto" w:sz="4" w:space="0"/>
              <w:right w:val="single" w:color="auto" w:sz="4" w:space="0"/>
            </w:tcBorders>
            <w:shd w:val="clear" w:color="auto" w:fill="auto"/>
            <w:noWrap/>
            <w:vAlign w:val="center"/>
          </w:tcPr>
          <w:p w14:paraId="1DC6F47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49DF0C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774C815F">
        <w:tblPrEx>
          <w:tblCellMar>
            <w:top w:w="0" w:type="dxa"/>
            <w:left w:w="70" w:type="dxa"/>
            <w:bottom w:w="0" w:type="dxa"/>
            <w:right w:w="70" w:type="dxa"/>
          </w:tblCellMar>
        </w:tblPrEx>
        <w:trPr>
          <w:trHeight w:val="113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14:paraId="2119C3E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092" w:type="dxa"/>
            <w:tcBorders>
              <w:top w:val="nil"/>
              <w:left w:val="nil"/>
              <w:bottom w:val="single" w:color="auto" w:sz="4" w:space="0"/>
              <w:right w:val="single" w:color="auto" w:sz="4" w:space="0"/>
            </w:tcBorders>
            <w:shd w:val="clear" w:color="auto" w:fill="auto"/>
            <w:vAlign w:val="center"/>
          </w:tcPr>
          <w:p w14:paraId="747E45A5">
            <w:pPr>
              <w:rPr>
                <w:rFonts w:ascii="Calibri" w:hAnsi="Calibri" w:eastAsia="Times New Roman" w:cs="Calibri"/>
                <w:color w:val="000000"/>
                <w:sz w:val="20"/>
                <w:szCs w:val="20"/>
              </w:rPr>
            </w:pPr>
            <w:r>
              <w:rPr>
                <w:rFonts w:ascii="Calibri" w:hAnsi="Calibri" w:eastAsia="Times New Roman" w:cs="Calibri"/>
                <w:color w:val="000000"/>
                <w:sz w:val="20"/>
                <w:szCs w:val="20"/>
              </w:rPr>
              <w:t>ESPONJA DE LÃ DE AÇO CARBONO ABRASIVO, para limpeza em geral, embaladas em pacote com 8 unidades, peso liquido não inferior a 50 gramas, formato anatômico, medidas mínimas de 100mmx75mm, Pacotes com 08 unidades, marca do fabricante, data de fabricação e prazo de validade.</w:t>
            </w:r>
          </w:p>
        </w:tc>
        <w:tc>
          <w:tcPr>
            <w:tcW w:w="960" w:type="dxa"/>
            <w:tcBorders>
              <w:top w:val="nil"/>
              <w:left w:val="nil"/>
              <w:bottom w:val="single" w:color="auto" w:sz="4" w:space="0"/>
              <w:right w:val="single" w:color="auto" w:sz="4" w:space="0"/>
            </w:tcBorders>
            <w:shd w:val="clear" w:color="auto" w:fill="auto"/>
            <w:noWrap/>
            <w:vAlign w:val="center"/>
          </w:tcPr>
          <w:p w14:paraId="2B42B00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Pct</w:t>
            </w:r>
          </w:p>
        </w:tc>
        <w:tc>
          <w:tcPr>
            <w:tcW w:w="960" w:type="dxa"/>
            <w:tcBorders>
              <w:top w:val="nil"/>
              <w:left w:val="nil"/>
              <w:bottom w:val="single" w:color="auto" w:sz="4" w:space="0"/>
              <w:right w:val="single" w:color="auto" w:sz="4" w:space="0"/>
            </w:tcBorders>
            <w:shd w:val="clear" w:color="auto" w:fill="auto"/>
            <w:noWrap/>
            <w:vAlign w:val="center"/>
          </w:tcPr>
          <w:p w14:paraId="38678B0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2.000</w:t>
            </w:r>
          </w:p>
        </w:tc>
      </w:tr>
    </w:tbl>
    <w:p w14:paraId="2FE3DD48">
      <w:pPr>
        <w:pStyle w:val="27"/>
        <w:tabs>
          <w:tab w:val="left" w:pos="426"/>
          <w:tab w:val="left" w:pos="567"/>
        </w:tabs>
        <w:ind w:left="0"/>
        <w:rPr>
          <w:rFonts w:ascii="Arial" w:hAnsi="Arial" w:cs="Arial"/>
          <w:b/>
          <w:bCs/>
          <w:sz w:val="20"/>
          <w:szCs w:val="20"/>
        </w:rPr>
      </w:pPr>
    </w:p>
    <w:p w14:paraId="281EB193">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14 (</w:t>
      </w:r>
      <w:r>
        <w:rPr>
          <w:rFonts w:ascii="Arial" w:hAnsi="Arial" w:cs="Arial"/>
          <w:b/>
          <w:bCs/>
          <w:color w:val="000000"/>
          <w:sz w:val="20"/>
          <w:szCs w:val="20"/>
        </w:rPr>
        <w:t>EXCLUSIVO PARA ME/EPP/EQUIPARADAS)</w:t>
      </w:r>
    </w:p>
    <w:p w14:paraId="7828D10D">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80"/>
        <w:gridCol w:w="7012"/>
        <w:gridCol w:w="960"/>
        <w:gridCol w:w="960"/>
      </w:tblGrid>
      <w:tr w14:paraId="6065A293">
        <w:tblPrEx>
          <w:tblCellMar>
            <w:top w:w="0" w:type="dxa"/>
            <w:left w:w="70" w:type="dxa"/>
            <w:bottom w:w="0" w:type="dxa"/>
            <w:right w:w="70" w:type="dxa"/>
          </w:tblCellMar>
        </w:tblPrEx>
        <w:trPr>
          <w:trHeight w:val="300" w:hRule="atLeast"/>
        </w:trPr>
        <w:tc>
          <w:tcPr>
            <w:tcW w:w="78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F8532AA">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12" w:type="dxa"/>
            <w:tcBorders>
              <w:top w:val="single" w:color="auto" w:sz="4" w:space="0"/>
              <w:left w:val="nil"/>
              <w:bottom w:val="nil"/>
              <w:right w:val="single" w:color="auto" w:sz="4" w:space="0"/>
            </w:tcBorders>
            <w:shd w:val="clear" w:color="000000" w:fill="BFBFBF"/>
            <w:noWrap/>
            <w:vAlign w:val="center"/>
          </w:tcPr>
          <w:p w14:paraId="43F58D7B">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3E418CD6">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73C4CFD2">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2B8726CA">
        <w:tblPrEx>
          <w:tblCellMar>
            <w:top w:w="0" w:type="dxa"/>
            <w:left w:w="70" w:type="dxa"/>
            <w:bottom w:w="0" w:type="dxa"/>
            <w:right w:w="70" w:type="dxa"/>
          </w:tblCellMar>
        </w:tblPrEx>
        <w:trPr>
          <w:trHeight w:val="1092" w:hRule="atLeast"/>
        </w:trPr>
        <w:tc>
          <w:tcPr>
            <w:tcW w:w="780" w:type="dxa"/>
            <w:tcBorders>
              <w:top w:val="nil"/>
              <w:left w:val="single" w:color="auto" w:sz="4" w:space="0"/>
              <w:bottom w:val="single" w:color="auto" w:sz="4" w:space="0"/>
              <w:right w:val="nil"/>
            </w:tcBorders>
            <w:shd w:val="clear" w:color="auto" w:fill="auto"/>
            <w:noWrap/>
            <w:vAlign w:val="center"/>
          </w:tcPr>
          <w:p w14:paraId="361AC1D6">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12" w:type="dxa"/>
            <w:tcBorders>
              <w:top w:val="single" w:color="auto" w:sz="4" w:space="0"/>
              <w:left w:val="single" w:color="auto" w:sz="4" w:space="0"/>
              <w:bottom w:val="single" w:color="auto" w:sz="4" w:space="0"/>
              <w:right w:val="single" w:color="auto" w:sz="4" w:space="0"/>
            </w:tcBorders>
            <w:shd w:val="clear" w:color="auto" w:fill="auto"/>
            <w:vAlign w:val="center"/>
          </w:tcPr>
          <w:p w14:paraId="3B8AFFD1">
            <w:pPr>
              <w:rPr>
                <w:rFonts w:ascii="Calibri" w:hAnsi="Calibri" w:eastAsia="Times New Roman" w:cs="Calibri"/>
                <w:color w:val="000000"/>
                <w:sz w:val="20"/>
                <w:szCs w:val="20"/>
              </w:rPr>
            </w:pPr>
            <w:r>
              <w:rPr>
                <w:rFonts w:ascii="Calibri" w:hAnsi="Calibri" w:eastAsia="Times New Roman" w:cs="Calibri"/>
                <w:color w:val="000000"/>
                <w:sz w:val="20"/>
                <w:szCs w:val="20"/>
              </w:rPr>
              <w:t>AROMATIZADOR DE AR, para ambiente, em forma de aerosol, fragrância agradável, não contendo CFC - Clorofluorcarbono, dupla ação, embalagem com 360 ml, contendo o nome do fabricante, data de fabricação e prazo de validade e registro ou notificação no Ministério da Saúde.</w:t>
            </w:r>
          </w:p>
        </w:tc>
        <w:tc>
          <w:tcPr>
            <w:tcW w:w="960" w:type="dxa"/>
            <w:tcBorders>
              <w:top w:val="nil"/>
              <w:left w:val="nil"/>
              <w:bottom w:val="single" w:color="auto" w:sz="4" w:space="0"/>
              <w:right w:val="single" w:color="auto" w:sz="4" w:space="0"/>
            </w:tcBorders>
            <w:shd w:val="clear" w:color="auto" w:fill="auto"/>
            <w:noWrap/>
            <w:vAlign w:val="center"/>
          </w:tcPr>
          <w:p w14:paraId="5E84BCE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550E5A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r>
      <w:tr w14:paraId="025745AE">
        <w:tblPrEx>
          <w:tblCellMar>
            <w:top w:w="0" w:type="dxa"/>
            <w:left w:w="70" w:type="dxa"/>
            <w:bottom w:w="0" w:type="dxa"/>
            <w:right w:w="70" w:type="dxa"/>
          </w:tblCellMar>
        </w:tblPrEx>
        <w:trPr>
          <w:trHeight w:val="710" w:hRule="atLeast"/>
        </w:trPr>
        <w:tc>
          <w:tcPr>
            <w:tcW w:w="780" w:type="dxa"/>
            <w:tcBorders>
              <w:top w:val="nil"/>
              <w:left w:val="single" w:color="auto" w:sz="4" w:space="0"/>
              <w:bottom w:val="single" w:color="auto" w:sz="4" w:space="0"/>
              <w:right w:val="nil"/>
            </w:tcBorders>
            <w:shd w:val="clear" w:color="auto" w:fill="auto"/>
            <w:noWrap/>
            <w:vAlign w:val="center"/>
          </w:tcPr>
          <w:p w14:paraId="7AE7D52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12" w:type="dxa"/>
            <w:tcBorders>
              <w:top w:val="nil"/>
              <w:left w:val="single" w:color="auto" w:sz="4" w:space="0"/>
              <w:bottom w:val="single" w:color="auto" w:sz="4" w:space="0"/>
              <w:right w:val="single" w:color="auto" w:sz="4" w:space="0"/>
            </w:tcBorders>
            <w:shd w:val="clear" w:color="auto" w:fill="auto"/>
            <w:vAlign w:val="center"/>
          </w:tcPr>
          <w:p w14:paraId="2AE9BEE5">
            <w:pPr>
              <w:rPr>
                <w:rFonts w:ascii="Calibri" w:hAnsi="Calibri" w:eastAsia="Times New Roman" w:cs="Calibri"/>
                <w:color w:val="000000"/>
                <w:sz w:val="20"/>
                <w:szCs w:val="20"/>
              </w:rPr>
            </w:pPr>
            <w:r>
              <w:rPr>
                <w:rFonts w:ascii="Calibri" w:hAnsi="Calibri" w:eastAsia="Times New Roman" w:cs="Calibri"/>
                <w:color w:val="000000"/>
                <w:sz w:val="20"/>
                <w:szCs w:val="20"/>
              </w:rPr>
              <w:t>DESODORANTE EM PEDRA, para uso em vaso sanitário, higienizante, poder bactericida, fragrância agradável, caixa com 01 (um) suporte e 01 (um) refil de 30 g.</w:t>
            </w:r>
          </w:p>
        </w:tc>
        <w:tc>
          <w:tcPr>
            <w:tcW w:w="960" w:type="dxa"/>
            <w:tcBorders>
              <w:top w:val="nil"/>
              <w:left w:val="nil"/>
              <w:bottom w:val="single" w:color="auto" w:sz="4" w:space="0"/>
              <w:right w:val="single" w:color="auto" w:sz="4" w:space="0"/>
            </w:tcBorders>
            <w:shd w:val="clear" w:color="auto" w:fill="auto"/>
            <w:noWrap/>
            <w:vAlign w:val="center"/>
          </w:tcPr>
          <w:p w14:paraId="644D1CC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D56B47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4CF01DA0">
        <w:tblPrEx>
          <w:tblCellMar>
            <w:top w:w="0" w:type="dxa"/>
            <w:left w:w="70" w:type="dxa"/>
            <w:bottom w:w="0" w:type="dxa"/>
            <w:right w:w="70" w:type="dxa"/>
          </w:tblCellMar>
        </w:tblPrEx>
        <w:trPr>
          <w:trHeight w:val="551" w:hRule="atLeast"/>
        </w:trPr>
        <w:tc>
          <w:tcPr>
            <w:tcW w:w="780" w:type="dxa"/>
            <w:tcBorders>
              <w:top w:val="nil"/>
              <w:left w:val="single" w:color="auto" w:sz="4" w:space="0"/>
              <w:bottom w:val="single" w:color="auto" w:sz="4" w:space="0"/>
              <w:right w:val="nil"/>
            </w:tcBorders>
            <w:shd w:val="clear" w:color="auto" w:fill="auto"/>
            <w:noWrap/>
            <w:vAlign w:val="center"/>
          </w:tcPr>
          <w:p w14:paraId="6918DA1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12" w:type="dxa"/>
            <w:tcBorders>
              <w:top w:val="nil"/>
              <w:left w:val="single" w:color="auto" w:sz="4" w:space="0"/>
              <w:bottom w:val="single" w:color="auto" w:sz="4" w:space="0"/>
              <w:right w:val="single" w:color="auto" w:sz="4" w:space="0"/>
            </w:tcBorders>
            <w:shd w:val="clear" w:color="auto" w:fill="auto"/>
            <w:vAlign w:val="center"/>
          </w:tcPr>
          <w:p w14:paraId="79734878">
            <w:pPr>
              <w:rPr>
                <w:rFonts w:ascii="Calibri" w:hAnsi="Calibri" w:eastAsia="Times New Roman" w:cs="Calibri"/>
                <w:color w:val="000000"/>
                <w:sz w:val="20"/>
                <w:szCs w:val="20"/>
              </w:rPr>
            </w:pPr>
            <w:r>
              <w:rPr>
                <w:rFonts w:ascii="Calibri" w:hAnsi="Calibri" w:eastAsia="Times New Roman" w:cs="Calibri"/>
                <w:color w:val="000000"/>
                <w:sz w:val="20"/>
                <w:szCs w:val="20"/>
              </w:rPr>
              <w:t>DESODORIZADOR AMBIENTAL, aerosol, frasco de alumínio com no mínimo 400ml. Aromas: Lavanda, Jasmim, talco.</w:t>
            </w:r>
          </w:p>
        </w:tc>
        <w:tc>
          <w:tcPr>
            <w:tcW w:w="960" w:type="dxa"/>
            <w:tcBorders>
              <w:top w:val="nil"/>
              <w:left w:val="nil"/>
              <w:bottom w:val="single" w:color="auto" w:sz="4" w:space="0"/>
              <w:right w:val="single" w:color="auto" w:sz="4" w:space="0"/>
            </w:tcBorders>
            <w:shd w:val="clear" w:color="auto" w:fill="auto"/>
            <w:noWrap/>
            <w:vAlign w:val="center"/>
          </w:tcPr>
          <w:p w14:paraId="56B02991">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3F3770D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r w14:paraId="77261437">
        <w:tblPrEx>
          <w:tblCellMar>
            <w:top w:w="0" w:type="dxa"/>
            <w:left w:w="70" w:type="dxa"/>
            <w:bottom w:w="0" w:type="dxa"/>
            <w:right w:w="70" w:type="dxa"/>
          </w:tblCellMar>
        </w:tblPrEx>
        <w:trPr>
          <w:trHeight w:val="843" w:hRule="atLeast"/>
        </w:trPr>
        <w:tc>
          <w:tcPr>
            <w:tcW w:w="780" w:type="dxa"/>
            <w:tcBorders>
              <w:top w:val="nil"/>
              <w:left w:val="single" w:color="auto" w:sz="4" w:space="0"/>
              <w:bottom w:val="single" w:color="auto" w:sz="4" w:space="0"/>
              <w:right w:val="nil"/>
            </w:tcBorders>
            <w:shd w:val="clear" w:color="auto" w:fill="auto"/>
            <w:noWrap/>
            <w:vAlign w:val="center"/>
          </w:tcPr>
          <w:p w14:paraId="32AD6E3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12" w:type="dxa"/>
            <w:tcBorders>
              <w:top w:val="nil"/>
              <w:left w:val="single" w:color="auto" w:sz="4" w:space="0"/>
              <w:bottom w:val="single" w:color="auto" w:sz="4" w:space="0"/>
              <w:right w:val="single" w:color="auto" w:sz="4" w:space="0"/>
            </w:tcBorders>
            <w:shd w:val="clear" w:color="auto" w:fill="auto"/>
            <w:vAlign w:val="center"/>
          </w:tcPr>
          <w:p w14:paraId="426963A8">
            <w:pPr>
              <w:rPr>
                <w:rFonts w:ascii="Calibri" w:hAnsi="Calibri" w:eastAsia="Times New Roman" w:cs="Calibri"/>
                <w:color w:val="000000"/>
                <w:sz w:val="20"/>
                <w:szCs w:val="20"/>
              </w:rPr>
            </w:pPr>
            <w:r>
              <w:rPr>
                <w:rFonts w:ascii="Calibri" w:hAnsi="Calibri" w:eastAsia="Times New Roman" w:cs="Calibri"/>
                <w:color w:val="000000"/>
                <w:sz w:val="20"/>
                <w:szCs w:val="20"/>
              </w:rPr>
              <w:t>INSETICIDA DOMÉSTICO, aerosol, composto de daletrina 0,1%, permetrina 0,2%, tetrametrina 0,2%, solvente alifático, propelente (propano/butano), sem cfc, princípio ativo daletrina, embalado em frasco metálico com no mínimo 300 ml.</w:t>
            </w:r>
          </w:p>
        </w:tc>
        <w:tc>
          <w:tcPr>
            <w:tcW w:w="960" w:type="dxa"/>
            <w:tcBorders>
              <w:top w:val="nil"/>
              <w:left w:val="nil"/>
              <w:bottom w:val="single" w:color="auto" w:sz="4" w:space="0"/>
              <w:right w:val="single" w:color="auto" w:sz="4" w:space="0"/>
            </w:tcBorders>
            <w:shd w:val="clear" w:color="auto" w:fill="auto"/>
            <w:noWrap/>
            <w:vAlign w:val="center"/>
          </w:tcPr>
          <w:p w14:paraId="602108A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6E56130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250</w:t>
            </w:r>
          </w:p>
        </w:tc>
      </w:tr>
      <w:tr w14:paraId="543B3E32">
        <w:tblPrEx>
          <w:tblCellMar>
            <w:top w:w="0" w:type="dxa"/>
            <w:left w:w="70" w:type="dxa"/>
            <w:bottom w:w="0" w:type="dxa"/>
            <w:right w:w="70" w:type="dxa"/>
          </w:tblCellMar>
        </w:tblPrEx>
        <w:trPr>
          <w:trHeight w:val="712" w:hRule="atLeast"/>
        </w:trPr>
        <w:tc>
          <w:tcPr>
            <w:tcW w:w="780" w:type="dxa"/>
            <w:tcBorders>
              <w:top w:val="nil"/>
              <w:left w:val="single" w:color="auto" w:sz="4" w:space="0"/>
              <w:bottom w:val="single" w:color="auto" w:sz="4" w:space="0"/>
              <w:right w:val="nil"/>
            </w:tcBorders>
            <w:shd w:val="clear" w:color="auto" w:fill="auto"/>
            <w:noWrap/>
            <w:vAlign w:val="center"/>
          </w:tcPr>
          <w:p w14:paraId="0AE2863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12" w:type="dxa"/>
            <w:tcBorders>
              <w:top w:val="nil"/>
              <w:left w:val="single" w:color="auto" w:sz="4" w:space="0"/>
              <w:bottom w:val="single" w:color="auto" w:sz="4" w:space="0"/>
              <w:right w:val="single" w:color="auto" w:sz="4" w:space="0"/>
            </w:tcBorders>
            <w:shd w:val="clear" w:color="auto" w:fill="auto"/>
            <w:vAlign w:val="center"/>
          </w:tcPr>
          <w:p w14:paraId="2F444FD7">
            <w:pPr>
              <w:rPr>
                <w:rFonts w:ascii="Calibri" w:hAnsi="Calibri" w:eastAsia="Times New Roman" w:cs="Calibri"/>
                <w:color w:val="000000"/>
                <w:sz w:val="20"/>
                <w:szCs w:val="20"/>
              </w:rPr>
            </w:pPr>
            <w:r>
              <w:rPr>
                <w:rFonts w:ascii="Calibri" w:hAnsi="Calibri" w:eastAsia="Times New Roman" w:cs="Calibri"/>
                <w:color w:val="000000"/>
                <w:sz w:val="20"/>
                <w:szCs w:val="20"/>
              </w:rPr>
              <w:t>LUSTRA MÓVEIS, cremoso, frasco de material resistente com 200 ml, aroma lavanda ou similar, embalagem com dados de identificação do produto e marca do fabricante, com registro na ANVISA.</w:t>
            </w:r>
          </w:p>
        </w:tc>
        <w:tc>
          <w:tcPr>
            <w:tcW w:w="960" w:type="dxa"/>
            <w:tcBorders>
              <w:top w:val="nil"/>
              <w:left w:val="nil"/>
              <w:bottom w:val="single" w:color="auto" w:sz="4" w:space="0"/>
              <w:right w:val="single" w:color="auto" w:sz="4" w:space="0"/>
            </w:tcBorders>
            <w:shd w:val="clear" w:color="auto" w:fill="auto"/>
            <w:noWrap/>
            <w:vAlign w:val="center"/>
          </w:tcPr>
          <w:p w14:paraId="6AB7ACB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36AD35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150</w:t>
            </w:r>
          </w:p>
        </w:tc>
      </w:tr>
    </w:tbl>
    <w:p w14:paraId="112E157C">
      <w:pPr>
        <w:pStyle w:val="27"/>
        <w:tabs>
          <w:tab w:val="left" w:pos="426"/>
          <w:tab w:val="left" w:pos="567"/>
        </w:tabs>
        <w:ind w:left="0"/>
        <w:rPr>
          <w:rFonts w:ascii="Arial" w:hAnsi="Arial" w:cs="Arial"/>
          <w:b/>
          <w:bCs/>
          <w:sz w:val="20"/>
          <w:szCs w:val="20"/>
        </w:rPr>
      </w:pPr>
    </w:p>
    <w:p w14:paraId="4A085264">
      <w:pPr>
        <w:pStyle w:val="27"/>
        <w:tabs>
          <w:tab w:val="left" w:pos="426"/>
          <w:tab w:val="left" w:pos="567"/>
        </w:tabs>
        <w:ind w:left="0"/>
        <w:jc w:val="center"/>
        <w:rPr>
          <w:rFonts w:ascii="Arial" w:hAnsi="Arial" w:cs="Arial"/>
          <w:b/>
          <w:bCs/>
          <w:sz w:val="20"/>
          <w:szCs w:val="20"/>
        </w:rPr>
      </w:pPr>
      <w:r>
        <w:rPr>
          <w:rFonts w:ascii="Arial" w:hAnsi="Arial" w:cs="Arial"/>
          <w:b/>
          <w:bCs/>
          <w:sz w:val="20"/>
          <w:szCs w:val="20"/>
        </w:rPr>
        <w:t>GRUPO 15:</w:t>
      </w:r>
    </w:p>
    <w:p w14:paraId="370BCC1D">
      <w:pPr>
        <w:pStyle w:val="27"/>
        <w:tabs>
          <w:tab w:val="left" w:pos="426"/>
          <w:tab w:val="left" w:pos="567"/>
        </w:tabs>
        <w:ind w:left="0"/>
        <w:jc w:val="center"/>
        <w:rPr>
          <w:rFonts w:ascii="Arial" w:hAnsi="Arial" w:cs="Arial"/>
          <w:b/>
          <w:bCs/>
          <w:sz w:val="20"/>
          <w:szCs w:val="20"/>
        </w:rPr>
      </w:pPr>
    </w:p>
    <w:tbl>
      <w:tblPr>
        <w:tblStyle w:val="8"/>
        <w:tblW w:w="9712" w:type="dxa"/>
        <w:tblInd w:w="0" w:type="dxa"/>
        <w:tblLayout w:type="autofit"/>
        <w:tblCellMar>
          <w:top w:w="0" w:type="dxa"/>
          <w:left w:w="70" w:type="dxa"/>
          <w:bottom w:w="0" w:type="dxa"/>
          <w:right w:w="70" w:type="dxa"/>
        </w:tblCellMar>
      </w:tblPr>
      <w:tblGrid>
        <w:gridCol w:w="700"/>
        <w:gridCol w:w="7092"/>
        <w:gridCol w:w="960"/>
        <w:gridCol w:w="960"/>
      </w:tblGrid>
      <w:tr w14:paraId="6CC98071">
        <w:tblPrEx>
          <w:tblCellMar>
            <w:top w:w="0" w:type="dxa"/>
            <w:left w:w="70" w:type="dxa"/>
            <w:bottom w:w="0" w:type="dxa"/>
            <w:right w:w="70" w:type="dxa"/>
          </w:tblCellMar>
        </w:tblPrEx>
        <w:trPr>
          <w:trHeight w:val="300" w:hRule="atLeast"/>
        </w:trPr>
        <w:tc>
          <w:tcPr>
            <w:tcW w:w="700"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0A6BEE8">
            <w:pPr>
              <w:jc w:val="center"/>
              <w:rPr>
                <w:rFonts w:ascii="Calibri" w:hAnsi="Calibri" w:eastAsia="Times New Roman" w:cs="Calibri"/>
                <w:color w:val="000000"/>
                <w:sz w:val="22"/>
                <w:szCs w:val="22"/>
              </w:rPr>
            </w:pPr>
            <w:r>
              <w:rPr>
                <w:rFonts w:ascii="Calibri" w:hAnsi="Calibri" w:eastAsia="Times New Roman" w:cs="Calibri"/>
                <w:color w:val="000000"/>
                <w:sz w:val="22"/>
                <w:szCs w:val="22"/>
              </w:rPr>
              <w:t>ITEM</w:t>
            </w:r>
          </w:p>
        </w:tc>
        <w:tc>
          <w:tcPr>
            <w:tcW w:w="7092" w:type="dxa"/>
            <w:tcBorders>
              <w:top w:val="single" w:color="auto" w:sz="4" w:space="0"/>
              <w:left w:val="nil"/>
              <w:bottom w:val="nil"/>
              <w:right w:val="single" w:color="auto" w:sz="4" w:space="0"/>
            </w:tcBorders>
            <w:shd w:val="clear" w:color="000000" w:fill="BFBFBF"/>
            <w:noWrap/>
            <w:vAlign w:val="center"/>
          </w:tcPr>
          <w:p w14:paraId="57F68F84">
            <w:pPr>
              <w:jc w:val="center"/>
              <w:rPr>
                <w:rFonts w:ascii="Calibri" w:hAnsi="Calibri" w:eastAsia="Times New Roman" w:cs="Calibri"/>
                <w:color w:val="000000"/>
                <w:sz w:val="22"/>
                <w:szCs w:val="22"/>
              </w:rPr>
            </w:pPr>
            <w:r>
              <w:rPr>
                <w:rFonts w:ascii="Calibri" w:hAnsi="Calibri" w:eastAsia="Times New Roman" w:cs="Calibri"/>
                <w:color w:val="000000"/>
                <w:sz w:val="22"/>
                <w:szCs w:val="22"/>
              </w:rPr>
              <w:t>DESCRIÇÃO</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28EC8E80">
            <w:pPr>
              <w:jc w:val="center"/>
              <w:rPr>
                <w:rFonts w:ascii="Calibri" w:hAnsi="Calibri" w:eastAsia="Times New Roman" w:cs="Calibri"/>
                <w:color w:val="000000"/>
                <w:sz w:val="22"/>
                <w:szCs w:val="22"/>
              </w:rPr>
            </w:pPr>
            <w:r>
              <w:rPr>
                <w:rFonts w:ascii="Calibri" w:hAnsi="Calibri" w:eastAsia="Times New Roman" w:cs="Calibri"/>
                <w:color w:val="000000"/>
                <w:sz w:val="22"/>
                <w:szCs w:val="22"/>
              </w:rPr>
              <w:t>UND</w:t>
            </w:r>
          </w:p>
        </w:tc>
        <w:tc>
          <w:tcPr>
            <w:tcW w:w="960" w:type="dxa"/>
            <w:tcBorders>
              <w:top w:val="single" w:color="auto" w:sz="4" w:space="0"/>
              <w:left w:val="nil"/>
              <w:bottom w:val="single" w:color="auto" w:sz="4" w:space="0"/>
              <w:right w:val="single" w:color="auto" w:sz="4" w:space="0"/>
            </w:tcBorders>
            <w:shd w:val="clear" w:color="000000" w:fill="BFBFBF"/>
            <w:noWrap/>
            <w:vAlign w:val="center"/>
          </w:tcPr>
          <w:p w14:paraId="16238C49">
            <w:pPr>
              <w:jc w:val="center"/>
              <w:rPr>
                <w:rFonts w:ascii="Calibri" w:hAnsi="Calibri" w:eastAsia="Times New Roman" w:cs="Calibri"/>
                <w:color w:val="000000"/>
                <w:sz w:val="22"/>
                <w:szCs w:val="22"/>
              </w:rPr>
            </w:pPr>
            <w:r>
              <w:rPr>
                <w:rFonts w:ascii="Calibri" w:hAnsi="Calibri" w:eastAsia="Times New Roman" w:cs="Calibri"/>
                <w:color w:val="000000"/>
                <w:sz w:val="22"/>
                <w:szCs w:val="22"/>
              </w:rPr>
              <w:t>QNT</w:t>
            </w:r>
          </w:p>
        </w:tc>
      </w:tr>
      <w:tr w14:paraId="7E9E4984">
        <w:tblPrEx>
          <w:tblCellMar>
            <w:top w:w="0" w:type="dxa"/>
            <w:left w:w="70" w:type="dxa"/>
            <w:bottom w:w="0" w:type="dxa"/>
            <w:right w:w="70" w:type="dxa"/>
          </w:tblCellMar>
        </w:tblPrEx>
        <w:trPr>
          <w:trHeight w:val="1645" w:hRule="atLeast"/>
        </w:trPr>
        <w:tc>
          <w:tcPr>
            <w:tcW w:w="700" w:type="dxa"/>
            <w:tcBorders>
              <w:top w:val="nil"/>
              <w:left w:val="single" w:color="auto" w:sz="4" w:space="0"/>
              <w:bottom w:val="single" w:color="auto" w:sz="4" w:space="0"/>
              <w:right w:val="nil"/>
            </w:tcBorders>
            <w:shd w:val="clear" w:color="auto" w:fill="auto"/>
            <w:noWrap/>
            <w:vAlign w:val="center"/>
          </w:tcPr>
          <w:p w14:paraId="09516A8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092" w:type="dxa"/>
            <w:tcBorders>
              <w:top w:val="single" w:color="auto" w:sz="4" w:space="0"/>
              <w:left w:val="single" w:color="auto" w:sz="4" w:space="0"/>
              <w:bottom w:val="single" w:color="auto" w:sz="4" w:space="0"/>
              <w:right w:val="single" w:color="auto" w:sz="4" w:space="0"/>
            </w:tcBorders>
            <w:shd w:val="clear" w:color="auto" w:fill="auto"/>
            <w:vAlign w:val="center"/>
          </w:tcPr>
          <w:p w14:paraId="1370CA70">
            <w:pPr>
              <w:rPr>
                <w:rFonts w:ascii="Calibri" w:hAnsi="Calibri" w:eastAsia="Times New Roman" w:cs="Calibri"/>
                <w:color w:val="000000"/>
                <w:sz w:val="20"/>
                <w:szCs w:val="20"/>
              </w:rPr>
            </w:pPr>
            <w:r>
              <w:rPr>
                <w:rFonts w:ascii="Calibri" w:hAnsi="Calibri" w:eastAsia="Times New Roman" w:cs="Calibri"/>
                <w:color w:val="000000"/>
                <w:sz w:val="20"/>
                <w:szCs w:val="20"/>
              </w:rPr>
              <w:t>COPO DESCARTÁVEL, capacidade 200 ml, em polietileno branco, com frisos e saliência na borda, O peso por 100 unidades (cento) do copo deverá ser igual ou superior a 200 gramas, embalagem caixa papelão, onde os copos são acondicionados em sacos plásticos com 100 unidades cada, unidade de fornecimento: caixa com) com 25 pacotes com 100 unidades, contendo nome do fabricante, identificação do produto, marca e quantidade.</w:t>
            </w:r>
          </w:p>
        </w:tc>
        <w:tc>
          <w:tcPr>
            <w:tcW w:w="960" w:type="dxa"/>
            <w:tcBorders>
              <w:top w:val="nil"/>
              <w:left w:val="nil"/>
              <w:bottom w:val="single" w:color="auto" w:sz="4" w:space="0"/>
              <w:right w:val="single" w:color="auto" w:sz="4" w:space="0"/>
            </w:tcBorders>
            <w:shd w:val="clear" w:color="auto" w:fill="auto"/>
            <w:noWrap/>
            <w:vAlign w:val="center"/>
          </w:tcPr>
          <w:p w14:paraId="6912D4C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Cx</w:t>
            </w:r>
          </w:p>
        </w:tc>
        <w:tc>
          <w:tcPr>
            <w:tcW w:w="960" w:type="dxa"/>
            <w:tcBorders>
              <w:top w:val="nil"/>
              <w:left w:val="nil"/>
              <w:bottom w:val="single" w:color="auto" w:sz="4" w:space="0"/>
              <w:right w:val="single" w:color="auto" w:sz="4" w:space="0"/>
            </w:tcBorders>
            <w:shd w:val="clear" w:color="auto" w:fill="auto"/>
            <w:noWrap/>
            <w:vAlign w:val="center"/>
          </w:tcPr>
          <w:p w14:paraId="127A731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490</w:t>
            </w:r>
          </w:p>
        </w:tc>
      </w:tr>
      <w:tr w14:paraId="76B03DAA">
        <w:tblPrEx>
          <w:tblCellMar>
            <w:top w:w="0" w:type="dxa"/>
            <w:left w:w="70" w:type="dxa"/>
            <w:bottom w:w="0" w:type="dxa"/>
            <w:right w:w="70" w:type="dxa"/>
          </w:tblCellMar>
        </w:tblPrEx>
        <w:trPr>
          <w:trHeight w:val="1555" w:hRule="atLeast"/>
        </w:trPr>
        <w:tc>
          <w:tcPr>
            <w:tcW w:w="700" w:type="dxa"/>
            <w:tcBorders>
              <w:top w:val="nil"/>
              <w:left w:val="single" w:color="auto" w:sz="4" w:space="0"/>
              <w:bottom w:val="single" w:color="auto" w:sz="4" w:space="0"/>
              <w:right w:val="nil"/>
            </w:tcBorders>
            <w:shd w:val="clear" w:color="auto" w:fill="auto"/>
            <w:noWrap/>
            <w:vAlign w:val="center"/>
          </w:tcPr>
          <w:p w14:paraId="1977391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092" w:type="dxa"/>
            <w:tcBorders>
              <w:top w:val="nil"/>
              <w:left w:val="single" w:color="auto" w:sz="4" w:space="0"/>
              <w:bottom w:val="single" w:color="auto" w:sz="4" w:space="0"/>
              <w:right w:val="single" w:color="auto" w:sz="4" w:space="0"/>
            </w:tcBorders>
            <w:shd w:val="clear" w:color="auto" w:fill="auto"/>
            <w:vAlign w:val="center"/>
          </w:tcPr>
          <w:p w14:paraId="0DD56BF1">
            <w:pPr>
              <w:rPr>
                <w:rFonts w:ascii="Calibri" w:hAnsi="Calibri" w:eastAsia="Times New Roman" w:cs="Calibri"/>
                <w:color w:val="000000"/>
                <w:sz w:val="20"/>
                <w:szCs w:val="20"/>
              </w:rPr>
            </w:pPr>
            <w:r>
              <w:rPr>
                <w:rFonts w:ascii="Calibri" w:hAnsi="Calibri" w:eastAsia="Times New Roman" w:cs="Calibri"/>
                <w:color w:val="000000"/>
                <w:sz w:val="20"/>
                <w:szCs w:val="20"/>
              </w:rPr>
              <w:t>COPO DESCARTÁVEL, capacidade 50 ml, em polietileno branco, com frisos e saliência na borda, o peso por 100 unidades (cento) do copo deverá ser igual ou superior a 72 gramas. embalagem caixa papelão, onde os copos são acondicionados em sacos plásticos com 100 unidades cada, unidade de fornecimento: caixa com) com 25 pacotes com 100 unidades, contendo nome do fabricante, identificação do produto, marca e quantidade.</w:t>
            </w:r>
          </w:p>
        </w:tc>
        <w:tc>
          <w:tcPr>
            <w:tcW w:w="960" w:type="dxa"/>
            <w:tcBorders>
              <w:top w:val="nil"/>
              <w:left w:val="nil"/>
              <w:bottom w:val="single" w:color="auto" w:sz="4" w:space="0"/>
              <w:right w:val="single" w:color="auto" w:sz="4" w:space="0"/>
            </w:tcBorders>
            <w:shd w:val="clear" w:color="auto" w:fill="auto"/>
            <w:noWrap/>
            <w:vAlign w:val="center"/>
          </w:tcPr>
          <w:p w14:paraId="4F9AAE7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Cx</w:t>
            </w:r>
          </w:p>
        </w:tc>
        <w:tc>
          <w:tcPr>
            <w:tcW w:w="960" w:type="dxa"/>
            <w:tcBorders>
              <w:top w:val="nil"/>
              <w:left w:val="nil"/>
              <w:bottom w:val="single" w:color="auto" w:sz="4" w:space="0"/>
              <w:right w:val="single" w:color="auto" w:sz="4" w:space="0"/>
            </w:tcBorders>
            <w:shd w:val="clear" w:color="auto" w:fill="auto"/>
            <w:noWrap/>
            <w:vAlign w:val="center"/>
          </w:tcPr>
          <w:p w14:paraId="7C2370E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260</w:t>
            </w:r>
          </w:p>
        </w:tc>
      </w:tr>
      <w:tr w14:paraId="1B7BA78B">
        <w:tblPrEx>
          <w:tblCellMar>
            <w:top w:w="0" w:type="dxa"/>
            <w:left w:w="70" w:type="dxa"/>
            <w:bottom w:w="0" w:type="dxa"/>
            <w:right w:w="70" w:type="dxa"/>
          </w:tblCellMar>
        </w:tblPrEx>
        <w:trPr>
          <w:trHeight w:val="557" w:hRule="atLeast"/>
        </w:trPr>
        <w:tc>
          <w:tcPr>
            <w:tcW w:w="700" w:type="dxa"/>
            <w:tcBorders>
              <w:top w:val="nil"/>
              <w:left w:val="single" w:color="auto" w:sz="4" w:space="0"/>
              <w:bottom w:val="single" w:color="auto" w:sz="4" w:space="0"/>
              <w:right w:val="nil"/>
            </w:tcBorders>
            <w:shd w:val="clear" w:color="auto" w:fill="auto"/>
            <w:noWrap/>
            <w:vAlign w:val="center"/>
          </w:tcPr>
          <w:p w14:paraId="623A8F7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092" w:type="dxa"/>
            <w:tcBorders>
              <w:top w:val="nil"/>
              <w:left w:val="single" w:color="auto" w:sz="4" w:space="0"/>
              <w:bottom w:val="single" w:color="auto" w:sz="4" w:space="0"/>
              <w:right w:val="single" w:color="auto" w:sz="4" w:space="0"/>
            </w:tcBorders>
            <w:shd w:val="clear" w:color="auto" w:fill="auto"/>
            <w:vAlign w:val="center"/>
          </w:tcPr>
          <w:p w14:paraId="7B9F2ABC">
            <w:pPr>
              <w:rPr>
                <w:rFonts w:ascii="Calibri" w:hAnsi="Calibri" w:eastAsia="Times New Roman" w:cs="Calibri"/>
                <w:color w:val="000000"/>
                <w:sz w:val="20"/>
                <w:szCs w:val="20"/>
              </w:rPr>
            </w:pPr>
            <w:r>
              <w:rPr>
                <w:rFonts w:ascii="Calibri" w:hAnsi="Calibri" w:eastAsia="Times New Roman" w:cs="Calibri"/>
                <w:color w:val="000000"/>
                <w:sz w:val="20"/>
                <w:szCs w:val="20"/>
              </w:rPr>
              <w:t>COADOR DE PANO DE FLANELA PARA CAFÉ, com cabo de madeira; coador reutilizável confeccionado em algodão 100%. tamanho G.</w:t>
            </w:r>
          </w:p>
        </w:tc>
        <w:tc>
          <w:tcPr>
            <w:tcW w:w="960" w:type="dxa"/>
            <w:tcBorders>
              <w:top w:val="nil"/>
              <w:left w:val="nil"/>
              <w:bottom w:val="single" w:color="auto" w:sz="4" w:space="0"/>
              <w:right w:val="single" w:color="auto" w:sz="4" w:space="0"/>
            </w:tcBorders>
            <w:shd w:val="clear" w:color="auto" w:fill="auto"/>
            <w:noWrap/>
            <w:vAlign w:val="center"/>
          </w:tcPr>
          <w:p w14:paraId="2437725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7E298FB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315</w:t>
            </w:r>
          </w:p>
        </w:tc>
      </w:tr>
      <w:tr w14:paraId="01AD33D1">
        <w:tblPrEx>
          <w:tblCellMar>
            <w:top w:w="0" w:type="dxa"/>
            <w:left w:w="70" w:type="dxa"/>
            <w:bottom w:w="0" w:type="dxa"/>
            <w:right w:w="70" w:type="dxa"/>
          </w:tblCellMar>
        </w:tblPrEx>
        <w:trPr>
          <w:trHeight w:val="834" w:hRule="atLeast"/>
        </w:trPr>
        <w:tc>
          <w:tcPr>
            <w:tcW w:w="700" w:type="dxa"/>
            <w:tcBorders>
              <w:top w:val="nil"/>
              <w:left w:val="single" w:color="auto" w:sz="4" w:space="0"/>
              <w:bottom w:val="single" w:color="auto" w:sz="4" w:space="0"/>
              <w:right w:val="nil"/>
            </w:tcBorders>
            <w:shd w:val="clear" w:color="auto" w:fill="auto"/>
            <w:noWrap/>
            <w:vAlign w:val="center"/>
          </w:tcPr>
          <w:p w14:paraId="71D7325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092" w:type="dxa"/>
            <w:tcBorders>
              <w:top w:val="nil"/>
              <w:left w:val="single" w:color="auto" w:sz="4" w:space="0"/>
              <w:bottom w:val="single" w:color="auto" w:sz="4" w:space="0"/>
              <w:right w:val="single" w:color="auto" w:sz="4" w:space="0"/>
            </w:tcBorders>
            <w:shd w:val="clear" w:color="auto" w:fill="auto"/>
            <w:vAlign w:val="center"/>
          </w:tcPr>
          <w:p w14:paraId="67B44D29">
            <w:pPr>
              <w:rPr>
                <w:rFonts w:ascii="Calibri" w:hAnsi="Calibri" w:eastAsia="Times New Roman" w:cs="Calibri"/>
                <w:color w:val="000000"/>
                <w:sz w:val="20"/>
                <w:szCs w:val="20"/>
              </w:rPr>
            </w:pPr>
            <w:r>
              <w:rPr>
                <w:rFonts w:ascii="Calibri" w:hAnsi="Calibri" w:eastAsia="Times New Roman" w:cs="Calibri"/>
                <w:color w:val="000000"/>
                <w:sz w:val="20"/>
                <w:szCs w:val="20"/>
              </w:rPr>
              <w:t>FILME PVC PARA EMBALAGEM, encolhível de baixa densidade, liso transparente para embalagem, atóxico e inodoro, 48cmx1000. (Rolo com 48 centímetros de largura por 1.000 metros de comprimento)</w:t>
            </w:r>
          </w:p>
        </w:tc>
        <w:tc>
          <w:tcPr>
            <w:tcW w:w="960" w:type="dxa"/>
            <w:tcBorders>
              <w:top w:val="nil"/>
              <w:left w:val="nil"/>
              <w:bottom w:val="single" w:color="auto" w:sz="4" w:space="0"/>
              <w:right w:val="single" w:color="auto" w:sz="4" w:space="0"/>
            </w:tcBorders>
            <w:shd w:val="clear" w:color="auto" w:fill="auto"/>
            <w:noWrap/>
            <w:vAlign w:val="center"/>
          </w:tcPr>
          <w:p w14:paraId="0B01186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44120095">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200</w:t>
            </w:r>
          </w:p>
        </w:tc>
      </w:tr>
      <w:tr w14:paraId="1C9B02BD">
        <w:tblPrEx>
          <w:tblCellMar>
            <w:top w:w="0" w:type="dxa"/>
            <w:left w:w="70" w:type="dxa"/>
            <w:bottom w:w="0" w:type="dxa"/>
            <w:right w:w="70" w:type="dxa"/>
          </w:tblCellMar>
        </w:tblPrEx>
        <w:trPr>
          <w:trHeight w:val="1020" w:hRule="atLeast"/>
        </w:trPr>
        <w:tc>
          <w:tcPr>
            <w:tcW w:w="700" w:type="dxa"/>
            <w:tcBorders>
              <w:top w:val="nil"/>
              <w:left w:val="single" w:color="auto" w:sz="4" w:space="0"/>
              <w:bottom w:val="single" w:color="auto" w:sz="4" w:space="0"/>
              <w:right w:val="nil"/>
            </w:tcBorders>
            <w:shd w:val="clear" w:color="auto" w:fill="auto"/>
            <w:noWrap/>
            <w:vAlign w:val="center"/>
          </w:tcPr>
          <w:p w14:paraId="6CA98AAD">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092" w:type="dxa"/>
            <w:tcBorders>
              <w:top w:val="nil"/>
              <w:left w:val="single" w:color="auto" w:sz="4" w:space="0"/>
              <w:bottom w:val="single" w:color="auto" w:sz="4" w:space="0"/>
              <w:right w:val="single" w:color="auto" w:sz="4" w:space="0"/>
            </w:tcBorders>
            <w:shd w:val="clear" w:color="auto" w:fill="auto"/>
            <w:vAlign w:val="center"/>
          </w:tcPr>
          <w:p w14:paraId="3F3A0011">
            <w:pPr>
              <w:rPr>
                <w:rFonts w:ascii="Calibri" w:hAnsi="Calibri" w:eastAsia="Times New Roman" w:cs="Calibri"/>
                <w:color w:val="000000"/>
                <w:sz w:val="20"/>
                <w:szCs w:val="20"/>
              </w:rPr>
            </w:pPr>
            <w:r>
              <w:rPr>
                <w:rFonts w:ascii="Calibri" w:hAnsi="Calibri" w:eastAsia="Times New Roman" w:cs="Calibri"/>
                <w:color w:val="000000"/>
                <w:sz w:val="20"/>
                <w:szCs w:val="20"/>
              </w:rPr>
              <w:t>FILME PVC ESTICAVEL, transparente, encolhível de baixa densidade, nte para embalagem, atóxico e inodoro 38cmx1000m. (Rolo com 38 centímetros de largura por 1.000 metros de comprimento).</w:t>
            </w:r>
          </w:p>
        </w:tc>
        <w:tc>
          <w:tcPr>
            <w:tcW w:w="960" w:type="dxa"/>
            <w:tcBorders>
              <w:top w:val="nil"/>
              <w:left w:val="nil"/>
              <w:bottom w:val="single" w:color="auto" w:sz="4" w:space="0"/>
              <w:right w:val="single" w:color="auto" w:sz="4" w:space="0"/>
            </w:tcBorders>
            <w:shd w:val="clear" w:color="auto" w:fill="auto"/>
            <w:noWrap/>
            <w:vAlign w:val="center"/>
          </w:tcPr>
          <w:p w14:paraId="2F21684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Und</w:t>
            </w:r>
          </w:p>
        </w:tc>
        <w:tc>
          <w:tcPr>
            <w:tcW w:w="960" w:type="dxa"/>
            <w:tcBorders>
              <w:top w:val="nil"/>
              <w:left w:val="nil"/>
              <w:bottom w:val="single" w:color="auto" w:sz="4" w:space="0"/>
              <w:right w:val="single" w:color="auto" w:sz="4" w:space="0"/>
            </w:tcBorders>
            <w:shd w:val="clear" w:color="auto" w:fill="auto"/>
            <w:noWrap/>
            <w:vAlign w:val="center"/>
          </w:tcPr>
          <w:p w14:paraId="2FA9B53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100</w:t>
            </w:r>
          </w:p>
        </w:tc>
      </w:tr>
    </w:tbl>
    <w:p w14:paraId="6DE9E242">
      <w:pPr>
        <w:pStyle w:val="27"/>
        <w:tabs>
          <w:tab w:val="left" w:pos="426"/>
          <w:tab w:val="left" w:pos="567"/>
        </w:tabs>
        <w:ind w:left="0"/>
        <w:rPr>
          <w:rFonts w:ascii="Arial" w:hAnsi="Arial" w:cs="Arial"/>
          <w:b/>
          <w:bCs/>
          <w:sz w:val="20"/>
          <w:szCs w:val="20"/>
        </w:rPr>
      </w:pPr>
    </w:p>
    <w:p w14:paraId="6D539E82">
      <w:pPr>
        <w:pStyle w:val="27"/>
        <w:numPr>
          <w:ilvl w:val="1"/>
          <w:numId w:val="6"/>
        </w:numPr>
        <w:tabs>
          <w:tab w:val="left" w:pos="426"/>
          <w:tab w:val="left" w:pos="567"/>
        </w:tabs>
        <w:ind w:left="0" w:firstLine="0"/>
        <w:jc w:val="both"/>
        <w:rPr>
          <w:rFonts w:ascii="Arial" w:hAnsi="Arial" w:cs="Arial"/>
          <w:sz w:val="20"/>
          <w:szCs w:val="20"/>
        </w:rPr>
      </w:pPr>
      <w:r>
        <w:rPr>
          <w:rFonts w:ascii="Arial" w:hAnsi="Arial" w:cs="Arial"/>
          <w:sz w:val="20"/>
          <w:szCs w:val="20"/>
        </w:rPr>
        <w:t xml:space="preserve">Os bens objeto desta contratação enquadram- se na classificação de bens e serviços comuns, nos termos do art. 6º inciso XIII da Lei 14.133, de 2021. </w:t>
      </w:r>
    </w:p>
    <w:p w14:paraId="13101EB4">
      <w:pPr>
        <w:jc w:val="both"/>
        <w:rPr>
          <w:rFonts w:ascii="Arial" w:hAnsi="Arial" w:cs="Arial"/>
          <w:sz w:val="20"/>
          <w:szCs w:val="20"/>
        </w:rPr>
      </w:pPr>
    </w:p>
    <w:p w14:paraId="0D48DCC9">
      <w:pPr>
        <w:pStyle w:val="27"/>
        <w:numPr>
          <w:ilvl w:val="1"/>
          <w:numId w:val="6"/>
        </w:numPr>
        <w:tabs>
          <w:tab w:val="left" w:pos="426"/>
          <w:tab w:val="left" w:pos="567"/>
        </w:tabs>
        <w:ind w:left="0" w:firstLine="0"/>
        <w:jc w:val="both"/>
        <w:rPr>
          <w:rFonts w:ascii="Arial" w:hAnsi="Arial" w:cs="Arial"/>
          <w:sz w:val="20"/>
          <w:szCs w:val="20"/>
        </w:rPr>
      </w:pPr>
      <w:r>
        <w:rPr>
          <w:rFonts w:ascii="Arial" w:hAnsi="Arial" w:cs="Arial"/>
          <w:sz w:val="20"/>
          <w:szCs w:val="20"/>
        </w:rPr>
        <w:tab/>
      </w:r>
      <w:r>
        <w:rPr>
          <w:rFonts w:ascii="Arial" w:hAnsi="Arial" w:cs="Arial"/>
          <w:sz w:val="20"/>
          <w:szCs w:val="20"/>
        </w:rPr>
        <w:t>O prazo de vigência da ata de registro de preços será de 12 (doze) meses, a contar da data de sua assinatura e após divulgação no site oficial da Prefeitura municipal de Souto Soares,</w:t>
      </w:r>
      <w:r>
        <w:t xml:space="preserve"> </w:t>
      </w:r>
      <w:r>
        <w:rPr>
          <w:rFonts w:ascii="Arial" w:hAnsi="Arial" w:cs="Arial"/>
          <w:sz w:val="20"/>
          <w:szCs w:val="20"/>
        </w:rPr>
        <w:t>podendo ser prorrogado por igual período, a critério da Administração, desde que haja interesse e necessidade da mesma. Art 32 do Decreto Municipal 052/2025.</w:t>
      </w:r>
    </w:p>
    <w:p w14:paraId="62E6E25A">
      <w:pPr>
        <w:pStyle w:val="27"/>
        <w:tabs>
          <w:tab w:val="left" w:pos="426"/>
          <w:tab w:val="left" w:pos="567"/>
        </w:tabs>
        <w:ind w:left="0"/>
        <w:jc w:val="both"/>
        <w:rPr>
          <w:rFonts w:ascii="Arial" w:hAnsi="Arial" w:cs="Arial"/>
          <w:sz w:val="20"/>
          <w:szCs w:val="20"/>
        </w:rPr>
      </w:pPr>
    </w:p>
    <w:p w14:paraId="3E7E11E9">
      <w:pPr>
        <w:pStyle w:val="27"/>
        <w:numPr>
          <w:ilvl w:val="0"/>
          <w:numId w:val="6"/>
        </w:numPr>
        <w:tabs>
          <w:tab w:val="left" w:pos="284"/>
        </w:tabs>
        <w:ind w:left="0" w:firstLine="0"/>
        <w:jc w:val="both"/>
        <w:rPr>
          <w:rFonts w:ascii="Arial" w:hAnsi="Arial" w:cs="Arial"/>
          <w:b/>
          <w:bCs/>
          <w:sz w:val="20"/>
          <w:szCs w:val="20"/>
        </w:rPr>
      </w:pPr>
      <w:r>
        <w:rPr>
          <w:rFonts w:ascii="Arial" w:hAnsi="Arial" w:cs="Arial"/>
          <w:b/>
          <w:bCs/>
          <w:sz w:val="20"/>
          <w:szCs w:val="20"/>
        </w:rPr>
        <w:t xml:space="preserve"> FUNDAMENTAÇÃO E DESCRIÇÃO DA NECESSIDADE DA CONTRATAÇÃO</w:t>
      </w:r>
    </w:p>
    <w:p w14:paraId="04D59C60">
      <w:pPr>
        <w:jc w:val="both"/>
        <w:rPr>
          <w:rFonts w:ascii="Arial" w:hAnsi="Arial" w:cs="Arial"/>
          <w:b/>
          <w:bCs/>
          <w:sz w:val="20"/>
          <w:szCs w:val="20"/>
        </w:rPr>
      </w:pPr>
    </w:p>
    <w:p w14:paraId="6145E989">
      <w:pPr>
        <w:pStyle w:val="27"/>
        <w:tabs>
          <w:tab w:val="left" w:pos="567"/>
        </w:tabs>
        <w:ind w:left="0"/>
        <w:jc w:val="both"/>
        <w:rPr>
          <w:rFonts w:ascii="Arial" w:hAnsi="Arial" w:cs="Arial"/>
          <w:sz w:val="20"/>
          <w:szCs w:val="20"/>
        </w:rPr>
      </w:pPr>
      <w:r>
        <w:rPr>
          <w:rFonts w:ascii="Arial" w:hAnsi="Arial" w:cs="Arial"/>
          <w:sz w:val="20"/>
          <w:szCs w:val="20"/>
        </w:rPr>
        <w:t>2.1 - A presente contratação tem fundamento com base na Lei 14.133/2021.</w:t>
      </w:r>
    </w:p>
    <w:p w14:paraId="575C2A2E">
      <w:pPr>
        <w:pStyle w:val="27"/>
        <w:tabs>
          <w:tab w:val="left" w:pos="567"/>
        </w:tabs>
        <w:ind w:left="0"/>
        <w:jc w:val="both"/>
        <w:rPr>
          <w:rFonts w:ascii="Arial" w:hAnsi="Arial" w:cs="Arial"/>
          <w:sz w:val="20"/>
          <w:szCs w:val="20"/>
        </w:rPr>
      </w:pPr>
    </w:p>
    <w:p w14:paraId="592B8405">
      <w:pPr>
        <w:pStyle w:val="27"/>
        <w:tabs>
          <w:tab w:val="left" w:pos="567"/>
        </w:tabs>
        <w:ind w:left="0"/>
        <w:jc w:val="both"/>
        <w:rPr>
          <w:rFonts w:ascii="Arial" w:hAnsi="Arial" w:cs="Arial"/>
          <w:sz w:val="20"/>
          <w:szCs w:val="20"/>
        </w:rPr>
      </w:pPr>
      <w:r>
        <w:rPr>
          <w:rFonts w:ascii="Arial" w:hAnsi="Arial" w:cs="Arial"/>
          <w:sz w:val="20"/>
          <w:szCs w:val="20"/>
        </w:rPr>
        <w:t>2.2 - A Prefeitura Municipal de Souto Soares, em face da necessidade de contratação de empresa especializada no fornecimento de material de limpeza, higiene pessoal, fraldas descartáveis, pilhas e diversos materiais de copa e cozinha para atender as necessidades da prefeitura e suas secretarias, justifica a abertura do presente procedimento licitatório, para manter os trabalhos administrativos e operacionais rotineiros dos setores. Bem como, manter os serviços públicos em níveis aceitáveis ao funcionamento dos trabalhos, para o cumprimento de sua finalidade com eficiência, continuidade e economia.</w:t>
      </w:r>
    </w:p>
    <w:p w14:paraId="3C601F19">
      <w:pPr>
        <w:pStyle w:val="27"/>
        <w:tabs>
          <w:tab w:val="left" w:pos="567"/>
        </w:tabs>
        <w:ind w:left="0"/>
        <w:jc w:val="both"/>
        <w:rPr>
          <w:rFonts w:ascii="Arial" w:hAnsi="Arial" w:cs="Arial"/>
          <w:sz w:val="20"/>
          <w:szCs w:val="20"/>
        </w:rPr>
      </w:pPr>
    </w:p>
    <w:p w14:paraId="646F41F6">
      <w:pPr>
        <w:pStyle w:val="27"/>
        <w:tabs>
          <w:tab w:val="left" w:pos="567"/>
        </w:tabs>
        <w:ind w:left="0"/>
        <w:jc w:val="both"/>
        <w:rPr>
          <w:rFonts w:ascii="Arial" w:hAnsi="Arial" w:cs="Arial"/>
          <w:sz w:val="20"/>
          <w:szCs w:val="20"/>
        </w:rPr>
      </w:pPr>
      <w:r>
        <w:rPr>
          <w:rFonts w:ascii="Arial" w:hAnsi="Arial" w:cs="Arial"/>
          <w:sz w:val="20"/>
          <w:szCs w:val="20"/>
        </w:rPr>
        <w:t>2.3 - No âmbito da saúde: Os materiais de limpeza e higiene pessoal são fundamentais para garantir a assepsia nas unidades de saúde, prevenindo infecções hospitalares, contaminações cruzadas e garantindo um ambiente seguro para pacientes e profissionais de saúde. A disponibilização de fraldas descartáveis atende às necessidades de pacientes hospitalizados, idosos, pessoas com deficiência e crianças que fazem uso dos serviços de saúde, proporcionando conforto e dignidade no atendimento. A aquisição de materiais de copa e cozinha é essencial para garantir a adequada preparação e distribuição de alimentos para pacientes, acompanhantes e funcionários das unidades de saúde, contribuindo para a humanização do atendimento.</w:t>
      </w:r>
    </w:p>
    <w:p w14:paraId="091DB3BC">
      <w:pPr>
        <w:pStyle w:val="27"/>
        <w:tabs>
          <w:tab w:val="left" w:pos="567"/>
        </w:tabs>
        <w:ind w:left="0"/>
        <w:jc w:val="both"/>
        <w:rPr>
          <w:rFonts w:ascii="Arial" w:hAnsi="Arial" w:cs="Arial"/>
          <w:sz w:val="20"/>
          <w:szCs w:val="20"/>
        </w:rPr>
      </w:pPr>
    </w:p>
    <w:p w14:paraId="2E61F6E9">
      <w:pPr>
        <w:pStyle w:val="27"/>
        <w:tabs>
          <w:tab w:val="left" w:pos="567"/>
        </w:tabs>
        <w:ind w:left="0"/>
        <w:jc w:val="both"/>
        <w:rPr>
          <w:rFonts w:ascii="Arial" w:hAnsi="Arial" w:cs="Arial"/>
          <w:sz w:val="20"/>
          <w:szCs w:val="20"/>
        </w:rPr>
      </w:pPr>
      <w:r>
        <w:rPr>
          <w:rFonts w:ascii="Arial" w:hAnsi="Arial" w:cs="Arial"/>
          <w:sz w:val="20"/>
          <w:szCs w:val="20"/>
        </w:rPr>
        <w:t>2.4 - No âmbito da educação: A disponibilização de fraldas descartáveis se destina ao atendimento de crianças pequenas matriculadas na educação infantil, garantindo conforto e bem-estar, além de auxiliar no desenvolvimento das atividades pedagógicas sem interrupções. Os materiais de limpeza e higiene pessoal garantem a higienização adequada das salas de aula, refeitórios, banheiros e demais espaços escolares, prevenindo a disseminação de doenças e proporcionando um ambiente seguro para estudantes, professores e funcionários.</w:t>
      </w:r>
    </w:p>
    <w:p w14:paraId="016A12CB">
      <w:pPr>
        <w:pStyle w:val="27"/>
        <w:tabs>
          <w:tab w:val="left" w:pos="567"/>
        </w:tabs>
        <w:ind w:left="0"/>
        <w:jc w:val="both"/>
        <w:rPr>
          <w:rFonts w:ascii="Arial" w:hAnsi="Arial" w:cs="Arial"/>
          <w:sz w:val="20"/>
          <w:szCs w:val="20"/>
        </w:rPr>
      </w:pPr>
    </w:p>
    <w:p w14:paraId="3A619C14">
      <w:pPr>
        <w:pStyle w:val="27"/>
        <w:tabs>
          <w:tab w:val="left" w:pos="567"/>
        </w:tabs>
        <w:ind w:left="0"/>
        <w:jc w:val="both"/>
        <w:rPr>
          <w:rFonts w:ascii="Arial" w:hAnsi="Arial" w:cs="Arial"/>
          <w:sz w:val="20"/>
          <w:szCs w:val="20"/>
        </w:rPr>
      </w:pPr>
      <w:r>
        <w:rPr>
          <w:rFonts w:ascii="Arial" w:hAnsi="Arial" w:cs="Arial"/>
          <w:sz w:val="20"/>
          <w:szCs w:val="20"/>
        </w:rPr>
        <w:t>No âmbito da Ação Social: A aquisição de materiais de copa e cozinha permite a realização de atividades de socialização, oficinas e eventos promovidos nos CRAS e CREAS, garantindo condições adequadas para acolher e atender os usuários dos serviços de assistência social. Materiais de limpeza e higiene pessoal são essenciais para garantir a higiene dos espaços utilizados por pessoas em situação de vulnerabilidade, prevenindo doenças e promovendo um ambiente mais seguro e digno para os beneficiários dos serviços assistenciais.</w:t>
      </w:r>
    </w:p>
    <w:p w14:paraId="05FF1405">
      <w:pPr>
        <w:pStyle w:val="27"/>
        <w:tabs>
          <w:tab w:val="left" w:pos="567"/>
        </w:tabs>
        <w:ind w:left="0"/>
        <w:jc w:val="both"/>
        <w:rPr>
          <w:rFonts w:ascii="Arial" w:hAnsi="Arial" w:cs="Arial"/>
          <w:sz w:val="20"/>
          <w:szCs w:val="20"/>
        </w:rPr>
      </w:pPr>
    </w:p>
    <w:p w14:paraId="611CF470">
      <w:pPr>
        <w:pStyle w:val="25"/>
        <w:numPr>
          <w:ilvl w:val="0"/>
          <w:numId w:val="0"/>
        </w:numPr>
      </w:pPr>
      <w:r>
        <w:t>3. DESCRIÇÃO DA SOLUÇÃO COMO UM TODO CONSIDERADO O CICLO DE VIDA DO OBJETO E ESPECIFICAÇÃO DO PRODUTO</w:t>
      </w:r>
    </w:p>
    <w:p w14:paraId="05DC0483">
      <w:pPr>
        <w:jc w:val="both"/>
        <w:rPr>
          <w:rFonts w:ascii="Arial" w:hAnsi="Arial" w:cs="Arial"/>
          <w:sz w:val="20"/>
          <w:szCs w:val="20"/>
        </w:rPr>
      </w:pPr>
      <w:r>
        <w:rPr>
          <w:rFonts w:ascii="Arial" w:hAnsi="Arial" w:cs="Arial"/>
          <w:sz w:val="20"/>
          <w:szCs w:val="20"/>
        </w:rPr>
        <w:t>A solução proposta para atender às necessidades da Prefeitura de Souto Soares/BA, suas Secretarias e Departamentos, consiste no fornecimento de material de limpeza, higiene pessoal, fraldas descartáveis, pilhas e diversos materiais de copa e cozinha, adquiridos por meio de registro de preços, com entregas parceladas e sob demanda, durante o período de 12 meses. O ciclo de vida do objeto abrange desde a aquisição dos produtos até o seu uso final, garantindo qualidade, regularidade e eficiência no atendimento das demandas.</w:t>
      </w:r>
    </w:p>
    <w:p w14:paraId="64A5D5F4">
      <w:pPr>
        <w:jc w:val="both"/>
        <w:rPr>
          <w:rFonts w:ascii="Arial" w:hAnsi="Arial" w:cs="Arial"/>
          <w:sz w:val="20"/>
          <w:szCs w:val="20"/>
        </w:rPr>
      </w:pPr>
    </w:p>
    <w:p w14:paraId="3D05A68D">
      <w:pPr>
        <w:jc w:val="both"/>
        <w:rPr>
          <w:rFonts w:ascii="Arial" w:hAnsi="Arial" w:cs="Arial"/>
          <w:sz w:val="20"/>
          <w:szCs w:val="20"/>
        </w:rPr>
      </w:pPr>
      <w:r>
        <w:rPr>
          <w:rFonts w:ascii="Arial" w:hAnsi="Arial" w:cs="Arial"/>
          <w:sz w:val="20"/>
          <w:szCs w:val="20"/>
        </w:rPr>
        <w:t>Aquisição: Realizada por meio de registro de preços, com fornecedores habilitados e preços competitivos.</w:t>
      </w:r>
    </w:p>
    <w:p w14:paraId="1CD34F95">
      <w:pPr>
        <w:jc w:val="both"/>
        <w:rPr>
          <w:rFonts w:ascii="Arial" w:hAnsi="Arial" w:cs="Arial"/>
          <w:sz w:val="20"/>
          <w:szCs w:val="20"/>
        </w:rPr>
      </w:pPr>
    </w:p>
    <w:p w14:paraId="01B7594F">
      <w:pPr>
        <w:jc w:val="both"/>
        <w:rPr>
          <w:rFonts w:ascii="Arial" w:hAnsi="Arial" w:cs="Arial"/>
          <w:sz w:val="20"/>
          <w:szCs w:val="20"/>
        </w:rPr>
      </w:pPr>
      <w:r>
        <w:rPr>
          <w:rFonts w:ascii="Arial" w:hAnsi="Arial" w:cs="Arial"/>
          <w:sz w:val="20"/>
          <w:szCs w:val="20"/>
        </w:rPr>
        <w:t>Especificação dos produtos: Cada categoria deve seguir critérios técnicos e ambientais.</w:t>
      </w:r>
    </w:p>
    <w:p w14:paraId="3BB9919D">
      <w:pPr>
        <w:jc w:val="both"/>
        <w:rPr>
          <w:rFonts w:ascii="Arial" w:hAnsi="Arial" w:cs="Arial"/>
          <w:sz w:val="20"/>
          <w:szCs w:val="20"/>
        </w:rPr>
      </w:pPr>
    </w:p>
    <w:p w14:paraId="6EAD7B57">
      <w:pPr>
        <w:jc w:val="both"/>
        <w:rPr>
          <w:rFonts w:ascii="Arial" w:hAnsi="Arial" w:cs="Arial"/>
          <w:sz w:val="20"/>
          <w:szCs w:val="20"/>
        </w:rPr>
      </w:pPr>
      <w:r>
        <w:rPr>
          <w:rFonts w:ascii="Arial" w:hAnsi="Arial" w:cs="Arial"/>
          <w:sz w:val="20"/>
          <w:szCs w:val="20"/>
        </w:rPr>
        <w:t>Materiais de Limpeza:</w:t>
      </w:r>
      <w:r>
        <w:t xml:space="preserve"> </w:t>
      </w:r>
      <w:r>
        <w:rPr>
          <w:rFonts w:ascii="Arial" w:hAnsi="Arial" w:cs="Arial"/>
          <w:sz w:val="20"/>
          <w:szCs w:val="20"/>
        </w:rPr>
        <w:t>Detergentes biodegradáveis e certificados, desinfetantes de baixa toxicidade, esponjas e panos reutilizáveis, embalagens recicláveis ou em refil.</w:t>
      </w:r>
    </w:p>
    <w:p w14:paraId="10E2288F">
      <w:pPr>
        <w:jc w:val="both"/>
        <w:rPr>
          <w:rFonts w:ascii="Arial" w:hAnsi="Arial" w:cs="Arial"/>
          <w:sz w:val="20"/>
          <w:szCs w:val="20"/>
        </w:rPr>
      </w:pPr>
    </w:p>
    <w:p w14:paraId="199F2D4B">
      <w:pPr>
        <w:jc w:val="both"/>
        <w:rPr>
          <w:rFonts w:ascii="Arial" w:hAnsi="Arial" w:cs="Arial"/>
          <w:sz w:val="20"/>
          <w:szCs w:val="20"/>
        </w:rPr>
      </w:pPr>
      <w:r>
        <w:rPr>
          <w:rFonts w:ascii="Arial" w:hAnsi="Arial" w:cs="Arial"/>
          <w:sz w:val="20"/>
          <w:szCs w:val="20"/>
        </w:rPr>
        <w:t>Higiene Pessoal: Sabonetes líquidos ou em barra dermatologicamente testados, papel higiênico e toalhas de papel reciclados, álcool em gel com percentual adequado (70%).</w:t>
      </w:r>
    </w:p>
    <w:p w14:paraId="28558445">
      <w:pPr>
        <w:jc w:val="both"/>
        <w:rPr>
          <w:rFonts w:ascii="Arial" w:hAnsi="Arial" w:cs="Arial"/>
          <w:sz w:val="20"/>
          <w:szCs w:val="20"/>
        </w:rPr>
      </w:pPr>
    </w:p>
    <w:p w14:paraId="040F0619">
      <w:pPr>
        <w:jc w:val="both"/>
        <w:rPr>
          <w:rFonts w:ascii="Arial" w:hAnsi="Arial" w:cs="Arial"/>
          <w:sz w:val="20"/>
          <w:szCs w:val="20"/>
        </w:rPr>
      </w:pPr>
      <w:r>
        <w:rPr>
          <w:rFonts w:ascii="Arial" w:hAnsi="Arial" w:cs="Arial"/>
          <w:sz w:val="20"/>
          <w:szCs w:val="20"/>
        </w:rPr>
        <w:t>Fraldas Descartáveis: Absorção eficiente para reduzir trocas excessivas, materiais hipoalergênicos e livres de fragrâncias, alternativas biodegradáveis ou compostáveis.</w:t>
      </w:r>
    </w:p>
    <w:p w14:paraId="507E054B">
      <w:pPr>
        <w:jc w:val="both"/>
        <w:rPr>
          <w:rFonts w:ascii="Arial" w:hAnsi="Arial" w:cs="Arial"/>
          <w:sz w:val="20"/>
          <w:szCs w:val="20"/>
        </w:rPr>
      </w:pPr>
    </w:p>
    <w:p w14:paraId="71A0D13B">
      <w:pPr>
        <w:jc w:val="both"/>
        <w:rPr>
          <w:rFonts w:ascii="Arial" w:hAnsi="Arial" w:cs="Arial"/>
          <w:sz w:val="20"/>
          <w:szCs w:val="20"/>
        </w:rPr>
      </w:pPr>
      <w:r>
        <w:rPr>
          <w:rFonts w:ascii="Arial" w:hAnsi="Arial" w:cs="Arial"/>
          <w:sz w:val="20"/>
          <w:szCs w:val="20"/>
        </w:rPr>
        <w:t>Entrega: Parcelada e sob demanda, conforme cronograma estabelecido pela Secretaria de Gestão e Inovação, com frequência e quantidades ajustáveis às necessidades reais.</w:t>
      </w:r>
    </w:p>
    <w:p w14:paraId="15E195DE">
      <w:pPr>
        <w:jc w:val="both"/>
        <w:rPr>
          <w:rFonts w:ascii="Arial" w:hAnsi="Arial" w:cs="Arial"/>
          <w:sz w:val="20"/>
          <w:szCs w:val="20"/>
        </w:rPr>
      </w:pPr>
    </w:p>
    <w:p w14:paraId="0A3F15AE">
      <w:pPr>
        <w:jc w:val="both"/>
        <w:rPr>
          <w:rFonts w:ascii="Arial" w:hAnsi="Arial" w:cs="Arial"/>
          <w:sz w:val="20"/>
          <w:szCs w:val="20"/>
        </w:rPr>
      </w:pPr>
      <w:r>
        <w:rPr>
          <w:rFonts w:ascii="Arial" w:hAnsi="Arial" w:cs="Arial"/>
          <w:sz w:val="20"/>
          <w:szCs w:val="20"/>
        </w:rPr>
        <w:t>Distribuição: Os produtos serão distribuídos aos setores demandantes, conforme planejamento logístico.</w:t>
      </w:r>
    </w:p>
    <w:p w14:paraId="72B34FE5">
      <w:pPr>
        <w:jc w:val="both"/>
        <w:rPr>
          <w:rFonts w:ascii="Arial" w:hAnsi="Arial" w:cs="Arial"/>
          <w:sz w:val="20"/>
          <w:szCs w:val="20"/>
        </w:rPr>
      </w:pPr>
    </w:p>
    <w:p w14:paraId="1DA632AD">
      <w:pPr>
        <w:jc w:val="both"/>
        <w:rPr>
          <w:rFonts w:ascii="Arial" w:hAnsi="Arial" w:cs="Arial"/>
          <w:sz w:val="20"/>
          <w:szCs w:val="20"/>
        </w:rPr>
      </w:pPr>
      <w:r>
        <w:rPr>
          <w:rFonts w:ascii="Arial" w:hAnsi="Arial" w:cs="Arial"/>
          <w:sz w:val="20"/>
          <w:szCs w:val="20"/>
        </w:rPr>
        <w:t>Descarte: Embalagens e resíduos devem ser descartados de acordo com as normas ambientais vigentes, priorizando a reciclagem e a sustentabilidade.</w:t>
      </w:r>
    </w:p>
    <w:p w14:paraId="54976072">
      <w:pPr>
        <w:jc w:val="both"/>
        <w:rPr>
          <w:rFonts w:ascii="Arial" w:hAnsi="Arial" w:cs="Arial"/>
          <w:sz w:val="20"/>
          <w:szCs w:val="20"/>
        </w:rPr>
      </w:pPr>
    </w:p>
    <w:p w14:paraId="36190088">
      <w:pPr>
        <w:jc w:val="both"/>
        <w:rPr>
          <w:rFonts w:ascii="Arial" w:hAnsi="Arial" w:cs="Arial"/>
          <w:sz w:val="20"/>
          <w:szCs w:val="20"/>
        </w:rPr>
      </w:pPr>
      <w:r>
        <w:rPr>
          <w:rFonts w:ascii="Arial" w:hAnsi="Arial" w:cs="Arial"/>
          <w:sz w:val="20"/>
          <w:szCs w:val="20"/>
        </w:rPr>
        <w:t>Esta solução, considerando o ciclo de vida do objeto e as especificações técnicas, garante o atendimento eficiente e qualificado das demandas da Administração Pública, promovendo a economicidade, a transparência e a sustentabilidade.</w:t>
      </w:r>
    </w:p>
    <w:p w14:paraId="311B268B">
      <w:pPr>
        <w:jc w:val="both"/>
        <w:rPr>
          <w:rFonts w:ascii="Arial" w:hAnsi="Arial" w:cs="Arial"/>
          <w:sz w:val="20"/>
          <w:szCs w:val="20"/>
        </w:rPr>
      </w:pPr>
    </w:p>
    <w:p w14:paraId="76B697C7">
      <w:pPr>
        <w:pStyle w:val="25"/>
        <w:numPr>
          <w:ilvl w:val="0"/>
          <w:numId w:val="7"/>
        </w:numPr>
        <w:ind w:left="0" w:firstLine="0"/>
      </w:pPr>
      <w:r>
        <w:t>DOS REQUISITOS DA CONTRATAÇÃO</w:t>
      </w:r>
    </w:p>
    <w:p w14:paraId="19EA3DBA">
      <w:pPr>
        <w:rPr>
          <w:rFonts w:ascii="Arial" w:hAnsi="Arial" w:cs="Arial"/>
          <w:sz w:val="20"/>
          <w:szCs w:val="20"/>
        </w:rPr>
      </w:pPr>
      <w:r>
        <w:rPr>
          <w:rFonts w:ascii="Arial" w:hAnsi="Arial" w:cs="Arial"/>
          <w:sz w:val="20"/>
          <w:szCs w:val="20"/>
        </w:rPr>
        <w:t>A empresa ou fornecedor deve atender a critérios que garantam eficiência, sustentabilidade e conformidade legal.</w:t>
      </w:r>
    </w:p>
    <w:p w14:paraId="3789D9BB">
      <w:pPr>
        <w:jc w:val="both"/>
        <w:rPr>
          <w:rFonts w:ascii="Arial" w:hAnsi="Arial" w:cs="Arial"/>
          <w:sz w:val="20"/>
          <w:szCs w:val="20"/>
        </w:rPr>
      </w:pPr>
    </w:p>
    <w:p w14:paraId="5C280F96">
      <w:pPr>
        <w:rPr>
          <w:rFonts w:ascii="Arial" w:hAnsi="Arial" w:cs="Arial"/>
          <w:sz w:val="20"/>
          <w:szCs w:val="20"/>
        </w:rPr>
      </w:pPr>
      <w:r>
        <w:rPr>
          <w:rFonts w:ascii="Arial" w:hAnsi="Arial" w:cs="Arial"/>
          <w:sz w:val="20"/>
          <w:szCs w:val="20"/>
        </w:rPr>
        <w:t>Embalagens, quando aplicáveis, devem garantir a proteção e preservação dos produtos durante o transporte.</w:t>
      </w:r>
    </w:p>
    <w:p w14:paraId="07EACB15">
      <w:pPr>
        <w:rPr>
          <w:rFonts w:ascii="Arial" w:hAnsi="Arial" w:cs="Arial"/>
          <w:sz w:val="20"/>
          <w:szCs w:val="20"/>
        </w:rPr>
      </w:pPr>
    </w:p>
    <w:p w14:paraId="557D9315">
      <w:pPr>
        <w:rPr>
          <w:rFonts w:ascii="Arial" w:hAnsi="Arial" w:cs="Arial"/>
          <w:sz w:val="20"/>
          <w:szCs w:val="20"/>
        </w:rPr>
      </w:pPr>
      <w:r>
        <w:rPr>
          <w:rFonts w:ascii="Arial" w:hAnsi="Arial" w:cs="Arial"/>
          <w:sz w:val="20"/>
          <w:szCs w:val="20"/>
        </w:rPr>
        <w:t>Requisitos de Sustentabilidade:</w:t>
      </w:r>
    </w:p>
    <w:p w14:paraId="55743266">
      <w:pPr>
        <w:rPr>
          <w:rFonts w:ascii="Arial" w:hAnsi="Arial" w:cs="Arial"/>
          <w:sz w:val="20"/>
          <w:szCs w:val="20"/>
        </w:rPr>
      </w:pPr>
    </w:p>
    <w:p w14:paraId="2FC4B309">
      <w:pPr>
        <w:rPr>
          <w:rFonts w:ascii="Arial" w:hAnsi="Arial" w:cs="Arial"/>
          <w:sz w:val="20"/>
          <w:szCs w:val="20"/>
        </w:rPr>
      </w:pPr>
      <w:r>
        <w:rPr>
          <w:rFonts w:ascii="Arial" w:hAnsi="Arial" w:cs="Arial"/>
          <w:sz w:val="20"/>
          <w:szCs w:val="20"/>
        </w:rPr>
        <w:t>Deverão ser priorizados produtos com embalagens recicláveis ou biodegradáveis, sempre que possível. O transporte deverá ser planejado para otimizar rotas, minimizando emissões de gases poluentes e contribuindo para a redução da pegada ambiental.</w:t>
      </w:r>
    </w:p>
    <w:p w14:paraId="61F29EB5">
      <w:pPr>
        <w:jc w:val="both"/>
        <w:rPr>
          <w:rFonts w:ascii="Arial" w:hAnsi="Arial" w:cs="Arial"/>
          <w:sz w:val="20"/>
          <w:szCs w:val="20"/>
        </w:rPr>
      </w:pPr>
    </w:p>
    <w:p w14:paraId="50F98DEC">
      <w:pPr>
        <w:pStyle w:val="27"/>
        <w:ind w:left="0"/>
        <w:jc w:val="both"/>
        <w:rPr>
          <w:rFonts w:ascii="Arial" w:hAnsi="Arial" w:cs="Arial"/>
          <w:b/>
          <w:bCs/>
          <w:sz w:val="20"/>
          <w:szCs w:val="20"/>
        </w:rPr>
      </w:pPr>
      <w:r>
        <w:rPr>
          <w:rFonts w:ascii="Arial" w:hAnsi="Arial" w:cs="Arial"/>
          <w:b/>
          <w:bCs/>
          <w:sz w:val="20"/>
          <w:szCs w:val="20"/>
        </w:rPr>
        <w:t>Da exigência de amostra</w:t>
      </w:r>
    </w:p>
    <w:p w14:paraId="7B3A21F8">
      <w:pPr>
        <w:jc w:val="both"/>
        <w:rPr>
          <w:rFonts w:ascii="Arial" w:hAnsi="Arial" w:cs="Arial"/>
          <w:b/>
          <w:bCs/>
          <w:sz w:val="20"/>
          <w:szCs w:val="20"/>
        </w:rPr>
      </w:pPr>
    </w:p>
    <w:p w14:paraId="4A187A76">
      <w:pPr>
        <w:pStyle w:val="27"/>
        <w:tabs>
          <w:tab w:val="left" w:pos="426"/>
        </w:tabs>
        <w:ind w:left="0"/>
        <w:jc w:val="both"/>
        <w:rPr>
          <w:rFonts w:ascii="Arial" w:hAnsi="Arial" w:cs="Arial"/>
          <w:sz w:val="20"/>
          <w:szCs w:val="20"/>
        </w:rPr>
      </w:pPr>
      <w:r>
        <w:rPr>
          <w:rFonts w:ascii="Arial" w:hAnsi="Arial" w:cs="Arial"/>
          <w:sz w:val="20"/>
          <w:szCs w:val="20"/>
        </w:rPr>
        <w:t xml:space="preserve">Não haverá exigência de amostras. </w:t>
      </w:r>
    </w:p>
    <w:p w14:paraId="14CEA006">
      <w:pPr>
        <w:jc w:val="both"/>
        <w:rPr>
          <w:rFonts w:ascii="Arial" w:hAnsi="Arial" w:cs="Arial"/>
          <w:sz w:val="20"/>
          <w:szCs w:val="20"/>
        </w:rPr>
      </w:pPr>
    </w:p>
    <w:p w14:paraId="5EB0E6D8">
      <w:pPr>
        <w:pStyle w:val="27"/>
        <w:ind w:left="0"/>
        <w:jc w:val="both"/>
        <w:rPr>
          <w:rFonts w:ascii="Arial" w:hAnsi="Arial" w:cs="Arial"/>
          <w:b/>
          <w:bCs/>
          <w:sz w:val="20"/>
          <w:szCs w:val="20"/>
        </w:rPr>
      </w:pPr>
      <w:r>
        <w:rPr>
          <w:rFonts w:ascii="Arial" w:hAnsi="Arial" w:cs="Arial"/>
          <w:b/>
          <w:bCs/>
          <w:sz w:val="20"/>
          <w:szCs w:val="20"/>
        </w:rPr>
        <w:t>Da subcontratação:</w:t>
      </w:r>
    </w:p>
    <w:p w14:paraId="4BB0B963">
      <w:pPr>
        <w:jc w:val="both"/>
        <w:rPr>
          <w:rFonts w:ascii="Arial" w:hAnsi="Arial" w:cs="Arial"/>
          <w:b/>
          <w:bCs/>
          <w:sz w:val="20"/>
          <w:szCs w:val="20"/>
        </w:rPr>
      </w:pPr>
    </w:p>
    <w:p w14:paraId="4394C662">
      <w:pPr>
        <w:pStyle w:val="27"/>
        <w:tabs>
          <w:tab w:val="left" w:pos="426"/>
        </w:tabs>
        <w:ind w:left="0"/>
        <w:jc w:val="both"/>
        <w:rPr>
          <w:rFonts w:ascii="Arial" w:hAnsi="Arial" w:cs="Arial"/>
          <w:sz w:val="20"/>
          <w:szCs w:val="20"/>
        </w:rPr>
      </w:pPr>
      <w:r>
        <w:rPr>
          <w:rFonts w:ascii="Arial" w:hAnsi="Arial" w:cs="Arial"/>
          <w:sz w:val="20"/>
          <w:szCs w:val="20"/>
        </w:rPr>
        <w:t>É vedada a subcontratação total ou parcial do objeto contratado, garantindo que o fornecimento dos produtos seja integralmente realizado pela empresa contratada, conforme as condições previstas no contrato</w:t>
      </w:r>
    </w:p>
    <w:p w14:paraId="6CFB4922">
      <w:pPr>
        <w:jc w:val="both"/>
        <w:rPr>
          <w:rFonts w:ascii="Arial" w:hAnsi="Arial" w:cs="Arial"/>
          <w:sz w:val="20"/>
          <w:szCs w:val="20"/>
        </w:rPr>
      </w:pPr>
    </w:p>
    <w:p w14:paraId="2C0EE981">
      <w:pPr>
        <w:pStyle w:val="25"/>
        <w:numPr>
          <w:ilvl w:val="0"/>
          <w:numId w:val="7"/>
        </w:numPr>
        <w:ind w:hanging="720"/>
      </w:pPr>
      <w:r>
        <w:t xml:space="preserve"> MODELO DE EXCUÇÃO DO CONTRATO</w:t>
      </w:r>
    </w:p>
    <w:p w14:paraId="1EA77B91">
      <w:pPr>
        <w:jc w:val="both"/>
        <w:rPr>
          <w:rFonts w:ascii="Arial" w:hAnsi="Arial" w:cs="Arial"/>
          <w:sz w:val="20"/>
          <w:szCs w:val="20"/>
        </w:rPr>
      </w:pPr>
    </w:p>
    <w:p w14:paraId="36EB8EC9">
      <w:pPr>
        <w:jc w:val="both"/>
        <w:rPr>
          <w:rFonts w:ascii="Arial" w:hAnsi="Arial" w:cs="Arial"/>
          <w:b/>
          <w:bCs/>
          <w:sz w:val="20"/>
          <w:szCs w:val="20"/>
        </w:rPr>
      </w:pPr>
      <w:r>
        <w:rPr>
          <w:rFonts w:ascii="Arial" w:hAnsi="Arial" w:cs="Arial"/>
          <w:b/>
          <w:bCs/>
          <w:sz w:val="20"/>
          <w:szCs w:val="20"/>
        </w:rPr>
        <w:t xml:space="preserve">Condições de Entrega, Prazo e Aceitação do Objeto </w:t>
      </w:r>
    </w:p>
    <w:p w14:paraId="54BB5013">
      <w:pPr>
        <w:jc w:val="both"/>
        <w:rPr>
          <w:rFonts w:ascii="Arial" w:hAnsi="Arial" w:cs="Arial"/>
          <w:sz w:val="20"/>
          <w:szCs w:val="20"/>
        </w:rPr>
      </w:pPr>
    </w:p>
    <w:p w14:paraId="64F162DA">
      <w:pPr>
        <w:pStyle w:val="27"/>
        <w:tabs>
          <w:tab w:val="left" w:pos="426"/>
        </w:tabs>
        <w:ind w:left="0"/>
        <w:jc w:val="both"/>
        <w:rPr>
          <w:rFonts w:ascii="Arial" w:hAnsi="Arial" w:cs="Arial"/>
          <w:sz w:val="20"/>
          <w:szCs w:val="20"/>
        </w:rPr>
      </w:pPr>
      <w:r>
        <w:rPr>
          <w:rFonts w:ascii="Arial" w:hAnsi="Arial" w:cs="Arial"/>
          <w:sz w:val="20"/>
          <w:szCs w:val="20"/>
        </w:rPr>
        <w:t>5.1 - O prazo para de entrega dos produtos não deverá ser superior a 5 (cinco) dias após o recebimento da “Ordem de Fornecimento” emitida pelo setor responsável.</w:t>
      </w:r>
    </w:p>
    <w:p w14:paraId="1B6A42DA">
      <w:pPr>
        <w:pStyle w:val="27"/>
        <w:tabs>
          <w:tab w:val="left" w:pos="426"/>
        </w:tabs>
        <w:ind w:left="0"/>
        <w:jc w:val="both"/>
        <w:rPr>
          <w:rFonts w:ascii="Arial" w:hAnsi="Arial" w:cs="Arial"/>
          <w:sz w:val="20"/>
          <w:szCs w:val="20"/>
        </w:rPr>
      </w:pPr>
    </w:p>
    <w:p w14:paraId="5693701F">
      <w:pPr>
        <w:pStyle w:val="27"/>
        <w:tabs>
          <w:tab w:val="left" w:pos="426"/>
        </w:tabs>
        <w:ind w:left="0"/>
        <w:jc w:val="both"/>
        <w:rPr>
          <w:rFonts w:ascii="Arial" w:hAnsi="Arial" w:cs="Arial"/>
          <w:sz w:val="20"/>
          <w:szCs w:val="20"/>
        </w:rPr>
      </w:pPr>
      <w:r>
        <w:rPr>
          <w:rFonts w:ascii="Arial" w:hAnsi="Arial" w:cs="Arial"/>
          <w:sz w:val="20"/>
          <w:szCs w:val="20"/>
        </w:rPr>
        <w:t>5.2 - A entrega será feita na data e local informados na Ordem de Fornecimento, na presença de um funcionário da Administração a quem caberá conferi-lo e lavrar Termo de Recebimento Provisório, para efeito de posterior verificação da conformidade do mesmo com as exigências do edital.</w:t>
      </w:r>
    </w:p>
    <w:p w14:paraId="714147AD">
      <w:pPr>
        <w:pStyle w:val="27"/>
        <w:tabs>
          <w:tab w:val="left" w:pos="426"/>
        </w:tabs>
        <w:ind w:left="0"/>
        <w:jc w:val="both"/>
        <w:rPr>
          <w:rFonts w:ascii="Arial" w:hAnsi="Arial" w:cs="Arial"/>
          <w:sz w:val="20"/>
          <w:szCs w:val="20"/>
        </w:rPr>
      </w:pPr>
    </w:p>
    <w:p w14:paraId="70679FB2">
      <w:pPr>
        <w:pStyle w:val="27"/>
        <w:tabs>
          <w:tab w:val="left" w:pos="426"/>
        </w:tabs>
        <w:ind w:left="0"/>
        <w:jc w:val="both"/>
        <w:rPr>
          <w:rFonts w:ascii="Arial" w:hAnsi="Arial" w:cs="Arial"/>
          <w:sz w:val="20"/>
          <w:szCs w:val="20"/>
        </w:rPr>
      </w:pPr>
      <w:r>
        <w:rPr>
          <w:rFonts w:ascii="Arial" w:hAnsi="Arial" w:cs="Arial"/>
          <w:sz w:val="20"/>
          <w:szCs w:val="20"/>
        </w:rPr>
        <w:t xml:space="preserve">5.3 - Além da entrega no local designado, deverá a licitante vencedora também descarregar e armazenar os materiais em local indicado por servidor do setor solicitante, comprometendo-se, ainda, integralmente, com eventuais danos causados a estes. </w:t>
      </w:r>
    </w:p>
    <w:p w14:paraId="52666693">
      <w:pPr>
        <w:pStyle w:val="27"/>
        <w:tabs>
          <w:tab w:val="left" w:pos="426"/>
        </w:tabs>
        <w:ind w:left="0"/>
        <w:jc w:val="both"/>
        <w:rPr>
          <w:rFonts w:ascii="Arial" w:hAnsi="Arial" w:cs="Arial"/>
          <w:sz w:val="20"/>
          <w:szCs w:val="20"/>
        </w:rPr>
      </w:pPr>
    </w:p>
    <w:p w14:paraId="3D79F96F">
      <w:pPr>
        <w:pStyle w:val="27"/>
        <w:tabs>
          <w:tab w:val="left" w:pos="426"/>
        </w:tabs>
        <w:ind w:left="0"/>
        <w:jc w:val="both"/>
        <w:rPr>
          <w:rFonts w:ascii="Arial" w:hAnsi="Arial" w:cs="Arial"/>
          <w:sz w:val="20"/>
          <w:szCs w:val="20"/>
        </w:rPr>
      </w:pPr>
      <w:r>
        <w:rPr>
          <w:rFonts w:ascii="Arial" w:hAnsi="Arial" w:cs="Arial"/>
          <w:sz w:val="20"/>
          <w:szCs w:val="20"/>
        </w:rPr>
        <w:t>5.4 - Toda e qualquer entrega de produtos fora do estabelecido neste edital será imediatamente notificada à licitante vencedora que ficará obrigada a substituí-los, o que fará prontamente, ficando entendido que correrão por sua conta e risco tais substituições, sendo aplicadas também, as sanções previstas neste edital.</w:t>
      </w:r>
    </w:p>
    <w:p w14:paraId="0B62DD9C">
      <w:pPr>
        <w:pStyle w:val="27"/>
        <w:tabs>
          <w:tab w:val="left" w:pos="426"/>
        </w:tabs>
        <w:ind w:left="0"/>
        <w:jc w:val="both"/>
        <w:rPr>
          <w:rFonts w:ascii="Arial" w:hAnsi="Arial" w:cs="Arial"/>
          <w:sz w:val="20"/>
          <w:szCs w:val="20"/>
        </w:rPr>
      </w:pPr>
    </w:p>
    <w:p w14:paraId="6ADC6BAE">
      <w:pPr>
        <w:pStyle w:val="27"/>
        <w:tabs>
          <w:tab w:val="left" w:pos="426"/>
        </w:tabs>
        <w:ind w:left="0"/>
        <w:jc w:val="both"/>
        <w:rPr>
          <w:rFonts w:ascii="Arial" w:hAnsi="Arial" w:cs="Arial"/>
          <w:sz w:val="20"/>
          <w:szCs w:val="20"/>
        </w:rPr>
      </w:pPr>
      <w:r>
        <w:rPr>
          <w:rFonts w:ascii="Arial" w:hAnsi="Arial" w:cs="Arial"/>
          <w:sz w:val="20"/>
          <w:szCs w:val="20"/>
        </w:rPr>
        <w:t>5.5 - Na entrega dos produtos será observado que os rótulos devem ser identificados com: Nome do produto, marca do fabricante e origem, Data de fabricação e validade.</w:t>
      </w:r>
    </w:p>
    <w:p w14:paraId="251BF364">
      <w:pPr>
        <w:pStyle w:val="27"/>
        <w:tabs>
          <w:tab w:val="left" w:pos="426"/>
        </w:tabs>
        <w:ind w:left="0"/>
        <w:jc w:val="both"/>
        <w:rPr>
          <w:rFonts w:ascii="Arial" w:hAnsi="Arial" w:cs="Arial"/>
          <w:sz w:val="20"/>
          <w:szCs w:val="20"/>
        </w:rPr>
      </w:pPr>
    </w:p>
    <w:p w14:paraId="3C54FC80">
      <w:pPr>
        <w:pStyle w:val="27"/>
        <w:tabs>
          <w:tab w:val="left" w:pos="426"/>
        </w:tabs>
        <w:ind w:left="0"/>
        <w:jc w:val="both"/>
        <w:rPr>
          <w:rFonts w:ascii="Arial" w:hAnsi="Arial" w:cs="Arial"/>
          <w:sz w:val="20"/>
          <w:szCs w:val="20"/>
        </w:rPr>
      </w:pPr>
      <w:r>
        <w:rPr>
          <w:rFonts w:ascii="Arial" w:hAnsi="Arial" w:cs="Arial"/>
          <w:sz w:val="20"/>
          <w:szCs w:val="20"/>
        </w:rPr>
        <w:t xml:space="preserve">5.6 - No momento da entrega dos produtos conforme cronograma fornecido pelo setor solicitante a Empresa vencedora deverá fornecer a Nota Fiscal dos itens entregues na totalidade do pedido, que após a conferência, por no mínimo 01 (um) servidor, encaminhará as Notas Fiscais para o setor responsável pelos pagamentos. </w:t>
      </w:r>
    </w:p>
    <w:p w14:paraId="236784AE">
      <w:pPr>
        <w:pStyle w:val="27"/>
        <w:tabs>
          <w:tab w:val="left" w:pos="426"/>
        </w:tabs>
        <w:ind w:left="0"/>
        <w:jc w:val="both"/>
        <w:rPr>
          <w:rFonts w:ascii="Arial" w:hAnsi="Arial" w:cs="Arial"/>
          <w:sz w:val="20"/>
          <w:szCs w:val="20"/>
        </w:rPr>
      </w:pPr>
    </w:p>
    <w:p w14:paraId="5559DA4E">
      <w:pPr>
        <w:pStyle w:val="27"/>
        <w:tabs>
          <w:tab w:val="left" w:pos="426"/>
        </w:tabs>
        <w:ind w:left="0"/>
        <w:jc w:val="both"/>
        <w:rPr>
          <w:rFonts w:ascii="Arial" w:hAnsi="Arial" w:cs="Arial"/>
          <w:sz w:val="20"/>
          <w:szCs w:val="20"/>
        </w:rPr>
      </w:pPr>
      <w:r>
        <w:rPr>
          <w:rFonts w:ascii="Arial" w:hAnsi="Arial" w:cs="Arial"/>
          <w:sz w:val="20"/>
          <w:szCs w:val="20"/>
        </w:rPr>
        <w:t>5.7 - Para entrega dos produtos, de acordo com o cronograma e solicitação, o horário compreende das 8h às 12h e das 14h às 16h, diretamente no local informado.</w:t>
      </w:r>
    </w:p>
    <w:p w14:paraId="7318CD08">
      <w:pPr>
        <w:pStyle w:val="27"/>
        <w:tabs>
          <w:tab w:val="left" w:pos="426"/>
        </w:tabs>
        <w:ind w:left="0"/>
        <w:jc w:val="both"/>
        <w:rPr>
          <w:rFonts w:ascii="Arial" w:hAnsi="Arial" w:cs="Arial"/>
          <w:sz w:val="20"/>
          <w:szCs w:val="20"/>
        </w:rPr>
      </w:pPr>
    </w:p>
    <w:p w14:paraId="197E9EED">
      <w:pPr>
        <w:pStyle w:val="27"/>
        <w:tabs>
          <w:tab w:val="left" w:pos="426"/>
        </w:tabs>
        <w:ind w:left="0"/>
        <w:jc w:val="both"/>
        <w:rPr>
          <w:rFonts w:ascii="Arial" w:hAnsi="Arial" w:cs="Arial"/>
          <w:sz w:val="20"/>
          <w:szCs w:val="20"/>
        </w:rPr>
      </w:pPr>
      <w:r>
        <w:rPr>
          <w:rFonts w:ascii="Arial" w:hAnsi="Arial" w:cs="Arial"/>
          <w:sz w:val="20"/>
          <w:szCs w:val="20"/>
        </w:rPr>
        <w:t>5.8 - Na hipótese da não aceitação do objeto, o mesmo deverá ser retirado pelo fornecedor no prazo de 2 (dois) dias contados da notificação da não aceitação, para reposição no prazo máximo de 2 (dois) dias.</w:t>
      </w:r>
    </w:p>
    <w:p w14:paraId="29A396AF">
      <w:pPr>
        <w:pStyle w:val="27"/>
        <w:tabs>
          <w:tab w:val="left" w:pos="426"/>
        </w:tabs>
        <w:ind w:left="0"/>
        <w:jc w:val="both"/>
        <w:rPr>
          <w:rFonts w:ascii="Arial" w:hAnsi="Arial" w:cs="Arial"/>
          <w:sz w:val="20"/>
          <w:szCs w:val="20"/>
        </w:rPr>
      </w:pPr>
    </w:p>
    <w:p w14:paraId="03D86DFA">
      <w:pPr>
        <w:pStyle w:val="27"/>
        <w:tabs>
          <w:tab w:val="left" w:pos="426"/>
        </w:tabs>
        <w:ind w:left="0"/>
        <w:jc w:val="both"/>
        <w:rPr>
          <w:rFonts w:ascii="Arial" w:hAnsi="Arial" w:cs="Arial"/>
          <w:sz w:val="20"/>
          <w:szCs w:val="20"/>
        </w:rPr>
      </w:pPr>
      <w:r>
        <w:rPr>
          <w:rFonts w:ascii="Arial" w:hAnsi="Arial" w:cs="Arial"/>
          <w:sz w:val="20"/>
          <w:szCs w:val="20"/>
        </w:rPr>
        <w:t>5.9 - A Administração terá o prazo máximo de 03 (três) dias para processar a conferência do que foi entregue, lavrando o termo de recebimento definitivo ou notificando a contratada para substituição do objeto entregue em desacordo com as especificações contratante.</w:t>
      </w:r>
    </w:p>
    <w:p w14:paraId="20FFBE5A">
      <w:pPr>
        <w:pStyle w:val="27"/>
        <w:tabs>
          <w:tab w:val="left" w:pos="426"/>
        </w:tabs>
        <w:ind w:left="0"/>
        <w:jc w:val="both"/>
        <w:rPr>
          <w:rFonts w:ascii="Arial" w:hAnsi="Arial" w:cs="Arial"/>
          <w:sz w:val="20"/>
          <w:szCs w:val="20"/>
        </w:rPr>
      </w:pPr>
    </w:p>
    <w:p w14:paraId="0E3654D2">
      <w:pPr>
        <w:pStyle w:val="27"/>
        <w:tabs>
          <w:tab w:val="left" w:pos="426"/>
        </w:tabs>
        <w:ind w:left="0"/>
        <w:jc w:val="both"/>
        <w:rPr>
          <w:rFonts w:ascii="Arial" w:hAnsi="Arial" w:cs="Arial"/>
          <w:sz w:val="20"/>
          <w:szCs w:val="20"/>
        </w:rPr>
      </w:pPr>
      <w:r>
        <w:rPr>
          <w:rFonts w:ascii="Arial" w:hAnsi="Arial" w:cs="Arial"/>
          <w:sz w:val="20"/>
          <w:szCs w:val="20"/>
        </w:rPr>
        <w:t>5.10 - Os produtos a serem entregues deverão ser de primeira qualidade e deverão obedecer inteiramente aos requisitos e padrões mínimos exigidos por órgãos fiscalizadores tais como: ANVISA, INMETRO e outros.</w:t>
      </w:r>
    </w:p>
    <w:p w14:paraId="5560B2C3">
      <w:pPr>
        <w:pStyle w:val="27"/>
        <w:tabs>
          <w:tab w:val="left" w:pos="426"/>
        </w:tabs>
        <w:ind w:left="0"/>
        <w:jc w:val="both"/>
        <w:rPr>
          <w:rFonts w:ascii="Arial" w:hAnsi="Arial" w:cs="Arial"/>
          <w:sz w:val="20"/>
          <w:szCs w:val="20"/>
        </w:rPr>
      </w:pPr>
    </w:p>
    <w:p w14:paraId="79B6BEB3">
      <w:pPr>
        <w:pStyle w:val="27"/>
        <w:tabs>
          <w:tab w:val="left" w:pos="426"/>
        </w:tabs>
        <w:ind w:left="0"/>
        <w:jc w:val="both"/>
        <w:rPr>
          <w:rFonts w:ascii="Arial" w:hAnsi="Arial" w:cs="Arial"/>
          <w:sz w:val="20"/>
          <w:szCs w:val="20"/>
        </w:rPr>
      </w:pPr>
      <w:r>
        <w:rPr>
          <w:rFonts w:ascii="Arial" w:hAnsi="Arial" w:cs="Arial"/>
          <w:sz w:val="20"/>
          <w:szCs w:val="20"/>
        </w:rPr>
        <w:t>5.11 - O recebimento provisório ou definitivo não exclui a responsabilidade da contratada pela perfeita execução do contrato, ficando a mesma obrigada a substituir, no todo ou em parte, o objeto do contrato, se a qualquer tempo se verificarem vícios, defeitos ou incorreções.</w:t>
      </w:r>
    </w:p>
    <w:p w14:paraId="1E850421">
      <w:pPr>
        <w:pStyle w:val="27"/>
        <w:tabs>
          <w:tab w:val="left" w:pos="426"/>
        </w:tabs>
        <w:ind w:left="0"/>
        <w:jc w:val="both"/>
        <w:rPr>
          <w:rFonts w:ascii="Arial" w:hAnsi="Arial" w:cs="Arial"/>
          <w:sz w:val="20"/>
          <w:szCs w:val="20"/>
        </w:rPr>
      </w:pPr>
    </w:p>
    <w:p w14:paraId="24387E31">
      <w:pPr>
        <w:jc w:val="both"/>
        <w:rPr>
          <w:rFonts w:ascii="Arial" w:hAnsi="Arial" w:cs="Arial"/>
          <w:b/>
          <w:bCs/>
          <w:sz w:val="20"/>
          <w:szCs w:val="20"/>
        </w:rPr>
      </w:pPr>
      <w:r>
        <w:rPr>
          <w:rFonts w:ascii="Arial" w:hAnsi="Arial" w:cs="Arial"/>
          <w:b/>
          <w:bCs/>
          <w:sz w:val="20"/>
          <w:szCs w:val="20"/>
        </w:rPr>
        <w:t>Garantia do objeto</w:t>
      </w:r>
    </w:p>
    <w:p w14:paraId="18A0B003">
      <w:pPr>
        <w:jc w:val="both"/>
        <w:rPr>
          <w:rFonts w:ascii="Arial" w:hAnsi="Arial" w:cs="Arial"/>
          <w:sz w:val="20"/>
          <w:szCs w:val="20"/>
        </w:rPr>
      </w:pPr>
    </w:p>
    <w:p w14:paraId="18B5A3CA">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O prazo de garantia é aquele estabelecido na Lei nº 8.078, de 11 de setembro de 1990 (Código de Defesa do Consumidor)</w:t>
      </w:r>
    </w:p>
    <w:p w14:paraId="49BB9915">
      <w:pPr>
        <w:jc w:val="both"/>
        <w:rPr>
          <w:rFonts w:ascii="Arial" w:hAnsi="Arial" w:cs="Arial"/>
          <w:sz w:val="20"/>
          <w:szCs w:val="20"/>
        </w:rPr>
      </w:pPr>
    </w:p>
    <w:p w14:paraId="3D8B763E">
      <w:pPr>
        <w:pStyle w:val="25"/>
        <w:numPr>
          <w:ilvl w:val="0"/>
          <w:numId w:val="7"/>
        </w:numPr>
        <w:ind w:hanging="720"/>
      </w:pPr>
      <w:r>
        <w:t xml:space="preserve"> </w:t>
      </w:r>
      <w:bookmarkStart w:id="52" w:name="_Hlk157755135"/>
      <w:r>
        <w:t>MODELO DE GESTÃO DO CONTRATO</w:t>
      </w:r>
      <w:bookmarkEnd w:id="52"/>
    </w:p>
    <w:p w14:paraId="7F6D6EC7">
      <w:pPr>
        <w:jc w:val="both"/>
        <w:rPr>
          <w:rFonts w:ascii="Arial" w:hAnsi="Arial" w:cs="Arial"/>
          <w:b/>
          <w:bCs/>
          <w:sz w:val="20"/>
          <w:szCs w:val="20"/>
        </w:rPr>
      </w:pPr>
    </w:p>
    <w:p w14:paraId="2A43FDCB">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O contrato deverá ser executado fielmente pelas partes, de acordo com as cláusulas avençadas e as normas da Lei nº 14.133, de 2021, e cada parte responderá pelas consequências de sua inexecução total ou parcial. </w:t>
      </w:r>
    </w:p>
    <w:p w14:paraId="3DA545C4">
      <w:pPr>
        <w:jc w:val="both"/>
        <w:rPr>
          <w:rFonts w:ascii="Arial" w:hAnsi="Arial" w:cs="Arial"/>
          <w:sz w:val="20"/>
          <w:szCs w:val="20"/>
        </w:rPr>
      </w:pPr>
    </w:p>
    <w:p w14:paraId="0D6C2359">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Em caso de impedimento, ordem de paralisação ou suspensão do contrato, o cronograma de execução será prorrogado automaticamente pelo tempo correspondente, anotadas tais circunstâncias mediante simples apostila.</w:t>
      </w:r>
    </w:p>
    <w:p w14:paraId="201161E4">
      <w:pPr>
        <w:jc w:val="both"/>
        <w:rPr>
          <w:rFonts w:ascii="Arial" w:hAnsi="Arial" w:cs="Arial"/>
          <w:sz w:val="20"/>
          <w:szCs w:val="20"/>
        </w:rPr>
      </w:pPr>
    </w:p>
    <w:p w14:paraId="0894D591">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As comunicações entre o órgão ou entidade e a contratada devem ser realizadas por escrito sempre que o ato exigir tal formalidade, admitindo-se o uso de mensagem eletrônica para esse fim.</w:t>
      </w:r>
    </w:p>
    <w:p w14:paraId="539CD6C1">
      <w:pPr>
        <w:jc w:val="both"/>
        <w:rPr>
          <w:rFonts w:ascii="Arial" w:hAnsi="Arial" w:cs="Arial"/>
          <w:sz w:val="20"/>
          <w:szCs w:val="20"/>
        </w:rPr>
      </w:pPr>
    </w:p>
    <w:p w14:paraId="50D1D30C">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O órgão ou entidade poderá convocar representante da empresa para adoção de providências que devam ser cumpridas de imediato.</w:t>
      </w:r>
    </w:p>
    <w:p w14:paraId="0344A78E">
      <w:pPr>
        <w:jc w:val="both"/>
        <w:rPr>
          <w:rFonts w:ascii="Arial" w:hAnsi="Arial" w:cs="Arial"/>
          <w:sz w:val="20"/>
          <w:szCs w:val="20"/>
        </w:rPr>
      </w:pPr>
    </w:p>
    <w:p w14:paraId="5B26421F">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0A0167C">
      <w:pPr>
        <w:pStyle w:val="27"/>
        <w:jc w:val="both"/>
        <w:rPr>
          <w:rFonts w:ascii="Arial" w:hAnsi="Arial" w:cs="Arial"/>
          <w:sz w:val="20"/>
          <w:szCs w:val="20"/>
        </w:rPr>
      </w:pPr>
    </w:p>
    <w:p w14:paraId="74ED3276">
      <w:pPr>
        <w:jc w:val="both"/>
        <w:rPr>
          <w:rFonts w:ascii="Arial" w:hAnsi="Arial" w:cs="Arial"/>
          <w:b/>
          <w:bCs/>
          <w:sz w:val="20"/>
          <w:szCs w:val="20"/>
        </w:rPr>
      </w:pPr>
      <w:r>
        <w:rPr>
          <w:rFonts w:ascii="Arial" w:hAnsi="Arial" w:cs="Arial"/>
          <w:b/>
          <w:bCs/>
          <w:sz w:val="20"/>
          <w:szCs w:val="20"/>
        </w:rPr>
        <w:t xml:space="preserve">Gestor do Contrato </w:t>
      </w:r>
    </w:p>
    <w:p w14:paraId="4AB5D3C0">
      <w:pPr>
        <w:jc w:val="both"/>
        <w:rPr>
          <w:rFonts w:ascii="Arial" w:hAnsi="Arial" w:cs="Arial"/>
          <w:sz w:val="20"/>
          <w:szCs w:val="20"/>
        </w:rPr>
      </w:pPr>
    </w:p>
    <w:p w14:paraId="151914BB">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Compete ao Gestor dos Contratos e, nos seus afastamentos e seus impedimentos legais, ao seu substituto, em especial:</w:t>
      </w:r>
    </w:p>
    <w:p w14:paraId="613A63FD">
      <w:pPr>
        <w:pStyle w:val="27"/>
        <w:ind w:left="0"/>
        <w:jc w:val="both"/>
        <w:rPr>
          <w:rFonts w:ascii="Arial" w:hAnsi="Arial" w:cs="Arial"/>
          <w:sz w:val="20"/>
          <w:szCs w:val="20"/>
        </w:rPr>
      </w:pPr>
    </w:p>
    <w:p w14:paraId="7E3D1250">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Acompanhar os registros realizados pelos fiscais do contrato das ocorrências relacionadas à execução do contrato e as medidas adotadas, e informar à autoridade superior aquelas que ultrapassarem a sua competência;</w:t>
      </w:r>
    </w:p>
    <w:p w14:paraId="07B45FB0">
      <w:pPr>
        <w:jc w:val="both"/>
        <w:rPr>
          <w:rFonts w:ascii="Arial" w:hAnsi="Arial" w:cs="Arial"/>
          <w:sz w:val="20"/>
          <w:szCs w:val="20"/>
        </w:rPr>
      </w:pPr>
    </w:p>
    <w:p w14:paraId="07F489BE">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Acompanhar a manutenção das condições de habilitação do contratado, para fins de empenho de despesa e de pagamento, e anotar os problemas que obstem o fluxo normal da liquidação e do pagamento da despesa no relatório de riscos eventuais;</w:t>
      </w:r>
    </w:p>
    <w:p w14:paraId="43218A71">
      <w:pPr>
        <w:jc w:val="both"/>
        <w:rPr>
          <w:rFonts w:ascii="Arial" w:hAnsi="Arial" w:cs="Arial"/>
          <w:sz w:val="20"/>
          <w:szCs w:val="20"/>
        </w:rPr>
      </w:pPr>
    </w:p>
    <w:p w14:paraId="4B54E91B">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Coordenar a rotina de acompanhamento e de fiscalização do contrato, cujo histórico de gerenciamento deverá conter todos os registros formais da execução, a exemplo da ordem de serviço, do registro de ocorrências, das alterações e das prorrogações contratuais, e elaborar relatório com vistas à verificação da necessidade de adequações do contrato para fins de atendimento da finalidade da administração;</w:t>
      </w:r>
    </w:p>
    <w:p w14:paraId="581725BB">
      <w:pPr>
        <w:jc w:val="both"/>
        <w:rPr>
          <w:rFonts w:ascii="Arial" w:hAnsi="Arial" w:cs="Arial"/>
          <w:sz w:val="20"/>
          <w:szCs w:val="20"/>
        </w:rPr>
      </w:pPr>
    </w:p>
    <w:p w14:paraId="137F9BA9">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Coordenar os atos preparatórios à instrução processual e ao envio da documentação pertinente ao setor de contratos para a formalização dos procedimentos de que trata inciso I do caput do art. 3º; do Decreto Municipal n.º 53/2025;</w:t>
      </w:r>
    </w:p>
    <w:p w14:paraId="23208112">
      <w:pPr>
        <w:jc w:val="both"/>
        <w:rPr>
          <w:rFonts w:ascii="Arial" w:hAnsi="Arial" w:cs="Arial"/>
          <w:sz w:val="20"/>
          <w:szCs w:val="20"/>
        </w:rPr>
      </w:pPr>
    </w:p>
    <w:p w14:paraId="2183569F">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Elaborar o relatório final de que trata a alínea “d” do inciso VI do § 3º do art. 174 da Lei nº 14.133, de 2021, com as informações obtidas durante a execução do contrato;</w:t>
      </w:r>
    </w:p>
    <w:p w14:paraId="1342A39A">
      <w:pPr>
        <w:jc w:val="both"/>
        <w:rPr>
          <w:rFonts w:ascii="Arial" w:hAnsi="Arial" w:cs="Arial"/>
          <w:sz w:val="20"/>
          <w:szCs w:val="20"/>
        </w:rPr>
      </w:pPr>
    </w:p>
    <w:p w14:paraId="469EDC64">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Coordenar a atualização contínua do relatório de riscos durante a gestão do contrato, com apoio dos fiscais técnico, administrativo e setorial;</w:t>
      </w:r>
    </w:p>
    <w:p w14:paraId="36C5492F">
      <w:pPr>
        <w:jc w:val="both"/>
        <w:rPr>
          <w:rFonts w:ascii="Arial" w:hAnsi="Arial" w:cs="Arial"/>
          <w:sz w:val="20"/>
          <w:szCs w:val="20"/>
        </w:rPr>
      </w:pPr>
    </w:p>
    <w:p w14:paraId="1F7D7F7F">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Emitir documento comprobatório da avaliação realizada pelos fiscais técnico, administrativo e setorial quanto ao cumprimento de obrigações assumidas pelo contratado, com menção ao seu desempenho na execução contratual, baseado em indicadores objetivamente definidos e aferidos, e a eventuais penalidades aplicadas, a constarem do cadastro de atesto de cumprimento de obrigações conforme disposto em regulamento;</w:t>
      </w:r>
    </w:p>
    <w:p w14:paraId="25695794">
      <w:pPr>
        <w:pStyle w:val="27"/>
        <w:ind w:left="0"/>
        <w:jc w:val="both"/>
        <w:rPr>
          <w:rFonts w:ascii="Arial" w:hAnsi="Arial" w:cs="Arial"/>
          <w:sz w:val="20"/>
          <w:szCs w:val="20"/>
        </w:rPr>
      </w:pPr>
    </w:p>
    <w:p w14:paraId="749C42FB">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Realizar o recebimento definitivo do objeto do contrato referido, mediante termo detalhado que comprove o atendimento das exigências contratuais; e</w:t>
      </w:r>
    </w:p>
    <w:p w14:paraId="70EAB796">
      <w:pPr>
        <w:pStyle w:val="27"/>
        <w:ind w:left="0"/>
        <w:jc w:val="both"/>
        <w:rPr>
          <w:rFonts w:ascii="Arial" w:hAnsi="Arial" w:cs="Arial"/>
          <w:sz w:val="20"/>
          <w:szCs w:val="20"/>
        </w:rPr>
      </w:pPr>
    </w:p>
    <w:p w14:paraId="157192DB">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Tomar providências para a formalização de processo administrativo de responsabilização para fins de aplicação de sanções, a ser conduzido pela comissão de que trata o art. 158 da Lei nº 14.133, de 2021, ou pelo agente ou pelo setor competente para tal, conforme o caso.</w:t>
      </w:r>
    </w:p>
    <w:p w14:paraId="638F0D01">
      <w:pPr>
        <w:jc w:val="both"/>
        <w:rPr>
          <w:rFonts w:ascii="Arial" w:hAnsi="Arial" w:cs="Arial"/>
          <w:sz w:val="20"/>
          <w:szCs w:val="20"/>
        </w:rPr>
      </w:pPr>
    </w:p>
    <w:p w14:paraId="5CCB171B">
      <w:pPr>
        <w:jc w:val="both"/>
        <w:rPr>
          <w:rFonts w:ascii="Arial" w:hAnsi="Arial" w:cs="Arial"/>
          <w:b/>
          <w:bCs/>
          <w:sz w:val="20"/>
          <w:szCs w:val="20"/>
        </w:rPr>
      </w:pPr>
      <w:r>
        <w:rPr>
          <w:rFonts w:ascii="Arial" w:hAnsi="Arial" w:cs="Arial"/>
          <w:b/>
          <w:bCs/>
          <w:sz w:val="20"/>
          <w:szCs w:val="20"/>
        </w:rPr>
        <w:t xml:space="preserve">Fiscal Técnico </w:t>
      </w:r>
    </w:p>
    <w:p w14:paraId="47C94D49">
      <w:pPr>
        <w:jc w:val="both"/>
        <w:rPr>
          <w:rFonts w:ascii="Arial" w:hAnsi="Arial" w:cs="Arial"/>
          <w:sz w:val="20"/>
          <w:szCs w:val="20"/>
        </w:rPr>
      </w:pPr>
    </w:p>
    <w:p w14:paraId="4DE97C5A">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Compete ao Fiscal Técnico do Contrato e, nos seus afastamentos e seus impedimentos legais, ao seu substituto, em especial:</w:t>
      </w:r>
    </w:p>
    <w:p w14:paraId="2C67DE4F">
      <w:pPr>
        <w:pStyle w:val="27"/>
        <w:tabs>
          <w:tab w:val="left" w:pos="567"/>
        </w:tabs>
        <w:ind w:left="0"/>
        <w:jc w:val="both"/>
        <w:rPr>
          <w:rFonts w:ascii="Arial" w:hAnsi="Arial" w:cs="Arial"/>
          <w:sz w:val="20"/>
          <w:szCs w:val="20"/>
        </w:rPr>
      </w:pPr>
    </w:p>
    <w:p w14:paraId="7D50C38F">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Prestar apoio técnico e operacional ao gestor do contrato com informações pertinentes às suas competências;</w:t>
      </w:r>
    </w:p>
    <w:p w14:paraId="23FB85C0">
      <w:pPr>
        <w:pStyle w:val="27"/>
        <w:ind w:left="0"/>
        <w:jc w:val="both"/>
        <w:rPr>
          <w:rFonts w:ascii="Arial" w:hAnsi="Arial" w:cs="Arial"/>
          <w:sz w:val="20"/>
          <w:szCs w:val="20"/>
        </w:rPr>
      </w:pPr>
    </w:p>
    <w:p w14:paraId="1E6B423B">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Anotar no histórico de gerenciamento do contrato todas as ocorrências relacionadas à execução do contrato, com a descrição do que for necessário para a regularização das faltas ou dos defeitos observados</w:t>
      </w:r>
    </w:p>
    <w:p w14:paraId="50106A7D">
      <w:pPr>
        <w:jc w:val="both"/>
        <w:rPr>
          <w:rFonts w:ascii="Arial" w:hAnsi="Arial" w:cs="Arial"/>
          <w:sz w:val="20"/>
          <w:szCs w:val="20"/>
        </w:rPr>
      </w:pPr>
    </w:p>
    <w:p w14:paraId="13D89FE3">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Emitir notificações para a correção de rotinas ou de qualquer inexatidão ou irregularidade constatada, com a definição de prazo para a correção;</w:t>
      </w:r>
    </w:p>
    <w:p w14:paraId="7CB2C5AA">
      <w:pPr>
        <w:jc w:val="both"/>
        <w:rPr>
          <w:rFonts w:ascii="Arial" w:hAnsi="Arial" w:cs="Arial"/>
          <w:sz w:val="20"/>
          <w:szCs w:val="20"/>
        </w:rPr>
      </w:pPr>
    </w:p>
    <w:p w14:paraId="787A81C2">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Informar ao gestor do contato, em tempo hábil, a situação que demandar decisão ou adoção de medidas que ultrapassem a sua competência, para que adote as medidas necessárias e saneadoras, se for o caso;</w:t>
      </w:r>
    </w:p>
    <w:p w14:paraId="69E5D53B">
      <w:pPr>
        <w:jc w:val="both"/>
        <w:rPr>
          <w:rFonts w:ascii="Arial" w:hAnsi="Arial" w:cs="Arial"/>
          <w:sz w:val="20"/>
          <w:szCs w:val="20"/>
        </w:rPr>
      </w:pPr>
    </w:p>
    <w:p w14:paraId="0ED0D575">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Comunicar imediatamente ao gestor do contrato quaisquer ocorrências que possam inviabilizar a execução do contrato nas datas estabelecidas;</w:t>
      </w:r>
    </w:p>
    <w:p w14:paraId="350E3AF6">
      <w:pPr>
        <w:jc w:val="both"/>
        <w:rPr>
          <w:rFonts w:ascii="Arial" w:hAnsi="Arial" w:cs="Arial"/>
          <w:sz w:val="20"/>
          <w:szCs w:val="20"/>
        </w:rPr>
      </w:pPr>
    </w:p>
    <w:p w14:paraId="7C99A538">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Fiscalizar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para ratificação;</w:t>
      </w:r>
    </w:p>
    <w:p w14:paraId="06832908">
      <w:pPr>
        <w:jc w:val="both"/>
        <w:rPr>
          <w:rFonts w:ascii="Arial" w:hAnsi="Arial" w:cs="Arial"/>
          <w:sz w:val="20"/>
          <w:szCs w:val="20"/>
        </w:rPr>
      </w:pPr>
    </w:p>
    <w:p w14:paraId="2D644CA2">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Comunicar ao gestor do contrato, em tempo hábil, o término do contrato sob sua responsabilidade, com vistas à renovação tempestiva ou à prorrogação contratual;</w:t>
      </w:r>
    </w:p>
    <w:p w14:paraId="7D2E287C">
      <w:pPr>
        <w:jc w:val="both"/>
        <w:rPr>
          <w:rFonts w:ascii="Arial" w:hAnsi="Arial" w:cs="Arial"/>
          <w:sz w:val="20"/>
          <w:szCs w:val="20"/>
        </w:rPr>
      </w:pPr>
    </w:p>
    <w:p w14:paraId="7BDC9CEB">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Participar da atualização do relatório de riscos durante a fase de gestão do contrato, em conjunto com o fiscal administrativo e com o setorial, conforme o disposto no inciso VII do caput do art. 3º; do Decreto Municipal n.º 53/2025;</w:t>
      </w:r>
    </w:p>
    <w:p w14:paraId="7DC2F847">
      <w:pPr>
        <w:jc w:val="both"/>
        <w:rPr>
          <w:rFonts w:ascii="Arial" w:hAnsi="Arial" w:cs="Arial"/>
          <w:sz w:val="20"/>
          <w:szCs w:val="20"/>
        </w:rPr>
      </w:pPr>
    </w:p>
    <w:p w14:paraId="597CDACE">
      <w:pPr>
        <w:pStyle w:val="27"/>
        <w:numPr>
          <w:ilvl w:val="1"/>
          <w:numId w:val="7"/>
        </w:numPr>
        <w:ind w:left="0" w:firstLine="0"/>
        <w:rPr>
          <w:rFonts w:ascii="Arial" w:hAnsi="Arial" w:cs="Arial"/>
          <w:sz w:val="20"/>
          <w:szCs w:val="20"/>
        </w:rPr>
      </w:pPr>
      <w:r>
        <w:rPr>
          <w:rFonts w:ascii="Arial" w:hAnsi="Arial" w:cs="Arial"/>
          <w:sz w:val="20"/>
          <w:szCs w:val="20"/>
        </w:rPr>
        <w:t>Auxiliar o gestor do contrato com as informações necessárias, na elaboração do documento comprobatório da avaliação realizada na fiscalização do cumprimento de obrigações assumidas pelo contratado, conforme o disposto no inciso VIII do caput do art. 3º; do Decreto Municipal n.º 53/2025;</w:t>
      </w:r>
    </w:p>
    <w:p w14:paraId="334BEAF3">
      <w:pPr>
        <w:jc w:val="both"/>
        <w:rPr>
          <w:rFonts w:ascii="Arial" w:hAnsi="Arial" w:cs="Arial"/>
          <w:sz w:val="20"/>
          <w:szCs w:val="20"/>
        </w:rPr>
      </w:pPr>
    </w:p>
    <w:p w14:paraId="74507DFA">
      <w:pPr>
        <w:jc w:val="both"/>
        <w:rPr>
          <w:rFonts w:ascii="Arial" w:hAnsi="Arial" w:cs="Arial"/>
          <w:b/>
          <w:bCs/>
          <w:sz w:val="20"/>
          <w:szCs w:val="20"/>
        </w:rPr>
      </w:pPr>
      <w:r>
        <w:rPr>
          <w:rFonts w:ascii="Arial" w:hAnsi="Arial" w:cs="Arial"/>
          <w:b/>
          <w:bCs/>
          <w:sz w:val="20"/>
          <w:szCs w:val="20"/>
        </w:rPr>
        <w:t>Fiscal Administrativo</w:t>
      </w:r>
    </w:p>
    <w:p w14:paraId="5B6DFD89">
      <w:pPr>
        <w:jc w:val="both"/>
        <w:rPr>
          <w:rFonts w:ascii="Arial" w:hAnsi="Arial" w:cs="Arial"/>
          <w:b/>
          <w:bCs/>
          <w:sz w:val="20"/>
          <w:szCs w:val="20"/>
        </w:rPr>
      </w:pPr>
    </w:p>
    <w:p w14:paraId="7EB0DC44">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Caberá ao fiscal administrativo do contrato e, nos seus afastamentos e seus impedimentos legais, ao seu substituto, em especial:</w:t>
      </w:r>
    </w:p>
    <w:p w14:paraId="357EC561">
      <w:pPr>
        <w:pStyle w:val="27"/>
        <w:tabs>
          <w:tab w:val="left" w:pos="567"/>
        </w:tabs>
        <w:ind w:left="0"/>
        <w:jc w:val="both"/>
        <w:rPr>
          <w:rFonts w:ascii="Arial" w:hAnsi="Arial" w:cs="Arial"/>
          <w:sz w:val="20"/>
          <w:szCs w:val="20"/>
        </w:rPr>
      </w:pPr>
    </w:p>
    <w:p w14:paraId="739821D7">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4A3DC3C1">
      <w:pPr>
        <w:pStyle w:val="27"/>
        <w:ind w:left="0"/>
        <w:jc w:val="both"/>
        <w:rPr>
          <w:rFonts w:ascii="Arial" w:hAnsi="Arial" w:cs="Arial"/>
          <w:b/>
          <w:bCs/>
          <w:sz w:val="20"/>
          <w:szCs w:val="20"/>
        </w:rPr>
      </w:pPr>
    </w:p>
    <w:p w14:paraId="50322B7B">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Verificar a manutenção das condições de habilitação da contratada, com a solicitação dos documentos comprobatórios pertinentes, caso necessário;</w:t>
      </w:r>
    </w:p>
    <w:p w14:paraId="139080C7">
      <w:pPr>
        <w:jc w:val="both"/>
        <w:rPr>
          <w:rFonts w:ascii="Arial" w:hAnsi="Arial" w:cs="Arial"/>
          <w:sz w:val="20"/>
          <w:szCs w:val="20"/>
        </w:rPr>
      </w:pPr>
    </w:p>
    <w:p w14:paraId="6365F2E8">
      <w:pPr>
        <w:pStyle w:val="25"/>
        <w:numPr>
          <w:ilvl w:val="0"/>
          <w:numId w:val="7"/>
        </w:numPr>
        <w:ind w:hanging="720"/>
      </w:pPr>
      <w:r>
        <w:t>CRITÉRIOS DE RECEBIMENTO E DE PAGAMENTO</w:t>
      </w:r>
    </w:p>
    <w:p w14:paraId="563AAEBD">
      <w:pPr>
        <w:jc w:val="both"/>
        <w:rPr>
          <w:rFonts w:ascii="Arial" w:hAnsi="Arial" w:cs="Arial"/>
          <w:b/>
          <w:bCs/>
          <w:sz w:val="20"/>
          <w:szCs w:val="20"/>
        </w:rPr>
      </w:pPr>
    </w:p>
    <w:p w14:paraId="7252EA0F">
      <w:pPr>
        <w:jc w:val="both"/>
        <w:rPr>
          <w:rFonts w:ascii="Arial" w:hAnsi="Arial" w:cs="Arial"/>
          <w:b/>
          <w:bCs/>
          <w:sz w:val="20"/>
          <w:szCs w:val="20"/>
        </w:rPr>
      </w:pPr>
      <w:r>
        <w:rPr>
          <w:rFonts w:ascii="Arial" w:hAnsi="Arial" w:cs="Arial"/>
          <w:b/>
          <w:bCs/>
          <w:sz w:val="20"/>
          <w:szCs w:val="20"/>
        </w:rPr>
        <w:t xml:space="preserve">Recebimento </w:t>
      </w:r>
    </w:p>
    <w:p w14:paraId="57F9AE03">
      <w:pPr>
        <w:jc w:val="both"/>
        <w:rPr>
          <w:rFonts w:ascii="Arial" w:hAnsi="Arial" w:cs="Arial"/>
          <w:b/>
          <w:bCs/>
          <w:sz w:val="20"/>
          <w:szCs w:val="20"/>
        </w:rPr>
      </w:pPr>
    </w:p>
    <w:p w14:paraId="6CB8F970">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Os bens serão recebidos provisoriamente, de forma sumária, no prazo de 5 (cinco) dias, pelo(a) responsável pelo acompanhamento e fiscalização do contrato, para efeito de posterior verificação de sua conformidade com as especificações constantes no Termo de Referência e na proposta.</w:t>
      </w:r>
    </w:p>
    <w:p w14:paraId="1F421865">
      <w:pPr>
        <w:jc w:val="both"/>
        <w:rPr>
          <w:rFonts w:ascii="Arial" w:hAnsi="Arial" w:cs="Arial"/>
          <w:sz w:val="20"/>
          <w:szCs w:val="20"/>
        </w:rPr>
      </w:pPr>
    </w:p>
    <w:p w14:paraId="468C1CF8">
      <w:pPr>
        <w:pStyle w:val="27"/>
        <w:numPr>
          <w:ilvl w:val="1"/>
          <w:numId w:val="7"/>
        </w:numPr>
        <w:tabs>
          <w:tab w:val="left" w:pos="567"/>
        </w:tabs>
        <w:ind w:left="0" w:firstLine="0"/>
        <w:jc w:val="both"/>
        <w:rPr>
          <w:rFonts w:ascii="Arial" w:hAnsi="Arial" w:cs="Arial"/>
          <w:sz w:val="20"/>
          <w:szCs w:val="20"/>
        </w:rPr>
      </w:pPr>
      <w:r>
        <w:rPr>
          <w:rFonts w:ascii="Arial" w:hAnsi="Arial" w:cs="Arial"/>
          <w:sz w:val="20"/>
          <w:szCs w:val="20"/>
        </w:rPr>
        <w:t>Os bens poderão ser rejeitados, no todo ou em parte, inclusive antes do recebimento provisório, quando em desacordo com as especificações constantes no Termo de Referência e na proposta, devendo ser substituídos no prazo 2 (dois) dias, a contar da notificação da contratada, às suas custas, sem prejuízo da aplicação das penalidades.</w:t>
      </w:r>
    </w:p>
    <w:p w14:paraId="55431146">
      <w:pPr>
        <w:jc w:val="both"/>
        <w:rPr>
          <w:rFonts w:ascii="Arial" w:hAnsi="Arial" w:cs="Arial"/>
          <w:sz w:val="20"/>
          <w:szCs w:val="20"/>
        </w:rPr>
      </w:pPr>
    </w:p>
    <w:p w14:paraId="08403FF9">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O recebimento definitivo ocorrerá no prazo de 15 (quinze) dias úteis, a contar do recebimento da nota fiscal ou instrumento de cobrança equivalente pela Administração, após a verificação da qualidade e quantidade dos itens e consequente aceitação mediante termo detalhado.</w:t>
      </w:r>
    </w:p>
    <w:p w14:paraId="76079B9A">
      <w:pPr>
        <w:jc w:val="both"/>
        <w:rPr>
          <w:rFonts w:ascii="Arial" w:hAnsi="Arial" w:cs="Arial"/>
          <w:sz w:val="20"/>
          <w:szCs w:val="20"/>
        </w:rPr>
      </w:pPr>
    </w:p>
    <w:p w14:paraId="0F940704">
      <w:pPr>
        <w:pStyle w:val="27"/>
        <w:numPr>
          <w:ilvl w:val="1"/>
          <w:numId w:val="7"/>
        </w:numPr>
        <w:tabs>
          <w:tab w:val="left" w:pos="426"/>
        </w:tabs>
        <w:ind w:left="0" w:firstLine="0"/>
        <w:jc w:val="both"/>
        <w:rPr>
          <w:rFonts w:ascii="Arial" w:hAnsi="Arial" w:cs="Arial"/>
          <w:sz w:val="20"/>
          <w:szCs w:val="20"/>
        </w:rPr>
      </w:pPr>
      <w:r>
        <w:rPr>
          <w:rFonts w:ascii="Arial" w:hAnsi="Arial" w:cs="Arial"/>
          <w:sz w:val="20"/>
          <w:szCs w:val="20"/>
        </w:rPr>
        <w:t xml:space="preserve"> Para as contratações decorrentes de despesas cujos valores não ultrapassem o limite de que trata o </w:t>
      </w:r>
      <w:r>
        <w:rPr>
          <w:rFonts w:ascii="Arial" w:hAnsi="Arial" w:cs="Arial"/>
          <w:color w:val="004F88"/>
          <w:sz w:val="20"/>
          <w:szCs w:val="20"/>
        </w:rPr>
        <w:t>inciso II do art. 75 da Lei nº 14.133, de 2021</w:t>
      </w:r>
      <w:r>
        <w:rPr>
          <w:rFonts w:ascii="Arial" w:hAnsi="Arial" w:cs="Arial"/>
          <w:sz w:val="20"/>
          <w:szCs w:val="20"/>
        </w:rPr>
        <w:t>, o prazo máximo para o recebimento definitivo será de até 5 (cinco) dias úteis.</w:t>
      </w:r>
    </w:p>
    <w:p w14:paraId="09DAF5AC">
      <w:pPr>
        <w:pStyle w:val="59"/>
        <w:numPr>
          <w:ilvl w:val="0"/>
          <w:numId w:val="0"/>
        </w:numPr>
        <w:tabs>
          <w:tab w:val="left" w:pos="567"/>
          <w:tab w:val="left" w:pos="851"/>
        </w:tabs>
        <w:rPr>
          <w:rFonts w:eastAsia="Arial"/>
          <w:lang w:eastAsia="en-US"/>
        </w:rPr>
      </w:pPr>
      <w:r>
        <w:t xml:space="preserve">7.5.  </w:t>
      </w:r>
      <w:r>
        <w:rPr>
          <w:rFonts w:eastAsia="Arial"/>
          <w:lang w:eastAsia="en-US"/>
        </w:rPr>
        <w:t>O prazo para recebimento definitivo poderá ser excepcionalmente prorrogado, de forma justificada, por igual período, quando houver necessidade de diligências para a aferição do atendimento das exigências contratuais.</w:t>
      </w:r>
    </w:p>
    <w:p w14:paraId="300F7BA3">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 xml:space="preserve">7.6.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0"/>
          <w:szCs w:val="20"/>
          <w:u w:val="single"/>
          <w:lang w:eastAsia="en-US"/>
        </w:rPr>
        <w:t>art. 143 da Lei nº 14.133, de 2021</w:t>
      </w:r>
      <w:r>
        <w:rPr>
          <w:rFonts w:ascii="Arial" w:hAnsi="Arial" w:eastAsia="Arial" w:cs="Arial"/>
          <w:color w:val="000080"/>
          <w:sz w:val="20"/>
          <w:szCs w:val="20"/>
          <w:u w:val="single"/>
          <w:lang w:eastAsia="en-US"/>
        </w:rPr>
        <w:fldChar w:fldCharType="end"/>
      </w:r>
      <w:r>
        <w:rPr>
          <w:rFonts w:ascii="Arial" w:hAnsi="Arial" w:eastAsia="Arial" w:cs="Arial"/>
          <w:color w:val="000000"/>
          <w:sz w:val="20"/>
          <w:szCs w:val="20"/>
          <w:lang w:eastAsia="en-US"/>
        </w:rPr>
        <w:t>, comunicando-se à empresa para emissão de Nota Fiscal no que pertine à parcela incontroversa da execução do objeto, para efeito de liquidação e pagamento.</w:t>
      </w:r>
    </w:p>
    <w:p w14:paraId="12AC960C">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BC76F09">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7.8. O recebimento provisório ou definitivo não excluirá a responsabilidade civil pela solidez e pela segurança da obra, serviço ou produto nem a responsabilidade ético profissional pela perfeita execução do contrato, nos limites estabelecidos pela lei ou pelo contrato.</w:t>
      </w:r>
    </w:p>
    <w:p w14:paraId="20E80578">
      <w:pPr>
        <w:numPr>
          <w:ilvl w:val="1"/>
          <w:numId w:val="0"/>
        </w:numPr>
        <w:spacing w:before="120" w:after="120" w:line="276" w:lineRule="auto"/>
        <w:jc w:val="both"/>
        <w:rPr>
          <w:rFonts w:ascii="Arial" w:hAnsi="Arial" w:eastAsia="Arial" w:cs="Arial"/>
          <w:b/>
          <w:bCs/>
          <w:color w:val="000000"/>
          <w:sz w:val="20"/>
          <w:szCs w:val="20"/>
          <w:lang w:eastAsia="en-US"/>
        </w:rPr>
      </w:pPr>
      <w:r>
        <w:rPr>
          <w:rFonts w:ascii="Arial" w:hAnsi="Arial" w:eastAsia="Arial" w:cs="Arial"/>
          <w:b/>
          <w:bCs/>
          <w:color w:val="000000"/>
          <w:sz w:val="20"/>
          <w:szCs w:val="20"/>
          <w:lang w:eastAsia="en-US"/>
        </w:rPr>
        <w:t>Liquidação</w:t>
      </w:r>
    </w:p>
    <w:p w14:paraId="796477A0">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7.9.  Recebida a Nota Fiscal ou documento de cobrança equivalente, correrá o prazo de dez dias úteis para fins de liquidação, prorrogáveis por igual período.</w:t>
      </w:r>
    </w:p>
    <w:p w14:paraId="1E4E2FC9">
      <w:pPr>
        <w:numPr>
          <w:ilvl w:val="2"/>
          <w:numId w:val="0"/>
        </w:numPr>
        <w:spacing w:before="120" w:after="120" w:line="276" w:lineRule="auto"/>
        <w:ind w:left="284"/>
        <w:jc w:val="both"/>
        <w:rPr>
          <w:rFonts w:ascii="Arial" w:hAnsi="Arial" w:cs="Arial"/>
          <w:color w:val="000000"/>
          <w:sz w:val="20"/>
          <w:szCs w:val="20"/>
        </w:rPr>
      </w:pPr>
      <w:r>
        <w:rPr>
          <w:rFonts w:ascii="Arial" w:hAnsi="Arial" w:cs="Arial"/>
          <w:color w:val="000000"/>
          <w:sz w:val="20"/>
          <w:szCs w:val="20"/>
        </w:rPr>
        <w:t xml:space="preserve">7.9.1. 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Fonts w:ascii="Arial" w:hAnsi="Arial" w:cs="Arial"/>
          <w:color w:val="000080"/>
          <w:sz w:val="20"/>
          <w:szCs w:val="20"/>
          <w:u w:val="single"/>
        </w:rPr>
        <w:t>inciso II do art. 75 da Lei nº 14.133, de 2021</w:t>
      </w:r>
      <w:r>
        <w:rPr>
          <w:rFonts w:ascii="Arial" w:hAnsi="Arial" w:cs="Arial"/>
          <w:color w:val="000080"/>
          <w:sz w:val="20"/>
          <w:szCs w:val="20"/>
          <w:u w:val="single"/>
        </w:rPr>
        <w:fldChar w:fldCharType="end"/>
      </w:r>
      <w:r>
        <w:rPr>
          <w:rFonts w:ascii="Arial" w:hAnsi="Arial" w:cs="Arial"/>
          <w:color w:val="000000"/>
          <w:sz w:val="20"/>
          <w:szCs w:val="20"/>
        </w:rPr>
        <w:t>.</w:t>
      </w:r>
    </w:p>
    <w:p w14:paraId="388BF2D5">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 xml:space="preserve">7.10.   Para fins de liquidação, o setor competente deverá verificar se a nota fiscal ou instrumento de cobrança equivalente apresentado expressa os elementos necessários e essenciais do documento, tais como: </w:t>
      </w:r>
    </w:p>
    <w:p w14:paraId="6BEFB3C9">
      <w:pPr>
        <w:numPr>
          <w:ilvl w:val="2"/>
          <w:numId w:val="0"/>
        </w:numPr>
        <w:spacing w:before="120" w:after="120" w:line="276" w:lineRule="auto"/>
        <w:ind w:left="284"/>
        <w:jc w:val="both"/>
        <w:rPr>
          <w:rFonts w:ascii="Arial" w:hAnsi="Arial" w:cs="Arial"/>
          <w:color w:val="000000"/>
          <w:sz w:val="20"/>
          <w:szCs w:val="20"/>
          <w:lang w:eastAsia="en-US"/>
        </w:rPr>
      </w:pPr>
      <w:r>
        <w:rPr>
          <w:rFonts w:ascii="Arial" w:hAnsi="Arial" w:cs="Arial"/>
          <w:color w:val="000000"/>
          <w:sz w:val="20"/>
          <w:szCs w:val="20"/>
          <w:lang w:eastAsia="en-US"/>
        </w:rPr>
        <w:t>a) o prazo de validade;</w:t>
      </w:r>
    </w:p>
    <w:p w14:paraId="65D12120">
      <w:pPr>
        <w:numPr>
          <w:ilvl w:val="2"/>
          <w:numId w:val="0"/>
        </w:numPr>
        <w:spacing w:before="120" w:after="120" w:line="276" w:lineRule="auto"/>
        <w:ind w:left="284"/>
        <w:jc w:val="both"/>
        <w:rPr>
          <w:rFonts w:ascii="Arial" w:hAnsi="Arial" w:cs="Arial"/>
          <w:color w:val="000000"/>
          <w:sz w:val="20"/>
          <w:szCs w:val="20"/>
          <w:lang w:eastAsia="en-US"/>
        </w:rPr>
      </w:pPr>
      <w:r>
        <w:rPr>
          <w:rFonts w:ascii="Arial" w:hAnsi="Arial" w:cs="Arial"/>
          <w:color w:val="000000"/>
          <w:sz w:val="20"/>
          <w:szCs w:val="20"/>
          <w:lang w:eastAsia="en-US"/>
        </w:rPr>
        <w:t xml:space="preserve">b) a data da emissão; </w:t>
      </w:r>
    </w:p>
    <w:p w14:paraId="22F0B340">
      <w:pPr>
        <w:numPr>
          <w:ilvl w:val="2"/>
          <w:numId w:val="0"/>
        </w:numPr>
        <w:spacing w:before="120" w:after="120" w:line="276" w:lineRule="auto"/>
        <w:ind w:left="284"/>
        <w:jc w:val="both"/>
        <w:rPr>
          <w:rFonts w:ascii="Arial" w:hAnsi="Arial" w:cs="Arial"/>
          <w:color w:val="000000"/>
          <w:sz w:val="20"/>
          <w:szCs w:val="20"/>
          <w:lang w:eastAsia="en-US"/>
        </w:rPr>
      </w:pPr>
      <w:r>
        <w:rPr>
          <w:rFonts w:ascii="Arial" w:hAnsi="Arial" w:cs="Arial"/>
          <w:color w:val="000000"/>
          <w:sz w:val="20"/>
          <w:szCs w:val="20"/>
          <w:lang w:eastAsia="en-US"/>
        </w:rPr>
        <w:t xml:space="preserve">c) os dados do contrato e do órgão contratante; </w:t>
      </w:r>
    </w:p>
    <w:p w14:paraId="741B9ED0">
      <w:pPr>
        <w:numPr>
          <w:ilvl w:val="2"/>
          <w:numId w:val="0"/>
        </w:numPr>
        <w:spacing w:before="120" w:after="120" w:line="276" w:lineRule="auto"/>
        <w:ind w:left="284"/>
        <w:jc w:val="both"/>
        <w:rPr>
          <w:rFonts w:ascii="Arial" w:hAnsi="Arial" w:cs="Arial"/>
          <w:color w:val="000000"/>
          <w:sz w:val="20"/>
          <w:szCs w:val="20"/>
          <w:lang w:eastAsia="en-US"/>
        </w:rPr>
      </w:pPr>
      <w:r>
        <w:rPr>
          <w:rFonts w:ascii="Arial" w:hAnsi="Arial" w:cs="Arial"/>
          <w:color w:val="000000"/>
          <w:sz w:val="20"/>
          <w:szCs w:val="20"/>
          <w:lang w:eastAsia="en-US"/>
        </w:rPr>
        <w:t xml:space="preserve">d) o valor a pagar; e </w:t>
      </w:r>
    </w:p>
    <w:p w14:paraId="62A88D58">
      <w:pPr>
        <w:numPr>
          <w:ilvl w:val="2"/>
          <w:numId w:val="0"/>
        </w:numPr>
        <w:spacing w:before="120" w:after="120" w:line="276" w:lineRule="auto"/>
        <w:ind w:left="284"/>
        <w:jc w:val="both"/>
        <w:rPr>
          <w:rFonts w:ascii="Arial" w:hAnsi="Arial" w:cs="Arial"/>
          <w:color w:val="000000"/>
          <w:sz w:val="20"/>
          <w:szCs w:val="20"/>
          <w:lang w:eastAsia="en-US"/>
        </w:rPr>
      </w:pPr>
      <w:r>
        <w:rPr>
          <w:rFonts w:ascii="Arial" w:hAnsi="Arial" w:cs="Arial"/>
          <w:color w:val="000000"/>
          <w:sz w:val="20"/>
          <w:szCs w:val="20"/>
          <w:lang w:eastAsia="en-US"/>
        </w:rPr>
        <w:t>e) eventual destaque do valor de retenções tributárias cabíveis.</w:t>
      </w:r>
    </w:p>
    <w:p w14:paraId="77434581">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Calibri" w:cs="Arial"/>
          <w:color w:val="000000"/>
          <w:sz w:val="20"/>
          <w:szCs w:val="20"/>
          <w:lang w:eastAsia="en-US"/>
        </w:rPr>
        <w:t xml:space="preserve"> 7.11. Havendo erro na apresentação da nota fiscal ou instrumento de cobrança equivalente, ou circunstância que impeça a </w:t>
      </w:r>
      <w:r>
        <w:rPr>
          <w:rFonts w:ascii="Arial" w:hAnsi="Arial" w:eastAsia="Arial" w:cs="Arial"/>
          <w:color w:val="000000"/>
          <w:sz w:val="20"/>
          <w:szCs w:val="20"/>
          <w:lang w:eastAsia="en-US"/>
        </w:rPr>
        <w:t>liquidação da despesa, esta ficará sobrestada até que o contratado providencie as medidas saneadoras, reiniciando-se o prazo após a comprovação da regularização da situação, sem ônus ao contratante;</w:t>
      </w:r>
    </w:p>
    <w:p w14:paraId="6ACE4C37">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 xml:space="preserve">7.12.  A nota fiscal ou instrumento de cobrança equivalente deverá ser obrigatoriamente acompanhado da comprovação da regularidade fiscal,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0"/>
          <w:szCs w:val="20"/>
          <w:u w:val="single"/>
          <w:lang w:eastAsia="en-US"/>
        </w:rPr>
        <w:t xml:space="preserve">art. 68 da Lei nº 14.133, de 2021.  </w:t>
      </w:r>
      <w:r>
        <w:rPr>
          <w:rFonts w:ascii="Arial" w:hAnsi="Arial" w:eastAsia="Arial" w:cs="Arial"/>
          <w:color w:val="000080"/>
          <w:sz w:val="20"/>
          <w:szCs w:val="20"/>
          <w:u w:val="single"/>
          <w:lang w:eastAsia="en-US"/>
        </w:rPr>
        <w:fldChar w:fldCharType="end"/>
      </w:r>
      <w:r>
        <w:rPr>
          <w:rFonts w:ascii="Arial" w:hAnsi="Arial" w:eastAsia="Arial" w:cs="Arial"/>
          <w:color w:val="000000"/>
          <w:sz w:val="20"/>
          <w:szCs w:val="20"/>
          <w:lang w:eastAsia="en-US"/>
        </w:rPr>
        <w:t xml:space="preserve"> </w:t>
      </w:r>
    </w:p>
    <w:p w14:paraId="074EB89E">
      <w:pPr>
        <w:numPr>
          <w:ilvl w:val="1"/>
          <w:numId w:val="0"/>
        </w:numPr>
        <w:spacing w:before="120" w:after="120" w:line="276" w:lineRule="auto"/>
        <w:jc w:val="both"/>
        <w:rPr>
          <w:rFonts w:ascii="Arial" w:hAnsi="Arial" w:eastAsia="Arial" w:cs="Arial"/>
          <w:color w:val="000000"/>
          <w:sz w:val="20"/>
          <w:szCs w:val="20"/>
        </w:rPr>
      </w:pPr>
      <w:r>
        <w:rPr>
          <w:rFonts w:ascii="Arial" w:hAnsi="Arial" w:eastAsia="Arial" w:cs="Arial"/>
          <w:color w:val="000000"/>
          <w:sz w:val="20"/>
          <w:szCs w:val="20"/>
        </w:rPr>
        <w:t>7.13.  A Administração deverá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720D48C2">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7.14.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AD1FA2">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6A345B8">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 xml:space="preserve">7.16.   Persistindo a irregularidade, o contratante deverá adotar as medidas necessárias à rescisão contratual nos autos do processo administrativo correspondente, assegurada ao contratado a ampla defesa. </w:t>
      </w:r>
    </w:p>
    <w:p w14:paraId="00B682B6">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7.17.  Havendo a efetiva execução do objeto, os pagamentos serão realizados normalmente, até que se decida pela rescisão do contrato, caso o contratado não regularize sua situação.</w:t>
      </w:r>
    </w:p>
    <w:p w14:paraId="2512923A">
      <w:pPr>
        <w:numPr>
          <w:ilvl w:val="1"/>
          <w:numId w:val="0"/>
        </w:numPr>
        <w:spacing w:before="120" w:after="120" w:line="276" w:lineRule="auto"/>
        <w:jc w:val="both"/>
        <w:rPr>
          <w:rFonts w:ascii="Arial" w:hAnsi="Arial" w:eastAsia="Arial" w:cs="Arial"/>
          <w:b/>
          <w:bCs/>
          <w:color w:val="000000"/>
          <w:sz w:val="20"/>
          <w:szCs w:val="20"/>
          <w:lang w:eastAsia="en-US"/>
        </w:rPr>
      </w:pPr>
      <w:r>
        <w:rPr>
          <w:rFonts w:ascii="Arial" w:hAnsi="Arial" w:eastAsia="Arial" w:cs="Arial"/>
          <w:b/>
          <w:bCs/>
          <w:color w:val="000000"/>
          <w:sz w:val="20"/>
          <w:szCs w:val="20"/>
          <w:lang w:eastAsia="en-US"/>
        </w:rPr>
        <w:t>Prazo de pagamento</w:t>
      </w:r>
    </w:p>
    <w:p w14:paraId="548080D4">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7.18.  O pagamento será efetuado no prazo de até 30 (trinta) dias úteis contados da finalização da liquidação da despesa, conforme seção anterior.</w:t>
      </w:r>
    </w:p>
    <w:p w14:paraId="60DB22F9">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7.19.  No caso de atraso pelo Contratante, os valores devidos ao contratado serão atualizados monetariamente entre o termo final do prazo de pagamento até a data de sua efetiva realização, mediante aplicação do índice de correção monetária.</w:t>
      </w:r>
    </w:p>
    <w:p w14:paraId="51D9A21E">
      <w:pPr>
        <w:numPr>
          <w:ilvl w:val="1"/>
          <w:numId w:val="0"/>
        </w:numPr>
        <w:spacing w:before="120" w:after="120" w:line="276" w:lineRule="auto"/>
        <w:jc w:val="both"/>
        <w:rPr>
          <w:rFonts w:ascii="Arial" w:hAnsi="Arial" w:eastAsia="Arial" w:cs="Arial"/>
          <w:b/>
          <w:bCs/>
          <w:color w:val="000000"/>
          <w:sz w:val="20"/>
          <w:szCs w:val="20"/>
          <w:lang w:eastAsia="en-US"/>
        </w:rPr>
      </w:pPr>
      <w:r>
        <w:rPr>
          <w:rFonts w:ascii="Arial" w:hAnsi="Arial" w:eastAsia="Arial" w:cs="Arial"/>
          <w:b/>
          <w:bCs/>
          <w:color w:val="000000"/>
          <w:sz w:val="20"/>
          <w:szCs w:val="20"/>
          <w:lang w:eastAsia="en-US"/>
        </w:rPr>
        <w:t>Forma de pagamento</w:t>
      </w:r>
    </w:p>
    <w:p w14:paraId="252D35D0">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7.20.</w:t>
      </w:r>
      <w:r>
        <w:rPr>
          <w:rFonts w:ascii="Arial" w:hAnsi="Arial" w:eastAsia="Arial" w:cs="Arial"/>
          <w:color w:val="000000"/>
          <w:sz w:val="20"/>
          <w:szCs w:val="20"/>
          <w:lang w:eastAsia="en-US"/>
        </w:rPr>
        <w:tab/>
      </w:r>
      <w:r>
        <w:rPr>
          <w:rFonts w:ascii="Arial" w:hAnsi="Arial" w:eastAsia="Arial" w:cs="Arial"/>
          <w:color w:val="000000"/>
          <w:sz w:val="20"/>
          <w:szCs w:val="20"/>
          <w:lang w:eastAsia="en-US"/>
        </w:rPr>
        <w:t>O pagamento será realizado por meio de ordem bancária, para crédito em banco, agência e conta corrente indicados pelo contratado.</w:t>
      </w:r>
    </w:p>
    <w:p w14:paraId="52762907">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7.21.</w:t>
      </w:r>
      <w:r>
        <w:rPr>
          <w:rFonts w:ascii="Arial" w:hAnsi="Arial" w:eastAsia="Arial" w:cs="Arial"/>
          <w:color w:val="000000"/>
          <w:sz w:val="20"/>
          <w:szCs w:val="20"/>
          <w:lang w:eastAsia="en-US"/>
        </w:rPr>
        <w:tab/>
      </w:r>
      <w:r>
        <w:rPr>
          <w:rFonts w:ascii="Arial" w:hAnsi="Arial" w:eastAsia="Arial" w:cs="Arial"/>
          <w:color w:val="000000"/>
          <w:sz w:val="20"/>
          <w:szCs w:val="20"/>
          <w:lang w:eastAsia="en-US"/>
        </w:rPr>
        <w:t>Será considerada data do pagamento o dia em que constar como emitida a ordem bancária para pagamento.</w:t>
      </w:r>
    </w:p>
    <w:p w14:paraId="1A10E1CA">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7.22.</w:t>
      </w:r>
      <w:r>
        <w:rPr>
          <w:rFonts w:ascii="Arial" w:hAnsi="Arial" w:eastAsia="Arial" w:cs="Arial"/>
          <w:color w:val="000000"/>
          <w:sz w:val="20"/>
          <w:szCs w:val="20"/>
          <w:lang w:eastAsia="en-US"/>
        </w:rPr>
        <w:tab/>
      </w:r>
      <w:r>
        <w:rPr>
          <w:rFonts w:ascii="Arial" w:hAnsi="Arial" w:eastAsia="Arial" w:cs="Arial"/>
          <w:color w:val="000000"/>
          <w:sz w:val="20"/>
          <w:szCs w:val="20"/>
          <w:lang w:eastAsia="en-US"/>
        </w:rPr>
        <w:t>Quando do pagamento, será efetuada a retenção tributária prevista na legislação aplicável.</w:t>
      </w:r>
    </w:p>
    <w:p w14:paraId="14B2B99C">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7.22.1.</w:t>
      </w:r>
      <w:r>
        <w:rPr>
          <w:rFonts w:ascii="Arial" w:hAnsi="Arial" w:eastAsia="Arial" w:cs="Arial"/>
          <w:color w:val="000000"/>
          <w:sz w:val="20"/>
          <w:szCs w:val="20"/>
          <w:lang w:eastAsia="en-US"/>
        </w:rPr>
        <w:tab/>
      </w:r>
      <w:r>
        <w:rPr>
          <w:rFonts w:ascii="Arial" w:hAnsi="Arial" w:eastAsia="Arial" w:cs="Arial"/>
          <w:color w:val="000000"/>
          <w:sz w:val="20"/>
          <w:szCs w:val="20"/>
          <w:lang w:eastAsia="en-US"/>
        </w:rPr>
        <w:t>Independentemente do percentual de tributo inserido na planilha, quando houver, serão retidos na fonte, quando da realização do pagamento, os percentuais estabelecidos na legislação vigente.</w:t>
      </w:r>
    </w:p>
    <w:p w14:paraId="17E880B8">
      <w:pPr>
        <w:numPr>
          <w:ilvl w:val="1"/>
          <w:numId w:val="0"/>
        </w:numPr>
        <w:spacing w:before="120" w:after="120" w:line="276" w:lineRule="auto"/>
        <w:jc w:val="both"/>
        <w:rPr>
          <w:rFonts w:ascii="Arial" w:hAnsi="Arial" w:eastAsia="Arial" w:cs="Arial"/>
          <w:color w:val="000000"/>
          <w:sz w:val="20"/>
          <w:szCs w:val="20"/>
          <w:lang w:eastAsia="en-US"/>
        </w:rPr>
      </w:pPr>
      <w:r>
        <w:rPr>
          <w:rFonts w:ascii="Arial" w:hAnsi="Arial" w:eastAsia="Arial" w:cs="Arial"/>
          <w:color w:val="000000"/>
          <w:sz w:val="20"/>
          <w:szCs w:val="20"/>
          <w:lang w:eastAsia="en-US"/>
        </w:rPr>
        <w:t>7.23.</w:t>
      </w:r>
      <w:r>
        <w:rPr>
          <w:rFonts w:ascii="Arial" w:hAnsi="Arial" w:eastAsia="Arial" w:cs="Arial"/>
          <w:color w:val="000000"/>
          <w:sz w:val="20"/>
          <w:szCs w:val="20"/>
          <w:lang w:eastAsia="en-US"/>
        </w:rPr>
        <w:tab/>
      </w:r>
      <w:r>
        <w:rPr>
          <w:rFonts w:ascii="Arial" w:hAnsi="Arial" w:eastAsia="Arial" w:cs="Arial"/>
          <w:color w:val="000000"/>
          <w:sz w:val="20"/>
          <w:szCs w:val="20"/>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F9C8A57">
      <w:pPr>
        <w:jc w:val="both"/>
        <w:rPr>
          <w:rFonts w:ascii="Arial" w:hAnsi="Arial" w:cs="Arial"/>
          <w:b/>
          <w:bCs/>
          <w:sz w:val="20"/>
          <w:szCs w:val="20"/>
        </w:rPr>
      </w:pPr>
      <w:r>
        <w:rPr>
          <w:rFonts w:ascii="Arial" w:hAnsi="Arial" w:cs="Arial"/>
          <w:b/>
          <w:bCs/>
          <w:sz w:val="20"/>
          <w:szCs w:val="20"/>
        </w:rPr>
        <w:t>8.  FORMA E CRITÉRIOS DE SELEÇÃO DO FORNECEDOR E FORMA DE FORNECIMENTO</w:t>
      </w:r>
    </w:p>
    <w:p w14:paraId="34EF09B1">
      <w:pPr>
        <w:jc w:val="both"/>
        <w:rPr>
          <w:rFonts w:ascii="Arial" w:hAnsi="Arial" w:cs="Arial"/>
          <w:b/>
          <w:bCs/>
          <w:sz w:val="20"/>
          <w:szCs w:val="20"/>
        </w:rPr>
      </w:pPr>
    </w:p>
    <w:p w14:paraId="0D6C905D">
      <w:pPr>
        <w:jc w:val="both"/>
        <w:rPr>
          <w:rFonts w:ascii="Arial" w:hAnsi="Arial" w:cs="Arial"/>
          <w:b/>
          <w:bCs/>
          <w:sz w:val="20"/>
          <w:szCs w:val="20"/>
        </w:rPr>
      </w:pPr>
      <w:r>
        <w:rPr>
          <w:rFonts w:ascii="Arial" w:hAnsi="Arial" w:cs="Arial"/>
          <w:b/>
          <w:bCs/>
          <w:sz w:val="20"/>
          <w:szCs w:val="20"/>
        </w:rPr>
        <w:t>Forma de seleção e critério de julgamento da proposta</w:t>
      </w:r>
    </w:p>
    <w:p w14:paraId="5F7E65B5">
      <w:pPr>
        <w:jc w:val="both"/>
        <w:rPr>
          <w:rFonts w:ascii="Arial" w:hAnsi="Arial" w:cs="Arial"/>
          <w:b/>
          <w:bCs/>
          <w:sz w:val="20"/>
          <w:szCs w:val="20"/>
        </w:rPr>
      </w:pPr>
    </w:p>
    <w:p w14:paraId="7373FC00">
      <w:pPr>
        <w:jc w:val="both"/>
        <w:rPr>
          <w:rFonts w:ascii="Arial" w:hAnsi="Arial" w:cs="Arial"/>
          <w:sz w:val="20"/>
          <w:szCs w:val="20"/>
        </w:rPr>
      </w:pPr>
      <w:r>
        <w:rPr>
          <w:rFonts w:ascii="Arial" w:hAnsi="Arial" w:cs="Arial"/>
          <w:sz w:val="20"/>
          <w:szCs w:val="20"/>
        </w:rPr>
        <w:t>8.1.   O fornecedor será selecionado por meio da realização de procedimento de registo de preços, na modalidade PREGÃO, sob a forma ELETRÔNICA, com adoção do critério de julgamento pelo MENOR PREÇO forma de adjudicação por GRUPO.</w:t>
      </w:r>
    </w:p>
    <w:p w14:paraId="4B47BBDF">
      <w:pPr>
        <w:jc w:val="both"/>
        <w:rPr>
          <w:rFonts w:ascii="Arial" w:hAnsi="Arial" w:cs="Arial"/>
          <w:sz w:val="20"/>
          <w:szCs w:val="20"/>
        </w:rPr>
      </w:pPr>
    </w:p>
    <w:p w14:paraId="70356FB1">
      <w:pPr>
        <w:jc w:val="both"/>
        <w:rPr>
          <w:rFonts w:ascii="Arial" w:hAnsi="Arial" w:cs="Arial"/>
          <w:b/>
          <w:bCs/>
          <w:sz w:val="20"/>
          <w:szCs w:val="20"/>
        </w:rPr>
      </w:pPr>
      <w:r>
        <w:rPr>
          <w:rFonts w:ascii="Arial" w:hAnsi="Arial" w:cs="Arial"/>
          <w:b/>
          <w:bCs/>
          <w:sz w:val="20"/>
          <w:szCs w:val="20"/>
        </w:rPr>
        <w:t>Forma de fornecimento</w:t>
      </w:r>
    </w:p>
    <w:p w14:paraId="6A9DCC84">
      <w:pPr>
        <w:jc w:val="both"/>
        <w:rPr>
          <w:rFonts w:ascii="Arial" w:hAnsi="Arial" w:cs="Arial"/>
          <w:b/>
          <w:bCs/>
          <w:sz w:val="20"/>
          <w:szCs w:val="20"/>
        </w:rPr>
      </w:pPr>
    </w:p>
    <w:p w14:paraId="39B46C2A">
      <w:pPr>
        <w:jc w:val="both"/>
        <w:rPr>
          <w:rFonts w:ascii="Arial" w:hAnsi="Arial" w:cs="Arial"/>
          <w:sz w:val="20"/>
          <w:szCs w:val="20"/>
        </w:rPr>
      </w:pPr>
      <w:r>
        <w:rPr>
          <w:rFonts w:ascii="Arial" w:hAnsi="Arial" w:cs="Arial"/>
          <w:sz w:val="20"/>
          <w:szCs w:val="20"/>
        </w:rPr>
        <w:t xml:space="preserve">8.2. O fornecimento do objeto será parcelado e conforme necessidade do órgão gerenciador e órgãos participantes </w:t>
      </w:r>
    </w:p>
    <w:p w14:paraId="330E4EA8">
      <w:pPr>
        <w:jc w:val="both"/>
        <w:rPr>
          <w:rFonts w:ascii="Arial" w:hAnsi="Arial" w:cs="Arial"/>
          <w:sz w:val="20"/>
          <w:szCs w:val="20"/>
        </w:rPr>
      </w:pPr>
    </w:p>
    <w:p w14:paraId="704CDB60">
      <w:pPr>
        <w:jc w:val="both"/>
        <w:rPr>
          <w:rFonts w:ascii="Arial" w:hAnsi="Arial" w:cs="Arial"/>
          <w:b/>
          <w:bCs/>
          <w:sz w:val="20"/>
          <w:szCs w:val="20"/>
        </w:rPr>
      </w:pPr>
      <w:r>
        <w:rPr>
          <w:rFonts w:ascii="Arial" w:hAnsi="Arial" w:cs="Arial"/>
          <w:b/>
          <w:bCs/>
          <w:sz w:val="20"/>
          <w:szCs w:val="20"/>
        </w:rPr>
        <w:t>Exigências de habilitação</w:t>
      </w:r>
    </w:p>
    <w:p w14:paraId="4DF758C4">
      <w:pPr>
        <w:jc w:val="both"/>
        <w:rPr>
          <w:rFonts w:ascii="Arial" w:hAnsi="Arial" w:cs="Arial"/>
          <w:sz w:val="20"/>
          <w:szCs w:val="20"/>
        </w:rPr>
      </w:pPr>
    </w:p>
    <w:p w14:paraId="1E38988A">
      <w:pPr>
        <w:jc w:val="both"/>
        <w:rPr>
          <w:rFonts w:ascii="Arial" w:hAnsi="Arial" w:cs="Arial"/>
          <w:sz w:val="20"/>
          <w:szCs w:val="20"/>
        </w:rPr>
      </w:pPr>
      <w:r>
        <w:rPr>
          <w:rFonts w:ascii="Arial" w:hAnsi="Arial" w:cs="Arial"/>
          <w:sz w:val="20"/>
          <w:szCs w:val="20"/>
        </w:rPr>
        <w:t>8.3. Para fins de habilitação, deverá o licitante comprovar os seguintes requisitos:</w:t>
      </w:r>
    </w:p>
    <w:p w14:paraId="1D438D8B">
      <w:pPr>
        <w:jc w:val="both"/>
        <w:rPr>
          <w:rFonts w:ascii="Arial" w:hAnsi="Arial" w:cs="Arial"/>
          <w:sz w:val="20"/>
          <w:szCs w:val="20"/>
        </w:rPr>
      </w:pPr>
    </w:p>
    <w:p w14:paraId="4399BC67">
      <w:pPr>
        <w:pStyle w:val="27"/>
        <w:numPr>
          <w:ilvl w:val="0"/>
          <w:numId w:val="8"/>
        </w:numPr>
        <w:jc w:val="both"/>
        <w:rPr>
          <w:rFonts w:ascii="Arial" w:hAnsi="Arial" w:cs="Arial"/>
          <w:sz w:val="20"/>
          <w:szCs w:val="20"/>
        </w:rPr>
      </w:pPr>
      <w:r>
        <w:rPr>
          <w:rFonts w:ascii="Arial" w:hAnsi="Arial" w:cs="Arial"/>
          <w:sz w:val="20"/>
          <w:szCs w:val="20"/>
        </w:rPr>
        <w:t>Declaração Unificada;</w:t>
      </w:r>
    </w:p>
    <w:p w14:paraId="7BDD8A04">
      <w:pPr>
        <w:pStyle w:val="27"/>
        <w:jc w:val="both"/>
        <w:rPr>
          <w:rFonts w:ascii="Arial" w:hAnsi="Arial" w:cs="Arial"/>
          <w:sz w:val="20"/>
          <w:szCs w:val="20"/>
        </w:rPr>
      </w:pPr>
    </w:p>
    <w:p w14:paraId="0CCBB78D">
      <w:pPr>
        <w:pStyle w:val="27"/>
        <w:numPr>
          <w:ilvl w:val="0"/>
          <w:numId w:val="8"/>
        </w:numPr>
        <w:jc w:val="both"/>
        <w:rPr>
          <w:rFonts w:ascii="Arial" w:hAnsi="Arial" w:cs="Arial"/>
          <w:sz w:val="20"/>
          <w:szCs w:val="20"/>
        </w:rPr>
      </w:pPr>
      <w:r>
        <w:rPr>
          <w:rFonts w:ascii="Arial" w:hAnsi="Arial" w:cs="Arial"/>
          <w:sz w:val="20"/>
          <w:szCs w:val="20"/>
        </w:rPr>
        <w:t>Declaração de Micro ou Pequena Empresa;</w:t>
      </w:r>
    </w:p>
    <w:p w14:paraId="2949D67B">
      <w:pPr>
        <w:jc w:val="both"/>
        <w:rPr>
          <w:rFonts w:ascii="Arial" w:hAnsi="Arial" w:cs="Arial"/>
          <w:sz w:val="20"/>
          <w:szCs w:val="20"/>
        </w:rPr>
      </w:pPr>
    </w:p>
    <w:p w14:paraId="10B60660">
      <w:pPr>
        <w:pStyle w:val="27"/>
        <w:numPr>
          <w:ilvl w:val="0"/>
          <w:numId w:val="8"/>
        </w:numPr>
        <w:jc w:val="both"/>
        <w:rPr>
          <w:rFonts w:ascii="Arial" w:hAnsi="Arial" w:cs="Arial"/>
          <w:sz w:val="20"/>
          <w:szCs w:val="20"/>
        </w:rPr>
      </w:pPr>
      <w:r>
        <w:rPr>
          <w:rFonts w:ascii="Arial" w:hAnsi="Arial" w:cs="Arial"/>
          <w:sz w:val="20"/>
          <w:szCs w:val="20"/>
        </w:rPr>
        <w:t xml:space="preserve"> Declaração de Elaboração Independente de Proposta</w:t>
      </w:r>
    </w:p>
    <w:p w14:paraId="321F549D">
      <w:pPr>
        <w:ind w:left="360"/>
        <w:jc w:val="both"/>
        <w:rPr>
          <w:rFonts w:ascii="Arial" w:hAnsi="Arial" w:cs="Arial"/>
          <w:sz w:val="20"/>
          <w:szCs w:val="20"/>
        </w:rPr>
      </w:pPr>
    </w:p>
    <w:p w14:paraId="00AD6BD1">
      <w:pPr>
        <w:jc w:val="both"/>
        <w:rPr>
          <w:rFonts w:ascii="Arial" w:hAnsi="Arial" w:cs="Arial"/>
          <w:b/>
          <w:bCs/>
          <w:sz w:val="20"/>
          <w:szCs w:val="20"/>
        </w:rPr>
      </w:pPr>
      <w:r>
        <w:rPr>
          <w:rFonts w:ascii="Arial" w:hAnsi="Arial" w:cs="Arial"/>
          <w:b/>
          <w:bCs/>
          <w:sz w:val="20"/>
          <w:szCs w:val="20"/>
        </w:rPr>
        <w:t>8.4. Habilitação jurídica</w:t>
      </w:r>
    </w:p>
    <w:p w14:paraId="180DDD83">
      <w:pPr>
        <w:jc w:val="both"/>
        <w:rPr>
          <w:rFonts w:ascii="Arial" w:hAnsi="Arial" w:cs="Arial"/>
          <w:b/>
          <w:bCs/>
          <w:sz w:val="20"/>
          <w:szCs w:val="20"/>
        </w:rPr>
      </w:pPr>
    </w:p>
    <w:p w14:paraId="66F7A0FD">
      <w:pPr>
        <w:pStyle w:val="27"/>
        <w:numPr>
          <w:ilvl w:val="0"/>
          <w:numId w:val="9"/>
        </w:numPr>
        <w:tabs>
          <w:tab w:val="left" w:pos="284"/>
        </w:tabs>
        <w:ind w:left="0" w:firstLine="0"/>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Empresário individual:</w:t>
      </w:r>
      <w:r>
        <w:rPr>
          <w:rFonts w:ascii="Arial" w:hAnsi="Arial" w:cs="Arial"/>
          <w:sz w:val="20"/>
          <w:szCs w:val="20"/>
        </w:rPr>
        <w:t xml:space="preserve"> inscrição no Registro Público de Empresas Mercantis, a cargo da Junta Comercial da respectiva sede;</w:t>
      </w:r>
    </w:p>
    <w:p w14:paraId="2BB50EB0">
      <w:pPr>
        <w:pStyle w:val="27"/>
        <w:tabs>
          <w:tab w:val="left" w:pos="284"/>
        </w:tabs>
        <w:ind w:left="0"/>
        <w:jc w:val="both"/>
        <w:rPr>
          <w:rFonts w:ascii="Arial" w:hAnsi="Arial" w:cs="Arial"/>
          <w:sz w:val="20"/>
          <w:szCs w:val="20"/>
        </w:rPr>
      </w:pPr>
    </w:p>
    <w:p w14:paraId="6D431C7C">
      <w:pPr>
        <w:pStyle w:val="27"/>
        <w:numPr>
          <w:ilvl w:val="0"/>
          <w:numId w:val="9"/>
        </w:numPr>
        <w:tabs>
          <w:tab w:val="left" w:pos="284"/>
        </w:tabs>
        <w:ind w:left="0" w:firstLine="0"/>
        <w:jc w:val="both"/>
        <w:rPr>
          <w:rFonts w:ascii="Arial" w:hAnsi="Arial" w:cs="Arial"/>
          <w:sz w:val="20"/>
          <w:szCs w:val="20"/>
        </w:rPr>
      </w:pPr>
      <w:r>
        <w:rPr>
          <w:rFonts w:ascii="Arial" w:hAnsi="Arial" w:cs="Arial"/>
          <w:b/>
          <w:bCs/>
          <w:sz w:val="20"/>
          <w:szCs w:val="20"/>
        </w:rPr>
        <w:t>Pessoa física:</w:t>
      </w:r>
      <w:r>
        <w:rPr>
          <w:rFonts w:ascii="Arial" w:hAnsi="Arial" w:cs="Arial"/>
          <w:sz w:val="20"/>
          <w:szCs w:val="20"/>
        </w:rPr>
        <w:t xml:space="preserve"> cédula de identidade (RG) ou documento equivalente que, por força de lei, tenha validade para fins de identificação em todo o território nacional;</w:t>
      </w:r>
    </w:p>
    <w:p w14:paraId="44E7EA4E">
      <w:pPr>
        <w:jc w:val="both"/>
        <w:rPr>
          <w:rFonts w:ascii="Arial" w:hAnsi="Arial" w:cs="Arial"/>
          <w:sz w:val="20"/>
          <w:szCs w:val="20"/>
        </w:rPr>
      </w:pPr>
    </w:p>
    <w:p w14:paraId="10149326">
      <w:pPr>
        <w:pStyle w:val="27"/>
        <w:numPr>
          <w:ilvl w:val="0"/>
          <w:numId w:val="9"/>
        </w:numPr>
        <w:tabs>
          <w:tab w:val="left" w:pos="284"/>
        </w:tabs>
        <w:ind w:left="0" w:firstLine="0"/>
        <w:jc w:val="both"/>
        <w:rPr>
          <w:rFonts w:ascii="Arial" w:hAnsi="Arial" w:cs="Arial"/>
          <w:sz w:val="20"/>
          <w:szCs w:val="20"/>
        </w:rPr>
      </w:pPr>
      <w:r>
        <w:rPr>
          <w:rFonts w:ascii="Arial" w:hAnsi="Arial" w:cs="Arial"/>
          <w:b/>
          <w:bCs/>
          <w:sz w:val="20"/>
          <w:szCs w:val="20"/>
        </w:rPr>
        <w:t>Sociedade empresária, sociedade limitada unipessoal – SLU ou sociedade identificada como empresa individual de responsabilidade limitada - EIRELI:</w:t>
      </w:r>
      <w:r>
        <w:rPr>
          <w:rFonts w:ascii="Arial" w:hAnsi="Arial" w:cs="Arial"/>
          <w:sz w:val="20"/>
          <w:szCs w:val="20"/>
        </w:rPr>
        <w:t xml:space="preserve"> inscrição do ato constitutivo, estatuto ou contrato social no Registro Público de Empresas Mercantis, a cargo da Junta Comercial da respectiva sede, acompanhada de documento comprobatório de seus administradores;</w:t>
      </w:r>
    </w:p>
    <w:p w14:paraId="005DBFFF">
      <w:pPr>
        <w:jc w:val="both"/>
        <w:rPr>
          <w:rFonts w:ascii="Arial" w:hAnsi="Arial" w:cs="Arial"/>
          <w:sz w:val="20"/>
          <w:szCs w:val="20"/>
        </w:rPr>
      </w:pPr>
    </w:p>
    <w:p w14:paraId="279B4D0A">
      <w:pPr>
        <w:pStyle w:val="27"/>
        <w:numPr>
          <w:ilvl w:val="0"/>
          <w:numId w:val="9"/>
        </w:numPr>
        <w:tabs>
          <w:tab w:val="left" w:pos="284"/>
        </w:tabs>
        <w:ind w:left="0" w:firstLine="0"/>
        <w:jc w:val="both"/>
        <w:rPr>
          <w:rFonts w:ascii="Arial" w:hAnsi="Arial" w:cs="Arial"/>
          <w:sz w:val="20"/>
          <w:szCs w:val="20"/>
        </w:rPr>
      </w:pPr>
      <w:r>
        <w:rPr>
          <w:rFonts w:ascii="Arial" w:hAnsi="Arial" w:cs="Arial"/>
          <w:b/>
          <w:bCs/>
          <w:sz w:val="20"/>
          <w:szCs w:val="20"/>
        </w:rPr>
        <w:t>Sociedade simples:</w:t>
      </w:r>
      <w:r>
        <w:rPr>
          <w:rFonts w:ascii="Arial" w:hAnsi="Arial" w:cs="Arial"/>
          <w:sz w:val="20"/>
          <w:szCs w:val="20"/>
        </w:rPr>
        <w:t xml:space="preserve"> inscrição do ato constitutivo no Registro Civil de Pessoas Jurídicas do local de sua sede, acompanhada de documento comprobatório de seus administradores;</w:t>
      </w:r>
    </w:p>
    <w:p w14:paraId="0BE74357">
      <w:pPr>
        <w:jc w:val="both"/>
        <w:rPr>
          <w:rFonts w:ascii="Arial" w:hAnsi="Arial" w:cs="Arial"/>
          <w:sz w:val="20"/>
          <w:szCs w:val="20"/>
        </w:rPr>
      </w:pPr>
    </w:p>
    <w:p w14:paraId="420F2624">
      <w:pPr>
        <w:pStyle w:val="27"/>
        <w:numPr>
          <w:ilvl w:val="0"/>
          <w:numId w:val="9"/>
        </w:numPr>
        <w:tabs>
          <w:tab w:val="left" w:pos="284"/>
        </w:tabs>
        <w:ind w:left="0" w:firstLine="0"/>
        <w:jc w:val="both"/>
        <w:rPr>
          <w:rFonts w:ascii="Arial" w:hAnsi="Arial" w:cs="Arial"/>
          <w:sz w:val="20"/>
          <w:szCs w:val="20"/>
        </w:rPr>
      </w:pPr>
      <w:r>
        <w:rPr>
          <w:rFonts w:ascii="Arial" w:hAnsi="Arial" w:cs="Arial"/>
          <w:b/>
          <w:bCs/>
          <w:sz w:val="20"/>
          <w:szCs w:val="20"/>
        </w:rPr>
        <w:t xml:space="preserve"> Microempreendedor Individual - MEI:</w:t>
      </w:r>
      <w:r>
        <w:rPr>
          <w:rFonts w:ascii="Arial" w:hAnsi="Arial" w:cs="Arial"/>
          <w:sz w:val="20"/>
          <w:szCs w:val="20"/>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rFonts w:ascii="Arial" w:hAnsi="Arial" w:cs="Arial"/>
          <w:sz w:val="20"/>
          <w:szCs w:val="20"/>
        </w:rPr>
        <w:t>https://www.gov.br/empresas-e-negocios/pt-br/empreendedor</w:t>
      </w:r>
      <w:r>
        <w:rPr>
          <w:rStyle w:val="13"/>
          <w:rFonts w:ascii="Arial" w:hAnsi="Arial" w:cs="Arial"/>
          <w:sz w:val="20"/>
          <w:szCs w:val="20"/>
        </w:rPr>
        <w:fldChar w:fldCharType="end"/>
      </w:r>
      <w:r>
        <w:rPr>
          <w:rFonts w:ascii="Arial" w:hAnsi="Arial" w:cs="Arial"/>
          <w:sz w:val="20"/>
          <w:szCs w:val="20"/>
        </w:rPr>
        <w:t>;</w:t>
      </w:r>
    </w:p>
    <w:p w14:paraId="0C43A1F9">
      <w:pPr>
        <w:jc w:val="both"/>
        <w:rPr>
          <w:rFonts w:ascii="Arial" w:hAnsi="Arial" w:cs="Arial"/>
          <w:sz w:val="20"/>
          <w:szCs w:val="20"/>
        </w:rPr>
      </w:pPr>
    </w:p>
    <w:p w14:paraId="34AFACE5">
      <w:pPr>
        <w:pStyle w:val="27"/>
        <w:numPr>
          <w:ilvl w:val="0"/>
          <w:numId w:val="9"/>
        </w:numPr>
        <w:tabs>
          <w:tab w:val="left" w:pos="142"/>
        </w:tabs>
        <w:ind w:left="0" w:firstLine="0"/>
        <w:jc w:val="both"/>
        <w:rPr>
          <w:rFonts w:ascii="Arial" w:hAnsi="Arial" w:cs="Arial"/>
          <w:sz w:val="20"/>
          <w:szCs w:val="20"/>
        </w:rPr>
      </w:pPr>
      <w:r>
        <w:rPr>
          <w:rFonts w:ascii="Arial" w:hAnsi="Arial" w:cs="Arial"/>
          <w:b/>
          <w:bCs/>
          <w:sz w:val="20"/>
          <w:szCs w:val="20"/>
        </w:rPr>
        <w:t>Sociedade empresária estrangeira:</w:t>
      </w:r>
      <w:r>
        <w:rPr>
          <w:rFonts w:ascii="Arial" w:hAnsi="Arial" w:cs="Arial"/>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B9BF4E6">
      <w:pPr>
        <w:jc w:val="both"/>
        <w:rPr>
          <w:rFonts w:ascii="Arial" w:hAnsi="Arial" w:cs="Arial"/>
          <w:sz w:val="20"/>
          <w:szCs w:val="20"/>
        </w:rPr>
      </w:pPr>
    </w:p>
    <w:p w14:paraId="690EF385">
      <w:pPr>
        <w:pStyle w:val="27"/>
        <w:numPr>
          <w:ilvl w:val="0"/>
          <w:numId w:val="9"/>
        </w:numPr>
        <w:tabs>
          <w:tab w:val="left" w:pos="284"/>
        </w:tabs>
        <w:ind w:left="0" w:firstLine="0"/>
        <w:jc w:val="both"/>
        <w:rPr>
          <w:rFonts w:ascii="Arial" w:hAnsi="Arial" w:cs="Arial"/>
          <w:sz w:val="20"/>
          <w:szCs w:val="20"/>
        </w:rPr>
      </w:pPr>
      <w:r>
        <w:rPr>
          <w:rFonts w:ascii="Arial" w:hAnsi="Arial" w:cs="Arial"/>
          <w:sz w:val="20"/>
          <w:szCs w:val="20"/>
        </w:rPr>
        <w:t>Os documentos apresentados deverão estar acompanhados de todas as alterações ou da consolidação respectiva.</w:t>
      </w:r>
    </w:p>
    <w:p w14:paraId="13BF1700">
      <w:pPr>
        <w:jc w:val="both"/>
        <w:rPr>
          <w:rFonts w:ascii="Arial" w:hAnsi="Arial" w:cs="Arial"/>
          <w:sz w:val="20"/>
          <w:szCs w:val="20"/>
        </w:rPr>
      </w:pPr>
    </w:p>
    <w:p w14:paraId="283972E9">
      <w:pPr>
        <w:jc w:val="both"/>
        <w:rPr>
          <w:rFonts w:ascii="Arial" w:hAnsi="Arial" w:cs="Arial"/>
          <w:b/>
          <w:bCs/>
          <w:sz w:val="20"/>
          <w:szCs w:val="20"/>
        </w:rPr>
      </w:pPr>
      <w:r>
        <w:rPr>
          <w:rFonts w:ascii="Arial" w:hAnsi="Arial" w:cs="Arial"/>
          <w:b/>
          <w:bCs/>
          <w:sz w:val="20"/>
          <w:szCs w:val="20"/>
        </w:rPr>
        <w:t>8.5. Regularidade fiscal, social e trabalhista</w:t>
      </w:r>
    </w:p>
    <w:p w14:paraId="3EFA1981">
      <w:pPr>
        <w:jc w:val="both"/>
        <w:rPr>
          <w:rFonts w:ascii="Arial" w:hAnsi="Arial" w:cs="Arial"/>
          <w:b/>
          <w:bCs/>
          <w:sz w:val="20"/>
          <w:szCs w:val="20"/>
        </w:rPr>
      </w:pPr>
    </w:p>
    <w:p w14:paraId="1BB140EF">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Prova de inscrição no Cadastro Nacional de Pessoas Jurídicas ou no Cadastro de Pessoas Físicas, conforme o caso;</w:t>
      </w:r>
    </w:p>
    <w:p w14:paraId="7A14C6D8">
      <w:pPr>
        <w:jc w:val="both"/>
        <w:rPr>
          <w:rFonts w:ascii="Arial" w:hAnsi="Arial" w:cs="Arial"/>
          <w:sz w:val="20"/>
          <w:szCs w:val="20"/>
        </w:rPr>
      </w:pPr>
    </w:p>
    <w:p w14:paraId="0A1D4B40">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0DC969E">
      <w:pPr>
        <w:jc w:val="both"/>
        <w:rPr>
          <w:rFonts w:ascii="Arial" w:hAnsi="Arial" w:cs="Arial"/>
          <w:sz w:val="20"/>
          <w:szCs w:val="20"/>
        </w:rPr>
      </w:pPr>
    </w:p>
    <w:p w14:paraId="498ADFFF">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Prova de regularidade com a Fazenda Estadual e Fazenda Municipal do domicílio ou sede da interessada, assegurada a regra para as microempresas e empresas de pequeno porte, nos termos do art. 43 da Lei Complementar Nº 123, de 14 de dezembro de 2006.</w:t>
      </w:r>
    </w:p>
    <w:p w14:paraId="6FC0271B">
      <w:pPr>
        <w:jc w:val="both"/>
        <w:rPr>
          <w:rFonts w:ascii="Arial" w:hAnsi="Arial" w:cs="Arial"/>
          <w:sz w:val="20"/>
          <w:szCs w:val="20"/>
        </w:rPr>
      </w:pPr>
    </w:p>
    <w:p w14:paraId="39A91F1C">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Prova de inscrição no cadastro de contribuintes Estadual ou Municipal relativo ao domicílio ou sede do fornecedor, pertinente ao seu ramo de atividade e compatível com o objeto contratual;</w:t>
      </w:r>
    </w:p>
    <w:p w14:paraId="281B4905">
      <w:pPr>
        <w:jc w:val="both"/>
        <w:rPr>
          <w:rFonts w:ascii="Arial" w:hAnsi="Arial" w:cs="Arial"/>
          <w:sz w:val="20"/>
          <w:szCs w:val="20"/>
        </w:rPr>
      </w:pPr>
    </w:p>
    <w:p w14:paraId="39CD021C">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 xml:space="preserve">Prova de regularidade relativa ao Fundo de Garantia do Tempo de Serviço – FGTS: Certidão de Regularidade de Situação - CRF, emitida pela Caixa Econômica Federal; </w:t>
      </w:r>
    </w:p>
    <w:p w14:paraId="08D6B5FB">
      <w:pPr>
        <w:jc w:val="both"/>
        <w:rPr>
          <w:rFonts w:ascii="Arial" w:hAnsi="Arial" w:cs="Arial"/>
          <w:sz w:val="20"/>
          <w:szCs w:val="20"/>
        </w:rPr>
      </w:pPr>
    </w:p>
    <w:p w14:paraId="30100E70">
      <w:pPr>
        <w:pStyle w:val="27"/>
        <w:numPr>
          <w:ilvl w:val="0"/>
          <w:numId w:val="10"/>
        </w:numPr>
        <w:tabs>
          <w:tab w:val="left" w:pos="284"/>
        </w:tabs>
        <w:ind w:left="0" w:firstLine="0"/>
        <w:jc w:val="both"/>
        <w:rPr>
          <w:rFonts w:ascii="Arial" w:hAnsi="Arial" w:cs="Arial"/>
          <w:sz w:val="20"/>
          <w:szCs w:val="20"/>
        </w:rPr>
      </w:pPr>
      <w:r>
        <w:rPr>
          <w:rFonts w:ascii="Arial" w:hAnsi="Arial" w:cs="Arial"/>
          <w:sz w:val="20"/>
          <w:szCs w:val="20"/>
        </w:rPr>
        <w:t>Prova de inexistência de débitos inadimplidos perante a Justiça do Trabalho, mediante a apresentação de certidão negativa, nos termos do Título VII-A da Consolidação das Leis do Trabalho, aprovada pelo Decreto-Lei no 5.452, de 1o de maio de 1943.</w:t>
      </w:r>
    </w:p>
    <w:p w14:paraId="7306B7A0">
      <w:pPr>
        <w:jc w:val="both"/>
        <w:rPr>
          <w:rFonts w:ascii="Arial" w:hAnsi="Arial" w:cs="Arial"/>
          <w:sz w:val="20"/>
          <w:szCs w:val="20"/>
        </w:rPr>
      </w:pPr>
    </w:p>
    <w:p w14:paraId="63BF6644">
      <w:pPr>
        <w:pStyle w:val="27"/>
        <w:numPr>
          <w:ilvl w:val="2"/>
          <w:numId w:val="11"/>
        </w:numPr>
        <w:ind w:left="0" w:firstLine="0"/>
        <w:jc w:val="both"/>
        <w:rPr>
          <w:rFonts w:ascii="Arial" w:hAnsi="Arial" w:cs="Arial"/>
          <w:sz w:val="20"/>
          <w:szCs w:val="20"/>
        </w:rPr>
      </w:pPr>
      <w:r>
        <w:rPr>
          <w:rFonts w:ascii="Arial" w:hAnsi="Arial" w:cs="Arial"/>
          <w:sz w:val="20"/>
          <w:szCs w:val="20"/>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40C32355">
      <w:pPr>
        <w:jc w:val="both"/>
        <w:rPr>
          <w:rFonts w:ascii="Arial" w:hAnsi="Arial" w:cs="Arial"/>
          <w:sz w:val="20"/>
          <w:szCs w:val="20"/>
        </w:rPr>
      </w:pPr>
    </w:p>
    <w:p w14:paraId="192F4B8C">
      <w:pPr>
        <w:pStyle w:val="27"/>
        <w:numPr>
          <w:ilvl w:val="2"/>
          <w:numId w:val="11"/>
        </w:numPr>
        <w:ind w:left="0" w:firstLine="0"/>
        <w:jc w:val="both"/>
        <w:rPr>
          <w:rFonts w:ascii="Arial" w:hAnsi="Arial" w:cs="Arial"/>
          <w:sz w:val="20"/>
          <w:szCs w:val="20"/>
        </w:rPr>
      </w:pPr>
      <w:r>
        <w:rPr>
          <w:rFonts w:ascii="Arial" w:hAnsi="Arial" w:cs="Arial"/>
          <w:sz w:val="20"/>
          <w:szCs w:val="20"/>
        </w:rPr>
        <w:t xml:space="preserve">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6720144">
      <w:pPr>
        <w:jc w:val="both"/>
        <w:rPr>
          <w:rFonts w:ascii="Arial" w:hAnsi="Arial" w:cs="Arial"/>
          <w:sz w:val="20"/>
          <w:szCs w:val="20"/>
        </w:rPr>
      </w:pPr>
    </w:p>
    <w:p w14:paraId="1EA76B84">
      <w:pPr>
        <w:pStyle w:val="27"/>
        <w:numPr>
          <w:ilvl w:val="1"/>
          <w:numId w:val="11"/>
        </w:numPr>
        <w:tabs>
          <w:tab w:val="left" w:pos="426"/>
        </w:tabs>
        <w:ind w:left="0" w:firstLine="0"/>
        <w:jc w:val="both"/>
        <w:rPr>
          <w:rFonts w:ascii="Arial" w:hAnsi="Arial" w:cs="Arial"/>
          <w:b/>
          <w:bCs/>
          <w:sz w:val="20"/>
          <w:szCs w:val="20"/>
        </w:rPr>
      </w:pPr>
      <w:r>
        <w:rPr>
          <w:rFonts w:ascii="Arial" w:hAnsi="Arial" w:cs="Arial"/>
          <w:b/>
          <w:bCs/>
          <w:sz w:val="20"/>
          <w:szCs w:val="20"/>
        </w:rPr>
        <w:t>Qualificação Econômico-Financeira</w:t>
      </w:r>
    </w:p>
    <w:p w14:paraId="17D46A51">
      <w:pPr>
        <w:jc w:val="both"/>
        <w:rPr>
          <w:rFonts w:ascii="Arial" w:hAnsi="Arial" w:cs="Arial"/>
          <w:b/>
          <w:bCs/>
          <w:sz w:val="20"/>
          <w:szCs w:val="20"/>
        </w:rPr>
      </w:pPr>
    </w:p>
    <w:p w14:paraId="4AFF6437">
      <w:pPr>
        <w:pStyle w:val="27"/>
        <w:numPr>
          <w:ilvl w:val="0"/>
          <w:numId w:val="12"/>
        </w:numPr>
        <w:tabs>
          <w:tab w:val="left" w:pos="284"/>
        </w:tabs>
        <w:ind w:left="0" w:firstLine="0"/>
        <w:jc w:val="both"/>
        <w:rPr>
          <w:rFonts w:ascii="Arial" w:hAnsi="Arial" w:cs="Arial"/>
          <w:sz w:val="20"/>
          <w:szCs w:val="20"/>
        </w:rPr>
      </w:pPr>
      <w:r>
        <w:rPr>
          <w:rFonts w:ascii="Arial" w:hAnsi="Arial" w:cs="Arial"/>
          <w:sz w:val="20"/>
          <w:szCs w:val="20"/>
        </w:rPr>
        <w:t>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p>
    <w:p w14:paraId="33C93713">
      <w:pPr>
        <w:pStyle w:val="27"/>
        <w:tabs>
          <w:tab w:val="left" w:pos="284"/>
        </w:tabs>
        <w:ind w:left="0"/>
        <w:jc w:val="both"/>
        <w:rPr>
          <w:rFonts w:ascii="Arial" w:hAnsi="Arial" w:cs="Arial"/>
          <w:sz w:val="20"/>
          <w:szCs w:val="20"/>
        </w:rPr>
      </w:pPr>
    </w:p>
    <w:p w14:paraId="40C92FAD">
      <w:pPr>
        <w:pStyle w:val="27"/>
        <w:numPr>
          <w:ilvl w:val="0"/>
          <w:numId w:val="12"/>
        </w:numPr>
        <w:tabs>
          <w:tab w:val="left" w:pos="284"/>
        </w:tabs>
        <w:ind w:left="0" w:firstLine="0"/>
        <w:jc w:val="both"/>
        <w:rPr>
          <w:rFonts w:ascii="Arial" w:hAnsi="Arial" w:cs="Arial"/>
          <w:sz w:val="20"/>
          <w:szCs w:val="20"/>
        </w:rPr>
      </w:pPr>
      <w:r>
        <w:rPr>
          <w:rFonts w:ascii="Arial" w:hAnsi="Arial" w:cs="Arial"/>
          <w:sz w:val="20"/>
          <w:szCs w:val="20"/>
        </w:rPr>
        <w:t>Balanço patrimonial, demonstração de resultado de exercício, termo de abertura e encerramento e demais demonstrações contábeis dos 2 (dois) últimos exercícios sociais devidamente registrados na respectiva junta comercial da sede da licitante.</w:t>
      </w:r>
    </w:p>
    <w:p w14:paraId="7EADAE05">
      <w:pPr>
        <w:pStyle w:val="27"/>
        <w:rPr>
          <w:rFonts w:ascii="Arial" w:hAnsi="Arial" w:cs="Arial"/>
          <w:sz w:val="20"/>
          <w:szCs w:val="20"/>
        </w:rPr>
      </w:pPr>
    </w:p>
    <w:p w14:paraId="276EBEBC">
      <w:pPr>
        <w:pStyle w:val="27"/>
        <w:numPr>
          <w:ilvl w:val="0"/>
          <w:numId w:val="12"/>
        </w:numPr>
        <w:tabs>
          <w:tab w:val="left" w:pos="284"/>
        </w:tabs>
        <w:ind w:left="0" w:firstLine="0"/>
        <w:jc w:val="both"/>
        <w:rPr>
          <w:rFonts w:ascii="Arial" w:hAnsi="Arial" w:cs="Arial"/>
          <w:sz w:val="20"/>
          <w:szCs w:val="20"/>
        </w:rPr>
      </w:pPr>
      <w:r>
        <w:rPr>
          <w:rFonts w:ascii="Arial" w:hAnsi="Arial" w:cs="Arial"/>
          <w:sz w:val="20"/>
          <w:szCs w:val="20"/>
        </w:rPr>
        <w:t>Índices de Liquidez Geral (LG), Solvência Geral (SG) e Liquidez Corrente (LC), superiores a 1 (um), obtidos pela aplicação das seguintes fórmulas:</w:t>
      </w:r>
    </w:p>
    <w:p w14:paraId="5EE1638F">
      <w:pPr>
        <w:pStyle w:val="27"/>
        <w:tabs>
          <w:tab w:val="left" w:pos="284"/>
        </w:tabs>
        <w:ind w:left="0"/>
        <w:jc w:val="both"/>
        <w:rPr>
          <w:rFonts w:ascii="Arial" w:hAnsi="Arial" w:cs="Arial"/>
          <w:sz w:val="20"/>
          <w:szCs w:val="20"/>
        </w:rPr>
      </w:pPr>
    </w:p>
    <w:p w14:paraId="5E97FE46">
      <w:pPr>
        <w:pStyle w:val="27"/>
        <w:tabs>
          <w:tab w:val="left" w:pos="284"/>
        </w:tabs>
        <w:jc w:val="center"/>
        <w:rPr>
          <w:rFonts w:ascii="Arial" w:hAnsi="Arial" w:cs="Arial"/>
          <w:sz w:val="20"/>
          <w:szCs w:val="20"/>
        </w:rPr>
      </w:pPr>
      <w:r>
        <w:rPr>
          <w:rFonts w:ascii="Arial" w:hAnsi="Arial" w:cs="Arial"/>
          <w:sz w:val="20"/>
          <w:szCs w:val="20"/>
        </w:rPr>
        <w:t>Liquidez Geral (LG) = (Ativo Circulante + Realizável a Longo Prazo)</w:t>
      </w:r>
    </w:p>
    <w:p w14:paraId="0802A451">
      <w:pPr>
        <w:pStyle w:val="27"/>
        <w:tabs>
          <w:tab w:val="left" w:pos="284"/>
        </w:tabs>
        <w:jc w:val="center"/>
        <w:rPr>
          <w:rFonts w:ascii="Arial" w:hAnsi="Arial" w:cs="Arial"/>
          <w:sz w:val="20"/>
          <w:szCs w:val="20"/>
        </w:rPr>
      </w:pPr>
      <w:r>
        <w:rPr>
          <w:rFonts w:ascii="Arial" w:hAnsi="Arial" w:cs="Arial"/>
          <w:sz w:val="20"/>
          <w:szCs w:val="20"/>
        </w:rPr>
        <w:t>(Passivo Circulante + Passivo Não Circulante);</w:t>
      </w:r>
    </w:p>
    <w:p w14:paraId="4E9CD349">
      <w:pPr>
        <w:pStyle w:val="27"/>
        <w:tabs>
          <w:tab w:val="left" w:pos="284"/>
        </w:tabs>
        <w:jc w:val="center"/>
        <w:rPr>
          <w:rFonts w:ascii="Arial" w:hAnsi="Arial" w:cs="Arial"/>
          <w:sz w:val="20"/>
          <w:szCs w:val="20"/>
        </w:rPr>
      </w:pPr>
    </w:p>
    <w:p w14:paraId="68666594">
      <w:pPr>
        <w:pStyle w:val="27"/>
        <w:tabs>
          <w:tab w:val="left" w:pos="284"/>
        </w:tabs>
        <w:jc w:val="center"/>
        <w:rPr>
          <w:rFonts w:ascii="Arial" w:hAnsi="Arial" w:cs="Arial"/>
          <w:sz w:val="20"/>
          <w:szCs w:val="20"/>
        </w:rPr>
      </w:pPr>
      <w:r>
        <w:rPr>
          <w:rFonts w:ascii="Arial" w:hAnsi="Arial" w:cs="Arial"/>
          <w:sz w:val="20"/>
          <w:szCs w:val="20"/>
        </w:rPr>
        <w:t>Solvência Geral (SG)= (Ativo Total) /</w:t>
      </w:r>
    </w:p>
    <w:p w14:paraId="3B53DAC6">
      <w:pPr>
        <w:pStyle w:val="27"/>
        <w:tabs>
          <w:tab w:val="left" w:pos="284"/>
        </w:tabs>
        <w:jc w:val="center"/>
        <w:rPr>
          <w:rFonts w:ascii="Arial" w:hAnsi="Arial" w:cs="Arial"/>
          <w:sz w:val="20"/>
          <w:szCs w:val="20"/>
        </w:rPr>
      </w:pPr>
      <w:r>
        <w:rPr>
          <w:rFonts w:ascii="Arial" w:hAnsi="Arial" w:cs="Arial"/>
          <w:sz w:val="20"/>
          <w:szCs w:val="20"/>
        </w:rPr>
        <w:t>(Passivo Circulante +Passivo não Circulante);</w:t>
      </w:r>
    </w:p>
    <w:p w14:paraId="683C2CBF">
      <w:pPr>
        <w:pStyle w:val="27"/>
        <w:tabs>
          <w:tab w:val="left" w:pos="284"/>
        </w:tabs>
        <w:jc w:val="center"/>
        <w:rPr>
          <w:rFonts w:ascii="Arial" w:hAnsi="Arial" w:cs="Arial"/>
          <w:sz w:val="20"/>
          <w:szCs w:val="20"/>
        </w:rPr>
      </w:pPr>
    </w:p>
    <w:p w14:paraId="7F767684">
      <w:pPr>
        <w:pStyle w:val="27"/>
        <w:tabs>
          <w:tab w:val="left" w:pos="284"/>
        </w:tabs>
        <w:jc w:val="center"/>
        <w:rPr>
          <w:rFonts w:ascii="Arial" w:hAnsi="Arial" w:cs="Arial"/>
          <w:sz w:val="20"/>
          <w:szCs w:val="20"/>
        </w:rPr>
      </w:pPr>
      <w:r>
        <w:rPr>
          <w:rFonts w:ascii="Arial" w:hAnsi="Arial" w:cs="Arial"/>
          <w:sz w:val="20"/>
          <w:szCs w:val="20"/>
        </w:rPr>
        <w:t>Liquidez Corrente (LC) = (Ativo Circulante) / (Passivo Circulante).</w:t>
      </w:r>
    </w:p>
    <w:p w14:paraId="3DC7CAD7">
      <w:pPr>
        <w:pStyle w:val="27"/>
        <w:tabs>
          <w:tab w:val="left" w:pos="284"/>
        </w:tabs>
        <w:jc w:val="center"/>
        <w:rPr>
          <w:rFonts w:ascii="Arial" w:hAnsi="Arial" w:cs="Arial"/>
          <w:sz w:val="20"/>
          <w:szCs w:val="20"/>
        </w:rPr>
      </w:pPr>
    </w:p>
    <w:p w14:paraId="1C10BFF4">
      <w:pPr>
        <w:autoSpaceDE w:val="0"/>
        <w:autoSpaceDN w:val="0"/>
        <w:adjustRightInd w:val="0"/>
        <w:rPr>
          <w:rFonts w:ascii="Arial" w:hAnsi="Arial" w:cs="Arial"/>
          <w:color w:val="000000"/>
          <w:lang w:eastAsia="en-US"/>
        </w:rPr>
      </w:pPr>
    </w:p>
    <w:p w14:paraId="49A0BCEC">
      <w:pPr>
        <w:pStyle w:val="27"/>
        <w:numPr>
          <w:ilvl w:val="0"/>
          <w:numId w:val="12"/>
        </w:numPr>
        <w:tabs>
          <w:tab w:val="left" w:pos="284"/>
        </w:tabs>
        <w:autoSpaceDE w:val="0"/>
        <w:autoSpaceDN w:val="0"/>
        <w:adjustRightInd w:val="0"/>
        <w:ind w:left="0" w:firstLine="0"/>
        <w:jc w:val="both"/>
        <w:rPr>
          <w:rFonts w:ascii="Arial" w:hAnsi="Arial" w:cs="Arial"/>
          <w:color w:val="000000"/>
          <w:sz w:val="20"/>
          <w:szCs w:val="20"/>
          <w:lang w:eastAsia="en-US"/>
        </w:rPr>
      </w:pPr>
      <w:r>
        <w:rPr>
          <w:rFonts w:ascii="Arial" w:hAnsi="Arial" w:cs="Arial"/>
          <w:color w:val="000000"/>
          <w:sz w:val="20"/>
          <w:szCs w:val="20"/>
          <w:lang w:eastAsia="en-US"/>
        </w:rPr>
        <w:t xml:space="preserve">Caso a empresa licitante apresente resultado inferior ou igual a 1 (um) em qualquer dos índices de Liquidez Geral (LG), Solvência Geral (SG) e Liquidez Corrente (LC), será exigido para fins de habilitação capital social mínimo de 10% do valor total estimado da contratação. </w:t>
      </w:r>
    </w:p>
    <w:p w14:paraId="367C75F0">
      <w:pPr>
        <w:autoSpaceDE w:val="0"/>
        <w:autoSpaceDN w:val="0"/>
        <w:adjustRightInd w:val="0"/>
        <w:rPr>
          <w:rFonts w:ascii="Arial" w:hAnsi="Arial" w:cs="Arial"/>
          <w:color w:val="000000"/>
          <w:sz w:val="20"/>
          <w:szCs w:val="20"/>
          <w:lang w:eastAsia="en-US"/>
        </w:rPr>
      </w:pPr>
    </w:p>
    <w:p w14:paraId="5FC5479C">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e)  As empresas criadas no exercício financeiro da licitação deverão atender a todas as exigências da habilitação e poderão substituir os demonstrativos contábeis pelo balanço de abertura. (Lei nº 14.133, de 2021, art. 65, §1º). </w:t>
      </w:r>
    </w:p>
    <w:p w14:paraId="2E591A31">
      <w:pPr>
        <w:autoSpaceDE w:val="0"/>
        <w:autoSpaceDN w:val="0"/>
        <w:adjustRightInd w:val="0"/>
        <w:jc w:val="both"/>
        <w:rPr>
          <w:rFonts w:ascii="Arial" w:hAnsi="Arial" w:cs="Arial"/>
          <w:color w:val="000000"/>
          <w:sz w:val="20"/>
          <w:szCs w:val="20"/>
          <w:lang w:eastAsia="en-US"/>
        </w:rPr>
      </w:pPr>
    </w:p>
    <w:p w14:paraId="2B4EA092">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f)  Os documentos referidos na alínea b) limitar-se-ão ao último exercício no caso de a pessoa jurídica ter sido constituída há menos de 2 (dois) anos. </w:t>
      </w:r>
    </w:p>
    <w:p w14:paraId="42B47410">
      <w:pPr>
        <w:jc w:val="both"/>
        <w:rPr>
          <w:rFonts w:ascii="Arial" w:hAnsi="Arial" w:cs="Arial"/>
          <w:sz w:val="20"/>
          <w:szCs w:val="20"/>
        </w:rPr>
      </w:pPr>
    </w:p>
    <w:p w14:paraId="1FD55ABD">
      <w:pPr>
        <w:jc w:val="both"/>
        <w:rPr>
          <w:rFonts w:ascii="Arial" w:hAnsi="Arial" w:cs="Arial"/>
          <w:b/>
          <w:bCs/>
          <w:sz w:val="20"/>
          <w:szCs w:val="20"/>
        </w:rPr>
      </w:pPr>
      <w:r>
        <w:rPr>
          <w:rFonts w:ascii="Arial" w:hAnsi="Arial" w:cs="Arial"/>
          <w:b/>
          <w:bCs/>
          <w:sz w:val="20"/>
          <w:szCs w:val="20"/>
        </w:rPr>
        <w:t>8.7 Qualificação Técnica</w:t>
      </w:r>
    </w:p>
    <w:p w14:paraId="5706BEBA">
      <w:pPr>
        <w:jc w:val="both"/>
        <w:rPr>
          <w:rFonts w:ascii="Arial" w:hAnsi="Arial" w:cs="Arial"/>
          <w:b/>
          <w:bCs/>
          <w:sz w:val="20"/>
          <w:szCs w:val="20"/>
        </w:rPr>
      </w:pPr>
    </w:p>
    <w:p w14:paraId="38CFDD02">
      <w:pPr>
        <w:pStyle w:val="27"/>
        <w:numPr>
          <w:ilvl w:val="0"/>
          <w:numId w:val="13"/>
        </w:numPr>
        <w:tabs>
          <w:tab w:val="left" w:pos="284"/>
        </w:tabs>
        <w:ind w:left="0" w:firstLine="0"/>
        <w:jc w:val="both"/>
        <w:rPr>
          <w:rFonts w:ascii="Arial" w:hAnsi="Arial" w:cs="Arial"/>
          <w:sz w:val="20"/>
          <w:szCs w:val="20"/>
        </w:rPr>
      </w:pPr>
      <w:r>
        <w:rPr>
          <w:rFonts w:ascii="Arial" w:hAnsi="Arial" w:cs="Arial"/>
          <w:sz w:val="20"/>
          <w:szCs w:val="20"/>
        </w:rPr>
        <w:t xml:space="preserve">  Apresentação de pelo menos 1 (um)</w:t>
      </w:r>
      <w:r>
        <w:t xml:space="preserve"> </w:t>
      </w:r>
      <w:r>
        <w:rPr>
          <w:rFonts w:ascii="Arial" w:hAnsi="Arial" w:cs="Arial"/>
          <w:sz w:val="20"/>
          <w:szCs w:val="20"/>
        </w:rPr>
        <w:t>Atestado de Capacidade Técnica da Licitante, emitido por entidade da Administração Federal, Estadual ou Municipal, direta ou indireta, e/ou empresa privada que comprove, de maneira satisfatória aptidão para desempenho de atividade pertinente e compatível com o objeto da presente licitação.</w:t>
      </w:r>
    </w:p>
    <w:p w14:paraId="66B91127">
      <w:pPr>
        <w:tabs>
          <w:tab w:val="left" w:pos="284"/>
        </w:tabs>
        <w:jc w:val="both"/>
        <w:rPr>
          <w:rFonts w:ascii="Arial" w:hAnsi="Arial" w:cs="Arial"/>
          <w:sz w:val="20"/>
          <w:szCs w:val="20"/>
        </w:rPr>
      </w:pPr>
    </w:p>
    <w:p w14:paraId="1250C84E">
      <w:pPr>
        <w:pStyle w:val="27"/>
        <w:numPr>
          <w:ilvl w:val="0"/>
          <w:numId w:val="13"/>
        </w:numPr>
        <w:tabs>
          <w:tab w:val="left" w:pos="284"/>
        </w:tabs>
        <w:ind w:left="0" w:firstLine="0"/>
        <w:jc w:val="both"/>
        <w:rPr>
          <w:rFonts w:ascii="Arial" w:hAnsi="Arial" w:cs="Arial"/>
          <w:sz w:val="20"/>
          <w:szCs w:val="20"/>
        </w:rPr>
      </w:pPr>
      <w:r>
        <w:rPr>
          <w:rFonts w:ascii="Arial" w:hAnsi="Arial" w:cs="Arial"/>
          <w:sz w:val="20"/>
          <w:szCs w:val="20"/>
        </w:rPr>
        <w:t>O(s) atestado(s) poderá(ão) ser diligenciado(s) de acordo com a Lei nº 14.133/21;</w:t>
      </w:r>
    </w:p>
    <w:p w14:paraId="0AEC7008">
      <w:pPr>
        <w:pStyle w:val="27"/>
        <w:rPr>
          <w:rFonts w:ascii="Arial" w:hAnsi="Arial" w:cs="Arial"/>
          <w:sz w:val="20"/>
          <w:szCs w:val="20"/>
        </w:rPr>
      </w:pPr>
    </w:p>
    <w:p w14:paraId="6FF7DC36">
      <w:pPr>
        <w:pStyle w:val="27"/>
        <w:numPr>
          <w:ilvl w:val="0"/>
          <w:numId w:val="13"/>
        </w:numPr>
        <w:tabs>
          <w:tab w:val="left" w:pos="284"/>
        </w:tabs>
        <w:ind w:left="0" w:firstLine="0"/>
        <w:jc w:val="both"/>
        <w:rPr>
          <w:rFonts w:ascii="Arial" w:hAnsi="Arial" w:cs="Arial"/>
          <w:sz w:val="20"/>
          <w:szCs w:val="20"/>
        </w:rPr>
      </w:pPr>
      <w:r>
        <w:rPr>
          <w:rFonts w:ascii="Arial" w:hAnsi="Arial" w:cs="Arial"/>
          <w:sz w:val="20"/>
        </w:rPr>
        <w:t>Alvará de Localização e Funcionamento do respectivo</w:t>
      </w:r>
      <w:r>
        <w:rPr>
          <w:rFonts w:ascii="Arial" w:hAnsi="Arial" w:cs="Arial"/>
          <w:spacing w:val="1"/>
          <w:sz w:val="20"/>
        </w:rPr>
        <w:t xml:space="preserve"> </w:t>
      </w:r>
      <w:r>
        <w:rPr>
          <w:rFonts w:ascii="Arial" w:hAnsi="Arial" w:cs="Arial"/>
          <w:sz w:val="20"/>
        </w:rPr>
        <w:t>domicílio da licitante;</w:t>
      </w:r>
    </w:p>
    <w:p w14:paraId="031DCA31">
      <w:pPr>
        <w:pStyle w:val="27"/>
        <w:rPr>
          <w:rFonts w:ascii="Arial" w:hAnsi="Arial" w:cs="Arial"/>
          <w:sz w:val="20"/>
          <w:szCs w:val="20"/>
        </w:rPr>
      </w:pPr>
    </w:p>
    <w:p w14:paraId="46E2BA9C">
      <w:pPr>
        <w:pStyle w:val="27"/>
        <w:numPr>
          <w:ilvl w:val="0"/>
          <w:numId w:val="13"/>
        </w:numPr>
        <w:tabs>
          <w:tab w:val="left" w:pos="284"/>
        </w:tabs>
        <w:ind w:left="0" w:firstLine="0"/>
        <w:jc w:val="both"/>
        <w:rPr>
          <w:rFonts w:ascii="Arial" w:hAnsi="Arial" w:cs="Arial"/>
          <w:sz w:val="20"/>
          <w:szCs w:val="20"/>
        </w:rPr>
      </w:pPr>
      <w:r>
        <w:rPr>
          <w:rFonts w:ascii="Arial" w:hAnsi="Arial" w:cs="Arial"/>
          <w:sz w:val="20"/>
        </w:rPr>
        <w:t>Alvará emitido pela Vigilância Sanitária do respectivo domicílio da licitante.</w:t>
      </w:r>
    </w:p>
    <w:p w14:paraId="12724116">
      <w:pPr>
        <w:jc w:val="both"/>
        <w:rPr>
          <w:rFonts w:ascii="Arial" w:hAnsi="Arial" w:cs="Arial"/>
          <w:sz w:val="20"/>
          <w:szCs w:val="20"/>
        </w:rPr>
      </w:pPr>
    </w:p>
    <w:p w14:paraId="43978862">
      <w:pPr>
        <w:jc w:val="both"/>
        <w:rPr>
          <w:rFonts w:ascii="Arial" w:hAnsi="Arial" w:cs="Arial"/>
          <w:b/>
          <w:bCs/>
          <w:sz w:val="20"/>
          <w:szCs w:val="20"/>
        </w:rPr>
      </w:pPr>
      <w:r>
        <w:rPr>
          <w:rFonts w:ascii="Arial" w:hAnsi="Arial" w:cs="Arial"/>
          <w:b/>
          <w:bCs/>
          <w:sz w:val="20"/>
          <w:szCs w:val="20"/>
        </w:rPr>
        <w:t>9. ESTIMATIVAS DO VALOR DA CONTRATAÇÃO</w:t>
      </w:r>
    </w:p>
    <w:p w14:paraId="244F5B35">
      <w:pPr>
        <w:jc w:val="both"/>
        <w:rPr>
          <w:rFonts w:ascii="Arial" w:hAnsi="Arial" w:cs="Arial"/>
          <w:b/>
          <w:bCs/>
          <w:sz w:val="20"/>
          <w:szCs w:val="20"/>
        </w:rPr>
      </w:pPr>
    </w:p>
    <w:p w14:paraId="478C18B1">
      <w:pPr>
        <w:jc w:val="both"/>
        <w:rPr>
          <w:rFonts w:ascii="Arial" w:hAnsi="Arial" w:cs="Arial"/>
          <w:sz w:val="20"/>
          <w:szCs w:val="20"/>
        </w:rPr>
      </w:pPr>
      <w:r>
        <w:rPr>
          <w:rFonts w:ascii="Arial" w:hAnsi="Arial" w:cs="Arial"/>
          <w:sz w:val="20"/>
          <w:szCs w:val="20"/>
        </w:rPr>
        <w:t>9.1. O orçamento é sigiloso, conforme dispõe o art.24 da lei 14.133/2021, uma vez que esta administração entende que o orçamento sigiloso oportuno uma melhor proposta, pois não limita nem define o valor, o qual após a abertura das propostas se tornara público.</w:t>
      </w:r>
    </w:p>
    <w:p w14:paraId="2757DF29">
      <w:pPr>
        <w:jc w:val="both"/>
        <w:rPr>
          <w:rFonts w:ascii="Arial" w:hAnsi="Arial" w:cs="Arial"/>
          <w:sz w:val="20"/>
          <w:szCs w:val="20"/>
        </w:rPr>
      </w:pPr>
      <w:r>
        <w:rPr>
          <w:rFonts w:ascii="Arial" w:hAnsi="Arial" w:cs="Arial"/>
          <w:sz w:val="20"/>
          <w:szCs w:val="20"/>
        </w:rPr>
        <w:t>As vantagens do orçamento sigiloso são inúmeras, dentre elas pontuamos as seguintes: (i) busca diminuir a assimetria de informações entre a administração e o licitante e, dentre podemos citar: (ii) estimula os licitantes a apresentarem propostas reais de preços, de acordo com os seus custos efetivos; (iii) dificulta a participação de empresas sem expertise, com menor capacidade de planejamento ou responsabilidade técnica na confecção das propostas; busca fazer com que os licitantes apresentem suas melhores propostas; (iv) fomenta a negociação; (v) busca evitar o conluio nas licitações, ou seja, tem por escopo principal selecionar a proposta mais vantajosa para a administração.</w:t>
      </w:r>
    </w:p>
    <w:p w14:paraId="02F056E8">
      <w:pPr>
        <w:jc w:val="both"/>
        <w:rPr>
          <w:rFonts w:ascii="Arial" w:hAnsi="Arial" w:cs="Arial"/>
          <w:sz w:val="20"/>
          <w:szCs w:val="20"/>
        </w:rPr>
      </w:pPr>
    </w:p>
    <w:p w14:paraId="7118ED47">
      <w:pPr>
        <w:jc w:val="both"/>
        <w:rPr>
          <w:rFonts w:ascii="Arial" w:hAnsi="Arial" w:cs="Arial"/>
          <w:b/>
          <w:bCs/>
          <w:sz w:val="20"/>
          <w:szCs w:val="20"/>
        </w:rPr>
      </w:pPr>
      <w:r>
        <w:rPr>
          <w:rFonts w:ascii="Arial" w:hAnsi="Arial" w:cs="Arial"/>
          <w:b/>
          <w:bCs/>
          <w:sz w:val="20"/>
          <w:szCs w:val="20"/>
        </w:rPr>
        <w:t>10. DA ADEQUAÇÃO ORÇAMENTÁRIA</w:t>
      </w:r>
    </w:p>
    <w:p w14:paraId="6F520480">
      <w:pPr>
        <w:jc w:val="both"/>
        <w:rPr>
          <w:rFonts w:ascii="Arial" w:hAnsi="Arial" w:cs="Arial"/>
          <w:b/>
          <w:bCs/>
          <w:sz w:val="20"/>
          <w:szCs w:val="20"/>
        </w:rPr>
      </w:pPr>
    </w:p>
    <w:p w14:paraId="64539E46">
      <w:pPr>
        <w:jc w:val="both"/>
        <w:rPr>
          <w:rFonts w:ascii="Arial" w:hAnsi="Arial" w:cs="Arial"/>
          <w:sz w:val="20"/>
          <w:szCs w:val="20"/>
        </w:rPr>
      </w:pPr>
      <w:r>
        <w:rPr>
          <w:rFonts w:ascii="Arial" w:hAnsi="Arial" w:cs="Arial"/>
          <w:sz w:val="20"/>
          <w:szCs w:val="20"/>
        </w:rPr>
        <w:t>10.1. Para a licitação para registro de preços não é necessário indicar a dotação orçamentária, que somente será exigida para a formalização do contrato ou outro instrumento hábil.</w:t>
      </w:r>
    </w:p>
    <w:p w14:paraId="78923056">
      <w:pPr>
        <w:jc w:val="both"/>
        <w:rPr>
          <w:rFonts w:ascii="Arial" w:hAnsi="Arial" w:cs="Arial"/>
          <w:sz w:val="20"/>
          <w:szCs w:val="20"/>
        </w:rPr>
      </w:pPr>
    </w:p>
    <w:p w14:paraId="315B462A">
      <w:pPr>
        <w:jc w:val="both"/>
        <w:rPr>
          <w:rFonts w:ascii="Arial" w:hAnsi="Arial" w:cs="Arial"/>
          <w:b/>
          <w:bCs/>
          <w:sz w:val="20"/>
          <w:szCs w:val="20"/>
        </w:rPr>
      </w:pPr>
      <w:r>
        <w:rPr>
          <w:rFonts w:ascii="Arial" w:hAnsi="Arial" w:cs="Arial"/>
          <w:b/>
          <w:bCs/>
          <w:sz w:val="20"/>
          <w:szCs w:val="20"/>
        </w:rPr>
        <w:t xml:space="preserve">11. DA DIVULGAÇÃO DA IRP - INTENÇÃO DE REGISTRO DE PREÇOS </w:t>
      </w:r>
    </w:p>
    <w:p w14:paraId="5B84B3E5">
      <w:pPr>
        <w:jc w:val="both"/>
        <w:rPr>
          <w:rFonts w:ascii="Arial" w:hAnsi="Arial" w:cs="Arial"/>
          <w:b/>
          <w:bCs/>
          <w:sz w:val="20"/>
          <w:szCs w:val="20"/>
        </w:rPr>
      </w:pPr>
    </w:p>
    <w:p w14:paraId="1970A9AE">
      <w:pPr>
        <w:jc w:val="both"/>
        <w:rPr>
          <w:rFonts w:ascii="Arial" w:hAnsi="Arial" w:cs="Arial"/>
          <w:sz w:val="20"/>
          <w:szCs w:val="20"/>
        </w:rPr>
      </w:pPr>
      <w:r>
        <w:rPr>
          <w:rFonts w:ascii="Arial" w:hAnsi="Arial" w:cs="Arial"/>
          <w:sz w:val="20"/>
          <w:szCs w:val="20"/>
        </w:rPr>
        <w:t>11.1 A Intenção de Registro de Preços (IRP) tem como finalidade permitir à Administração tornar pública suas intenções de realizar licitação na modalidade Pregão pelo sistema de Registro de Preços, com a participação de outros órgãos governamentais que tenham interesse em contratar o mesmo objeto mediante um único procedimento, possibilitando alcançar melhores preços por meio de economia de escala decorrente da definição de um quantitativo estimado maior.</w:t>
      </w:r>
    </w:p>
    <w:p w14:paraId="122A25C5">
      <w:pPr>
        <w:jc w:val="both"/>
        <w:rPr>
          <w:rFonts w:ascii="Arial" w:hAnsi="Arial" w:cs="Arial"/>
          <w:sz w:val="20"/>
          <w:szCs w:val="20"/>
        </w:rPr>
      </w:pPr>
    </w:p>
    <w:p w14:paraId="75F7BAD3">
      <w:pPr>
        <w:jc w:val="both"/>
        <w:rPr>
          <w:rFonts w:ascii="Arial" w:hAnsi="Arial" w:cs="Arial"/>
          <w:sz w:val="20"/>
          <w:szCs w:val="20"/>
        </w:rPr>
      </w:pPr>
      <w:r>
        <w:rPr>
          <w:rFonts w:ascii="Arial" w:hAnsi="Arial" w:cs="Arial"/>
          <w:sz w:val="20"/>
          <w:szCs w:val="20"/>
        </w:rPr>
        <w:t xml:space="preserve">11.1.1 Quanto à obrigatoriedade de divulgação da IRP, registra-se que o Decreto Municipal Nº 52 de 6 de janeiro de 2025 que regulamenta a Lei 14.133/2021, em seu Art. 31 § 1º, admite a dispensa da intenção de registro de preços mediante justificativa, como se observa a partir da leitura do seguinte dispositivo legal: </w:t>
      </w:r>
    </w:p>
    <w:p w14:paraId="60A4D62B">
      <w:pPr>
        <w:jc w:val="both"/>
        <w:rPr>
          <w:rFonts w:ascii="Arial" w:hAnsi="Arial" w:cs="Arial"/>
          <w:sz w:val="20"/>
          <w:szCs w:val="20"/>
        </w:rPr>
      </w:pPr>
      <w:r>
        <w:rPr>
          <w:rFonts w:ascii="Arial" w:hAnsi="Arial" w:cs="Arial"/>
          <w:sz w:val="20"/>
          <w:szCs w:val="20"/>
        </w:rPr>
        <w:t xml:space="preserve">Art. 47º (...) § 1º O procedimento previsto no caput poderá ser dispensado mediante justificativa </w:t>
      </w:r>
    </w:p>
    <w:p w14:paraId="2EB912FA">
      <w:pPr>
        <w:jc w:val="both"/>
        <w:rPr>
          <w:rFonts w:ascii="Arial" w:hAnsi="Arial" w:cs="Arial"/>
          <w:sz w:val="20"/>
          <w:szCs w:val="20"/>
        </w:rPr>
      </w:pPr>
    </w:p>
    <w:p w14:paraId="0D19D51E">
      <w:pPr>
        <w:jc w:val="both"/>
        <w:rPr>
          <w:rFonts w:ascii="Arial" w:hAnsi="Arial" w:cs="Arial"/>
          <w:sz w:val="20"/>
          <w:szCs w:val="20"/>
        </w:rPr>
      </w:pPr>
      <w:r>
        <w:rPr>
          <w:rFonts w:ascii="Arial" w:hAnsi="Arial" w:cs="Arial"/>
          <w:sz w:val="20"/>
          <w:szCs w:val="20"/>
        </w:rPr>
        <w:t>11.2. A não divulgação do Aviso de Intenção de Registro de Preços (IRP) está fundamentada na ausência de estrutura administrativa satisfatória para o gerenciamento das Atas de Registro de Preços por parte da Prefeitura Municipal de Souto Soares. A administração pública local não dispõe de equipe técnica e recursos operacionais adequados para atender à demanda adicional que a adesão de outros órgãos ou entidades que não faça parte da Prefeitura Municipal de Souto Soares poderia gerar.</w:t>
      </w:r>
    </w:p>
    <w:p w14:paraId="3311A0A3">
      <w:pPr>
        <w:jc w:val="both"/>
        <w:rPr>
          <w:rFonts w:ascii="Arial" w:hAnsi="Arial" w:cs="Arial"/>
          <w:sz w:val="20"/>
          <w:szCs w:val="20"/>
        </w:rPr>
      </w:pPr>
    </w:p>
    <w:p w14:paraId="464C64A8">
      <w:pPr>
        <w:jc w:val="both"/>
        <w:rPr>
          <w:rFonts w:ascii="Arial" w:hAnsi="Arial" w:cs="Arial"/>
          <w:sz w:val="20"/>
          <w:szCs w:val="20"/>
        </w:rPr>
      </w:pPr>
      <w:r>
        <w:rPr>
          <w:rFonts w:ascii="Arial" w:hAnsi="Arial" w:cs="Arial"/>
          <w:sz w:val="20"/>
          <w:szCs w:val="20"/>
        </w:rPr>
        <w:t>11.2.1. Além disso, há necessidade de celeridade na conclusão do presente procedimento licitatório, visando garantir o fornecimento de material de limpeza, higiene pessoal, fraldas descartáveis, pilhas e diversos materiais de copa e cozinha para os serviços essenciais prestados pelo município. A realização da IRP, com o consequente prazo mínimo de 8 (oito) dias úteis para manifestação de interesse, inviabilizaria a conclusão rápida do certame, comprometendo o atendimento das necessidades imediatas da Prefeitura e suas Secretarias.</w:t>
      </w:r>
    </w:p>
    <w:p w14:paraId="7BBE59E5">
      <w:pPr>
        <w:jc w:val="both"/>
        <w:rPr>
          <w:rFonts w:ascii="Arial" w:hAnsi="Arial" w:cs="Arial"/>
          <w:sz w:val="20"/>
          <w:szCs w:val="20"/>
        </w:rPr>
      </w:pPr>
    </w:p>
    <w:p w14:paraId="2C5D1758">
      <w:pPr>
        <w:jc w:val="both"/>
        <w:rPr>
          <w:rFonts w:ascii="Arial" w:hAnsi="Arial" w:cs="Arial"/>
          <w:sz w:val="20"/>
          <w:szCs w:val="20"/>
        </w:rPr>
      </w:pPr>
      <w:r>
        <w:rPr>
          <w:rFonts w:ascii="Arial" w:hAnsi="Arial" w:cs="Arial"/>
          <w:sz w:val="20"/>
          <w:szCs w:val="20"/>
        </w:rPr>
        <w:t>11.2.2. Portanto, considerando o cenário descrito, justifica-se a dispensa da divulgação da IRP, em conformidade com o § 1º do Art. 31 do Decreto Municipal nº 52/2025, garantindo maior eficiência e agilidade na condução do processo licitatório.</w:t>
      </w:r>
    </w:p>
    <w:p w14:paraId="26D30731">
      <w:pPr>
        <w:jc w:val="both"/>
        <w:rPr>
          <w:rFonts w:ascii="Arial" w:hAnsi="Arial" w:cs="Arial"/>
          <w:sz w:val="20"/>
          <w:szCs w:val="20"/>
        </w:rPr>
      </w:pPr>
    </w:p>
    <w:p w14:paraId="04C7BBE4">
      <w:pPr>
        <w:jc w:val="both"/>
        <w:rPr>
          <w:rFonts w:ascii="Arial" w:hAnsi="Arial" w:cs="Arial"/>
          <w:b/>
          <w:bCs/>
          <w:sz w:val="20"/>
          <w:szCs w:val="20"/>
        </w:rPr>
      </w:pPr>
      <w:r>
        <w:rPr>
          <w:rFonts w:ascii="Arial" w:hAnsi="Arial" w:cs="Arial"/>
          <w:b/>
          <w:bCs/>
          <w:sz w:val="20"/>
          <w:szCs w:val="20"/>
        </w:rPr>
        <w:t>12. RESPONSAVEIS</w:t>
      </w:r>
    </w:p>
    <w:p w14:paraId="7C992A67">
      <w:pPr>
        <w:jc w:val="both"/>
        <w:rPr>
          <w:rFonts w:ascii="Arial" w:hAnsi="Arial" w:cs="Arial"/>
          <w:sz w:val="20"/>
          <w:szCs w:val="20"/>
        </w:rPr>
      </w:pPr>
    </w:p>
    <w:p w14:paraId="70766771">
      <w:pPr>
        <w:jc w:val="both"/>
        <w:rPr>
          <w:rFonts w:ascii="Arial" w:hAnsi="Arial" w:cs="Arial"/>
          <w:sz w:val="20"/>
          <w:szCs w:val="20"/>
        </w:rPr>
      </w:pPr>
      <w:r>
        <w:rPr>
          <w:rFonts w:ascii="Arial" w:hAnsi="Arial" w:cs="Arial"/>
          <w:sz w:val="20"/>
          <w:szCs w:val="20"/>
        </w:rPr>
        <w:t>12.1. Este termo de Referência foi elaborado pelo(s) seguintes responsável(eis).</w:t>
      </w:r>
    </w:p>
    <w:p w14:paraId="66442918">
      <w:pPr>
        <w:jc w:val="both"/>
        <w:rPr>
          <w:rFonts w:ascii="Arial" w:hAnsi="Arial" w:cs="Arial"/>
          <w:sz w:val="20"/>
          <w:szCs w:val="20"/>
        </w:rPr>
      </w:pPr>
    </w:p>
    <w:p w14:paraId="19A22EA7">
      <w:pPr>
        <w:jc w:val="both"/>
        <w:rPr>
          <w:rFonts w:ascii="Arial" w:hAnsi="Arial" w:cs="Arial"/>
          <w:sz w:val="20"/>
          <w:szCs w:val="20"/>
        </w:rPr>
      </w:pPr>
    </w:p>
    <w:p w14:paraId="5E265CFB">
      <w:pPr>
        <w:jc w:val="center"/>
        <w:rPr>
          <w:rFonts w:ascii="Arial" w:hAnsi="Arial" w:cs="Arial"/>
          <w:sz w:val="20"/>
          <w:szCs w:val="20"/>
        </w:rPr>
      </w:pPr>
      <w:r>
        <w:rPr>
          <w:rFonts w:ascii="Arial" w:hAnsi="Arial" w:cs="Arial"/>
          <w:sz w:val="20"/>
          <w:szCs w:val="20"/>
        </w:rPr>
        <w:t>Rodrigo Viera de Andrade</w:t>
      </w:r>
    </w:p>
    <w:p w14:paraId="08377CC6">
      <w:pPr>
        <w:jc w:val="center"/>
        <w:rPr>
          <w:rFonts w:ascii="Arial" w:hAnsi="Arial" w:cs="Arial"/>
          <w:sz w:val="20"/>
          <w:szCs w:val="20"/>
        </w:rPr>
      </w:pPr>
      <w:r>
        <w:rPr>
          <w:rFonts w:ascii="Arial" w:hAnsi="Arial" w:cs="Arial"/>
          <w:sz w:val="20"/>
          <w:szCs w:val="20"/>
        </w:rPr>
        <w:t xml:space="preserve">Secretário Municipal de Gestão e Inovação </w:t>
      </w:r>
    </w:p>
    <w:p w14:paraId="07AF1449">
      <w:pPr>
        <w:jc w:val="center"/>
        <w:rPr>
          <w:rFonts w:ascii="Arial" w:hAnsi="Arial" w:cs="Arial"/>
          <w:sz w:val="20"/>
          <w:szCs w:val="20"/>
        </w:rPr>
      </w:pPr>
    </w:p>
    <w:p w14:paraId="5910CE99">
      <w:pPr>
        <w:pStyle w:val="116"/>
        <w:jc w:val="center"/>
        <w:rPr>
          <w:b/>
          <w:bCs/>
          <w:i w:val="0"/>
          <w:iCs w:val="0"/>
        </w:rPr>
      </w:pPr>
      <w:r>
        <w:rPr>
          <w:b/>
          <w:bCs/>
          <w:i w:val="0"/>
          <w:iCs w:val="0"/>
        </w:rPr>
        <w:t>ANEXO II – PROPOSTA DE PREÇOS (MODELO)</w:t>
      </w:r>
    </w:p>
    <w:p w14:paraId="42C57CF9">
      <w:pPr>
        <w:autoSpaceDE w:val="0"/>
        <w:autoSpaceDN w:val="0"/>
        <w:adjustRightInd w:val="0"/>
        <w:rPr>
          <w:rFonts w:ascii="Arial" w:hAnsi="Arial" w:cs="Arial"/>
          <w:b/>
          <w:bCs/>
          <w:color w:val="000000"/>
          <w:sz w:val="20"/>
          <w:szCs w:val="20"/>
          <w:lang w:eastAsia="en-US"/>
        </w:rPr>
      </w:pPr>
    </w:p>
    <w:p w14:paraId="74D2A9EE">
      <w:pPr>
        <w:autoSpaceDE w:val="0"/>
        <w:autoSpaceDN w:val="0"/>
        <w:adjustRightInd w:val="0"/>
        <w:rPr>
          <w:rFonts w:ascii="Arial" w:hAnsi="Arial" w:cs="Arial"/>
          <w:b/>
          <w:bCs/>
          <w:color w:val="000000"/>
          <w:sz w:val="20"/>
          <w:szCs w:val="20"/>
          <w:lang w:eastAsia="en-US"/>
        </w:rPr>
      </w:pPr>
      <w:r>
        <w:rPr>
          <w:rFonts w:ascii="Arial" w:hAnsi="Arial" w:cs="Arial"/>
          <w:b/>
          <w:bCs/>
          <w:color w:val="000000"/>
          <w:sz w:val="20"/>
          <w:szCs w:val="20"/>
          <w:lang w:eastAsia="en-US"/>
        </w:rPr>
        <w:t xml:space="preserve">PREGÃO ELETRÔNICO SRP Nº </w:t>
      </w:r>
      <w:r>
        <w:rPr>
          <w:rFonts w:ascii="Arial" w:hAnsi="Arial" w:cs="Arial"/>
          <w:b/>
          <w:bCs/>
          <w:color w:val="C00000"/>
          <w:sz w:val="20"/>
          <w:szCs w:val="20"/>
          <w:lang w:eastAsia="en-US"/>
        </w:rPr>
        <w:t>xxx</w:t>
      </w:r>
      <w:r>
        <w:rPr>
          <w:rFonts w:ascii="Arial" w:hAnsi="Arial" w:cs="Arial"/>
          <w:b/>
          <w:bCs/>
          <w:color w:val="000000"/>
          <w:sz w:val="20"/>
          <w:szCs w:val="20"/>
          <w:lang w:eastAsia="en-US"/>
        </w:rPr>
        <w:t xml:space="preserve">/2025 </w:t>
      </w:r>
    </w:p>
    <w:p w14:paraId="2395F724">
      <w:pPr>
        <w:autoSpaceDE w:val="0"/>
        <w:autoSpaceDN w:val="0"/>
        <w:adjustRightInd w:val="0"/>
        <w:rPr>
          <w:rFonts w:ascii="Arial" w:hAnsi="Arial" w:cs="Arial"/>
          <w:color w:val="000000"/>
          <w:sz w:val="20"/>
          <w:szCs w:val="20"/>
          <w:lang w:eastAsia="en-US"/>
        </w:rPr>
      </w:pPr>
    </w:p>
    <w:p w14:paraId="50CE144F">
      <w:pPr>
        <w:autoSpaceDE w:val="0"/>
        <w:autoSpaceDN w:val="0"/>
        <w:adjustRightInd w:val="0"/>
        <w:rPr>
          <w:rFonts w:ascii="Arial" w:hAnsi="Arial" w:cs="Arial"/>
          <w:color w:val="000000"/>
          <w:sz w:val="20"/>
          <w:szCs w:val="20"/>
          <w:lang w:eastAsia="en-US"/>
        </w:rPr>
      </w:pPr>
      <w:r>
        <w:rPr>
          <w:rFonts w:ascii="Arial" w:hAnsi="Arial" w:cs="Arial"/>
          <w:b/>
          <w:bCs/>
          <w:color w:val="000000"/>
          <w:sz w:val="20"/>
          <w:szCs w:val="20"/>
          <w:lang w:eastAsia="en-US"/>
        </w:rPr>
        <w:t xml:space="preserve">PROCESSO ADMINISTRATIVO Nº </w:t>
      </w:r>
      <w:r>
        <w:rPr>
          <w:rFonts w:ascii="Arial" w:hAnsi="Arial" w:cs="Arial"/>
          <w:b/>
          <w:bCs/>
          <w:color w:val="C00000"/>
          <w:sz w:val="20"/>
          <w:szCs w:val="20"/>
          <w:lang w:eastAsia="en-US"/>
        </w:rPr>
        <w:t>xxx</w:t>
      </w:r>
      <w:r>
        <w:rPr>
          <w:rFonts w:ascii="Arial" w:hAnsi="Arial" w:cs="Arial"/>
          <w:b/>
          <w:bCs/>
          <w:color w:val="000000"/>
          <w:sz w:val="20"/>
          <w:szCs w:val="20"/>
          <w:lang w:eastAsia="en-US"/>
        </w:rPr>
        <w:t xml:space="preserve">/2025 </w:t>
      </w:r>
    </w:p>
    <w:p w14:paraId="16E724EC">
      <w:pPr>
        <w:spacing w:before="288" w:beforeLines="120" w:after="288" w:afterLines="120" w:line="312" w:lineRule="auto"/>
        <w:rPr>
          <w:rFonts w:ascii="Arial" w:hAnsi="Arial" w:cs="Arial"/>
          <w:color w:val="000000"/>
          <w:sz w:val="20"/>
          <w:szCs w:val="20"/>
          <w:lang w:eastAsia="en-US"/>
        </w:rPr>
      </w:pPr>
      <w:r>
        <w:rPr>
          <w:rFonts w:ascii="Arial" w:hAnsi="Arial" w:cs="Arial"/>
          <w:color w:val="000000"/>
          <w:sz w:val="20"/>
          <w:szCs w:val="20"/>
          <w:lang w:eastAsia="en-US"/>
        </w:rPr>
        <w:t>IDENTIFICAÇÃO DA PROPONENTE</w:t>
      </w:r>
    </w:p>
    <w:p w14:paraId="5702CD40">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RAZÃO SOCIAL:</w:t>
      </w:r>
    </w:p>
    <w:p w14:paraId="02255FB5">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CNPJ:</w:t>
      </w:r>
    </w:p>
    <w:p w14:paraId="2CB7FD9E">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ENDEREÇO:</w:t>
      </w:r>
    </w:p>
    <w:p w14:paraId="094D71FF">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TELEFONE:                                     E-MAIL:</w:t>
      </w:r>
    </w:p>
    <w:p w14:paraId="6D3A45A6">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BANCO:                      Nº DA AGENCIA:                                CONTA:</w:t>
      </w:r>
    </w:p>
    <w:p w14:paraId="74FC9301">
      <w:pPr>
        <w:spacing w:before="288" w:beforeLines="120" w:after="288" w:afterLines="120" w:line="312" w:lineRule="auto"/>
        <w:rPr>
          <w:rFonts w:ascii="Arial" w:hAnsi="Arial" w:cs="Arial"/>
          <w:color w:val="000000"/>
          <w:sz w:val="20"/>
          <w:szCs w:val="20"/>
          <w:lang w:eastAsia="en-US"/>
        </w:rPr>
      </w:pPr>
      <w:r>
        <w:rPr>
          <w:rFonts w:ascii="Arial" w:hAnsi="Arial" w:cs="Arial"/>
          <w:color w:val="000000"/>
          <w:sz w:val="20"/>
          <w:szCs w:val="20"/>
          <w:lang w:eastAsia="en-US"/>
        </w:rPr>
        <w:t>RESPONSAVEL PELA A SSINATURA DA ATA/CONTRATO</w:t>
      </w:r>
    </w:p>
    <w:p w14:paraId="715D2222">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NOME:</w:t>
      </w:r>
    </w:p>
    <w:p w14:paraId="1A395380">
      <w:pPr>
        <w:spacing w:line="312" w:lineRule="auto"/>
        <w:rPr>
          <w:rFonts w:ascii="Arial" w:hAnsi="Arial" w:cs="Arial"/>
          <w:b/>
          <w:bCs/>
          <w:color w:val="000000"/>
          <w:sz w:val="20"/>
          <w:szCs w:val="20"/>
          <w:lang w:eastAsia="en-US"/>
        </w:rPr>
      </w:pPr>
      <w:r>
        <w:rPr>
          <w:rFonts w:ascii="Arial" w:hAnsi="Arial" w:cs="Arial"/>
          <w:b/>
          <w:bCs/>
          <w:color w:val="000000"/>
          <w:sz w:val="20"/>
          <w:szCs w:val="20"/>
          <w:lang w:eastAsia="en-US"/>
        </w:rPr>
        <w:t>RG:                           CPF:</w:t>
      </w:r>
    </w:p>
    <w:tbl>
      <w:tblPr>
        <w:tblStyle w:val="26"/>
        <w:tblpPr w:leftFromText="141" w:rightFromText="141" w:vertAnchor="text" w:tblpY="46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1370"/>
        <w:gridCol w:w="910"/>
        <w:gridCol w:w="992"/>
        <w:gridCol w:w="1559"/>
        <w:gridCol w:w="1559"/>
      </w:tblGrid>
      <w:tr w14:paraId="570C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4" w:type="dxa"/>
          </w:tcPr>
          <w:p w14:paraId="4B4A99F0">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ITEM</w:t>
            </w:r>
          </w:p>
        </w:tc>
        <w:tc>
          <w:tcPr>
            <w:tcW w:w="2552" w:type="dxa"/>
          </w:tcPr>
          <w:p w14:paraId="08005E50">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DESCRIÇÃO</w:t>
            </w:r>
          </w:p>
        </w:tc>
        <w:tc>
          <w:tcPr>
            <w:tcW w:w="1370" w:type="dxa"/>
          </w:tcPr>
          <w:p w14:paraId="112ED98A">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MARCA</w:t>
            </w:r>
          </w:p>
        </w:tc>
        <w:tc>
          <w:tcPr>
            <w:tcW w:w="910" w:type="dxa"/>
          </w:tcPr>
          <w:p w14:paraId="4D5C38A2">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UNID</w:t>
            </w:r>
          </w:p>
        </w:tc>
        <w:tc>
          <w:tcPr>
            <w:tcW w:w="992" w:type="dxa"/>
          </w:tcPr>
          <w:p w14:paraId="65F56CDA">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QUANT</w:t>
            </w:r>
          </w:p>
        </w:tc>
        <w:tc>
          <w:tcPr>
            <w:tcW w:w="1559" w:type="dxa"/>
          </w:tcPr>
          <w:p w14:paraId="135DC469">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V. UNITÁRIO</w:t>
            </w:r>
          </w:p>
        </w:tc>
        <w:tc>
          <w:tcPr>
            <w:tcW w:w="1559" w:type="dxa"/>
          </w:tcPr>
          <w:p w14:paraId="0F44A220">
            <w:pPr>
              <w:spacing w:before="288" w:beforeLines="120" w:after="288" w:afterLines="120" w:line="312" w:lineRule="auto"/>
              <w:jc w:val="center"/>
              <w:rPr>
                <w:rFonts w:ascii="Arial" w:hAnsi="Arial" w:cs="Arial"/>
                <w:b/>
                <w:bCs/>
                <w:sz w:val="20"/>
                <w:szCs w:val="20"/>
              </w:rPr>
            </w:pPr>
            <w:r>
              <w:rPr>
                <w:rFonts w:ascii="Arial" w:hAnsi="Arial" w:cs="Arial"/>
                <w:b/>
                <w:bCs/>
                <w:sz w:val="20"/>
                <w:szCs w:val="20"/>
              </w:rPr>
              <w:t>V. TOTAL</w:t>
            </w:r>
          </w:p>
        </w:tc>
      </w:tr>
      <w:tr w14:paraId="3CB1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4" w:type="dxa"/>
          </w:tcPr>
          <w:p w14:paraId="10A621E7">
            <w:pPr>
              <w:spacing w:before="288" w:beforeLines="120" w:after="288" w:afterLines="120" w:line="312" w:lineRule="auto"/>
              <w:rPr>
                <w:rFonts w:ascii="Arial" w:hAnsi="Arial" w:cs="Arial"/>
                <w:sz w:val="20"/>
                <w:szCs w:val="20"/>
              </w:rPr>
            </w:pPr>
          </w:p>
        </w:tc>
        <w:tc>
          <w:tcPr>
            <w:tcW w:w="2552" w:type="dxa"/>
          </w:tcPr>
          <w:p w14:paraId="506F61A6">
            <w:pPr>
              <w:spacing w:before="288" w:beforeLines="120" w:after="288" w:afterLines="120" w:line="312" w:lineRule="auto"/>
              <w:rPr>
                <w:rFonts w:ascii="Arial" w:hAnsi="Arial" w:cs="Arial"/>
                <w:sz w:val="20"/>
                <w:szCs w:val="20"/>
              </w:rPr>
            </w:pPr>
          </w:p>
        </w:tc>
        <w:tc>
          <w:tcPr>
            <w:tcW w:w="1370" w:type="dxa"/>
          </w:tcPr>
          <w:p w14:paraId="5C020920">
            <w:pPr>
              <w:spacing w:before="288" w:beforeLines="120" w:after="288" w:afterLines="120" w:line="312" w:lineRule="auto"/>
              <w:rPr>
                <w:rFonts w:ascii="Arial" w:hAnsi="Arial" w:cs="Arial"/>
                <w:sz w:val="20"/>
                <w:szCs w:val="20"/>
              </w:rPr>
            </w:pPr>
          </w:p>
        </w:tc>
        <w:tc>
          <w:tcPr>
            <w:tcW w:w="910" w:type="dxa"/>
          </w:tcPr>
          <w:p w14:paraId="5524F913">
            <w:pPr>
              <w:spacing w:before="288" w:beforeLines="120" w:after="288" w:afterLines="120" w:line="312" w:lineRule="auto"/>
              <w:rPr>
                <w:rFonts w:ascii="Arial" w:hAnsi="Arial" w:cs="Arial"/>
                <w:sz w:val="20"/>
                <w:szCs w:val="20"/>
              </w:rPr>
            </w:pPr>
          </w:p>
        </w:tc>
        <w:tc>
          <w:tcPr>
            <w:tcW w:w="992" w:type="dxa"/>
          </w:tcPr>
          <w:p w14:paraId="06742FB0">
            <w:pPr>
              <w:spacing w:before="288" w:beforeLines="120" w:after="288" w:afterLines="120" w:line="312" w:lineRule="auto"/>
              <w:rPr>
                <w:rFonts w:ascii="Arial" w:hAnsi="Arial" w:cs="Arial"/>
                <w:sz w:val="20"/>
                <w:szCs w:val="20"/>
              </w:rPr>
            </w:pPr>
          </w:p>
        </w:tc>
        <w:tc>
          <w:tcPr>
            <w:tcW w:w="1559" w:type="dxa"/>
          </w:tcPr>
          <w:p w14:paraId="325627FD">
            <w:pPr>
              <w:spacing w:before="288" w:beforeLines="120" w:after="288" w:afterLines="120" w:line="312" w:lineRule="auto"/>
              <w:rPr>
                <w:rFonts w:ascii="Arial" w:hAnsi="Arial" w:cs="Arial"/>
                <w:sz w:val="20"/>
                <w:szCs w:val="20"/>
              </w:rPr>
            </w:pPr>
          </w:p>
        </w:tc>
        <w:tc>
          <w:tcPr>
            <w:tcW w:w="1559" w:type="dxa"/>
          </w:tcPr>
          <w:p w14:paraId="2E48DF77">
            <w:pPr>
              <w:spacing w:before="288" w:beforeLines="120" w:after="288" w:afterLines="120" w:line="312" w:lineRule="auto"/>
              <w:rPr>
                <w:rFonts w:ascii="Arial" w:hAnsi="Arial" w:cs="Arial"/>
                <w:sz w:val="20"/>
                <w:szCs w:val="20"/>
              </w:rPr>
            </w:pPr>
          </w:p>
        </w:tc>
      </w:tr>
    </w:tbl>
    <w:p w14:paraId="649BCEDC">
      <w:pPr>
        <w:spacing w:before="288" w:beforeLines="120" w:after="288" w:afterLines="120" w:line="312" w:lineRule="auto"/>
        <w:rPr>
          <w:rFonts w:ascii="Arial" w:hAnsi="Arial" w:cs="Arial"/>
          <w:sz w:val="20"/>
          <w:szCs w:val="20"/>
        </w:rPr>
      </w:pPr>
      <w:r>
        <w:rPr>
          <w:rFonts w:ascii="Arial" w:hAnsi="Arial" w:cs="Arial"/>
          <w:sz w:val="20"/>
          <w:szCs w:val="20"/>
        </w:rPr>
        <w:t>A EMPRESA DECLARA QUE:</w:t>
      </w:r>
    </w:p>
    <w:p w14:paraId="485BAD28">
      <w:pPr>
        <w:spacing w:before="288" w:beforeLines="120" w:after="288" w:afterLines="120" w:line="312" w:lineRule="auto"/>
        <w:jc w:val="both"/>
        <w:rPr>
          <w:rFonts w:ascii="Arial" w:hAnsi="Arial" w:cs="Arial"/>
          <w:sz w:val="20"/>
          <w:szCs w:val="20"/>
        </w:rPr>
      </w:pPr>
      <w:r>
        <w:rPr>
          <w:rFonts w:ascii="Arial" w:hAnsi="Arial" w:cs="Arial"/>
          <w:sz w:val="20"/>
          <w:szCs w:val="20"/>
        </w:rPr>
        <w:t>1 - ESTÃO INCLUSAS NO VALOR COTADO TODAS AS DESPESAS COM MÃO DE OBRA E, BEM COMO, TODOS OS TRIBUTOS E ENCARGOS FISCAIS, SOCIAIS, TRABALHISTAS, PREVIDENCIÁRIOS E COMERCIAIS E, AINDA, OS GASTOS COM TRANSPORTE E ACONDICIONAMENTO DOS PRODUTOS EM EMBALAGENS ADEQUADAS.</w:t>
      </w:r>
    </w:p>
    <w:p w14:paraId="7014285F">
      <w:pPr>
        <w:spacing w:before="288" w:beforeLines="120" w:after="288" w:afterLines="120" w:line="312" w:lineRule="auto"/>
        <w:rPr>
          <w:rFonts w:ascii="Arial" w:hAnsi="Arial" w:cs="Arial"/>
          <w:sz w:val="20"/>
          <w:szCs w:val="20"/>
        </w:rPr>
      </w:pPr>
      <w:r>
        <w:rPr>
          <w:rFonts w:ascii="Arial" w:hAnsi="Arial" w:cs="Arial"/>
          <w:sz w:val="20"/>
          <w:szCs w:val="20"/>
        </w:rPr>
        <w:t>2 - VALIDADE DA PROPOSTA: 60 (SESSENTA) DIAS.</w:t>
      </w:r>
    </w:p>
    <w:p w14:paraId="1B38ABD8">
      <w:pPr>
        <w:spacing w:before="288" w:beforeLines="120" w:after="288" w:afterLines="120" w:line="312" w:lineRule="auto"/>
        <w:rPr>
          <w:rFonts w:ascii="Arial" w:hAnsi="Arial" w:cs="Arial"/>
          <w:sz w:val="20"/>
          <w:szCs w:val="20"/>
        </w:rPr>
      </w:pPr>
      <w:r>
        <w:rPr>
          <w:rFonts w:ascii="Arial" w:hAnsi="Arial" w:cs="Arial"/>
          <w:sz w:val="20"/>
          <w:szCs w:val="20"/>
        </w:rPr>
        <w:t>________________ EM, ___ DE _________ DE 2025.</w:t>
      </w:r>
    </w:p>
    <w:p w14:paraId="174996AC">
      <w:pPr>
        <w:spacing w:before="288" w:beforeLines="120" w:after="288" w:afterLines="120" w:line="312" w:lineRule="auto"/>
        <w:rPr>
          <w:rFonts w:ascii="Arial" w:hAnsi="Arial" w:cs="Arial"/>
          <w:sz w:val="20"/>
          <w:szCs w:val="20"/>
        </w:rPr>
      </w:pPr>
    </w:p>
    <w:p w14:paraId="75152426">
      <w:pPr>
        <w:spacing w:before="288" w:beforeLines="120" w:after="288" w:afterLines="120" w:line="312" w:lineRule="auto"/>
        <w:jc w:val="center"/>
        <w:rPr>
          <w:rFonts w:ascii="Arial" w:hAnsi="Arial" w:cs="Arial"/>
          <w:sz w:val="20"/>
          <w:szCs w:val="20"/>
        </w:rPr>
      </w:pPr>
      <w:r>
        <w:rPr>
          <w:rFonts w:ascii="Arial" w:hAnsi="Arial" w:cs="Arial"/>
          <w:sz w:val="20"/>
          <w:szCs w:val="20"/>
        </w:rPr>
        <w:t>ASSINATURA DO RESPONSÁVEL</w:t>
      </w:r>
    </w:p>
    <w:p w14:paraId="49925A0A">
      <w:pPr>
        <w:spacing w:before="288" w:beforeLines="120" w:after="288" w:afterLines="120" w:line="312" w:lineRule="auto"/>
        <w:jc w:val="center"/>
        <w:rPr>
          <w:rFonts w:ascii="Arial" w:hAnsi="Arial" w:cs="Arial"/>
          <w:sz w:val="20"/>
          <w:szCs w:val="20"/>
        </w:rPr>
      </w:pPr>
    </w:p>
    <w:p w14:paraId="1D2FB75C">
      <w:pPr>
        <w:spacing w:before="288" w:beforeLines="120" w:after="288" w:afterLines="120" w:line="312" w:lineRule="auto"/>
        <w:jc w:val="center"/>
        <w:rPr>
          <w:rFonts w:ascii="Arial" w:hAnsi="Arial" w:cs="Arial"/>
          <w:sz w:val="20"/>
          <w:szCs w:val="20"/>
        </w:rPr>
      </w:pPr>
    </w:p>
    <w:p w14:paraId="59D421C9">
      <w:pPr>
        <w:spacing w:before="288" w:beforeLines="120" w:after="288" w:afterLines="120" w:line="312" w:lineRule="auto"/>
        <w:rPr>
          <w:rFonts w:ascii="Arial" w:hAnsi="Arial" w:cs="Arial"/>
          <w:sz w:val="20"/>
          <w:szCs w:val="20"/>
        </w:rPr>
      </w:pPr>
    </w:p>
    <w:p w14:paraId="5863EC0E">
      <w:pPr>
        <w:pStyle w:val="116"/>
        <w:jc w:val="center"/>
        <w:rPr>
          <w:b/>
          <w:bCs/>
          <w:i w:val="0"/>
          <w:iCs w:val="0"/>
        </w:rPr>
      </w:pPr>
      <w:r>
        <w:rPr>
          <w:b/>
          <w:bCs/>
          <w:i w:val="0"/>
          <w:iCs w:val="0"/>
        </w:rPr>
        <w:t>ANEXO III – MODELO D DECLARAÇÃO UNIFICADA</w:t>
      </w:r>
    </w:p>
    <w:p w14:paraId="62D5B313">
      <w:pPr>
        <w:spacing w:line="312" w:lineRule="auto"/>
        <w:rPr>
          <w:rFonts w:ascii="Arial" w:hAnsi="Arial" w:cs="Arial"/>
          <w:sz w:val="20"/>
          <w:szCs w:val="20"/>
        </w:rPr>
      </w:pPr>
    </w:p>
    <w:p w14:paraId="3D03093F">
      <w:pPr>
        <w:spacing w:line="312" w:lineRule="auto"/>
        <w:rPr>
          <w:rFonts w:ascii="Arial" w:hAnsi="Arial" w:cs="Arial"/>
          <w:sz w:val="20"/>
          <w:szCs w:val="20"/>
        </w:rPr>
      </w:pPr>
      <w:r>
        <w:rPr>
          <w:rFonts w:ascii="Arial" w:hAnsi="Arial" w:cs="Arial"/>
          <w:sz w:val="20"/>
          <w:szCs w:val="20"/>
        </w:rPr>
        <w:t xml:space="preserve">Pregão Eletrônico SRP nº </w:t>
      </w:r>
      <w:r>
        <w:rPr>
          <w:rFonts w:ascii="Arial" w:hAnsi="Arial" w:cs="Arial"/>
          <w:color w:val="C00000"/>
          <w:sz w:val="20"/>
          <w:szCs w:val="20"/>
        </w:rPr>
        <w:t>xxx</w:t>
      </w:r>
      <w:r>
        <w:rPr>
          <w:rFonts w:ascii="Arial" w:hAnsi="Arial" w:cs="Arial"/>
          <w:sz w:val="20"/>
          <w:szCs w:val="20"/>
        </w:rPr>
        <w:t xml:space="preserve">/2025 </w:t>
      </w:r>
    </w:p>
    <w:p w14:paraId="3886926D">
      <w:pPr>
        <w:spacing w:line="312" w:lineRule="auto"/>
        <w:rPr>
          <w:rFonts w:ascii="Arial" w:hAnsi="Arial" w:cs="Arial"/>
          <w:sz w:val="20"/>
          <w:szCs w:val="20"/>
        </w:rPr>
      </w:pPr>
      <w:r>
        <w:rPr>
          <w:rFonts w:ascii="Arial" w:hAnsi="Arial" w:cs="Arial"/>
          <w:sz w:val="20"/>
          <w:szCs w:val="20"/>
        </w:rPr>
        <w:t xml:space="preserve">Processo Administrativo nº </w:t>
      </w:r>
      <w:r>
        <w:rPr>
          <w:rFonts w:ascii="Arial" w:hAnsi="Arial" w:cs="Arial"/>
          <w:color w:val="C00000"/>
          <w:sz w:val="20"/>
          <w:szCs w:val="20"/>
        </w:rPr>
        <w:t>xxx</w:t>
      </w:r>
      <w:r>
        <w:rPr>
          <w:rFonts w:ascii="Arial" w:hAnsi="Arial" w:cs="Arial"/>
          <w:sz w:val="20"/>
          <w:szCs w:val="20"/>
        </w:rPr>
        <w:t>/2025</w:t>
      </w:r>
    </w:p>
    <w:p w14:paraId="3A253545">
      <w:pPr>
        <w:spacing w:before="288" w:beforeLines="120" w:after="288" w:afterLines="120" w:line="312" w:lineRule="auto"/>
        <w:jc w:val="both"/>
        <w:rPr>
          <w:rFonts w:ascii="Arial" w:hAnsi="Arial" w:cs="Arial"/>
          <w:sz w:val="20"/>
          <w:szCs w:val="20"/>
        </w:rPr>
      </w:pPr>
      <w:r>
        <w:rPr>
          <w:rFonts w:ascii="Arial" w:hAnsi="Arial" w:cs="Arial"/>
          <w:sz w:val="20"/>
          <w:szCs w:val="20"/>
        </w:rPr>
        <w:t>A empresa sediada na Rua (av., al., etc.) , Cidade , Estado , inscrita no CNPJ sob nº , por seu diretor (sócio gerente, proprietário) , portador(a) da carteira de identidade nº e inscrito(a) no CPF/MF com o nº ,</w:t>
      </w:r>
    </w:p>
    <w:p w14:paraId="19A851BE">
      <w:pPr>
        <w:spacing w:before="288" w:beforeLines="120" w:after="288" w:afterLines="120" w:line="312" w:lineRule="auto"/>
        <w:jc w:val="both"/>
        <w:rPr>
          <w:rFonts w:ascii="Arial" w:hAnsi="Arial" w:cs="Arial"/>
          <w:sz w:val="20"/>
          <w:szCs w:val="20"/>
        </w:rPr>
      </w:pPr>
      <w:r>
        <w:rPr>
          <w:rFonts w:ascii="Arial" w:hAnsi="Arial" w:cs="Arial"/>
          <w:sz w:val="20"/>
          <w:szCs w:val="20"/>
        </w:rPr>
        <w:t>Declara, sob as penas da lei, para fins de participação no Pregão Eletrônico 001/2025, ora sendo realizado pela prefeitura Municipal de Souto Soares- BA, que preenche os requisitos de habilitação previstos no item próprio do respectivo edital, ou seja, todas as exigências habilitatórias deste instrumento convocatório.</w:t>
      </w:r>
    </w:p>
    <w:p w14:paraId="12E14340">
      <w:pPr>
        <w:spacing w:before="288" w:beforeLines="120" w:after="288" w:afterLines="120" w:line="312" w:lineRule="auto"/>
        <w:jc w:val="both"/>
        <w:rPr>
          <w:rFonts w:ascii="Arial" w:hAnsi="Arial" w:cs="Arial"/>
          <w:sz w:val="20"/>
          <w:szCs w:val="20"/>
        </w:rPr>
      </w:pPr>
      <w:r>
        <w:rPr>
          <w:rFonts w:ascii="Arial" w:hAnsi="Arial" w:cs="Arial"/>
          <w:sz w:val="20"/>
          <w:szCs w:val="20"/>
        </w:rPr>
        <w:t>Declara, para fins do disposto no inc. vi do art. nº 68 da lei nº 14.133, de 01 de abril de 2021, acrescido pela lei nº 9.854, de 27 de outubro de 1999, que não emprega menor de dezoito anos em trabalho noturno, perigoso ou insalubre e não emprega menor de dezesseis anos.</w:t>
      </w:r>
    </w:p>
    <w:p w14:paraId="69A04490">
      <w:pPr>
        <w:spacing w:before="288" w:beforeLines="120" w:after="288" w:afterLines="120" w:line="312" w:lineRule="auto"/>
        <w:jc w:val="both"/>
        <w:rPr>
          <w:rFonts w:ascii="Arial" w:hAnsi="Arial" w:cs="Arial"/>
          <w:sz w:val="20"/>
          <w:szCs w:val="20"/>
        </w:rPr>
      </w:pPr>
      <w:r>
        <w:rPr>
          <w:rFonts w:ascii="Arial" w:hAnsi="Arial" w:cs="Arial"/>
          <w:sz w:val="20"/>
          <w:szCs w:val="20"/>
        </w:rPr>
        <w:t>Ressalva: emprega menor, a partir de quatorze anos, na condição de aprendiz (  )</w:t>
      </w:r>
    </w:p>
    <w:p w14:paraId="6324451D">
      <w:pPr>
        <w:spacing w:before="288" w:beforeLines="120" w:after="288" w:afterLines="120" w:line="312" w:lineRule="auto"/>
        <w:jc w:val="both"/>
        <w:rPr>
          <w:rFonts w:ascii="Arial" w:hAnsi="Arial" w:cs="Arial"/>
          <w:sz w:val="20"/>
          <w:szCs w:val="20"/>
        </w:rPr>
      </w:pPr>
      <w:r>
        <w:rPr>
          <w:rFonts w:ascii="Arial" w:hAnsi="Arial" w:cs="Arial"/>
          <w:sz w:val="20"/>
          <w:szCs w:val="20"/>
        </w:rPr>
        <w:t>Declara não ter recebido do Município de Souto Soares/BA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14:paraId="503E5EAC">
      <w:pPr>
        <w:spacing w:before="288" w:beforeLines="120" w:after="288" w:afterLines="120" w:line="312" w:lineRule="auto"/>
        <w:jc w:val="both"/>
        <w:rPr>
          <w:rFonts w:ascii="Arial" w:hAnsi="Arial" w:cs="Arial"/>
          <w:sz w:val="20"/>
          <w:szCs w:val="20"/>
        </w:rPr>
      </w:pPr>
      <w:r>
        <w:rPr>
          <w:rFonts w:ascii="Arial" w:hAnsi="Arial" w:cs="Arial"/>
          <w:sz w:val="20"/>
          <w:szCs w:val="20"/>
        </w:rPr>
        <w:t>Declara para os devidos fins licitatórios que cumpre as exigências de reserva de cargos para pessoa com deficiência – PCD, para reabilitado da previdência social e para aprendiz, em atenção ao Art. 92, inciso XVII da lei nº 14.133/2021.</w:t>
      </w:r>
    </w:p>
    <w:p w14:paraId="6B257DB4">
      <w:pPr>
        <w:spacing w:before="288" w:beforeLines="120" w:after="288" w:afterLines="120" w:line="312" w:lineRule="auto"/>
        <w:jc w:val="both"/>
        <w:rPr>
          <w:rFonts w:ascii="Arial" w:hAnsi="Arial" w:cs="Arial"/>
          <w:sz w:val="20"/>
          <w:szCs w:val="20"/>
        </w:rPr>
      </w:pPr>
      <w:r>
        <w:rPr>
          <w:rFonts w:ascii="Arial" w:hAnsi="Arial" w:cs="Arial"/>
          <w:sz w:val="20"/>
          <w:szCs w:val="20"/>
        </w:rPr>
        <w:t>Declara, para fins do disposto no Art. 63 § 1º da Lei Federal nº 14.133/21, de que sua proposta econômica compreende a integralidade dos custos para atendimento dos direitos trabalhistas assegurados na constituição federal, nas leis trabalhistas, nas normas infralegais, na convenção coletiva de trabalho e nos termos de ajustamento de conduta vigentes na data de entrega das propostas</w:t>
      </w:r>
    </w:p>
    <w:p w14:paraId="12678785">
      <w:pPr>
        <w:spacing w:before="288" w:beforeLines="120" w:after="288" w:afterLines="120" w:line="312" w:lineRule="auto"/>
        <w:rPr>
          <w:rFonts w:ascii="Arial" w:hAnsi="Arial" w:cs="Arial"/>
          <w:sz w:val="20"/>
          <w:szCs w:val="20"/>
        </w:rPr>
      </w:pPr>
      <w:r>
        <w:rPr>
          <w:rFonts w:ascii="Arial" w:hAnsi="Arial" w:cs="Arial"/>
          <w:sz w:val="20"/>
          <w:szCs w:val="20"/>
        </w:rPr>
        <w:t>_____________ em, ___ de _________ de 2025.</w:t>
      </w:r>
    </w:p>
    <w:p w14:paraId="6B88FAC4">
      <w:pPr>
        <w:spacing w:before="288" w:beforeLines="120" w:after="288" w:afterLines="120" w:line="312" w:lineRule="auto"/>
        <w:rPr>
          <w:rFonts w:ascii="Arial" w:hAnsi="Arial" w:cs="Arial"/>
          <w:sz w:val="20"/>
          <w:szCs w:val="20"/>
        </w:rPr>
      </w:pPr>
    </w:p>
    <w:p w14:paraId="560473C5">
      <w:pPr>
        <w:spacing w:before="288" w:beforeLines="120" w:after="288" w:afterLines="120" w:line="312" w:lineRule="auto"/>
        <w:jc w:val="center"/>
        <w:rPr>
          <w:rFonts w:ascii="Arial" w:hAnsi="Arial" w:cs="Arial"/>
          <w:sz w:val="20"/>
          <w:szCs w:val="20"/>
        </w:rPr>
      </w:pPr>
      <w:r>
        <w:rPr>
          <w:rFonts w:ascii="Arial" w:hAnsi="Arial" w:cs="Arial"/>
          <w:sz w:val="20"/>
          <w:szCs w:val="20"/>
        </w:rPr>
        <w:t>(Assinatura do Responsável)</w:t>
      </w:r>
    </w:p>
    <w:p w14:paraId="412FCA40">
      <w:pPr>
        <w:spacing w:before="288" w:beforeLines="120" w:after="288" w:afterLines="120" w:line="312" w:lineRule="auto"/>
        <w:jc w:val="center"/>
        <w:rPr>
          <w:rFonts w:ascii="Arial" w:hAnsi="Arial" w:cs="Arial"/>
          <w:sz w:val="20"/>
          <w:szCs w:val="20"/>
        </w:rPr>
      </w:pPr>
    </w:p>
    <w:p w14:paraId="3130B493">
      <w:pPr>
        <w:spacing w:before="288" w:beforeLines="120" w:after="288" w:afterLines="120" w:line="312" w:lineRule="auto"/>
        <w:jc w:val="center"/>
        <w:rPr>
          <w:rFonts w:ascii="Arial" w:hAnsi="Arial" w:cs="Arial"/>
          <w:sz w:val="20"/>
          <w:szCs w:val="20"/>
        </w:rPr>
      </w:pPr>
    </w:p>
    <w:p w14:paraId="14427431">
      <w:pPr>
        <w:spacing w:before="288" w:beforeLines="120" w:after="288" w:afterLines="120" w:line="312" w:lineRule="auto"/>
        <w:jc w:val="center"/>
        <w:rPr>
          <w:rFonts w:ascii="Arial" w:hAnsi="Arial" w:cs="Arial"/>
          <w:sz w:val="20"/>
          <w:szCs w:val="20"/>
        </w:rPr>
      </w:pPr>
    </w:p>
    <w:p w14:paraId="1738EEA2">
      <w:pPr>
        <w:spacing w:before="288" w:beforeLines="120" w:after="288" w:afterLines="120" w:line="312" w:lineRule="auto"/>
        <w:rPr>
          <w:rFonts w:ascii="Arial" w:hAnsi="Arial" w:cs="Arial"/>
          <w:sz w:val="20"/>
          <w:szCs w:val="20"/>
        </w:rPr>
      </w:pPr>
    </w:p>
    <w:p w14:paraId="6DB9B6CC">
      <w:pPr>
        <w:pStyle w:val="116"/>
        <w:jc w:val="center"/>
        <w:rPr>
          <w:b/>
          <w:bCs/>
          <w:i w:val="0"/>
          <w:iCs w:val="0"/>
        </w:rPr>
      </w:pPr>
      <w:r>
        <w:rPr>
          <w:b/>
          <w:bCs/>
          <w:i w:val="0"/>
          <w:iCs w:val="0"/>
        </w:rPr>
        <w:t>ANEXO IV – DECLARAÇÃO DO PORTE DA EMPRESA (MICROEMPRESA OU EMPRESA DE PEQUENO PORTE)</w:t>
      </w:r>
    </w:p>
    <w:p w14:paraId="64A465C2">
      <w:pPr>
        <w:autoSpaceDE w:val="0"/>
        <w:autoSpaceDN w:val="0"/>
        <w:adjustRightInd w:val="0"/>
        <w:rPr>
          <w:rFonts w:ascii="Arial" w:hAnsi="Arial" w:cs="Arial"/>
          <w:color w:val="000000"/>
          <w:sz w:val="22"/>
          <w:szCs w:val="22"/>
          <w:lang w:eastAsia="en-US"/>
        </w:rPr>
      </w:pPr>
    </w:p>
    <w:p w14:paraId="08A6962A">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 xml:space="preserve">Pregão Eletrônico SRP nº </w:t>
      </w:r>
      <w:r>
        <w:rPr>
          <w:rFonts w:ascii="Arial" w:hAnsi="Arial" w:cs="Arial"/>
          <w:color w:val="C00000"/>
          <w:sz w:val="20"/>
          <w:szCs w:val="20"/>
          <w:lang w:eastAsia="en-US"/>
        </w:rPr>
        <w:t>xxx</w:t>
      </w:r>
      <w:r>
        <w:rPr>
          <w:rFonts w:ascii="Arial" w:hAnsi="Arial" w:cs="Arial"/>
          <w:color w:val="000000"/>
          <w:sz w:val="20"/>
          <w:szCs w:val="20"/>
          <w:lang w:eastAsia="en-US"/>
        </w:rPr>
        <w:t>/2025</w:t>
      </w:r>
    </w:p>
    <w:p w14:paraId="447AE7AC">
      <w:pPr>
        <w:autoSpaceDE w:val="0"/>
        <w:autoSpaceDN w:val="0"/>
        <w:adjustRightInd w:val="0"/>
        <w:rPr>
          <w:rFonts w:ascii="Arial" w:hAnsi="Arial" w:cs="Arial"/>
          <w:color w:val="000000"/>
          <w:sz w:val="20"/>
          <w:szCs w:val="20"/>
          <w:lang w:eastAsia="en-US"/>
        </w:rPr>
      </w:pPr>
    </w:p>
    <w:p w14:paraId="79DB8C04">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 xml:space="preserve">Processo Administrativo nº </w:t>
      </w:r>
      <w:r>
        <w:rPr>
          <w:rFonts w:ascii="Arial" w:hAnsi="Arial" w:cs="Arial"/>
          <w:color w:val="C00000"/>
          <w:sz w:val="20"/>
          <w:szCs w:val="20"/>
          <w:lang w:eastAsia="en-US"/>
        </w:rPr>
        <w:t>xxx</w:t>
      </w:r>
      <w:r>
        <w:rPr>
          <w:rFonts w:ascii="Arial" w:hAnsi="Arial" w:cs="Arial"/>
          <w:color w:val="000000"/>
          <w:sz w:val="20"/>
          <w:szCs w:val="20"/>
          <w:lang w:eastAsia="en-US"/>
        </w:rPr>
        <w:t>/2025</w:t>
      </w:r>
    </w:p>
    <w:p w14:paraId="0B763D26">
      <w:pPr>
        <w:autoSpaceDE w:val="0"/>
        <w:autoSpaceDN w:val="0"/>
        <w:adjustRightInd w:val="0"/>
        <w:rPr>
          <w:rFonts w:ascii="Arial" w:hAnsi="Arial" w:cs="Arial"/>
          <w:color w:val="000000"/>
          <w:sz w:val="20"/>
          <w:szCs w:val="20"/>
          <w:lang w:eastAsia="en-US"/>
        </w:rPr>
      </w:pPr>
    </w:p>
    <w:p w14:paraId="7C972FD0">
      <w:pPr>
        <w:autoSpaceDE w:val="0"/>
        <w:autoSpaceDN w:val="0"/>
        <w:adjustRightInd w:val="0"/>
        <w:rPr>
          <w:rFonts w:ascii="Arial" w:hAnsi="Arial" w:cs="Arial"/>
          <w:color w:val="000000"/>
          <w:sz w:val="20"/>
          <w:szCs w:val="20"/>
          <w:lang w:eastAsia="en-US"/>
        </w:rPr>
      </w:pPr>
    </w:p>
    <w:p w14:paraId="5F286652">
      <w:pPr>
        <w:autoSpaceDE w:val="0"/>
        <w:autoSpaceDN w:val="0"/>
        <w:adjustRightInd w:val="0"/>
        <w:jc w:val="both"/>
        <w:rPr>
          <w:rFonts w:ascii="Arial" w:hAnsi="Arial" w:cs="Arial"/>
          <w:sz w:val="20"/>
          <w:szCs w:val="20"/>
        </w:rPr>
      </w:pPr>
      <w:r>
        <w:rPr>
          <w:rFonts w:ascii="Arial" w:hAnsi="Arial" w:cs="Arial"/>
          <w:sz w:val="20"/>
          <w:szCs w:val="20"/>
        </w:rPr>
        <w:t>A empresa (razão social da licitante), CNPJ (número), sediada na rua _________ nº ______, (Bairro/Cidade), por intermédio de seu representante legal, declara expressamente, sob as penalidades cabíveis, que:</w:t>
      </w:r>
    </w:p>
    <w:p w14:paraId="539E323A">
      <w:pPr>
        <w:autoSpaceDE w:val="0"/>
        <w:autoSpaceDN w:val="0"/>
        <w:adjustRightInd w:val="0"/>
        <w:jc w:val="both"/>
        <w:rPr>
          <w:rFonts w:ascii="Arial" w:hAnsi="Arial" w:cs="Arial"/>
          <w:sz w:val="20"/>
          <w:szCs w:val="20"/>
        </w:rPr>
      </w:pPr>
    </w:p>
    <w:p w14:paraId="66085005">
      <w:pPr>
        <w:autoSpaceDE w:val="0"/>
        <w:autoSpaceDN w:val="0"/>
        <w:adjustRightInd w:val="0"/>
        <w:jc w:val="both"/>
        <w:rPr>
          <w:rFonts w:ascii="Arial" w:hAnsi="Arial" w:cs="Arial"/>
          <w:sz w:val="20"/>
          <w:szCs w:val="20"/>
        </w:rPr>
      </w:pPr>
      <w:r>
        <w:rPr>
          <w:rFonts w:ascii="Arial" w:hAnsi="Arial" w:cs="Arial"/>
          <w:sz w:val="20"/>
          <w:szCs w:val="20"/>
        </w:rPr>
        <w:t xml:space="preserve"> a) Encontra-se enquadrada como Empresa de Micro e Pequeno Porte, em atendimento a Lei Complementar 123/2006;</w:t>
      </w:r>
    </w:p>
    <w:p w14:paraId="65FE45B3">
      <w:pPr>
        <w:autoSpaceDE w:val="0"/>
        <w:autoSpaceDN w:val="0"/>
        <w:adjustRightInd w:val="0"/>
        <w:jc w:val="both"/>
        <w:rPr>
          <w:rFonts w:ascii="Arial" w:hAnsi="Arial" w:cs="Arial"/>
          <w:sz w:val="20"/>
          <w:szCs w:val="20"/>
        </w:rPr>
      </w:pPr>
    </w:p>
    <w:p w14:paraId="25167AED">
      <w:pPr>
        <w:autoSpaceDE w:val="0"/>
        <w:autoSpaceDN w:val="0"/>
        <w:adjustRightInd w:val="0"/>
        <w:jc w:val="both"/>
        <w:rPr>
          <w:rFonts w:ascii="Arial" w:hAnsi="Arial" w:cs="Arial"/>
          <w:sz w:val="20"/>
          <w:szCs w:val="20"/>
        </w:rPr>
      </w:pPr>
      <w:r>
        <w:rPr>
          <w:rFonts w:ascii="Arial" w:hAnsi="Arial" w:cs="Arial"/>
          <w:sz w:val="20"/>
          <w:szCs w:val="20"/>
        </w:rPr>
        <w:t xml:space="preserve"> b) Não se encontra enquadradas em nenhum dos impedimentos previstos no § 4º do Artigo 3º LC 123/06; </w:t>
      </w:r>
    </w:p>
    <w:p w14:paraId="627707D4">
      <w:pPr>
        <w:autoSpaceDE w:val="0"/>
        <w:autoSpaceDN w:val="0"/>
        <w:adjustRightInd w:val="0"/>
        <w:jc w:val="both"/>
        <w:rPr>
          <w:rFonts w:ascii="Arial" w:hAnsi="Arial" w:cs="Arial"/>
          <w:sz w:val="20"/>
          <w:szCs w:val="20"/>
        </w:rPr>
      </w:pPr>
    </w:p>
    <w:p w14:paraId="737E2162">
      <w:pPr>
        <w:autoSpaceDE w:val="0"/>
        <w:autoSpaceDN w:val="0"/>
        <w:adjustRightInd w:val="0"/>
        <w:jc w:val="both"/>
        <w:rPr>
          <w:rFonts w:ascii="Arial" w:hAnsi="Arial" w:cs="Arial"/>
          <w:sz w:val="20"/>
          <w:szCs w:val="20"/>
        </w:rPr>
      </w:pPr>
      <w:r>
        <w:rPr>
          <w:rFonts w:ascii="Arial" w:hAnsi="Arial" w:cs="Arial"/>
          <w:sz w:val="20"/>
          <w:szCs w:val="20"/>
        </w:rPr>
        <w:t>c) Tem conhecimento dos artigos 42 a 49 da Lei Complementar 123/2006, estando ciente da obrigatoriedade de declarar ocorrências posteriores impeditivas de tal habilitação. por ser expressão da verdade, firmamos a presente.</w:t>
      </w:r>
    </w:p>
    <w:p w14:paraId="0567A65A">
      <w:pPr>
        <w:autoSpaceDE w:val="0"/>
        <w:autoSpaceDN w:val="0"/>
        <w:adjustRightInd w:val="0"/>
        <w:jc w:val="both"/>
        <w:rPr>
          <w:rFonts w:ascii="Arial" w:hAnsi="Arial" w:cs="Arial"/>
          <w:color w:val="000000"/>
          <w:sz w:val="20"/>
          <w:szCs w:val="20"/>
          <w:lang w:eastAsia="en-US"/>
        </w:rPr>
      </w:pPr>
    </w:p>
    <w:p w14:paraId="770A9631">
      <w:pPr>
        <w:autoSpaceDE w:val="0"/>
        <w:autoSpaceDN w:val="0"/>
        <w:adjustRightInd w:val="0"/>
        <w:rPr>
          <w:rFonts w:ascii="Arial" w:hAnsi="Arial" w:cs="Arial"/>
          <w:color w:val="000000"/>
          <w:sz w:val="20"/>
          <w:szCs w:val="20"/>
          <w:lang w:eastAsia="en-US"/>
        </w:rPr>
      </w:pPr>
    </w:p>
    <w:p w14:paraId="6C30D387">
      <w:pPr>
        <w:autoSpaceDE w:val="0"/>
        <w:autoSpaceDN w:val="0"/>
        <w:adjustRightInd w:val="0"/>
        <w:rPr>
          <w:rFonts w:ascii="Arial" w:hAnsi="Arial" w:cs="Arial"/>
          <w:color w:val="000000"/>
          <w:sz w:val="20"/>
          <w:szCs w:val="20"/>
          <w:lang w:eastAsia="en-US"/>
        </w:rPr>
      </w:pPr>
      <w:bookmarkStart w:id="53" w:name="_Hlk156229009"/>
      <w:r>
        <w:rPr>
          <w:rFonts w:ascii="Arial" w:hAnsi="Arial" w:cs="Arial"/>
          <w:color w:val="000000"/>
          <w:sz w:val="20"/>
          <w:szCs w:val="20"/>
          <w:lang w:eastAsia="en-US"/>
        </w:rPr>
        <w:t>_____________ em, ___ de _________ de 2024.</w:t>
      </w:r>
    </w:p>
    <w:p w14:paraId="73C03A00">
      <w:pPr>
        <w:autoSpaceDE w:val="0"/>
        <w:autoSpaceDN w:val="0"/>
        <w:adjustRightInd w:val="0"/>
        <w:rPr>
          <w:rFonts w:ascii="Arial" w:hAnsi="Arial" w:cs="Arial"/>
          <w:color w:val="000000"/>
          <w:sz w:val="20"/>
          <w:szCs w:val="20"/>
          <w:lang w:eastAsia="en-US"/>
        </w:rPr>
      </w:pPr>
    </w:p>
    <w:p w14:paraId="6D2BC20D">
      <w:pPr>
        <w:autoSpaceDE w:val="0"/>
        <w:autoSpaceDN w:val="0"/>
        <w:adjustRightInd w:val="0"/>
        <w:rPr>
          <w:rFonts w:ascii="Arial" w:hAnsi="Arial" w:cs="Arial"/>
          <w:color w:val="000000"/>
          <w:sz w:val="20"/>
          <w:szCs w:val="20"/>
          <w:lang w:eastAsia="en-US"/>
        </w:rPr>
      </w:pPr>
    </w:p>
    <w:p w14:paraId="42683CD4">
      <w:pPr>
        <w:spacing w:before="288" w:beforeLines="120" w:after="288" w:afterLines="120" w:line="312" w:lineRule="auto"/>
        <w:jc w:val="center"/>
        <w:rPr>
          <w:rFonts w:ascii="Arial" w:hAnsi="Arial" w:cs="Arial"/>
          <w:color w:val="000000"/>
          <w:sz w:val="20"/>
          <w:szCs w:val="20"/>
          <w:lang w:eastAsia="en-US"/>
        </w:rPr>
      </w:pPr>
      <w:r>
        <w:rPr>
          <w:rFonts w:ascii="Arial" w:hAnsi="Arial" w:cs="Arial"/>
          <w:color w:val="000000"/>
          <w:sz w:val="20"/>
          <w:szCs w:val="20"/>
          <w:lang w:eastAsia="en-US"/>
        </w:rPr>
        <w:t>Nome e Assinatura do Representante Legal</w:t>
      </w:r>
    </w:p>
    <w:bookmarkEnd w:id="53"/>
    <w:p w14:paraId="7D84E2F3">
      <w:pPr>
        <w:spacing w:before="288" w:beforeLines="120" w:after="288" w:afterLines="120" w:line="312" w:lineRule="auto"/>
        <w:jc w:val="center"/>
        <w:rPr>
          <w:rFonts w:ascii="Arial" w:hAnsi="Arial" w:cs="Arial"/>
          <w:sz w:val="20"/>
          <w:szCs w:val="20"/>
        </w:rPr>
      </w:pPr>
    </w:p>
    <w:p w14:paraId="167D05C3">
      <w:pPr>
        <w:spacing w:before="288" w:beforeLines="120" w:after="288" w:afterLines="120" w:line="312" w:lineRule="auto"/>
        <w:jc w:val="center"/>
        <w:rPr>
          <w:rFonts w:ascii="Arial" w:hAnsi="Arial" w:cs="Arial"/>
          <w:sz w:val="20"/>
          <w:szCs w:val="20"/>
        </w:rPr>
      </w:pPr>
    </w:p>
    <w:p w14:paraId="6ACC35AB">
      <w:pPr>
        <w:spacing w:before="288" w:beforeLines="120" w:after="288" w:afterLines="120" w:line="312" w:lineRule="auto"/>
        <w:jc w:val="center"/>
        <w:rPr>
          <w:rFonts w:ascii="Arial" w:hAnsi="Arial" w:cs="Arial"/>
          <w:sz w:val="20"/>
          <w:szCs w:val="20"/>
        </w:rPr>
      </w:pPr>
    </w:p>
    <w:p w14:paraId="59474247">
      <w:pPr>
        <w:spacing w:before="288" w:beforeLines="120" w:after="288" w:afterLines="120" w:line="312" w:lineRule="auto"/>
        <w:jc w:val="center"/>
        <w:rPr>
          <w:rFonts w:ascii="Arial" w:hAnsi="Arial" w:cs="Arial"/>
          <w:sz w:val="20"/>
          <w:szCs w:val="20"/>
        </w:rPr>
      </w:pPr>
    </w:p>
    <w:p w14:paraId="65CDC6A5">
      <w:pPr>
        <w:spacing w:before="288" w:beforeLines="120" w:after="288" w:afterLines="120" w:line="312" w:lineRule="auto"/>
        <w:jc w:val="center"/>
        <w:rPr>
          <w:rFonts w:ascii="Arial" w:hAnsi="Arial" w:cs="Arial"/>
          <w:sz w:val="20"/>
          <w:szCs w:val="20"/>
        </w:rPr>
      </w:pPr>
    </w:p>
    <w:p w14:paraId="237AD820">
      <w:pPr>
        <w:spacing w:before="288" w:beforeLines="120" w:after="288" w:afterLines="120" w:line="312" w:lineRule="auto"/>
        <w:jc w:val="center"/>
        <w:rPr>
          <w:rFonts w:ascii="Arial" w:hAnsi="Arial" w:cs="Arial"/>
          <w:sz w:val="20"/>
          <w:szCs w:val="20"/>
        </w:rPr>
      </w:pPr>
    </w:p>
    <w:p w14:paraId="0F8A16A3">
      <w:pPr>
        <w:spacing w:before="288" w:beforeLines="120" w:after="288" w:afterLines="120" w:line="312" w:lineRule="auto"/>
        <w:jc w:val="center"/>
        <w:rPr>
          <w:rFonts w:ascii="Arial" w:hAnsi="Arial" w:cs="Arial"/>
          <w:sz w:val="20"/>
          <w:szCs w:val="20"/>
        </w:rPr>
      </w:pPr>
    </w:p>
    <w:p w14:paraId="701389E1">
      <w:pPr>
        <w:spacing w:before="288" w:beforeLines="120" w:after="288" w:afterLines="120" w:line="312" w:lineRule="auto"/>
        <w:jc w:val="center"/>
        <w:rPr>
          <w:rFonts w:ascii="Arial" w:hAnsi="Arial" w:cs="Arial"/>
          <w:sz w:val="20"/>
          <w:szCs w:val="20"/>
        </w:rPr>
      </w:pPr>
    </w:p>
    <w:p w14:paraId="27C01CF3">
      <w:pPr>
        <w:spacing w:before="288" w:beforeLines="120" w:after="288" w:afterLines="120" w:line="312" w:lineRule="auto"/>
        <w:rPr>
          <w:rFonts w:ascii="Arial" w:hAnsi="Arial" w:cs="Arial"/>
          <w:sz w:val="20"/>
          <w:szCs w:val="20"/>
        </w:rPr>
      </w:pPr>
    </w:p>
    <w:p w14:paraId="54A78E81">
      <w:pPr>
        <w:spacing w:before="288" w:beforeLines="120" w:after="288" w:afterLines="120" w:line="312" w:lineRule="auto"/>
        <w:rPr>
          <w:rFonts w:ascii="Arial" w:hAnsi="Arial" w:cs="Arial"/>
          <w:sz w:val="20"/>
          <w:szCs w:val="20"/>
        </w:rPr>
      </w:pPr>
    </w:p>
    <w:p w14:paraId="5916EA50">
      <w:pPr>
        <w:spacing w:before="288" w:beforeLines="120" w:after="288" w:afterLines="120" w:line="312" w:lineRule="auto"/>
        <w:rPr>
          <w:rFonts w:ascii="Arial" w:hAnsi="Arial" w:cs="Arial"/>
          <w:sz w:val="20"/>
          <w:szCs w:val="20"/>
        </w:rPr>
      </w:pPr>
    </w:p>
    <w:p w14:paraId="18A4717A">
      <w:pPr>
        <w:spacing w:before="288" w:beforeLines="120" w:after="288" w:afterLines="120" w:line="312" w:lineRule="auto"/>
        <w:rPr>
          <w:rFonts w:ascii="Arial" w:hAnsi="Arial" w:cs="Arial"/>
          <w:sz w:val="20"/>
          <w:szCs w:val="20"/>
        </w:rPr>
      </w:pPr>
    </w:p>
    <w:p w14:paraId="227A4734">
      <w:pPr>
        <w:pStyle w:val="116"/>
        <w:jc w:val="center"/>
        <w:rPr>
          <w:b/>
          <w:bCs/>
          <w:i w:val="0"/>
          <w:iCs w:val="0"/>
        </w:rPr>
      </w:pPr>
      <w:r>
        <w:rPr>
          <w:b/>
          <w:bCs/>
          <w:i w:val="0"/>
          <w:iCs w:val="0"/>
        </w:rPr>
        <w:t>ANEXO V - DECLARAÇÃO DE ELABORAÇÃO INDEPENDENTE DE PROPOSTA</w:t>
      </w:r>
    </w:p>
    <w:p w14:paraId="6423AACC">
      <w:pPr>
        <w:autoSpaceDE w:val="0"/>
        <w:autoSpaceDN w:val="0"/>
        <w:adjustRightInd w:val="0"/>
        <w:rPr>
          <w:rFonts w:ascii="Arial" w:hAnsi="Arial" w:cs="Arial"/>
          <w:color w:val="000000"/>
          <w:sz w:val="20"/>
          <w:szCs w:val="20"/>
          <w:lang w:eastAsia="en-US"/>
        </w:rPr>
      </w:pPr>
    </w:p>
    <w:p w14:paraId="3BE1D552">
      <w:pPr>
        <w:autoSpaceDE w:val="0"/>
        <w:autoSpaceDN w:val="0"/>
        <w:adjustRightInd w:val="0"/>
        <w:rPr>
          <w:rFonts w:ascii="Arial" w:hAnsi="Arial" w:cs="Arial"/>
          <w:color w:val="000000"/>
          <w:sz w:val="20"/>
          <w:szCs w:val="20"/>
          <w:lang w:eastAsia="en-US"/>
        </w:rPr>
      </w:pPr>
    </w:p>
    <w:p w14:paraId="0B3EBFBA">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 xml:space="preserve">Pregão Eletrônico SRP nº </w:t>
      </w:r>
      <w:r>
        <w:rPr>
          <w:rFonts w:ascii="Arial" w:hAnsi="Arial" w:cs="Arial"/>
          <w:color w:val="C00000"/>
          <w:sz w:val="20"/>
          <w:szCs w:val="20"/>
          <w:lang w:eastAsia="en-US"/>
        </w:rPr>
        <w:t>xxx</w:t>
      </w:r>
      <w:r>
        <w:rPr>
          <w:rFonts w:ascii="Arial" w:hAnsi="Arial" w:cs="Arial"/>
          <w:color w:val="000000"/>
          <w:sz w:val="20"/>
          <w:szCs w:val="20"/>
          <w:lang w:eastAsia="en-US"/>
        </w:rPr>
        <w:t xml:space="preserve">/2025 </w:t>
      </w:r>
    </w:p>
    <w:p w14:paraId="76F35149">
      <w:pPr>
        <w:autoSpaceDE w:val="0"/>
        <w:autoSpaceDN w:val="0"/>
        <w:adjustRightInd w:val="0"/>
        <w:rPr>
          <w:rFonts w:ascii="Arial" w:hAnsi="Arial" w:cs="Arial"/>
          <w:color w:val="000000"/>
          <w:sz w:val="20"/>
          <w:szCs w:val="20"/>
          <w:lang w:eastAsia="en-US"/>
        </w:rPr>
      </w:pPr>
    </w:p>
    <w:p w14:paraId="014DF2C1">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 xml:space="preserve">Processo Administrativo nº </w:t>
      </w:r>
      <w:r>
        <w:rPr>
          <w:rFonts w:ascii="Arial" w:hAnsi="Arial" w:cs="Arial"/>
          <w:color w:val="C00000"/>
          <w:sz w:val="20"/>
          <w:szCs w:val="20"/>
          <w:lang w:eastAsia="en-US"/>
        </w:rPr>
        <w:t>xxx</w:t>
      </w:r>
      <w:r>
        <w:rPr>
          <w:rFonts w:ascii="Arial" w:hAnsi="Arial" w:cs="Arial"/>
          <w:color w:val="000000"/>
          <w:sz w:val="20"/>
          <w:szCs w:val="20"/>
          <w:lang w:eastAsia="en-US"/>
        </w:rPr>
        <w:t xml:space="preserve">/2025 </w:t>
      </w:r>
    </w:p>
    <w:p w14:paraId="266681B9">
      <w:pPr>
        <w:autoSpaceDE w:val="0"/>
        <w:autoSpaceDN w:val="0"/>
        <w:adjustRightInd w:val="0"/>
        <w:rPr>
          <w:rFonts w:ascii="Arial" w:hAnsi="Arial" w:cs="Arial"/>
          <w:color w:val="000000"/>
          <w:sz w:val="20"/>
          <w:szCs w:val="20"/>
          <w:lang w:eastAsia="en-US"/>
        </w:rPr>
      </w:pPr>
    </w:p>
    <w:p w14:paraId="61503897">
      <w:pPr>
        <w:rPr>
          <w:rFonts w:ascii="Arial" w:hAnsi="Arial" w:cs="Arial"/>
          <w:b/>
          <w:bCs/>
          <w:sz w:val="20"/>
          <w:szCs w:val="20"/>
        </w:rPr>
      </w:pPr>
    </w:p>
    <w:p w14:paraId="7A34832F">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(identificação completa do representante da licitante), como representante devidamente constituído de (identificação completa da licitante) doravante denominado (licitante) para fins de participação no certame licitatório acima identificado, declaro, sob as penas da lei, em especial o art. 299 do código penal brasileiro, que: </w:t>
      </w:r>
    </w:p>
    <w:p w14:paraId="32B949AE">
      <w:pPr>
        <w:autoSpaceDE w:val="0"/>
        <w:autoSpaceDN w:val="0"/>
        <w:adjustRightInd w:val="0"/>
        <w:jc w:val="both"/>
        <w:rPr>
          <w:rFonts w:ascii="Arial" w:hAnsi="Arial" w:cs="Arial"/>
          <w:color w:val="000000"/>
          <w:sz w:val="20"/>
          <w:szCs w:val="20"/>
          <w:lang w:eastAsia="en-US"/>
        </w:rPr>
      </w:pPr>
    </w:p>
    <w:p w14:paraId="4B9989B3">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1. A proposta apresentada para participar desta licitação foi elaborada de maneira independente por mim e o conteúdo da proposta não foi, no todo ou em parte, direta ou indiretamente, informado, discutido ou recebido de qualquer outro participante potencial ou de fato desta licitação, por qualquer meio ou por qualquer pessoa; </w:t>
      </w:r>
    </w:p>
    <w:p w14:paraId="734BBAB0">
      <w:pPr>
        <w:autoSpaceDE w:val="0"/>
        <w:autoSpaceDN w:val="0"/>
        <w:adjustRightInd w:val="0"/>
        <w:jc w:val="both"/>
        <w:rPr>
          <w:rFonts w:ascii="Arial" w:hAnsi="Arial" w:cs="Arial"/>
          <w:color w:val="000000"/>
          <w:sz w:val="20"/>
          <w:szCs w:val="20"/>
          <w:lang w:eastAsia="en-US"/>
        </w:rPr>
      </w:pPr>
    </w:p>
    <w:p w14:paraId="5C4479F5">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2. A intenção de apresentar a proposta elaborada para participar desta licitação não foi informada, discutida ou recebida de qualquer outro participante potencial ou de fato desta licitação, por qualquer meio ou por qualquer pessoa; </w:t>
      </w:r>
    </w:p>
    <w:p w14:paraId="5F350AE2">
      <w:pPr>
        <w:autoSpaceDE w:val="0"/>
        <w:autoSpaceDN w:val="0"/>
        <w:adjustRightInd w:val="0"/>
        <w:jc w:val="both"/>
        <w:rPr>
          <w:rFonts w:ascii="Arial" w:hAnsi="Arial" w:cs="Arial"/>
          <w:color w:val="000000"/>
          <w:sz w:val="20"/>
          <w:szCs w:val="20"/>
          <w:lang w:eastAsia="en-US"/>
        </w:rPr>
      </w:pPr>
    </w:p>
    <w:p w14:paraId="4A07955A">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3. Que não tentei, por qualquer meio ou por qualquer pessoa, influir na decisão de qualquer outro participante potencial ou de fato desta licitação quanto a participar ou não dela; </w:t>
      </w:r>
    </w:p>
    <w:p w14:paraId="08B342F5">
      <w:pPr>
        <w:autoSpaceDE w:val="0"/>
        <w:autoSpaceDN w:val="0"/>
        <w:adjustRightInd w:val="0"/>
        <w:jc w:val="both"/>
        <w:rPr>
          <w:rFonts w:ascii="Arial" w:hAnsi="Arial" w:cs="Arial"/>
          <w:color w:val="000000"/>
          <w:sz w:val="20"/>
          <w:szCs w:val="20"/>
          <w:lang w:eastAsia="en-US"/>
        </w:rPr>
      </w:pPr>
    </w:p>
    <w:p w14:paraId="1FF9865F">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4. Que o conteúdo da proposta apresentada para participar desta licitação não será, no todo ou em parte, direta ou indiretamente, comunicado ou discutido com qualquer outro participante potencial ou de fato desta licitação antes da adjudicação do objeto; </w:t>
      </w:r>
    </w:p>
    <w:p w14:paraId="48F94A6A">
      <w:pPr>
        <w:autoSpaceDE w:val="0"/>
        <w:autoSpaceDN w:val="0"/>
        <w:adjustRightInd w:val="0"/>
        <w:jc w:val="both"/>
        <w:rPr>
          <w:rFonts w:ascii="Arial" w:hAnsi="Arial" w:cs="Arial"/>
          <w:color w:val="000000"/>
          <w:sz w:val="20"/>
          <w:szCs w:val="20"/>
          <w:lang w:eastAsia="en-US"/>
        </w:rPr>
      </w:pPr>
    </w:p>
    <w:p w14:paraId="484CEB93">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 xml:space="preserve">5. Que o conteúdo da proposta apresentada para participar desta licitação não foi, no todo ou em parte, direta ou indiretamente, informado, discutido ou recebido de qualquer integrante do órgão licitante antes da abertura oficial das propostas; e </w:t>
      </w:r>
    </w:p>
    <w:p w14:paraId="484511AE">
      <w:pPr>
        <w:autoSpaceDE w:val="0"/>
        <w:autoSpaceDN w:val="0"/>
        <w:adjustRightInd w:val="0"/>
        <w:jc w:val="both"/>
        <w:rPr>
          <w:rFonts w:ascii="Arial" w:hAnsi="Arial" w:cs="Arial"/>
          <w:color w:val="000000"/>
          <w:sz w:val="20"/>
          <w:szCs w:val="20"/>
          <w:lang w:eastAsia="en-US"/>
        </w:rPr>
      </w:pPr>
    </w:p>
    <w:p w14:paraId="6C94EDD4">
      <w:pPr>
        <w:autoSpaceDE w:val="0"/>
        <w:autoSpaceDN w:val="0"/>
        <w:adjustRightInd w:val="0"/>
        <w:jc w:val="both"/>
        <w:rPr>
          <w:rFonts w:ascii="Arial" w:hAnsi="Arial" w:cs="Arial"/>
          <w:color w:val="000000"/>
          <w:sz w:val="20"/>
          <w:szCs w:val="20"/>
          <w:lang w:eastAsia="en-US"/>
        </w:rPr>
      </w:pPr>
      <w:r>
        <w:rPr>
          <w:rFonts w:ascii="Arial" w:hAnsi="Arial" w:cs="Arial"/>
          <w:color w:val="000000"/>
          <w:sz w:val="20"/>
          <w:szCs w:val="20"/>
          <w:lang w:eastAsia="en-US"/>
        </w:rPr>
        <w:t>6. Que estou plenamente ciente do teor e da extensão desta declaração e que detenho plenos poderes e informações para firmá-la.</w:t>
      </w:r>
    </w:p>
    <w:p w14:paraId="3D0E7A0D">
      <w:pPr>
        <w:spacing w:before="288" w:beforeLines="120" w:after="288" w:afterLines="120" w:line="312" w:lineRule="auto"/>
        <w:jc w:val="both"/>
        <w:rPr>
          <w:rFonts w:ascii="Arial" w:hAnsi="Arial" w:cs="Arial"/>
          <w:sz w:val="20"/>
          <w:szCs w:val="20"/>
        </w:rPr>
      </w:pPr>
    </w:p>
    <w:p w14:paraId="5A37B32F">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_____________ em, ___ de _________ de 2024.</w:t>
      </w:r>
    </w:p>
    <w:p w14:paraId="25E1FDAC">
      <w:pPr>
        <w:autoSpaceDE w:val="0"/>
        <w:autoSpaceDN w:val="0"/>
        <w:adjustRightInd w:val="0"/>
        <w:rPr>
          <w:rFonts w:ascii="Arial" w:hAnsi="Arial" w:cs="Arial"/>
          <w:color w:val="000000"/>
          <w:sz w:val="20"/>
          <w:szCs w:val="20"/>
          <w:lang w:eastAsia="en-US"/>
        </w:rPr>
      </w:pPr>
    </w:p>
    <w:p w14:paraId="69CD8307">
      <w:pPr>
        <w:autoSpaceDE w:val="0"/>
        <w:autoSpaceDN w:val="0"/>
        <w:adjustRightInd w:val="0"/>
        <w:rPr>
          <w:rFonts w:ascii="Arial" w:hAnsi="Arial" w:cs="Arial"/>
          <w:color w:val="000000"/>
          <w:sz w:val="20"/>
          <w:szCs w:val="20"/>
          <w:lang w:eastAsia="en-US"/>
        </w:rPr>
      </w:pPr>
    </w:p>
    <w:p w14:paraId="0C2891B1">
      <w:pPr>
        <w:autoSpaceDE w:val="0"/>
        <w:autoSpaceDN w:val="0"/>
        <w:adjustRightInd w:val="0"/>
        <w:rPr>
          <w:rFonts w:ascii="Arial" w:hAnsi="Arial" w:cs="Arial"/>
          <w:color w:val="000000"/>
          <w:sz w:val="20"/>
          <w:szCs w:val="20"/>
          <w:lang w:eastAsia="en-US"/>
        </w:rPr>
      </w:pPr>
    </w:p>
    <w:p w14:paraId="0B69E73B">
      <w:pPr>
        <w:spacing w:before="288" w:beforeLines="120" w:after="288" w:afterLines="120" w:line="312" w:lineRule="auto"/>
        <w:jc w:val="center"/>
        <w:rPr>
          <w:rFonts w:ascii="Arial" w:hAnsi="Arial" w:cs="Arial"/>
          <w:color w:val="000000"/>
          <w:sz w:val="20"/>
          <w:szCs w:val="20"/>
          <w:lang w:eastAsia="en-US"/>
        </w:rPr>
      </w:pPr>
      <w:r>
        <w:rPr>
          <w:rFonts w:ascii="Arial" w:hAnsi="Arial" w:cs="Arial"/>
          <w:color w:val="000000"/>
          <w:sz w:val="20"/>
          <w:szCs w:val="20"/>
          <w:lang w:eastAsia="en-US"/>
        </w:rPr>
        <w:t>Nome e Assinatura do Representante Legal</w:t>
      </w:r>
    </w:p>
    <w:p w14:paraId="4677004A">
      <w:pPr>
        <w:spacing w:before="288" w:beforeLines="120" w:after="288" w:afterLines="120" w:line="312" w:lineRule="auto"/>
        <w:jc w:val="both"/>
        <w:rPr>
          <w:rFonts w:ascii="Arial" w:hAnsi="Arial" w:cs="Arial"/>
          <w:sz w:val="20"/>
          <w:szCs w:val="20"/>
        </w:rPr>
      </w:pPr>
    </w:p>
    <w:p w14:paraId="2E150473">
      <w:pPr>
        <w:spacing w:before="288" w:beforeLines="120" w:after="288" w:afterLines="120" w:line="312" w:lineRule="auto"/>
        <w:jc w:val="both"/>
        <w:rPr>
          <w:rFonts w:ascii="Arial" w:hAnsi="Arial" w:cs="Arial"/>
          <w:sz w:val="20"/>
          <w:szCs w:val="20"/>
        </w:rPr>
      </w:pPr>
    </w:p>
    <w:p w14:paraId="29989268">
      <w:pPr>
        <w:spacing w:before="288" w:beforeLines="120" w:after="288" w:afterLines="120" w:line="312" w:lineRule="auto"/>
        <w:jc w:val="both"/>
        <w:rPr>
          <w:rFonts w:ascii="Arial" w:hAnsi="Arial" w:cs="Arial"/>
          <w:sz w:val="20"/>
          <w:szCs w:val="20"/>
        </w:rPr>
      </w:pPr>
    </w:p>
    <w:p w14:paraId="4DD9A021">
      <w:pPr>
        <w:spacing w:before="288" w:beforeLines="120" w:after="288" w:afterLines="120" w:line="312" w:lineRule="auto"/>
        <w:jc w:val="both"/>
        <w:rPr>
          <w:rFonts w:ascii="Arial" w:hAnsi="Arial" w:cs="Arial"/>
          <w:sz w:val="20"/>
          <w:szCs w:val="20"/>
        </w:rPr>
      </w:pPr>
    </w:p>
    <w:p w14:paraId="0D6ED327">
      <w:pPr>
        <w:spacing w:before="288" w:beforeLines="120" w:after="288" w:afterLines="120" w:line="312" w:lineRule="auto"/>
        <w:jc w:val="both"/>
        <w:rPr>
          <w:rFonts w:ascii="Arial" w:hAnsi="Arial" w:cs="Arial"/>
          <w:sz w:val="20"/>
          <w:szCs w:val="20"/>
        </w:rPr>
      </w:pPr>
    </w:p>
    <w:p w14:paraId="63A47361">
      <w:pPr>
        <w:pStyle w:val="73"/>
        <w:spacing w:line="360" w:lineRule="auto"/>
        <w:jc w:val="center"/>
        <w:rPr>
          <w:rFonts w:cs="Arial"/>
          <w:b/>
          <w:bCs/>
          <w:i w:val="0"/>
          <w:szCs w:val="20"/>
        </w:rPr>
      </w:pPr>
      <w:r>
        <w:rPr>
          <w:rFonts w:cs="Arial"/>
          <w:b/>
          <w:i w:val="0"/>
          <w:szCs w:val="20"/>
        </w:rPr>
        <w:t xml:space="preserve">ANEXO VI - MINUTA DA ATA DE REGISTRO DE PREÇOS </w:t>
      </w:r>
    </w:p>
    <w:p w14:paraId="36EB3791">
      <w:pPr>
        <w:spacing w:line="360" w:lineRule="auto"/>
        <w:jc w:val="center"/>
        <w:rPr>
          <w:rFonts w:ascii="Arial" w:hAnsi="Arial" w:cs="Arial"/>
          <w:b/>
          <w:bCs/>
          <w:iCs/>
          <w:color w:val="000000"/>
          <w:sz w:val="20"/>
          <w:szCs w:val="20"/>
        </w:rPr>
      </w:pPr>
    </w:p>
    <w:p w14:paraId="78BF7BA8">
      <w:pPr>
        <w:spacing w:line="360" w:lineRule="auto"/>
        <w:jc w:val="center"/>
        <w:rPr>
          <w:rFonts w:ascii="Arial" w:hAnsi="Arial" w:cs="Arial"/>
          <w:sz w:val="20"/>
          <w:szCs w:val="20"/>
        </w:rPr>
      </w:pPr>
      <w:r>
        <w:rPr>
          <w:rFonts w:ascii="Arial" w:hAnsi="Arial" w:cs="Arial"/>
          <w:b/>
          <w:bCs/>
          <w:iCs/>
          <w:color w:val="000000"/>
          <w:sz w:val="20"/>
          <w:szCs w:val="20"/>
        </w:rPr>
        <w:t>ATA DE REGISTRO DE PREÇOS</w:t>
      </w:r>
    </w:p>
    <w:p w14:paraId="64F7CEE5">
      <w:pPr>
        <w:widowControl w:val="0"/>
        <w:autoSpaceDE w:val="0"/>
        <w:autoSpaceDN w:val="0"/>
        <w:adjustRightInd w:val="0"/>
        <w:spacing w:line="360" w:lineRule="auto"/>
        <w:ind w:right="-15"/>
        <w:jc w:val="center"/>
        <w:rPr>
          <w:rFonts w:ascii="Arial" w:hAnsi="Arial" w:cs="Arial"/>
          <w:iCs/>
          <w:sz w:val="20"/>
          <w:szCs w:val="20"/>
        </w:rPr>
      </w:pPr>
      <w:r>
        <w:rPr>
          <w:rFonts w:ascii="Arial" w:hAnsi="Arial" w:cs="Arial"/>
          <w:iCs/>
          <w:sz w:val="20"/>
          <w:szCs w:val="20"/>
        </w:rPr>
        <w:t xml:space="preserve">PREFEITURA MUNICIPAL DE SOUTO SOARES </w:t>
      </w:r>
    </w:p>
    <w:p w14:paraId="11C9129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 xml:space="preserve">ATA DE REGISTRO DE PREÇOS </w:t>
      </w:r>
    </w:p>
    <w:p w14:paraId="6BBE0E91">
      <w:pPr>
        <w:widowControl w:val="0"/>
        <w:autoSpaceDE w:val="0"/>
        <w:autoSpaceDN w:val="0"/>
        <w:adjustRightInd w:val="0"/>
        <w:spacing w:line="360" w:lineRule="auto"/>
        <w:ind w:right="-30"/>
        <w:jc w:val="center"/>
        <w:rPr>
          <w:rFonts w:ascii="Arial" w:hAnsi="Arial" w:cs="Arial"/>
          <w:bCs/>
          <w:sz w:val="20"/>
          <w:szCs w:val="20"/>
        </w:rPr>
      </w:pPr>
      <w:r>
        <w:rPr>
          <w:rFonts w:ascii="Arial" w:hAnsi="Arial" w:cs="Arial"/>
          <w:bCs/>
          <w:sz w:val="20"/>
          <w:szCs w:val="20"/>
        </w:rPr>
        <w:t>N.º .........</w:t>
      </w:r>
    </w:p>
    <w:p w14:paraId="7541D033">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r>
        <w:rPr>
          <w:rFonts w:ascii="Arial" w:hAnsi="Arial" w:cs="Arial"/>
          <w:sz w:val="20"/>
          <w:szCs w:val="20"/>
        </w:rPr>
        <w:t>A PREFEITURA MUNICIPAL DE SOUTO SOARES, inscrita no CNPJ/MF sob o no 13.922.554/0001-98 com sede à Av. José Sampaio, 08, Centro, Souto Soares – Bahia, representado neste ato pelo Chefe do Poder Executivo o Sr. xxxxxxxxxxxxxxxxxx, Brasileiro, casado, inscrito no CPF - Cadastro de Pessoas Físicas sob o n° xxxxxxxxxx e portador do RG. Nº xxxxxxxxxxxxxxx, residente e domiciliado na xxxxxxxxxxxxxxxxx, xx, Centro, Souto Soares/BA, CEP: 46.990-000,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52, de 06 de janeiro de 2025, e em conformidade com as disposições a seguir:</w:t>
      </w:r>
    </w:p>
    <w:p w14:paraId="78DD3AB9">
      <w:pPr>
        <w:pStyle w:val="42"/>
        <w:numPr>
          <w:ilvl w:val="0"/>
          <w:numId w:val="14"/>
        </w:numPr>
        <w:tabs>
          <w:tab w:val="left" w:pos="284"/>
          <w:tab w:val="clear" w:pos="567"/>
        </w:tabs>
        <w:spacing w:before="120" w:after="120" w:line="276" w:lineRule="auto"/>
        <w:ind w:left="0" w:firstLine="0"/>
      </w:pPr>
      <w:r>
        <w:t xml:space="preserve"> DO OBJETO</w:t>
      </w:r>
    </w:p>
    <w:p w14:paraId="5A22B155">
      <w:pPr>
        <w:pStyle w:val="59"/>
        <w:numPr>
          <w:ilvl w:val="1"/>
          <w:numId w:val="14"/>
        </w:numPr>
        <w:tabs>
          <w:tab w:val="left" w:pos="426"/>
        </w:tabs>
        <w:autoSpaceDE w:val="0"/>
        <w:autoSpaceDN w:val="0"/>
        <w:adjustRightInd w:val="0"/>
        <w:ind w:left="0" w:firstLine="0"/>
      </w:pPr>
      <w:r>
        <w:t xml:space="preserve">A presente Ata tem por objeto o registro de preços para a eventual contratação de ........ , especificado(s) no(s) item(ns).......... do .......... Termo de Referência, anexo </w:t>
      </w:r>
      <w:r>
        <w:rPr>
          <w:iCs/>
          <w:color w:val="auto"/>
        </w:rPr>
        <w:t>do edital de Licitação nº ........../20...</w:t>
      </w:r>
      <w:r>
        <w:rPr>
          <w:iCs/>
        </w:rPr>
        <w:t>,</w:t>
      </w:r>
      <w:r>
        <w:t xml:space="preserve"> que é parte integrante desta Ata, assim como as propostas cujos preços tenham sido registrados, independentemente de transcrição.</w:t>
      </w:r>
    </w:p>
    <w:p w14:paraId="7FF9F9E5">
      <w:pPr>
        <w:pStyle w:val="42"/>
        <w:numPr>
          <w:ilvl w:val="0"/>
          <w:numId w:val="14"/>
        </w:numPr>
        <w:tabs>
          <w:tab w:val="left" w:pos="284"/>
          <w:tab w:val="clear" w:pos="567"/>
        </w:tabs>
        <w:spacing w:before="120" w:after="120" w:line="276" w:lineRule="auto"/>
        <w:ind w:left="0" w:firstLine="0"/>
      </w:pPr>
      <w:r>
        <w:t>DOS PREÇOS, ESPECIFICAÇÕES E QUANTITATIVOS</w:t>
      </w:r>
    </w:p>
    <w:p w14:paraId="33F4B53C">
      <w:pPr>
        <w:pStyle w:val="59"/>
        <w:numPr>
          <w:ilvl w:val="1"/>
          <w:numId w:val="14"/>
        </w:numPr>
        <w:autoSpaceDE w:val="0"/>
        <w:autoSpaceDN w:val="0"/>
        <w:adjustRightInd w:val="0"/>
        <w:ind w:left="0" w:firstLine="0"/>
      </w:pPr>
      <w:r>
        <w:t xml:space="preserve">O preço registrado, as especificações do objeto, as quantidades de cada item, fornecedor(es) e as demais condições ofertadas na(s) proposta(s) são as que seguem: </w:t>
      </w:r>
    </w:p>
    <w:p w14:paraId="223D1FB9">
      <w:pPr>
        <w:pStyle w:val="59"/>
        <w:numPr>
          <w:ilvl w:val="0"/>
          <w:numId w:val="0"/>
        </w:numPr>
        <w:autoSpaceDE w:val="0"/>
        <w:autoSpaceDN w:val="0"/>
        <w:adjustRightInd w:val="0"/>
      </w:pPr>
      <w:bookmarkStart w:id="54" w:name="_Hlk160181241"/>
      <w:r>
        <w:t xml:space="preserve">Fornecedor: </w:t>
      </w:r>
    </w:p>
    <w:tbl>
      <w:tblPr>
        <w:tblStyle w:val="8"/>
        <w:tblW w:w="9768" w:type="dxa"/>
        <w:tblInd w:w="-3" w:type="dxa"/>
        <w:tblLayout w:type="fixed"/>
        <w:tblCellMar>
          <w:top w:w="0" w:type="dxa"/>
          <w:left w:w="10" w:type="dxa"/>
          <w:bottom w:w="0" w:type="dxa"/>
          <w:right w:w="10" w:type="dxa"/>
        </w:tblCellMar>
      </w:tblPr>
      <w:tblGrid>
        <w:gridCol w:w="497"/>
        <w:gridCol w:w="3034"/>
        <w:gridCol w:w="1253"/>
        <w:gridCol w:w="873"/>
        <w:gridCol w:w="851"/>
        <w:gridCol w:w="1472"/>
        <w:gridCol w:w="1788"/>
      </w:tblGrid>
      <w:tr w14:paraId="5E346722">
        <w:tblPrEx>
          <w:tblCellMar>
            <w:top w:w="0" w:type="dxa"/>
            <w:left w:w="10" w:type="dxa"/>
            <w:bottom w:w="0" w:type="dxa"/>
            <w:right w:w="10" w:type="dxa"/>
          </w:tblCellMar>
        </w:tblPrEx>
        <w:trPr>
          <w:trHeight w:val="674" w:hRule="atLeast"/>
        </w:trPr>
        <w:tc>
          <w:tcPr>
            <w:tcW w:w="497" w:type="dxa"/>
            <w:tcBorders>
              <w:top w:val="single" w:color="auto" w:sz="4" w:space="0"/>
              <w:left w:val="single" w:color="000000" w:sz="2" w:space="0"/>
              <w:bottom w:val="single" w:color="000000" w:sz="2" w:space="0"/>
              <w:right w:val="nil"/>
            </w:tcBorders>
            <w:vAlign w:val="center"/>
          </w:tcPr>
          <w:p w14:paraId="56E16F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Item</w:t>
            </w:r>
          </w:p>
        </w:tc>
        <w:tc>
          <w:tcPr>
            <w:tcW w:w="3034" w:type="dxa"/>
            <w:tcBorders>
              <w:top w:val="single" w:color="auto" w:sz="4" w:space="0"/>
              <w:left w:val="single" w:color="000000" w:sz="2" w:space="0"/>
              <w:bottom w:val="single" w:color="000000" w:sz="2" w:space="0"/>
              <w:right w:val="nil"/>
            </w:tcBorders>
          </w:tcPr>
          <w:p w14:paraId="218399BA">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Descrição</w:t>
            </w:r>
          </w:p>
        </w:tc>
        <w:tc>
          <w:tcPr>
            <w:tcW w:w="1253" w:type="dxa"/>
            <w:tcBorders>
              <w:top w:val="single" w:color="auto" w:sz="4" w:space="0"/>
              <w:left w:val="single" w:color="000000" w:sz="2" w:space="0"/>
              <w:bottom w:val="single" w:color="000000" w:sz="2" w:space="0"/>
              <w:right w:val="nil"/>
            </w:tcBorders>
          </w:tcPr>
          <w:p w14:paraId="202ACBE9">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Marca</w:t>
            </w:r>
          </w:p>
        </w:tc>
        <w:tc>
          <w:tcPr>
            <w:tcW w:w="873" w:type="dxa"/>
            <w:tcBorders>
              <w:top w:val="single" w:color="auto" w:sz="4" w:space="0"/>
              <w:left w:val="single" w:color="000000" w:sz="2" w:space="0"/>
              <w:bottom w:val="single" w:color="000000" w:sz="2" w:space="0"/>
              <w:right w:val="nil"/>
            </w:tcBorders>
          </w:tcPr>
          <w:p w14:paraId="5CF3ACC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Und</w:t>
            </w:r>
          </w:p>
        </w:tc>
        <w:tc>
          <w:tcPr>
            <w:tcW w:w="851" w:type="dxa"/>
            <w:tcBorders>
              <w:top w:val="single" w:color="auto" w:sz="4" w:space="0"/>
              <w:left w:val="single" w:color="000000" w:sz="2" w:space="0"/>
              <w:bottom w:val="single" w:color="000000" w:sz="2" w:space="0"/>
              <w:right w:val="nil"/>
            </w:tcBorders>
          </w:tcPr>
          <w:p w14:paraId="0B38C509">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w:t>
            </w:r>
          </w:p>
        </w:tc>
        <w:tc>
          <w:tcPr>
            <w:tcW w:w="1472" w:type="dxa"/>
            <w:tcBorders>
              <w:top w:val="single" w:color="auto" w:sz="4" w:space="0"/>
              <w:left w:val="single" w:color="000000" w:sz="2" w:space="0"/>
              <w:bottom w:val="single" w:color="000000" w:sz="2" w:space="0"/>
              <w:right w:val="single" w:color="000000" w:sz="2" w:space="0"/>
            </w:tcBorders>
          </w:tcPr>
          <w:p w14:paraId="1BEBA338">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Unit</w:t>
            </w:r>
          </w:p>
        </w:tc>
        <w:tc>
          <w:tcPr>
            <w:tcW w:w="1788" w:type="dxa"/>
            <w:tcBorders>
              <w:top w:val="single" w:color="auto" w:sz="4" w:space="0"/>
              <w:left w:val="single" w:color="000000" w:sz="2" w:space="0"/>
              <w:bottom w:val="single" w:color="000000" w:sz="2" w:space="0"/>
              <w:right w:val="single" w:color="000000" w:sz="2" w:space="0"/>
            </w:tcBorders>
          </w:tcPr>
          <w:p w14:paraId="13DE9CD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Total</w:t>
            </w:r>
          </w:p>
        </w:tc>
      </w:tr>
      <w:tr w14:paraId="2FC14D51">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1B655A92">
            <w:pPr>
              <w:widowControl w:val="0"/>
              <w:autoSpaceDE w:val="0"/>
              <w:autoSpaceDN w:val="0"/>
              <w:adjustRightInd w:val="0"/>
              <w:spacing w:line="360" w:lineRule="auto"/>
              <w:ind w:right="-30"/>
              <w:jc w:val="both"/>
              <w:rPr>
                <w:rFonts w:ascii="Arial" w:hAnsi="Arial" w:cs="Arial"/>
                <w:sz w:val="20"/>
                <w:szCs w:val="20"/>
              </w:rPr>
            </w:pPr>
          </w:p>
        </w:tc>
        <w:tc>
          <w:tcPr>
            <w:tcW w:w="3034" w:type="dxa"/>
            <w:tcBorders>
              <w:top w:val="nil"/>
              <w:left w:val="single" w:color="000000" w:sz="2" w:space="0"/>
              <w:bottom w:val="single" w:color="000000" w:sz="2" w:space="0"/>
              <w:right w:val="nil"/>
            </w:tcBorders>
          </w:tcPr>
          <w:p w14:paraId="1A50570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color="000000" w:sz="2" w:space="0"/>
              <w:bottom w:val="single" w:color="000000" w:sz="2" w:space="0"/>
              <w:right w:val="nil"/>
            </w:tcBorders>
          </w:tcPr>
          <w:p w14:paraId="17266B2D">
            <w:pPr>
              <w:widowControl w:val="0"/>
              <w:autoSpaceDE w:val="0"/>
              <w:autoSpaceDN w:val="0"/>
              <w:adjustRightInd w:val="0"/>
              <w:spacing w:line="360" w:lineRule="auto"/>
              <w:ind w:right="-30"/>
              <w:jc w:val="both"/>
              <w:rPr>
                <w:rFonts w:ascii="Arial" w:hAnsi="Arial" w:cs="Arial"/>
                <w:sz w:val="20"/>
                <w:szCs w:val="20"/>
              </w:rPr>
            </w:pPr>
          </w:p>
        </w:tc>
        <w:tc>
          <w:tcPr>
            <w:tcW w:w="873" w:type="dxa"/>
            <w:tcBorders>
              <w:top w:val="nil"/>
              <w:left w:val="single" w:color="000000" w:sz="2" w:space="0"/>
              <w:bottom w:val="single" w:color="000000" w:sz="2" w:space="0"/>
              <w:right w:val="nil"/>
            </w:tcBorders>
          </w:tcPr>
          <w:p w14:paraId="37EA5E76">
            <w:pPr>
              <w:widowControl w:val="0"/>
              <w:autoSpaceDE w:val="0"/>
              <w:autoSpaceDN w:val="0"/>
              <w:adjustRightInd w:val="0"/>
              <w:spacing w:line="360" w:lineRule="auto"/>
              <w:ind w:right="-3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3536A8CA">
            <w:pPr>
              <w:widowControl w:val="0"/>
              <w:autoSpaceDE w:val="0"/>
              <w:autoSpaceDN w:val="0"/>
              <w:adjustRightInd w:val="0"/>
              <w:spacing w:line="360" w:lineRule="auto"/>
              <w:ind w:right="-30"/>
              <w:jc w:val="both"/>
              <w:rPr>
                <w:rFonts w:ascii="Arial" w:hAnsi="Arial" w:cs="Arial"/>
                <w:sz w:val="20"/>
                <w:szCs w:val="20"/>
              </w:rPr>
            </w:pPr>
          </w:p>
        </w:tc>
        <w:tc>
          <w:tcPr>
            <w:tcW w:w="1472" w:type="dxa"/>
            <w:tcBorders>
              <w:top w:val="nil"/>
              <w:left w:val="single" w:color="000000" w:sz="2" w:space="0"/>
              <w:bottom w:val="single" w:color="000000" w:sz="2" w:space="0"/>
              <w:right w:val="single" w:color="000000" w:sz="2" w:space="0"/>
            </w:tcBorders>
          </w:tcPr>
          <w:p w14:paraId="0CF611A5">
            <w:pPr>
              <w:widowControl w:val="0"/>
              <w:autoSpaceDE w:val="0"/>
              <w:autoSpaceDN w:val="0"/>
              <w:adjustRightInd w:val="0"/>
              <w:spacing w:line="360" w:lineRule="auto"/>
              <w:ind w:right="-30"/>
              <w:jc w:val="both"/>
              <w:rPr>
                <w:rFonts w:ascii="Arial" w:hAnsi="Arial" w:cs="Arial"/>
                <w:sz w:val="20"/>
                <w:szCs w:val="20"/>
              </w:rPr>
            </w:pPr>
          </w:p>
        </w:tc>
        <w:tc>
          <w:tcPr>
            <w:tcW w:w="1788" w:type="dxa"/>
            <w:tcBorders>
              <w:top w:val="nil"/>
              <w:left w:val="single" w:color="000000" w:sz="2" w:space="0"/>
              <w:bottom w:val="single" w:color="000000" w:sz="2" w:space="0"/>
              <w:right w:val="single" w:color="000000" w:sz="2" w:space="0"/>
            </w:tcBorders>
          </w:tcPr>
          <w:p w14:paraId="0F5E4D1F">
            <w:pPr>
              <w:widowControl w:val="0"/>
              <w:autoSpaceDE w:val="0"/>
              <w:autoSpaceDN w:val="0"/>
              <w:adjustRightInd w:val="0"/>
              <w:spacing w:line="360" w:lineRule="auto"/>
              <w:ind w:right="-30"/>
              <w:jc w:val="both"/>
              <w:rPr>
                <w:rFonts w:ascii="Arial" w:hAnsi="Arial" w:cs="Arial"/>
                <w:sz w:val="20"/>
                <w:szCs w:val="20"/>
              </w:rPr>
            </w:pPr>
          </w:p>
        </w:tc>
      </w:tr>
      <w:bookmarkEnd w:id="54"/>
    </w:tbl>
    <w:p w14:paraId="25BFF8F7">
      <w:pPr>
        <w:spacing w:line="360" w:lineRule="auto"/>
        <w:rPr>
          <w:rFonts w:ascii="Arial" w:hAnsi="Arial" w:cs="Arial"/>
          <w:sz w:val="20"/>
          <w:szCs w:val="20"/>
          <w:lang w:eastAsia="en-US"/>
        </w:rPr>
      </w:pPr>
    </w:p>
    <w:p w14:paraId="50BEDBB8">
      <w:pPr>
        <w:pStyle w:val="59"/>
        <w:numPr>
          <w:ilvl w:val="1"/>
          <w:numId w:val="14"/>
        </w:numPr>
        <w:tabs>
          <w:tab w:val="left" w:pos="426"/>
        </w:tabs>
        <w:autoSpaceDE w:val="0"/>
        <w:autoSpaceDN w:val="0"/>
        <w:adjustRightInd w:val="0"/>
        <w:ind w:left="0" w:firstLine="0"/>
        <w:rPr>
          <w:lang w:eastAsia="en-US"/>
        </w:rPr>
      </w:pPr>
      <w:r>
        <w:rPr>
          <w:lang w:eastAsia="en-US"/>
        </w:rPr>
        <w:t>A listagem do cadastro de reserva referente ao presente registro de preços consta como anexo a esta Ata.</w:t>
      </w:r>
    </w:p>
    <w:p w14:paraId="45000054">
      <w:pPr>
        <w:pStyle w:val="42"/>
        <w:numPr>
          <w:ilvl w:val="0"/>
          <w:numId w:val="14"/>
        </w:numPr>
        <w:tabs>
          <w:tab w:val="left" w:pos="284"/>
          <w:tab w:val="clear" w:pos="567"/>
        </w:tabs>
        <w:spacing w:before="120" w:after="120" w:line="276" w:lineRule="auto"/>
        <w:ind w:left="0" w:firstLine="0"/>
      </w:pPr>
      <w:r>
        <w:t>ÓRGÃO(S) GERENCIADOR E PARTICIPANTE(S)</w:t>
      </w:r>
    </w:p>
    <w:p w14:paraId="2C19723B">
      <w:pPr>
        <w:pStyle w:val="59"/>
        <w:numPr>
          <w:ilvl w:val="1"/>
          <w:numId w:val="14"/>
        </w:numPr>
        <w:tabs>
          <w:tab w:val="left" w:pos="426"/>
        </w:tabs>
        <w:autoSpaceDE w:val="0"/>
        <w:autoSpaceDN w:val="0"/>
        <w:adjustRightInd w:val="0"/>
        <w:ind w:left="0" w:firstLine="0"/>
      </w:pPr>
      <w:r>
        <w:t>O órgão gerenciador será a Secretária Municipal de Gestão e Inovação</w:t>
      </w:r>
    </w:p>
    <w:p w14:paraId="2D33535A">
      <w:pPr>
        <w:pStyle w:val="106"/>
        <w:numPr>
          <w:ilvl w:val="1"/>
          <w:numId w:val="14"/>
        </w:numPr>
        <w:tabs>
          <w:tab w:val="left" w:pos="426"/>
        </w:tabs>
        <w:autoSpaceDE w:val="0"/>
        <w:autoSpaceDN w:val="0"/>
        <w:adjustRightInd w:val="0"/>
        <w:ind w:hanging="4897"/>
      </w:pPr>
      <w:r>
        <w:rPr>
          <w:i w:val="0"/>
          <w:iCs w:val="0"/>
          <w:color w:val="auto"/>
        </w:rPr>
        <w:t>Além do gerenciador, São Órgãos participantes do registro de preços:</w:t>
      </w:r>
    </w:p>
    <w:p w14:paraId="4B81102B">
      <w:pPr>
        <w:pStyle w:val="106"/>
        <w:numPr>
          <w:ilvl w:val="2"/>
          <w:numId w:val="14"/>
        </w:numPr>
        <w:tabs>
          <w:tab w:val="left" w:pos="426"/>
        </w:tabs>
        <w:autoSpaceDE w:val="0"/>
        <w:autoSpaceDN w:val="0"/>
        <w:adjustRightInd w:val="0"/>
        <w:ind w:left="142" w:firstLine="0"/>
        <w:rPr>
          <w:i w:val="0"/>
          <w:iCs w:val="0"/>
          <w:color w:val="auto"/>
        </w:rPr>
      </w:pPr>
      <w:r>
        <w:rPr>
          <w:i w:val="0"/>
          <w:iCs w:val="0"/>
          <w:color w:val="auto"/>
        </w:rPr>
        <w:t>Fundo Municipal de Saúde, Fundo Municipal de Educação e Fundo Municipal de Assistência Social.</w:t>
      </w:r>
    </w:p>
    <w:p w14:paraId="1D864A98">
      <w:pPr>
        <w:pStyle w:val="42"/>
        <w:numPr>
          <w:ilvl w:val="0"/>
          <w:numId w:val="14"/>
        </w:numPr>
        <w:tabs>
          <w:tab w:val="left" w:pos="284"/>
          <w:tab w:val="clear" w:pos="567"/>
        </w:tabs>
        <w:spacing w:before="120" w:after="120" w:line="276" w:lineRule="auto"/>
        <w:ind w:left="0" w:firstLine="0"/>
        <w:rPr>
          <w:i/>
          <w:color w:val="FF0000"/>
        </w:rPr>
      </w:pPr>
      <w:r>
        <w:t xml:space="preserve">DA ADESÃO À ATA DE REGISTRO DE PREÇOS </w:t>
      </w:r>
    </w:p>
    <w:p w14:paraId="43E85A72">
      <w:pPr>
        <w:pStyle w:val="106"/>
        <w:numPr>
          <w:ilvl w:val="1"/>
          <w:numId w:val="14"/>
        </w:numPr>
        <w:tabs>
          <w:tab w:val="left" w:pos="426"/>
        </w:tabs>
        <w:autoSpaceDE w:val="0"/>
        <w:autoSpaceDN w:val="0"/>
        <w:adjustRightInd w:val="0"/>
        <w:ind w:left="0" w:firstLine="0"/>
        <w:rPr>
          <w:i w:val="0"/>
          <w:iCs w:val="0"/>
          <w:color w:val="auto"/>
          <w:lang w:eastAsia="en-US"/>
        </w:rPr>
      </w:pPr>
      <w:r>
        <w:rPr>
          <w:i w:val="0"/>
          <w:iCs w:val="0"/>
          <w:color w:val="auto"/>
          <w:lang w:eastAsia="en-US"/>
        </w:rPr>
        <w:t xml:space="preserve"> Não será admitida a adesão à ata de registro de preços decorrente desta licitação.</w:t>
      </w:r>
    </w:p>
    <w:p w14:paraId="43E2AE37">
      <w:pPr>
        <w:pStyle w:val="126"/>
      </w:pPr>
      <w:r>
        <w:t>Do acréscimo de quantitativos da ata de registro de preços</w:t>
      </w:r>
    </w:p>
    <w:p w14:paraId="6A4255E9">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Os quantitativos fixados pela ata de registro de preços poderão ser acrescidos, observados os limites previstos no art. 125 da Lei federal nº 14.133, de 1º de abril de 2021, quando caracterizadas circunstâncias supervenientes, devidamente demonstradas nos autos do processo administrativo em que tramitar a alteração, que indiquem que as estimativas inicialmente previstas em edital ou no ato que autorizar a contratação direta serão insuficientes para atender a demanda durante o prazo de vigência, conforme art. 32 § 2º do Decreto Municipal 52 de 06 de janeiro de 2024.</w:t>
      </w:r>
    </w:p>
    <w:p w14:paraId="0CEE22F1">
      <w:pPr>
        <w:pStyle w:val="27"/>
        <w:tabs>
          <w:tab w:val="left" w:pos="426"/>
        </w:tabs>
        <w:autoSpaceDE w:val="0"/>
        <w:autoSpaceDN w:val="0"/>
        <w:adjustRightInd w:val="0"/>
        <w:ind w:left="0"/>
        <w:jc w:val="both"/>
        <w:rPr>
          <w:rFonts w:ascii="Arial" w:hAnsi="Arial" w:cs="Arial"/>
          <w:sz w:val="20"/>
          <w:szCs w:val="20"/>
          <w:lang w:eastAsia="en-US"/>
        </w:rPr>
      </w:pPr>
    </w:p>
    <w:p w14:paraId="04C15633">
      <w:pPr>
        <w:pStyle w:val="27"/>
        <w:numPr>
          <w:ilvl w:val="1"/>
          <w:numId w:val="14"/>
        </w:numPr>
        <w:tabs>
          <w:tab w:val="left" w:pos="426"/>
        </w:tabs>
        <w:ind w:left="0" w:firstLine="0"/>
        <w:jc w:val="both"/>
        <w:rPr>
          <w:rFonts w:ascii="Arial" w:hAnsi="Arial" w:cs="Arial"/>
          <w:sz w:val="20"/>
          <w:szCs w:val="20"/>
          <w:lang w:eastAsia="en-US"/>
        </w:rPr>
      </w:pPr>
      <w:r>
        <w:rPr>
          <w:rFonts w:ascii="Arial" w:hAnsi="Arial" w:cs="Arial"/>
          <w:sz w:val="20"/>
          <w:szCs w:val="20"/>
          <w:lang w:eastAsia="en-US"/>
        </w:rPr>
        <w:t xml:space="preserve"> Os acréscimos quantitativos da ata de registro de preços e dos contratos dela decorrentes, quando somados, não poderão ultrapassar os limites previstos no art. 125 da Lei federal nº 14.133, de 1º de abril de 2021, em relação às quantidades inicialmente previstas em edital ou no ato que autorizar a contratação direta.</w:t>
      </w:r>
      <w:r>
        <w:t xml:space="preserve"> </w:t>
      </w:r>
      <w:r>
        <w:rPr>
          <w:rFonts w:ascii="Arial" w:hAnsi="Arial" w:cs="Arial"/>
          <w:sz w:val="20"/>
          <w:szCs w:val="20"/>
          <w:lang w:eastAsia="en-US"/>
        </w:rPr>
        <w:t>conforme art. 32 § 3º do Decreto Municipal 52 de 06 de janeiro de 2024.</w:t>
      </w:r>
    </w:p>
    <w:p w14:paraId="644EA2B0">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p>
    <w:p w14:paraId="0DE6B4FF">
      <w:pPr>
        <w:pStyle w:val="42"/>
        <w:numPr>
          <w:ilvl w:val="0"/>
          <w:numId w:val="14"/>
        </w:numPr>
        <w:tabs>
          <w:tab w:val="left" w:pos="426"/>
          <w:tab w:val="clear" w:pos="567"/>
        </w:tabs>
        <w:spacing w:before="120" w:after="120" w:line="276" w:lineRule="auto"/>
        <w:ind w:left="0" w:firstLine="0"/>
      </w:pPr>
      <w:r>
        <w:t>VALIDADE, FORMALIZAÇÃO DA ATA DE REGISTRO DE PREÇOS E CADASTRO RESERVA</w:t>
      </w:r>
    </w:p>
    <w:p w14:paraId="66BA5CF2">
      <w:pPr>
        <w:pStyle w:val="59"/>
        <w:numPr>
          <w:ilvl w:val="1"/>
          <w:numId w:val="14"/>
        </w:numPr>
        <w:tabs>
          <w:tab w:val="left" w:pos="567"/>
        </w:tabs>
        <w:autoSpaceDE w:val="0"/>
        <w:autoSpaceDN w:val="0"/>
        <w:adjustRightInd w:val="0"/>
        <w:ind w:left="0" w:firstLine="0"/>
        <w:rPr>
          <w:iCs/>
          <w:color w:val="auto"/>
        </w:rPr>
      </w:pPr>
      <w:r>
        <w:t xml:space="preserve">A validade da Ata de Registro de Preços será de 12 (doze) meses, a contar da data de sua assinatura e após divulgação no Portal da Transparência, </w:t>
      </w:r>
      <w:r>
        <w:rPr>
          <w:color w:val="auto"/>
        </w:rPr>
        <w:t>podendo ser prorrogada por igual período, mediante a anuência do fornecedor, desde que comprovado o preço vantajoso.</w:t>
      </w:r>
    </w:p>
    <w:p w14:paraId="168CA69A">
      <w:pPr>
        <w:pStyle w:val="123"/>
        <w:numPr>
          <w:ilvl w:val="2"/>
          <w:numId w:val="14"/>
        </w:numPr>
        <w:tabs>
          <w:tab w:val="left" w:pos="993"/>
        </w:tabs>
        <w:ind w:left="284" w:firstLine="0"/>
        <w:rPr>
          <w:color w:val="auto"/>
        </w:rPr>
      </w:pPr>
      <w:r>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E030FF">
      <w:pPr>
        <w:pStyle w:val="123"/>
        <w:numPr>
          <w:ilvl w:val="2"/>
          <w:numId w:val="14"/>
        </w:numPr>
        <w:tabs>
          <w:tab w:val="left" w:pos="993"/>
        </w:tabs>
        <w:ind w:left="284" w:firstLine="0"/>
        <w:rPr>
          <w:color w:val="auto"/>
        </w:rPr>
      </w:pPr>
      <w:r>
        <w:rPr>
          <w:color w:val="auto"/>
        </w:rPr>
        <w:t>Na formalização do contrato ou do instrumento substituto deverá haver a indicação da disponibilidade dos créditos orçamentários respectivos.</w:t>
      </w:r>
    </w:p>
    <w:p w14:paraId="2FC47251">
      <w:pPr>
        <w:pStyle w:val="59"/>
        <w:numPr>
          <w:ilvl w:val="1"/>
          <w:numId w:val="14"/>
        </w:numPr>
        <w:tabs>
          <w:tab w:val="left" w:pos="426"/>
        </w:tabs>
        <w:autoSpaceDE w:val="0"/>
        <w:autoSpaceDN w:val="0"/>
        <w:adjustRightInd w:val="0"/>
        <w:ind w:left="0" w:firstLine="0"/>
      </w:pPr>
      <w:r>
        <w:t>A contratação com os fornecedores registrados na ata será formalizada pelo órgão gerenciador por intermédio de instrumento contratual, emissão de nota de empenho de despesa, autorização de compra ou outro instrumento hábil, conforme o art. 95 da Lei nº 14.133, de 2021.</w:t>
      </w:r>
    </w:p>
    <w:p w14:paraId="1E625270">
      <w:pPr>
        <w:pStyle w:val="123"/>
        <w:numPr>
          <w:ilvl w:val="2"/>
          <w:numId w:val="14"/>
        </w:numPr>
        <w:tabs>
          <w:tab w:val="left" w:pos="851"/>
        </w:tabs>
        <w:ind w:left="284" w:firstLine="0"/>
        <w:rPr>
          <w:color w:val="auto"/>
        </w:rPr>
      </w:pPr>
      <w:r>
        <w:t xml:space="preserve"> </w:t>
      </w:r>
      <w:r>
        <w:rPr>
          <w:color w:val="auto"/>
        </w:rPr>
        <w:t>O instrumento contratual de que trata o item 5.2. deverá ser assinado no prazo de validade da ata de registro de preços.</w:t>
      </w:r>
    </w:p>
    <w:p w14:paraId="3D015154">
      <w:pPr>
        <w:pStyle w:val="59"/>
        <w:numPr>
          <w:ilvl w:val="1"/>
          <w:numId w:val="14"/>
        </w:numPr>
        <w:tabs>
          <w:tab w:val="left" w:pos="426"/>
        </w:tabs>
        <w:autoSpaceDE w:val="0"/>
        <w:autoSpaceDN w:val="0"/>
        <w:adjustRightInd w:val="0"/>
        <w:ind w:left="0" w:firstLine="0"/>
      </w:pPr>
      <w:r>
        <w:t>Os contratos decorrentes do sistema de registro de preços poderão ser alterados, observado o art. 124 da Lei nº 14.133, de 2021.</w:t>
      </w:r>
    </w:p>
    <w:p w14:paraId="7699D7A8">
      <w:pPr>
        <w:pStyle w:val="59"/>
        <w:numPr>
          <w:ilvl w:val="1"/>
          <w:numId w:val="14"/>
        </w:numPr>
        <w:tabs>
          <w:tab w:val="left" w:pos="426"/>
        </w:tabs>
        <w:autoSpaceDE w:val="0"/>
        <w:autoSpaceDN w:val="0"/>
        <w:adjustRightInd w:val="0"/>
        <w:ind w:left="0" w:firstLine="0"/>
      </w:pPr>
      <w:r>
        <w:t>Após a homologação da licitação, deverão ser observadas as seguintes condições para formalização da ata de registro de preços:</w:t>
      </w:r>
    </w:p>
    <w:p w14:paraId="06F34790">
      <w:pPr>
        <w:pStyle w:val="123"/>
        <w:numPr>
          <w:ilvl w:val="2"/>
          <w:numId w:val="14"/>
        </w:numPr>
        <w:tabs>
          <w:tab w:val="left" w:pos="851"/>
        </w:tabs>
        <w:ind w:left="284" w:firstLine="0"/>
        <w:rPr>
          <w:color w:val="auto"/>
        </w:rPr>
      </w:pPr>
      <w:r>
        <w:rPr>
          <w:color w:val="auto"/>
        </w:rPr>
        <w:t>Serão registrados na ata os preços e os quantita</w:t>
      </w:r>
      <w:r>
        <w:rPr>
          <w:rFonts w:eastAsia="Arial"/>
          <w:color w:val="auto"/>
        </w:rPr>
        <w:t>ti</w:t>
      </w:r>
      <w:r>
        <w:rPr>
          <w:color w:val="auto"/>
        </w:rPr>
        <w:t>vos do adjudicatário.</w:t>
      </w:r>
    </w:p>
    <w:p w14:paraId="3E0D18C8">
      <w:pPr>
        <w:pStyle w:val="123"/>
        <w:numPr>
          <w:ilvl w:val="2"/>
          <w:numId w:val="14"/>
        </w:numPr>
        <w:tabs>
          <w:tab w:val="left" w:pos="851"/>
        </w:tabs>
        <w:ind w:left="284" w:firstLine="0"/>
        <w:rPr>
          <w:color w:val="auto"/>
        </w:rPr>
      </w:pPr>
      <w:r>
        <w:rPr>
          <w:color w:val="auto"/>
        </w:rPr>
        <w:t>Será incluído na ata, na forma de anexo, o registro dos licitantes ou dos fornecedores que:</w:t>
      </w:r>
    </w:p>
    <w:p w14:paraId="177C96B6">
      <w:pPr>
        <w:pStyle w:val="124"/>
        <w:numPr>
          <w:ilvl w:val="0"/>
          <w:numId w:val="15"/>
        </w:numPr>
        <w:tabs>
          <w:tab w:val="left" w:pos="851"/>
        </w:tabs>
        <w:ind w:left="567" w:firstLine="0"/>
        <w:rPr>
          <w:color w:val="auto"/>
        </w:rPr>
      </w:pPr>
      <w:r>
        <w:rPr>
          <w:color w:val="auto"/>
        </w:rPr>
        <w:t xml:space="preserve">Aceitarem cotar os bens, com preços iguais aos do adjudicatário, observada a classificação da licitação; e </w:t>
      </w:r>
    </w:p>
    <w:p w14:paraId="21AE86BB">
      <w:pPr>
        <w:pStyle w:val="124"/>
        <w:numPr>
          <w:ilvl w:val="0"/>
          <w:numId w:val="15"/>
        </w:numPr>
        <w:tabs>
          <w:tab w:val="left" w:pos="851"/>
        </w:tabs>
        <w:ind w:left="567" w:firstLine="0"/>
        <w:rPr>
          <w:color w:val="auto"/>
        </w:rPr>
      </w:pPr>
      <w:r>
        <w:rPr>
          <w:color w:val="auto"/>
        </w:rPr>
        <w:t xml:space="preserve">Mantiverem sua proposta original. </w:t>
      </w:r>
      <w:bookmarkStart w:id="55" w:name="cadastro_reserva"/>
      <w:bookmarkEnd w:id="55"/>
    </w:p>
    <w:p w14:paraId="3F7379C4">
      <w:pPr>
        <w:pStyle w:val="123"/>
        <w:numPr>
          <w:ilvl w:val="2"/>
          <w:numId w:val="14"/>
        </w:numPr>
        <w:tabs>
          <w:tab w:val="left" w:pos="851"/>
        </w:tabs>
        <w:ind w:left="284" w:firstLine="0"/>
        <w:rPr>
          <w:color w:val="auto"/>
        </w:rPr>
      </w:pPr>
      <w:r>
        <w:rPr>
          <w:color w:val="auto"/>
        </w:rPr>
        <w:t>Será respeitada, nas contratações, a ordem de classificação dos licitantes ou dos fornecedores registrados na ata.</w:t>
      </w:r>
    </w:p>
    <w:p w14:paraId="4C133922">
      <w:pPr>
        <w:pStyle w:val="59"/>
        <w:numPr>
          <w:ilvl w:val="1"/>
          <w:numId w:val="14"/>
        </w:numPr>
        <w:tabs>
          <w:tab w:val="left" w:pos="426"/>
        </w:tabs>
        <w:autoSpaceDE w:val="0"/>
        <w:autoSpaceDN w:val="0"/>
        <w:adjustRightInd w:val="0"/>
        <w:ind w:left="0" w:firstLine="0"/>
      </w:pPr>
      <w:r>
        <w:t>O registro a que se refere o item 5.4.2</w:t>
      </w:r>
      <w:r>
        <w:rPr>
          <w:b/>
          <w:bCs/>
        </w:rPr>
        <w:t xml:space="preserve"> </w:t>
      </w:r>
      <w:r>
        <w:t>tem por obje</w:t>
      </w:r>
      <w:r>
        <w:rPr>
          <w:rFonts w:eastAsia="Arial"/>
        </w:rPr>
        <w:t>ti</w:t>
      </w:r>
      <w:r>
        <w:t>vo a formação de cadastro de reserva para o caso de impossibilidade de atendimento pelo signatário da ata.</w:t>
      </w:r>
    </w:p>
    <w:p w14:paraId="18839A88">
      <w:pPr>
        <w:pStyle w:val="59"/>
        <w:numPr>
          <w:ilvl w:val="1"/>
          <w:numId w:val="14"/>
        </w:numPr>
        <w:tabs>
          <w:tab w:val="left" w:pos="426"/>
        </w:tabs>
        <w:autoSpaceDE w:val="0"/>
        <w:autoSpaceDN w:val="0"/>
        <w:adjustRightInd w:val="0"/>
        <w:ind w:left="0" w:firstLine="0"/>
      </w:pPr>
      <w:r>
        <w:t>Para fins da ordem de classificação, os licitantes ou fornecedores que aceitarem reduzir suas propostas para o preço do adjudicatário antecederão aqueles que mantiverem sua proposta original.</w:t>
      </w:r>
    </w:p>
    <w:p w14:paraId="0BCC0A55">
      <w:pPr>
        <w:pStyle w:val="59"/>
        <w:numPr>
          <w:ilvl w:val="1"/>
          <w:numId w:val="14"/>
        </w:numPr>
        <w:tabs>
          <w:tab w:val="left" w:pos="426"/>
        </w:tabs>
        <w:autoSpaceDE w:val="0"/>
        <w:autoSpaceDN w:val="0"/>
        <w:adjustRightInd w:val="0"/>
        <w:ind w:left="0" w:firstLine="0"/>
      </w:pPr>
      <w:r>
        <w:t>A habilitação dos licitantes que comporão o cadastro de reserva a que se refere a alínea b) do item 5.4.2 somente será efetuada quando houver necessidade de contratação dos licitantes remanescentes, nas seguintes hipóteses:</w:t>
      </w:r>
      <w:bookmarkStart w:id="56" w:name="habilitacao_reserva"/>
      <w:bookmarkEnd w:id="56"/>
    </w:p>
    <w:p w14:paraId="2DB517D3">
      <w:pPr>
        <w:pStyle w:val="123"/>
        <w:numPr>
          <w:ilvl w:val="2"/>
          <w:numId w:val="14"/>
        </w:numPr>
        <w:tabs>
          <w:tab w:val="left" w:pos="851"/>
        </w:tabs>
        <w:ind w:left="284" w:firstLine="0"/>
        <w:rPr>
          <w:color w:val="auto"/>
        </w:rPr>
      </w:pPr>
      <w:r>
        <w:rPr>
          <w:color w:val="auto"/>
        </w:rPr>
        <w:t>Quando o licitante vencedor não assinar a ata de registro de preços, no prazo e nas condições estabelecidos no edital; e</w:t>
      </w:r>
    </w:p>
    <w:p w14:paraId="175FD54B">
      <w:pPr>
        <w:pStyle w:val="123"/>
        <w:numPr>
          <w:ilvl w:val="2"/>
          <w:numId w:val="14"/>
        </w:numPr>
        <w:tabs>
          <w:tab w:val="left" w:pos="851"/>
        </w:tabs>
        <w:ind w:left="284" w:firstLine="0"/>
        <w:rPr>
          <w:color w:val="auto"/>
        </w:rPr>
      </w:pPr>
      <w:r>
        <w:rPr>
          <w:color w:val="auto"/>
        </w:rPr>
        <w:t xml:space="preserve">Quando houver o cancelamento do registro do licitante ou do registro de preços nas hipóteses previstas no item </w:t>
      </w:r>
      <w:r>
        <w:rPr>
          <w:color w:val="auto"/>
        </w:rPr>
        <w:fldChar w:fldCharType="begin"/>
      </w:r>
      <w:r>
        <w:rPr>
          <w:color w:val="auto"/>
        </w:rPr>
        <w:instrText xml:space="preserve"> REF cancelamento \r \h  \* MERGEFORMAT </w:instrText>
      </w:r>
      <w:r>
        <w:rPr>
          <w:color w:val="auto"/>
        </w:rPr>
        <w:fldChar w:fldCharType="separate"/>
      </w:r>
      <w:r>
        <w:rPr>
          <w:color w:val="auto"/>
        </w:rPr>
        <w:t>9</w:t>
      </w:r>
      <w:r>
        <w:rPr>
          <w:color w:val="auto"/>
        </w:rPr>
        <w:fldChar w:fldCharType="end"/>
      </w:r>
      <w:r>
        <w:rPr>
          <w:color w:val="auto"/>
        </w:rPr>
        <w:t>.</w:t>
      </w:r>
    </w:p>
    <w:p w14:paraId="52865757">
      <w:pPr>
        <w:pStyle w:val="59"/>
        <w:numPr>
          <w:ilvl w:val="1"/>
          <w:numId w:val="14"/>
        </w:numPr>
        <w:tabs>
          <w:tab w:val="left" w:pos="426"/>
        </w:tabs>
        <w:autoSpaceDE w:val="0"/>
        <w:autoSpaceDN w:val="0"/>
        <w:adjustRightInd w:val="0"/>
        <w:ind w:left="0" w:firstLine="0"/>
      </w:pPr>
      <w:r>
        <w:t>O preço registrado com indicação dos licitantes e fornecedores será divulgado no portal da transparência da prefeitura municipal de Souto Soares e ficará disponibilizado durante a vigência da ata de registro de preços.</w:t>
      </w:r>
    </w:p>
    <w:p w14:paraId="06D18E2F">
      <w:pPr>
        <w:pStyle w:val="59"/>
        <w:numPr>
          <w:ilvl w:val="1"/>
          <w:numId w:val="14"/>
        </w:numPr>
        <w:tabs>
          <w:tab w:val="left" w:pos="426"/>
        </w:tabs>
        <w:autoSpaceDE w:val="0"/>
        <w:autoSpaceDN w:val="0"/>
        <w:adjustRightInd w:val="0"/>
        <w:ind w:left="0" w:firstLine="0"/>
      </w:pPr>
      <w:r>
        <w:t>Após a homologação da licitação, o licitante mais bem classificado, será convocado para assinar a ata de registro de preços, no prazo e nas condições estabelecidos no edital de licitação ou no aviso de contratação direta, sob pena de decair o direito, sem prejuízo das sanções previstas na Lei nº 14.133, de 2021.</w:t>
      </w:r>
    </w:p>
    <w:p w14:paraId="304851EE">
      <w:pPr>
        <w:pStyle w:val="123"/>
        <w:numPr>
          <w:ilvl w:val="2"/>
          <w:numId w:val="14"/>
        </w:numPr>
        <w:tabs>
          <w:tab w:val="left" w:pos="993"/>
        </w:tabs>
        <w:ind w:left="284" w:firstLine="0"/>
        <w:rPr>
          <w:color w:val="auto"/>
        </w:rPr>
      </w:pPr>
      <w:r>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17BDB6B">
      <w:pPr>
        <w:pStyle w:val="59"/>
        <w:numPr>
          <w:ilvl w:val="1"/>
          <w:numId w:val="14"/>
        </w:numPr>
        <w:tabs>
          <w:tab w:val="left" w:pos="567"/>
        </w:tabs>
        <w:autoSpaceDE w:val="0"/>
        <w:autoSpaceDN w:val="0"/>
        <w:adjustRightInd w:val="0"/>
        <w:ind w:left="0" w:firstLine="0"/>
        <w:rPr>
          <w:color w:val="auto"/>
        </w:rPr>
      </w:pPr>
      <w:r>
        <w:rPr>
          <w:color w:val="auto"/>
        </w:rPr>
        <w:t>A ata de registro de preços será assinada e disponibilizada no Portal da Transparência do Município de Souto Soares.</w:t>
      </w:r>
    </w:p>
    <w:p w14:paraId="679D8E68">
      <w:pPr>
        <w:pStyle w:val="59"/>
        <w:numPr>
          <w:ilvl w:val="1"/>
          <w:numId w:val="14"/>
        </w:numPr>
        <w:tabs>
          <w:tab w:val="left" w:pos="567"/>
        </w:tabs>
        <w:autoSpaceDE w:val="0"/>
        <w:autoSpaceDN w:val="0"/>
        <w:adjustRightInd w:val="0"/>
        <w:ind w:left="0" w:firstLine="0"/>
      </w:pPr>
      <w:r>
        <w:t xml:space="preserve">Quando o convocado não assinar a ata de registro de preços no prazo e nas condições estabelecidos no edital, e observado o disposto no item </w:t>
      </w:r>
      <w:r>
        <w:fldChar w:fldCharType="begin"/>
      </w:r>
      <w:r>
        <w:instrText xml:space="preserve"> REF habilitacao_reserva \r \h  \* MERGEFORMAT </w:instrText>
      </w:r>
      <w:r>
        <w:fldChar w:fldCharType="separate"/>
      </w:r>
      <w:r>
        <w:t>5.7</w:t>
      </w:r>
      <w:r>
        <w:fldChar w:fldCharType="end"/>
      </w:r>
      <w:r>
        <w:t>,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226D1342">
      <w:pPr>
        <w:pStyle w:val="59"/>
        <w:numPr>
          <w:ilvl w:val="1"/>
          <w:numId w:val="14"/>
        </w:numPr>
        <w:tabs>
          <w:tab w:val="left" w:pos="567"/>
        </w:tabs>
        <w:autoSpaceDE w:val="0"/>
        <w:autoSpaceDN w:val="0"/>
        <w:adjustRightInd w:val="0"/>
        <w:ind w:left="0" w:firstLine="0"/>
      </w:pPr>
      <w:r>
        <w:t>Na hipótese de nenhum dos licitantes que trata a alínea a) do item 5.4.2, aceitar a contratação nos termos do item anterior, a Administração, observados o valor es</w:t>
      </w:r>
      <w:r>
        <w:rPr>
          <w:rFonts w:eastAsia="Arial"/>
        </w:rPr>
        <w:t>ti</w:t>
      </w:r>
      <w:r>
        <w:t xml:space="preserve">mado e sua eventual atualização nos termos </w:t>
      </w:r>
      <w:r>
        <w:rPr>
          <w:color w:val="auto"/>
        </w:rPr>
        <w:t>do edital</w:t>
      </w:r>
      <w:r>
        <w:t>, poderá:</w:t>
      </w:r>
    </w:p>
    <w:p w14:paraId="4D889EE5">
      <w:pPr>
        <w:pStyle w:val="123"/>
        <w:numPr>
          <w:ilvl w:val="2"/>
          <w:numId w:val="14"/>
        </w:numPr>
        <w:tabs>
          <w:tab w:val="left" w:pos="993"/>
        </w:tabs>
        <w:ind w:left="284" w:firstLine="0"/>
        <w:rPr>
          <w:color w:val="auto"/>
        </w:rPr>
      </w:pPr>
      <w:r>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0D44A1D1">
      <w:pPr>
        <w:pStyle w:val="123"/>
        <w:numPr>
          <w:ilvl w:val="2"/>
          <w:numId w:val="14"/>
        </w:numPr>
        <w:tabs>
          <w:tab w:val="left" w:pos="993"/>
        </w:tabs>
        <w:ind w:left="284" w:firstLine="0"/>
        <w:rPr>
          <w:color w:val="auto"/>
        </w:rPr>
      </w:pPr>
      <w:r>
        <w:rPr>
          <w:color w:val="auto"/>
        </w:rPr>
        <w:t>Adjudicar e firmar o contrato nas condições ofertadas pelos licitantes ou fornecedores remanescentes, atendida a ordem classificatória, quando frustrada a negociação de melhor condição.</w:t>
      </w:r>
    </w:p>
    <w:p w14:paraId="1D00949D">
      <w:pPr>
        <w:pStyle w:val="59"/>
        <w:numPr>
          <w:ilvl w:val="1"/>
          <w:numId w:val="14"/>
        </w:numPr>
        <w:tabs>
          <w:tab w:val="left" w:pos="567"/>
        </w:tabs>
        <w:autoSpaceDE w:val="0"/>
        <w:autoSpaceDN w:val="0"/>
        <w:adjustRightInd w:val="0"/>
        <w:ind w:left="0" w:firstLine="0"/>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A51FBAA">
      <w:pPr>
        <w:pStyle w:val="42"/>
        <w:numPr>
          <w:ilvl w:val="0"/>
          <w:numId w:val="14"/>
        </w:numPr>
        <w:tabs>
          <w:tab w:val="left" w:pos="284"/>
          <w:tab w:val="clear" w:pos="567"/>
        </w:tabs>
        <w:spacing w:before="120" w:after="120" w:line="276" w:lineRule="auto"/>
        <w:ind w:left="0" w:firstLine="0"/>
      </w:pPr>
      <w:r>
        <w:t>ALTERAÇÃO OU ATUALIZAÇÃO DOS PREÇOS REGISTRADOS</w:t>
      </w:r>
    </w:p>
    <w:p w14:paraId="76307E2C">
      <w:pPr>
        <w:pStyle w:val="59"/>
        <w:numPr>
          <w:ilvl w:val="1"/>
          <w:numId w:val="14"/>
        </w:numPr>
        <w:tabs>
          <w:tab w:val="left" w:pos="426"/>
        </w:tabs>
        <w:autoSpaceDE w:val="0"/>
        <w:autoSpaceDN w:val="0"/>
        <w:adjustRightInd w:val="0"/>
        <w:ind w:left="0" w:firstLine="0"/>
      </w:pPr>
      <w:r>
        <w:t>Os preços registrados poderão ser alterados mediante os seguintes instrumentos:</w:t>
      </w:r>
    </w:p>
    <w:p w14:paraId="58D04D8A">
      <w:pPr>
        <w:pStyle w:val="59"/>
        <w:numPr>
          <w:ilvl w:val="0"/>
          <w:numId w:val="0"/>
        </w:numPr>
        <w:tabs>
          <w:tab w:val="left" w:pos="426"/>
        </w:tabs>
        <w:autoSpaceDE w:val="0"/>
        <w:autoSpaceDN w:val="0"/>
        <w:adjustRightInd w:val="0"/>
      </w:pPr>
      <w:r>
        <w:t>I - Reajustamento em sentido estrito;</w:t>
      </w:r>
    </w:p>
    <w:p w14:paraId="7A8BB9D8">
      <w:pPr>
        <w:pStyle w:val="59"/>
        <w:numPr>
          <w:ilvl w:val="0"/>
          <w:numId w:val="0"/>
        </w:numPr>
        <w:tabs>
          <w:tab w:val="left" w:pos="426"/>
        </w:tabs>
        <w:autoSpaceDE w:val="0"/>
        <w:autoSpaceDN w:val="0"/>
        <w:adjustRightInd w:val="0"/>
      </w:pPr>
      <w:r>
        <w:t>II - Revisão de preços.</w:t>
      </w:r>
    </w:p>
    <w:p w14:paraId="4F1C050A">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O reajustamento em sentido estrito é forma de manutenção do equilíbrio econômico-financeiro do preço registrado consistente na aplicação do índice de correção monetária previsto no edital e na respectiva ata de registro de preços, que deve retratar a variação efetiva do custo de produção, admitida a adoção de índices específicos ou setoriais.</w:t>
      </w:r>
    </w:p>
    <w:p w14:paraId="4E53A6E3">
      <w:pPr>
        <w:pStyle w:val="27"/>
        <w:tabs>
          <w:tab w:val="left" w:pos="426"/>
        </w:tabs>
        <w:autoSpaceDE w:val="0"/>
        <w:autoSpaceDN w:val="0"/>
        <w:adjustRightInd w:val="0"/>
        <w:ind w:left="0"/>
        <w:jc w:val="both"/>
        <w:rPr>
          <w:rFonts w:ascii="Arial" w:hAnsi="Arial" w:cs="Arial"/>
          <w:sz w:val="20"/>
          <w:szCs w:val="20"/>
          <w:lang w:eastAsia="en-US"/>
        </w:rPr>
      </w:pPr>
    </w:p>
    <w:p w14:paraId="3FF157B1">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A revisão de preços é instrumento destinado a restabelecer o equilíbrio econômico-financeiro inicial da ata de registro de preços em caso de força maior, caso fortuito ou fato do príncipe ou em decorrência de fatos imprevisíveis ou previsíveis de consequências incalculáveis, que inviabilizem a manutenção do preço inicialmente registrado, respeitada, em qualquer caso, a repartição objetiva de risco estabelecida no instrumento convocatório.</w:t>
      </w:r>
    </w:p>
    <w:p w14:paraId="60E9CEC0">
      <w:pPr>
        <w:pStyle w:val="27"/>
        <w:rPr>
          <w:rFonts w:ascii="Arial" w:hAnsi="Arial" w:cs="Arial"/>
          <w:sz w:val="20"/>
          <w:szCs w:val="20"/>
          <w:lang w:eastAsia="en-US"/>
        </w:rPr>
      </w:pPr>
    </w:p>
    <w:p w14:paraId="04C6FD23">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Na hipótese de sobrevirem fatos imprevisíveis ou previsíveis, porém de consequências incalculáveis, ou, ainda, em caso de força maior, caso fortuito ou fato do príncipe, configurando álea econômica extraordinária e extracontratual, que desequilibrem a relação econômico-financeira do preço registrado, e a fim de restabelecer as condições efetivas da proposta inicialmente registrada, o preço poderá ser revisto.</w:t>
      </w:r>
    </w:p>
    <w:p w14:paraId="3CF0ED5D">
      <w:pPr>
        <w:pStyle w:val="27"/>
        <w:rPr>
          <w:rFonts w:ascii="Arial" w:hAnsi="Arial" w:cs="Arial"/>
          <w:sz w:val="20"/>
          <w:szCs w:val="20"/>
          <w:lang w:eastAsia="en-US"/>
        </w:rPr>
      </w:pPr>
    </w:p>
    <w:p w14:paraId="4C022DAB">
      <w:pPr>
        <w:pStyle w:val="27"/>
        <w:tabs>
          <w:tab w:val="left" w:pos="426"/>
        </w:tabs>
        <w:autoSpaceDE w:val="0"/>
        <w:autoSpaceDN w:val="0"/>
        <w:adjustRightInd w:val="0"/>
        <w:ind w:left="284"/>
        <w:jc w:val="both"/>
        <w:rPr>
          <w:rFonts w:ascii="Arial" w:hAnsi="Arial" w:cs="Arial"/>
          <w:sz w:val="20"/>
          <w:szCs w:val="20"/>
          <w:lang w:eastAsia="en-US"/>
        </w:rPr>
      </w:pPr>
      <w:r>
        <w:rPr>
          <w:rFonts w:ascii="Arial" w:hAnsi="Arial" w:cs="Arial"/>
          <w:sz w:val="20"/>
          <w:szCs w:val="20"/>
          <w:lang w:eastAsia="en-US"/>
        </w:rPr>
        <w:t>I - A comprovação será feita por meio de documentos, tais como lista de preço de fabricantes, notas fiscais de aquisição de matérias primas, de transporte de mercadorias, alusivas à época da elaboração da proposta e do momento do pedido de desoneração do compromisso;</w:t>
      </w:r>
    </w:p>
    <w:p w14:paraId="7D8B52AD">
      <w:pPr>
        <w:pStyle w:val="27"/>
        <w:tabs>
          <w:tab w:val="left" w:pos="426"/>
        </w:tabs>
        <w:autoSpaceDE w:val="0"/>
        <w:autoSpaceDN w:val="0"/>
        <w:adjustRightInd w:val="0"/>
        <w:ind w:left="284"/>
        <w:jc w:val="both"/>
        <w:rPr>
          <w:rFonts w:ascii="Arial" w:hAnsi="Arial" w:cs="Arial"/>
          <w:sz w:val="20"/>
          <w:szCs w:val="20"/>
          <w:lang w:eastAsia="en-US"/>
        </w:rPr>
      </w:pPr>
    </w:p>
    <w:p w14:paraId="0284D520">
      <w:pPr>
        <w:pStyle w:val="27"/>
        <w:tabs>
          <w:tab w:val="left" w:pos="426"/>
        </w:tabs>
        <w:autoSpaceDE w:val="0"/>
        <w:autoSpaceDN w:val="0"/>
        <w:adjustRightInd w:val="0"/>
        <w:ind w:left="284"/>
        <w:jc w:val="both"/>
        <w:rPr>
          <w:rFonts w:ascii="Arial" w:hAnsi="Arial" w:cs="Arial"/>
          <w:sz w:val="20"/>
          <w:szCs w:val="20"/>
          <w:lang w:eastAsia="en-US"/>
        </w:rPr>
      </w:pPr>
      <w:r>
        <w:rPr>
          <w:rFonts w:ascii="Arial" w:hAnsi="Arial" w:cs="Arial"/>
          <w:sz w:val="20"/>
          <w:szCs w:val="20"/>
          <w:lang w:eastAsia="en-US"/>
        </w:rPr>
        <w:t>II - Reconhecendo o desequilíbrio econômico-financeiro, a Administração formalmente revisará o preço a fim de readequar as condições efetivas da proposta inicialmente registrada;</w:t>
      </w:r>
    </w:p>
    <w:p w14:paraId="37306075">
      <w:pPr>
        <w:pStyle w:val="27"/>
        <w:tabs>
          <w:tab w:val="left" w:pos="426"/>
        </w:tabs>
        <w:autoSpaceDE w:val="0"/>
        <w:autoSpaceDN w:val="0"/>
        <w:adjustRightInd w:val="0"/>
        <w:ind w:left="284"/>
        <w:jc w:val="both"/>
        <w:rPr>
          <w:rFonts w:ascii="Arial" w:hAnsi="Arial" w:cs="Arial"/>
          <w:sz w:val="20"/>
          <w:szCs w:val="20"/>
          <w:lang w:eastAsia="en-US"/>
        </w:rPr>
      </w:pPr>
    </w:p>
    <w:p w14:paraId="0F5FB224">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Na hipótese de o preço registrado tornar-se superior ao preço praticado no mercado por motivo superveniente, o órgão ou entidade gerenciadora convocará o fornecedor para negociar a redução do preço registrado.</w:t>
      </w:r>
    </w:p>
    <w:p w14:paraId="6453CF4A">
      <w:pPr>
        <w:pStyle w:val="27"/>
        <w:tabs>
          <w:tab w:val="left" w:pos="426"/>
        </w:tabs>
        <w:autoSpaceDE w:val="0"/>
        <w:autoSpaceDN w:val="0"/>
        <w:adjustRightInd w:val="0"/>
        <w:ind w:left="0"/>
        <w:jc w:val="both"/>
        <w:rPr>
          <w:rFonts w:ascii="Arial" w:hAnsi="Arial" w:cs="Arial"/>
          <w:sz w:val="20"/>
          <w:szCs w:val="20"/>
          <w:lang w:eastAsia="en-US"/>
        </w:rPr>
      </w:pPr>
    </w:p>
    <w:p w14:paraId="2A07AE46">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 xml:space="preserve"> Caso não aceite reduzir seu preço aos valores praticados pelo mercado, o fornecedor será liberado do compromisso assumido quanto ao item registrado, sem aplicação de penalidades administrativas.</w:t>
      </w:r>
    </w:p>
    <w:p w14:paraId="1A87FA70">
      <w:pPr>
        <w:pStyle w:val="27"/>
        <w:tabs>
          <w:tab w:val="left" w:pos="426"/>
        </w:tabs>
        <w:autoSpaceDE w:val="0"/>
        <w:autoSpaceDN w:val="0"/>
        <w:adjustRightInd w:val="0"/>
        <w:ind w:left="0"/>
        <w:jc w:val="both"/>
        <w:rPr>
          <w:rFonts w:ascii="Arial" w:hAnsi="Arial" w:cs="Arial"/>
          <w:sz w:val="20"/>
          <w:szCs w:val="20"/>
          <w:lang w:eastAsia="en-US"/>
        </w:rPr>
      </w:pPr>
    </w:p>
    <w:p w14:paraId="10BBE22A">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0C0CDD92">
      <w:pPr>
        <w:pStyle w:val="27"/>
        <w:tabs>
          <w:tab w:val="left" w:pos="426"/>
        </w:tabs>
        <w:autoSpaceDE w:val="0"/>
        <w:autoSpaceDN w:val="0"/>
        <w:adjustRightInd w:val="0"/>
        <w:ind w:left="0"/>
        <w:jc w:val="both"/>
        <w:rPr>
          <w:rFonts w:ascii="Arial" w:hAnsi="Arial" w:cs="Arial"/>
          <w:sz w:val="20"/>
          <w:szCs w:val="20"/>
          <w:lang w:eastAsia="en-US"/>
        </w:rPr>
      </w:pPr>
    </w:p>
    <w:p w14:paraId="215A74DD">
      <w:pPr>
        <w:pStyle w:val="27"/>
        <w:numPr>
          <w:ilvl w:val="1"/>
          <w:numId w:val="14"/>
        </w:numPr>
        <w:tabs>
          <w:tab w:val="left" w:pos="426"/>
        </w:tabs>
        <w:autoSpaceDE w:val="0"/>
        <w:autoSpaceDN w:val="0"/>
        <w:adjustRightInd w:val="0"/>
        <w:ind w:left="0" w:firstLine="0"/>
        <w:jc w:val="both"/>
        <w:rPr>
          <w:rFonts w:ascii="Arial" w:hAnsi="Arial" w:cs="Arial"/>
          <w:sz w:val="20"/>
          <w:szCs w:val="20"/>
          <w:lang w:eastAsia="en-US"/>
        </w:rPr>
      </w:pPr>
      <w:r>
        <w:rPr>
          <w:rFonts w:ascii="Arial" w:hAnsi="Arial" w:cs="Arial"/>
          <w:sz w:val="20"/>
          <w:szCs w:val="20"/>
          <w:lang w:eastAsia="en-US"/>
        </w:rPr>
        <w:t xml:space="preserve"> Se não obtiver êxito nas negociações, o órgão ou entidade gerenciadora procederá ao cancelamento da ata de registro de preços, adotando as medidas cabíveis para obtenção de contratação mais vantajosa.</w:t>
      </w:r>
    </w:p>
    <w:p w14:paraId="603660D1">
      <w:pPr>
        <w:pStyle w:val="42"/>
        <w:numPr>
          <w:ilvl w:val="0"/>
          <w:numId w:val="14"/>
        </w:numPr>
        <w:tabs>
          <w:tab w:val="left" w:pos="284"/>
          <w:tab w:val="clear" w:pos="567"/>
        </w:tabs>
        <w:spacing w:before="120" w:after="120" w:line="276" w:lineRule="auto"/>
        <w:ind w:left="0" w:firstLine="0"/>
      </w:pPr>
      <w:r>
        <w:t xml:space="preserve">DAS OBRIGAÇÕES DO ORGÃO GERENCIADOR E </w:t>
      </w:r>
      <w:bookmarkStart w:id="58" w:name="_Hlk160463575"/>
      <w:r>
        <w:t>DETENTORA(S) DA ATA DE REGISTRO DE PREÇOS</w:t>
      </w:r>
      <w:bookmarkEnd w:id="58"/>
      <w:r>
        <w:t xml:space="preserve"> </w:t>
      </w:r>
    </w:p>
    <w:p w14:paraId="6313B1E8">
      <w:pPr>
        <w:pStyle w:val="59"/>
        <w:numPr>
          <w:ilvl w:val="1"/>
          <w:numId w:val="14"/>
        </w:numPr>
        <w:tabs>
          <w:tab w:val="left" w:pos="426"/>
        </w:tabs>
        <w:autoSpaceDE w:val="0"/>
        <w:autoSpaceDN w:val="0"/>
        <w:adjustRightInd w:val="0"/>
        <w:ind w:left="0" w:firstLine="0"/>
        <w:rPr>
          <w:b/>
          <w:bCs/>
        </w:rPr>
      </w:pPr>
      <w:r>
        <w:t xml:space="preserve"> </w:t>
      </w:r>
      <w:r>
        <w:rPr>
          <w:b/>
          <w:bCs/>
        </w:rPr>
        <w:t xml:space="preserve">Do Órgão Gerenciador </w:t>
      </w:r>
    </w:p>
    <w:p w14:paraId="3F9AC137">
      <w:pPr>
        <w:pStyle w:val="59"/>
        <w:numPr>
          <w:ilvl w:val="2"/>
          <w:numId w:val="14"/>
        </w:numPr>
        <w:tabs>
          <w:tab w:val="left" w:pos="709"/>
          <w:tab w:val="left" w:pos="851"/>
        </w:tabs>
        <w:autoSpaceDE w:val="0"/>
        <w:autoSpaceDN w:val="0"/>
        <w:adjustRightInd w:val="0"/>
        <w:ind w:left="284" w:firstLine="0"/>
      </w:pPr>
      <w:r>
        <w:t>Gerenciar a Ata de Registro de Preços;</w:t>
      </w:r>
    </w:p>
    <w:p w14:paraId="72501A48">
      <w:pPr>
        <w:pStyle w:val="59"/>
        <w:numPr>
          <w:ilvl w:val="2"/>
          <w:numId w:val="14"/>
        </w:numPr>
        <w:tabs>
          <w:tab w:val="left" w:pos="709"/>
          <w:tab w:val="left" w:pos="851"/>
        </w:tabs>
        <w:autoSpaceDE w:val="0"/>
        <w:autoSpaceDN w:val="0"/>
        <w:adjustRightInd w:val="0"/>
        <w:ind w:left="284" w:firstLine="0"/>
      </w:pPr>
      <w:r>
        <w:t>Acompanhar constantemente a flutuação dos preços no mercado de modo a manter a vantajosidade;</w:t>
      </w:r>
    </w:p>
    <w:p w14:paraId="79A4E4F1">
      <w:pPr>
        <w:pStyle w:val="59"/>
        <w:numPr>
          <w:ilvl w:val="2"/>
          <w:numId w:val="14"/>
        </w:numPr>
        <w:tabs>
          <w:tab w:val="left" w:pos="709"/>
          <w:tab w:val="left" w:pos="851"/>
        </w:tabs>
        <w:autoSpaceDE w:val="0"/>
        <w:autoSpaceDN w:val="0"/>
        <w:adjustRightInd w:val="0"/>
        <w:ind w:left="284" w:firstLine="0"/>
      </w:pPr>
      <w:r>
        <w:t>Conduzir os procedimentos relativos a eventuais renegociações dos preços registrados;</w:t>
      </w:r>
    </w:p>
    <w:p w14:paraId="1E826E77">
      <w:pPr>
        <w:pStyle w:val="59"/>
        <w:numPr>
          <w:ilvl w:val="1"/>
          <w:numId w:val="14"/>
        </w:numPr>
        <w:tabs>
          <w:tab w:val="left" w:pos="426"/>
          <w:tab w:val="left" w:pos="709"/>
        </w:tabs>
        <w:autoSpaceDE w:val="0"/>
        <w:autoSpaceDN w:val="0"/>
        <w:adjustRightInd w:val="0"/>
        <w:ind w:left="0" w:firstLine="0"/>
        <w:jc w:val="left"/>
        <w:rPr>
          <w:b/>
          <w:bCs/>
        </w:rPr>
      </w:pPr>
      <w:r>
        <w:rPr>
          <w:b/>
          <w:bCs/>
        </w:rPr>
        <w:t>Detentora(s) da Ata de Registro de Preços</w:t>
      </w:r>
    </w:p>
    <w:p w14:paraId="301DC3AB">
      <w:pPr>
        <w:pStyle w:val="59"/>
        <w:numPr>
          <w:ilvl w:val="2"/>
          <w:numId w:val="14"/>
        </w:numPr>
        <w:tabs>
          <w:tab w:val="left" w:pos="426"/>
          <w:tab w:val="left" w:pos="709"/>
          <w:tab w:val="left" w:pos="851"/>
        </w:tabs>
        <w:ind w:left="284" w:firstLine="0"/>
      </w:pPr>
      <w:r>
        <w:t xml:space="preserve"> Entregar o objeto no local e prazos especificados, de acordo com as condições estabelecidas no Termo de Referência Anexo I do Edital.</w:t>
      </w:r>
    </w:p>
    <w:p w14:paraId="603A0553">
      <w:pPr>
        <w:pStyle w:val="59"/>
        <w:numPr>
          <w:ilvl w:val="0"/>
          <w:numId w:val="0"/>
        </w:numPr>
        <w:tabs>
          <w:tab w:val="left" w:pos="426"/>
          <w:tab w:val="left" w:pos="709"/>
          <w:tab w:val="left" w:pos="851"/>
        </w:tabs>
        <w:ind w:left="284"/>
      </w:pPr>
      <w:r>
        <w:t>7.2.2. Entregar o objeto sem qualquer ônus para o CONTRATANTE, estando incluído no valor do pagamento todas e quaisquer despesas, tais como tributos, frete, seguro e descarregamento das mercadorias.</w:t>
      </w:r>
    </w:p>
    <w:p w14:paraId="703D5165">
      <w:pPr>
        <w:pStyle w:val="59"/>
        <w:numPr>
          <w:ilvl w:val="0"/>
          <w:numId w:val="0"/>
        </w:numPr>
        <w:tabs>
          <w:tab w:val="left" w:pos="426"/>
          <w:tab w:val="left" w:pos="709"/>
          <w:tab w:val="left" w:pos="851"/>
        </w:tabs>
        <w:ind w:left="284"/>
      </w:pPr>
      <w:r>
        <w:t>7.2.3 Manter em estoque um mínimo de bens necessários à execução do objeto;</w:t>
      </w:r>
    </w:p>
    <w:p w14:paraId="04A44F6A">
      <w:pPr>
        <w:autoSpaceDE w:val="0"/>
        <w:autoSpaceDN w:val="0"/>
        <w:adjustRightInd w:val="0"/>
        <w:ind w:left="284"/>
        <w:jc w:val="both"/>
        <w:rPr>
          <w:rFonts w:ascii="Arial" w:hAnsi="Arial" w:cs="Arial"/>
          <w:sz w:val="20"/>
          <w:szCs w:val="20"/>
          <w:lang w:eastAsia="en-US"/>
        </w:rPr>
      </w:pPr>
      <w:r>
        <w:rPr>
          <w:rFonts w:ascii="Arial" w:hAnsi="Arial" w:cs="Arial"/>
          <w:sz w:val="20"/>
          <w:szCs w:val="20"/>
        </w:rPr>
        <w:t xml:space="preserve">7.2.4 </w:t>
      </w:r>
      <w:r>
        <w:rPr>
          <w:rFonts w:ascii="Arial" w:hAnsi="Arial" w:cs="Arial"/>
          <w:sz w:val="20"/>
          <w:szCs w:val="20"/>
          <w:lang w:eastAsia="en-US"/>
        </w:rPr>
        <w:t>Reparar, corrigir, remover, substituir, no todo ou em parte e às suas expensas, bens objeto em que se verificarem vícios, defeitos ou incorreções resultantes de execução irregular ou do fornecimento de materiais inadequados ou desconformes com as especificações;</w:t>
      </w:r>
    </w:p>
    <w:p w14:paraId="5AF3F017">
      <w:pPr>
        <w:autoSpaceDE w:val="0"/>
        <w:autoSpaceDN w:val="0"/>
        <w:adjustRightInd w:val="0"/>
        <w:ind w:left="284"/>
        <w:jc w:val="both"/>
        <w:rPr>
          <w:rFonts w:ascii="Arial" w:hAnsi="Arial" w:cs="Arial"/>
          <w:sz w:val="20"/>
          <w:szCs w:val="20"/>
          <w:lang w:eastAsia="en-US"/>
        </w:rPr>
      </w:pPr>
    </w:p>
    <w:p w14:paraId="20CA4D63">
      <w:pPr>
        <w:autoSpaceDE w:val="0"/>
        <w:autoSpaceDN w:val="0"/>
        <w:adjustRightInd w:val="0"/>
        <w:ind w:left="284"/>
        <w:jc w:val="both"/>
        <w:rPr>
          <w:rFonts w:ascii="Arial" w:hAnsi="Arial" w:cs="Arial"/>
          <w:sz w:val="20"/>
          <w:szCs w:val="20"/>
          <w:lang w:eastAsia="en-US"/>
        </w:rPr>
      </w:pPr>
      <w:r>
        <w:rPr>
          <w:rFonts w:ascii="Arial" w:hAnsi="Arial" w:cs="Arial"/>
          <w:sz w:val="20"/>
          <w:szCs w:val="20"/>
          <w:lang w:eastAsia="en-US"/>
        </w:rPr>
        <w:t>7.2.5 Indenizar todo e qualquer dano e prejuízo pessoal ou material que possa advir, direta ou indiretamente, do exercício de suas atividades ou serem causados por seus prepostos à CONTRATANTE ou terceiros.</w:t>
      </w:r>
    </w:p>
    <w:p w14:paraId="059CFE88">
      <w:pPr>
        <w:pStyle w:val="42"/>
        <w:numPr>
          <w:ilvl w:val="0"/>
          <w:numId w:val="14"/>
        </w:numPr>
        <w:tabs>
          <w:tab w:val="left" w:pos="284"/>
          <w:tab w:val="clear" w:pos="567"/>
        </w:tabs>
        <w:spacing w:before="120" w:after="120" w:line="276" w:lineRule="auto"/>
        <w:ind w:left="0" w:firstLine="0"/>
        <w:rPr>
          <w:iCs/>
        </w:rPr>
      </w:pPr>
      <w:r>
        <w:t>CANCELAMENTO DO REGISTRO DO LICITANTE VENCEDOR E DOS PREÇOS REGISTRADOS</w:t>
      </w:r>
      <w:bookmarkStart w:id="59" w:name="cancelamento"/>
      <w:bookmarkEnd w:id="59"/>
    </w:p>
    <w:p w14:paraId="72DD546F">
      <w:pPr>
        <w:pStyle w:val="59"/>
        <w:numPr>
          <w:ilvl w:val="1"/>
          <w:numId w:val="14"/>
        </w:numPr>
        <w:tabs>
          <w:tab w:val="left" w:pos="426"/>
        </w:tabs>
        <w:autoSpaceDE w:val="0"/>
        <w:autoSpaceDN w:val="0"/>
        <w:adjustRightInd w:val="0"/>
        <w:ind w:left="0" w:firstLine="0"/>
      </w:pPr>
      <w:r>
        <w:t>O registro do fornecedor será cancelado pelo gerenciador, quando o fornecedor:</w:t>
      </w:r>
      <w:bookmarkStart w:id="60" w:name="cancelamento_do_fornecedor"/>
      <w:bookmarkEnd w:id="60"/>
    </w:p>
    <w:p w14:paraId="2FFD2CE6">
      <w:pPr>
        <w:pStyle w:val="123"/>
        <w:numPr>
          <w:ilvl w:val="2"/>
          <w:numId w:val="14"/>
        </w:numPr>
        <w:tabs>
          <w:tab w:val="left" w:pos="851"/>
        </w:tabs>
        <w:ind w:left="284" w:firstLine="0"/>
        <w:rPr>
          <w:color w:val="auto"/>
        </w:rPr>
      </w:pPr>
      <w:r>
        <w:rPr>
          <w:color w:val="auto"/>
        </w:rPr>
        <w:t>Descumprir as condições da ata de registro de preços, sem motivo justificado;</w:t>
      </w:r>
    </w:p>
    <w:p w14:paraId="1EB02FB9">
      <w:pPr>
        <w:pStyle w:val="123"/>
        <w:numPr>
          <w:ilvl w:val="2"/>
          <w:numId w:val="14"/>
        </w:numPr>
        <w:tabs>
          <w:tab w:val="left" w:pos="851"/>
        </w:tabs>
        <w:ind w:left="284" w:firstLine="0"/>
        <w:rPr>
          <w:color w:val="auto"/>
        </w:rPr>
      </w:pPr>
      <w:r>
        <w:rPr>
          <w:color w:val="auto"/>
        </w:rPr>
        <w:t>Não re</w:t>
      </w:r>
      <w:r>
        <w:rPr>
          <w:rFonts w:eastAsia="Arial"/>
          <w:color w:val="auto"/>
        </w:rPr>
        <w:t>ti</w:t>
      </w:r>
      <w:r>
        <w:rPr>
          <w:color w:val="auto"/>
        </w:rPr>
        <w:t>rar a nota de empenho, ou instrumento equivalente, no prazo estabelecido pela Administração sem justificativa razoável;</w:t>
      </w:r>
    </w:p>
    <w:p w14:paraId="6823A093">
      <w:pPr>
        <w:pStyle w:val="123"/>
        <w:numPr>
          <w:ilvl w:val="2"/>
          <w:numId w:val="14"/>
        </w:numPr>
        <w:tabs>
          <w:tab w:val="left" w:pos="851"/>
        </w:tabs>
        <w:ind w:left="284" w:firstLine="0"/>
        <w:rPr>
          <w:color w:val="auto"/>
        </w:rPr>
      </w:pPr>
      <w:r>
        <w:rPr>
          <w:color w:val="auto"/>
        </w:rPr>
        <w:t>Não aceitar reduzir o preço de contrato decorrente da ata, na hipótese deste se torna superior aqueles praticados no mercado.</w:t>
      </w:r>
    </w:p>
    <w:p w14:paraId="39D41579">
      <w:pPr>
        <w:pStyle w:val="123"/>
        <w:numPr>
          <w:ilvl w:val="2"/>
          <w:numId w:val="14"/>
        </w:numPr>
        <w:tabs>
          <w:tab w:val="left" w:pos="851"/>
        </w:tabs>
        <w:ind w:left="284" w:firstLine="0"/>
        <w:rPr>
          <w:color w:val="auto"/>
        </w:rPr>
      </w:pPr>
      <w:r>
        <w:rPr>
          <w:color w:val="auto"/>
        </w:rPr>
        <w:t xml:space="preserve"> Sofrer sanção prevista nos incisos III ou IV do caput do art. 156 da Lei nº 14.133, de 2021.</w:t>
      </w:r>
    </w:p>
    <w:p w14:paraId="18489648">
      <w:pPr>
        <w:pStyle w:val="124"/>
        <w:numPr>
          <w:ilvl w:val="3"/>
          <w:numId w:val="0"/>
        </w:numPr>
        <w:ind w:left="567"/>
        <w:rPr>
          <w:color w:val="auto"/>
        </w:rPr>
      </w:pPr>
      <w:r>
        <w:rPr>
          <w:color w:val="auto"/>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641E5DB">
      <w:pPr>
        <w:pStyle w:val="124"/>
        <w:numPr>
          <w:ilvl w:val="3"/>
          <w:numId w:val="0"/>
        </w:numPr>
        <w:ind w:left="284"/>
        <w:rPr>
          <w:color w:val="auto"/>
        </w:rPr>
      </w:pPr>
      <w:r>
        <w:rPr>
          <w:color w:val="auto"/>
        </w:rPr>
        <w:t>8.1.4. Houver razão de interesse público, devidamente justificada</w:t>
      </w:r>
    </w:p>
    <w:p w14:paraId="33B9FB09">
      <w:pPr>
        <w:autoSpaceDE w:val="0"/>
        <w:autoSpaceDN w:val="0"/>
        <w:adjustRightInd w:val="0"/>
        <w:jc w:val="both"/>
        <w:rPr>
          <w:rFonts w:ascii="Arial" w:hAnsi="Arial" w:cs="Arial"/>
          <w:sz w:val="20"/>
          <w:szCs w:val="20"/>
          <w:lang w:eastAsia="en-US"/>
        </w:rPr>
      </w:pPr>
      <w:r>
        <w:rPr>
          <w:rFonts w:ascii="Arial" w:hAnsi="Arial" w:cs="Arial"/>
          <w:sz w:val="20"/>
          <w:szCs w:val="20"/>
        </w:rPr>
        <w:t xml:space="preserve">8.2. O cancelamento de registros nas hipóteses previstas no item </w:t>
      </w:r>
      <w:r>
        <w:rPr>
          <w:rFonts w:ascii="Arial" w:hAnsi="Arial" w:cs="Arial"/>
          <w:sz w:val="20"/>
          <w:szCs w:val="20"/>
        </w:rPr>
        <w:fldChar w:fldCharType="begin"/>
      </w:r>
      <w:r>
        <w:rPr>
          <w:rFonts w:ascii="Arial" w:hAnsi="Arial" w:cs="Arial"/>
          <w:sz w:val="20"/>
          <w:szCs w:val="20"/>
        </w:rPr>
        <w:instrText xml:space="preserve"> REF cancelamento_do_fornecedor \r \h  \* MERGEFORMAT </w:instrText>
      </w:r>
      <w:r>
        <w:rPr>
          <w:rFonts w:ascii="Arial" w:hAnsi="Arial" w:cs="Arial"/>
          <w:sz w:val="20"/>
          <w:szCs w:val="20"/>
        </w:rPr>
        <w:fldChar w:fldCharType="separate"/>
      </w:r>
      <w:r>
        <w:rPr>
          <w:rFonts w:ascii="Arial" w:hAnsi="Arial" w:cs="Arial"/>
          <w:sz w:val="20"/>
          <w:szCs w:val="20"/>
        </w:rPr>
        <w:t>9.1</w:t>
      </w:r>
      <w:r>
        <w:rPr>
          <w:rFonts w:ascii="Arial" w:hAnsi="Arial" w:cs="Arial"/>
          <w:sz w:val="20"/>
          <w:szCs w:val="20"/>
        </w:rPr>
        <w:fldChar w:fldCharType="end"/>
      </w:r>
      <w:r>
        <w:rPr>
          <w:rFonts w:ascii="Arial" w:hAnsi="Arial" w:cs="Arial"/>
          <w:sz w:val="20"/>
          <w:szCs w:val="20"/>
        </w:rPr>
        <w:t xml:space="preserve"> será formalizado por </w:t>
      </w:r>
      <w:r>
        <w:rPr>
          <w:rFonts w:ascii="Arial" w:hAnsi="Arial" w:cs="Arial"/>
          <w:sz w:val="20"/>
          <w:szCs w:val="20"/>
          <w:lang w:eastAsia="en-US"/>
        </w:rPr>
        <w:t>despacho fundamentado do Secretário Municipal de Gestão e Inovação e terá efeito após a divulgação no sítio eletrônico oficial, dispensando-se a divulgação por outros meios.</w:t>
      </w:r>
    </w:p>
    <w:p w14:paraId="00E04890">
      <w:pPr>
        <w:pStyle w:val="59"/>
        <w:numPr>
          <w:ilvl w:val="1"/>
          <w:numId w:val="16"/>
        </w:numPr>
        <w:tabs>
          <w:tab w:val="left" w:pos="426"/>
        </w:tabs>
        <w:autoSpaceDE w:val="0"/>
        <w:autoSpaceDN w:val="0"/>
        <w:adjustRightInd w:val="0"/>
        <w:ind w:left="0" w:firstLine="0"/>
      </w:pPr>
      <w:r>
        <w:t>Na hipótese de cancelamento do registro do fornecedor, o órgão ou a entidade gerenciadora poderá convocar os licitantes que compõem o cadastro de reserva, observada a ordem de classificação.</w:t>
      </w:r>
    </w:p>
    <w:p w14:paraId="374C69F2">
      <w:pPr>
        <w:pStyle w:val="59"/>
        <w:numPr>
          <w:ilvl w:val="1"/>
          <w:numId w:val="17"/>
        </w:numPr>
        <w:tabs>
          <w:tab w:val="left" w:pos="426"/>
        </w:tabs>
        <w:autoSpaceDE w:val="0"/>
        <w:autoSpaceDN w:val="0"/>
        <w:adjustRightInd w:val="0"/>
        <w:ind w:left="0" w:firstLine="0"/>
      </w:pPr>
      <w:r>
        <w:t>O cancelamento dos preços registrados também poderá ocorrer por fato superveniente decorrente de caso fortuito ou força maior, que prejudique o cumprimento da ata, devidamente comprovados e justificados:</w:t>
      </w:r>
      <w:bookmarkStart w:id="61" w:name="cancelamento_da_ata"/>
      <w:bookmarkEnd w:id="61"/>
      <w:r>
        <w:t xml:space="preserve"> </w:t>
      </w:r>
    </w:p>
    <w:p w14:paraId="09893426">
      <w:pPr>
        <w:pStyle w:val="123"/>
        <w:numPr>
          <w:ilvl w:val="2"/>
          <w:numId w:val="17"/>
        </w:numPr>
        <w:tabs>
          <w:tab w:val="left" w:pos="851"/>
        </w:tabs>
        <w:ind w:left="284" w:firstLine="0"/>
        <w:rPr>
          <w:color w:val="auto"/>
        </w:rPr>
      </w:pPr>
      <w:r>
        <w:rPr>
          <w:color w:val="auto"/>
        </w:rPr>
        <w:t>Por razão de interesse público; ou</w:t>
      </w:r>
    </w:p>
    <w:p w14:paraId="6FA23C77">
      <w:pPr>
        <w:pStyle w:val="123"/>
        <w:numPr>
          <w:ilvl w:val="2"/>
          <w:numId w:val="17"/>
        </w:numPr>
        <w:tabs>
          <w:tab w:val="left" w:pos="851"/>
        </w:tabs>
        <w:ind w:left="284" w:firstLine="0"/>
        <w:rPr>
          <w:color w:val="auto"/>
        </w:rPr>
      </w:pPr>
      <w:r>
        <w:rPr>
          <w:color w:val="auto"/>
        </w:rPr>
        <w:t>A pedido do fornecedor;</w:t>
      </w:r>
    </w:p>
    <w:p w14:paraId="3809832D">
      <w:pPr>
        <w:pStyle w:val="42"/>
        <w:numPr>
          <w:ilvl w:val="0"/>
          <w:numId w:val="17"/>
        </w:numPr>
        <w:tabs>
          <w:tab w:val="left" w:pos="426"/>
          <w:tab w:val="clear" w:pos="567"/>
        </w:tabs>
        <w:spacing w:before="120" w:after="120" w:line="276" w:lineRule="auto"/>
        <w:ind w:left="0" w:firstLine="0"/>
      </w:pPr>
      <w:r>
        <w:t>DAS PENALIDADES</w:t>
      </w:r>
    </w:p>
    <w:p w14:paraId="5FFA3734">
      <w:pPr>
        <w:pStyle w:val="59"/>
        <w:numPr>
          <w:ilvl w:val="1"/>
          <w:numId w:val="17"/>
        </w:numPr>
        <w:tabs>
          <w:tab w:val="left" w:pos="567"/>
        </w:tabs>
        <w:autoSpaceDE w:val="0"/>
        <w:autoSpaceDN w:val="0"/>
        <w:adjustRightInd w:val="0"/>
        <w:ind w:left="0" w:firstLine="0"/>
      </w:pPr>
      <w:r>
        <w:t xml:space="preserve">O descumprimento da Ata de Registro de Preços ensejará aplicação das penalidades estabelecidas </w:t>
      </w:r>
      <w:r>
        <w:rPr>
          <w:iCs/>
          <w:color w:val="auto"/>
        </w:rPr>
        <w:t>no edital.</w:t>
      </w:r>
    </w:p>
    <w:p w14:paraId="1D24A846">
      <w:pPr>
        <w:pStyle w:val="123"/>
        <w:numPr>
          <w:ilvl w:val="2"/>
          <w:numId w:val="17"/>
        </w:numPr>
        <w:tabs>
          <w:tab w:val="left" w:pos="993"/>
        </w:tabs>
        <w:ind w:left="284" w:firstLine="0"/>
        <w:rPr>
          <w:color w:val="auto"/>
        </w:rPr>
      </w:pPr>
      <w:r>
        <w:rPr>
          <w:color w:val="auto"/>
        </w:rPr>
        <w:t xml:space="preserve">As sanções também se aplicam aos integrantes do cadastro de reserva no registro de preços que, convocados, não honrarem o compromisso assumido injustificadamente após terem assinado a ata. </w:t>
      </w:r>
    </w:p>
    <w:p w14:paraId="22584BDD">
      <w:pPr>
        <w:pStyle w:val="59"/>
        <w:numPr>
          <w:ilvl w:val="1"/>
          <w:numId w:val="17"/>
        </w:numPr>
        <w:tabs>
          <w:tab w:val="left" w:pos="567"/>
        </w:tabs>
        <w:autoSpaceDE w:val="0"/>
        <w:autoSpaceDN w:val="0"/>
        <w:adjustRightInd w:val="0"/>
        <w:ind w:left="0" w:firstLine="0"/>
      </w:pPr>
      <w:r>
        <w:t>É da competência do órgão gerenciador a aplicação das penalidades decorrentes do descumprimento do pactuado nesta ata de registro de preço.</w:t>
      </w:r>
    </w:p>
    <w:p w14:paraId="3F79347D">
      <w:pPr>
        <w:widowControl w:val="0"/>
        <w:autoSpaceDE w:val="0"/>
        <w:autoSpaceDN w:val="0"/>
        <w:adjustRightInd w:val="0"/>
        <w:spacing w:line="258" w:lineRule="exact"/>
        <w:ind w:right="32"/>
        <w:rPr>
          <w:rFonts w:ascii="Arial" w:hAnsi="Arial" w:cs="Arial"/>
          <w:sz w:val="20"/>
          <w:szCs w:val="20"/>
        </w:rPr>
      </w:pPr>
      <w:r>
        <w:rPr>
          <w:rFonts w:ascii="Arial" w:hAnsi="Arial" w:cs="Arial"/>
          <w:b/>
          <w:bCs/>
          <w:spacing w:val="1"/>
          <w:position w:val="-1"/>
          <w:sz w:val="20"/>
          <w:szCs w:val="20"/>
        </w:rPr>
        <w:t>1</w:t>
      </w:r>
      <w:r>
        <w:rPr>
          <w:rFonts w:ascii="Arial" w:hAnsi="Arial" w:cs="Arial"/>
          <w:b/>
          <w:bCs/>
          <w:spacing w:val="-1"/>
          <w:position w:val="-1"/>
          <w:sz w:val="20"/>
          <w:szCs w:val="20"/>
        </w:rPr>
        <w:t xml:space="preserve">0. </w:t>
      </w:r>
      <w:r>
        <w:rPr>
          <w:rFonts w:ascii="Arial" w:hAnsi="Arial" w:cs="Arial"/>
          <w:b/>
          <w:bCs/>
          <w:spacing w:val="1"/>
          <w:position w:val="-1"/>
          <w:sz w:val="20"/>
          <w:szCs w:val="20"/>
        </w:rPr>
        <w:t>D</w:t>
      </w:r>
      <w:r>
        <w:rPr>
          <w:rFonts w:ascii="Arial" w:hAnsi="Arial" w:cs="Arial"/>
          <w:b/>
          <w:bCs/>
          <w:position w:val="-1"/>
          <w:sz w:val="20"/>
          <w:szCs w:val="20"/>
        </w:rPr>
        <w:t xml:space="preserve">A </w:t>
      </w:r>
      <w:r>
        <w:rPr>
          <w:rFonts w:ascii="Arial" w:hAnsi="Arial" w:cs="Arial"/>
          <w:b/>
          <w:bCs/>
          <w:spacing w:val="-1"/>
          <w:position w:val="-1"/>
          <w:sz w:val="20"/>
          <w:szCs w:val="20"/>
        </w:rPr>
        <w:t>FI</w:t>
      </w:r>
      <w:r>
        <w:rPr>
          <w:rFonts w:ascii="Arial" w:hAnsi="Arial" w:cs="Arial"/>
          <w:b/>
          <w:bCs/>
          <w:position w:val="-1"/>
          <w:sz w:val="20"/>
          <w:szCs w:val="20"/>
        </w:rPr>
        <w:t>S</w:t>
      </w:r>
      <w:r>
        <w:rPr>
          <w:rFonts w:ascii="Arial" w:hAnsi="Arial" w:cs="Arial"/>
          <w:b/>
          <w:bCs/>
          <w:spacing w:val="-2"/>
          <w:position w:val="-1"/>
          <w:sz w:val="20"/>
          <w:szCs w:val="20"/>
        </w:rPr>
        <w:t>C</w:t>
      </w:r>
      <w:r>
        <w:rPr>
          <w:rFonts w:ascii="Arial" w:hAnsi="Arial" w:cs="Arial"/>
          <w:b/>
          <w:bCs/>
          <w:position w:val="-1"/>
          <w:sz w:val="20"/>
          <w:szCs w:val="20"/>
        </w:rPr>
        <w:t>A</w:t>
      </w:r>
      <w:r>
        <w:rPr>
          <w:rFonts w:ascii="Arial" w:hAnsi="Arial" w:cs="Arial"/>
          <w:b/>
          <w:bCs/>
          <w:spacing w:val="1"/>
          <w:position w:val="-1"/>
          <w:sz w:val="20"/>
          <w:szCs w:val="20"/>
        </w:rPr>
        <w:t>L</w:t>
      </w:r>
      <w:r>
        <w:rPr>
          <w:rFonts w:ascii="Arial" w:hAnsi="Arial" w:cs="Arial"/>
          <w:b/>
          <w:bCs/>
          <w:spacing w:val="-1"/>
          <w:position w:val="-1"/>
          <w:sz w:val="20"/>
          <w:szCs w:val="20"/>
        </w:rPr>
        <w:t>IZ</w:t>
      </w:r>
      <w:r>
        <w:rPr>
          <w:rFonts w:ascii="Arial" w:hAnsi="Arial" w:cs="Arial"/>
          <w:b/>
          <w:bCs/>
          <w:position w:val="-1"/>
          <w:sz w:val="20"/>
          <w:szCs w:val="20"/>
        </w:rPr>
        <w:t>A</w:t>
      </w:r>
      <w:r>
        <w:rPr>
          <w:rFonts w:ascii="Arial" w:hAnsi="Arial" w:cs="Arial"/>
          <w:b/>
          <w:bCs/>
          <w:spacing w:val="-1"/>
          <w:position w:val="-1"/>
          <w:sz w:val="20"/>
          <w:szCs w:val="20"/>
        </w:rPr>
        <w:t>Ç</w:t>
      </w:r>
      <w:r>
        <w:rPr>
          <w:rFonts w:ascii="Arial" w:hAnsi="Arial" w:cs="Arial"/>
          <w:b/>
          <w:bCs/>
          <w:position w:val="-1"/>
          <w:sz w:val="20"/>
          <w:szCs w:val="20"/>
        </w:rPr>
        <w:t>ÃO:</w:t>
      </w:r>
    </w:p>
    <w:p w14:paraId="27DF8397">
      <w:pPr>
        <w:widowControl w:val="0"/>
        <w:autoSpaceDE w:val="0"/>
        <w:autoSpaceDN w:val="0"/>
        <w:adjustRightInd w:val="0"/>
        <w:spacing w:before="20" w:line="240" w:lineRule="exact"/>
        <w:ind w:right="32"/>
        <w:rPr>
          <w:rFonts w:ascii="Arial" w:hAnsi="Arial" w:cs="Arial"/>
          <w:sz w:val="20"/>
          <w:szCs w:val="20"/>
        </w:rPr>
      </w:pPr>
    </w:p>
    <w:p w14:paraId="33A5DBA6">
      <w:pPr>
        <w:widowControl w:val="0"/>
        <w:autoSpaceDE w:val="0"/>
        <w:autoSpaceDN w:val="0"/>
        <w:adjustRightInd w:val="0"/>
        <w:spacing w:before="17" w:line="260" w:lineRule="exact"/>
        <w:ind w:right="32"/>
        <w:jc w:val="both"/>
        <w:rPr>
          <w:rFonts w:ascii="Arial" w:hAnsi="Arial" w:cs="Arial"/>
          <w:sz w:val="20"/>
          <w:szCs w:val="20"/>
        </w:rPr>
      </w:pPr>
      <w:r>
        <w:rPr>
          <w:rFonts w:ascii="Arial" w:hAnsi="Arial" w:cs="Arial"/>
          <w:sz w:val="20"/>
          <w:szCs w:val="20"/>
        </w:rPr>
        <w:t>10.1. Os modelos de gestão e de execução, assim como os prazos e condições de conclusão, entrega e recebimento do objeto constam no Termo de Referência.</w:t>
      </w:r>
    </w:p>
    <w:p w14:paraId="2CA522CF">
      <w:pPr>
        <w:widowControl w:val="0"/>
        <w:autoSpaceDE w:val="0"/>
        <w:autoSpaceDN w:val="0"/>
        <w:adjustRightInd w:val="0"/>
        <w:spacing w:before="17" w:line="260" w:lineRule="exact"/>
        <w:ind w:right="32"/>
        <w:jc w:val="both"/>
        <w:rPr>
          <w:rFonts w:ascii="Arial" w:hAnsi="Arial" w:cs="Arial"/>
          <w:sz w:val="20"/>
          <w:szCs w:val="20"/>
        </w:rPr>
      </w:pPr>
    </w:p>
    <w:p w14:paraId="2F900E3F">
      <w:pPr>
        <w:widowControl w:val="0"/>
        <w:autoSpaceDE w:val="0"/>
        <w:autoSpaceDN w:val="0"/>
        <w:adjustRightInd w:val="0"/>
        <w:spacing w:before="17" w:line="260" w:lineRule="exact"/>
        <w:ind w:right="32"/>
        <w:rPr>
          <w:rFonts w:ascii="Arial" w:hAnsi="Arial" w:cs="Arial"/>
          <w:sz w:val="20"/>
          <w:szCs w:val="20"/>
        </w:rPr>
      </w:pPr>
      <w:r>
        <w:rPr>
          <w:rFonts w:ascii="Arial" w:hAnsi="Arial" w:cs="Arial"/>
          <w:sz w:val="20"/>
          <w:szCs w:val="20"/>
        </w:rPr>
        <w:t>10.2. A Registrada deverá facilitar o trabalho de fiscalização a cargo do órgão contratante;</w:t>
      </w:r>
    </w:p>
    <w:p w14:paraId="7438D5E1">
      <w:pPr>
        <w:pStyle w:val="59"/>
        <w:numPr>
          <w:ilvl w:val="0"/>
          <w:numId w:val="0"/>
        </w:numPr>
        <w:autoSpaceDE w:val="0"/>
        <w:autoSpaceDN w:val="0"/>
        <w:adjustRightInd w:val="0"/>
      </w:pPr>
      <w:r>
        <w:t>10.3. A fiscalização do cumprimento do acordo decorrente desta ATA será exercida por servidor habilitado, designado formalmente pelo órgão contratante, para tal.</w:t>
      </w:r>
    </w:p>
    <w:p w14:paraId="66792717">
      <w:pPr>
        <w:pStyle w:val="59"/>
        <w:numPr>
          <w:ilvl w:val="1"/>
          <w:numId w:val="18"/>
        </w:numPr>
        <w:autoSpaceDE w:val="0"/>
        <w:autoSpaceDN w:val="0"/>
        <w:adjustRightInd w:val="0"/>
        <w:ind w:left="0" w:firstLine="0"/>
      </w:pPr>
      <w:r>
        <w:t>A fiscalização ficara a cargo do servidor(a) **********************, portador(a) da Matricula de n.º ****, que exercerá as atribuições de Fiscal de Contratos Administrativos do Poder Executivo Municipal, conforme Decreto Municipal de n.º *****, de ** de *** de ***, publicado no Diário Oficial do Município.</w:t>
      </w:r>
    </w:p>
    <w:p w14:paraId="11CBE288">
      <w:pPr>
        <w:pStyle w:val="59"/>
        <w:numPr>
          <w:ilvl w:val="0"/>
          <w:numId w:val="0"/>
        </w:numPr>
        <w:autoSpaceDE w:val="0"/>
        <w:autoSpaceDN w:val="0"/>
        <w:adjustRightInd w:val="0"/>
      </w:pPr>
      <w:r>
        <w:t>10.5     A gestão ficara a cargo do servidor(a) *******************, portador da Matricula de n.º ****, para exercer as atribuições de Gestor de Contratos Administrativos do Poder Executivo Municipal, conforme Decreto Municipal de n.º ****, de ** de ****** de ****, publicado no Diário Oficial do Município.</w:t>
      </w:r>
    </w:p>
    <w:p w14:paraId="67CB295E">
      <w:pPr>
        <w:pStyle w:val="42"/>
        <w:numPr>
          <w:ilvl w:val="0"/>
          <w:numId w:val="17"/>
        </w:numPr>
        <w:spacing w:before="120" w:after="120" w:line="276" w:lineRule="auto"/>
        <w:ind w:left="0" w:firstLine="0"/>
      </w:pPr>
      <w:r>
        <w:t>CONDIÇÕES GERAIS</w:t>
      </w:r>
    </w:p>
    <w:p w14:paraId="77FEDB6E">
      <w:pPr>
        <w:pStyle w:val="59"/>
        <w:numPr>
          <w:ilvl w:val="1"/>
          <w:numId w:val="17"/>
        </w:numPr>
        <w:autoSpaceDE w:val="0"/>
        <w:autoSpaceDN w:val="0"/>
        <w:adjustRightInd w:val="0"/>
        <w:ind w:left="0" w:firstLine="0"/>
      </w:pPr>
      <w:r>
        <w:t xml:space="preserve">As condições gerais de execução do objeto, tais como os prazos para entrega e recebimento, penalidades e demais condições do ajuste, encontram-se definidos no Termo de Referência, ANEXO </w:t>
      </w:r>
      <w:r>
        <w:rPr>
          <w:iCs/>
          <w:color w:val="auto"/>
        </w:rPr>
        <w:t>AO EDITAL</w:t>
      </w:r>
      <w:r>
        <w:rPr>
          <w:i/>
        </w:rPr>
        <w:t>.</w:t>
      </w:r>
    </w:p>
    <w:p w14:paraId="0734F477">
      <w:pPr>
        <w:widowControl w:val="0"/>
        <w:autoSpaceDE w:val="0"/>
        <w:autoSpaceDN w:val="0"/>
        <w:adjustRightInd w:val="0"/>
        <w:spacing w:before="120" w:after="120" w:line="276" w:lineRule="auto"/>
        <w:jc w:val="both"/>
        <w:rPr>
          <w:rFonts w:ascii="Arial" w:hAnsi="Arial" w:cs="Arial"/>
          <w:i/>
          <w:iCs/>
          <w:color w:val="FF0000"/>
          <w:sz w:val="20"/>
          <w:szCs w:val="20"/>
        </w:rPr>
      </w:pPr>
      <w:r>
        <w:rPr>
          <w:rFonts w:ascii="Arial" w:hAnsi="Arial" w:cs="Arial"/>
          <w:sz w:val="20"/>
          <w:szCs w:val="20"/>
        </w:rPr>
        <w:t xml:space="preserve">Para firmeza e validade do pactuado, a presente Ata foi lavrada em </w:t>
      </w:r>
      <w:r>
        <w:rPr>
          <w:rFonts w:ascii="Arial" w:hAnsi="Arial" w:cs="Arial"/>
          <w:color w:val="FF0000"/>
          <w:sz w:val="20"/>
          <w:szCs w:val="20"/>
        </w:rPr>
        <w:t xml:space="preserve">.... </w:t>
      </w:r>
      <w:r>
        <w:rPr>
          <w:rFonts w:ascii="Arial" w:hAnsi="Arial" w:cs="Arial"/>
          <w:sz w:val="20"/>
          <w:szCs w:val="20"/>
        </w:rPr>
        <w:t>(</w:t>
      </w:r>
      <w:r>
        <w:rPr>
          <w:rFonts w:ascii="Arial" w:hAnsi="Arial" w:cs="Arial"/>
          <w:color w:val="FF0000"/>
          <w:sz w:val="20"/>
          <w:szCs w:val="20"/>
        </w:rPr>
        <w:t>....</w:t>
      </w:r>
      <w:r>
        <w:rPr>
          <w:rFonts w:ascii="Arial" w:hAnsi="Arial" w:cs="Arial"/>
          <w:sz w:val="20"/>
          <w:szCs w:val="20"/>
        </w:rPr>
        <w:t>) vias de igual teor, que, depois de lida e achada em ordem, vai assinada pelas partes.</w:t>
      </w:r>
    </w:p>
    <w:p w14:paraId="2EAD1654">
      <w:pPr>
        <w:widowControl w:val="0"/>
        <w:autoSpaceDE w:val="0"/>
        <w:autoSpaceDN w:val="0"/>
        <w:adjustRightInd w:val="0"/>
        <w:spacing w:line="360" w:lineRule="auto"/>
        <w:ind w:right="-30"/>
        <w:jc w:val="center"/>
        <w:rPr>
          <w:rFonts w:ascii="Arial" w:hAnsi="Arial" w:cs="Arial"/>
          <w:sz w:val="20"/>
          <w:szCs w:val="20"/>
        </w:rPr>
      </w:pPr>
    </w:p>
    <w:p w14:paraId="1593231E">
      <w:pPr>
        <w:widowControl w:val="0"/>
        <w:autoSpaceDE w:val="0"/>
        <w:autoSpaceDN w:val="0"/>
        <w:adjustRightInd w:val="0"/>
        <w:spacing w:line="360" w:lineRule="auto"/>
        <w:ind w:right="-30"/>
        <w:rPr>
          <w:rFonts w:ascii="Arial" w:hAnsi="Arial" w:cs="Arial"/>
          <w:sz w:val="20"/>
          <w:szCs w:val="20"/>
        </w:rPr>
      </w:pPr>
      <w:r>
        <w:rPr>
          <w:rFonts w:ascii="Arial" w:hAnsi="Arial" w:cs="Arial"/>
          <w:sz w:val="20"/>
          <w:szCs w:val="20"/>
        </w:rPr>
        <w:t>Local e data</w:t>
      </w:r>
    </w:p>
    <w:p w14:paraId="7FE78C84">
      <w:pPr>
        <w:widowControl w:val="0"/>
        <w:autoSpaceDE w:val="0"/>
        <w:autoSpaceDN w:val="0"/>
        <w:adjustRightInd w:val="0"/>
        <w:spacing w:line="360" w:lineRule="auto"/>
        <w:ind w:right="-30"/>
        <w:jc w:val="center"/>
        <w:rPr>
          <w:rFonts w:ascii="Arial" w:hAnsi="Arial" w:cs="Arial"/>
          <w:sz w:val="20"/>
          <w:szCs w:val="20"/>
        </w:rPr>
      </w:pPr>
    </w:p>
    <w:p w14:paraId="48B6FDF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Assinaturas</w:t>
      </w:r>
    </w:p>
    <w:p w14:paraId="2F3A55FC">
      <w:pPr>
        <w:widowControl w:val="0"/>
        <w:autoSpaceDE w:val="0"/>
        <w:autoSpaceDN w:val="0"/>
        <w:adjustRightInd w:val="0"/>
        <w:spacing w:line="360" w:lineRule="auto"/>
        <w:ind w:right="-30"/>
        <w:jc w:val="center"/>
        <w:rPr>
          <w:rFonts w:ascii="Arial" w:hAnsi="Arial" w:cs="Arial"/>
          <w:sz w:val="20"/>
          <w:szCs w:val="20"/>
        </w:rPr>
      </w:pPr>
    </w:p>
    <w:p w14:paraId="3D43BE92">
      <w:pPr>
        <w:widowControl w:val="0"/>
        <w:autoSpaceDE w:val="0"/>
        <w:autoSpaceDN w:val="0"/>
        <w:adjustRightInd w:val="0"/>
        <w:spacing w:line="360" w:lineRule="auto"/>
        <w:ind w:right="-30"/>
        <w:jc w:val="center"/>
        <w:rPr>
          <w:rFonts w:ascii="Arial" w:hAnsi="Arial" w:cs="Arial"/>
          <w:sz w:val="20"/>
          <w:szCs w:val="20"/>
        </w:rPr>
      </w:pPr>
    </w:p>
    <w:p w14:paraId="7DB32B59">
      <w:pPr>
        <w:widowControl w:val="0"/>
        <w:autoSpaceDE w:val="0"/>
        <w:autoSpaceDN w:val="0"/>
        <w:adjustRightInd w:val="0"/>
        <w:spacing w:line="360" w:lineRule="auto"/>
        <w:ind w:right="-30"/>
        <w:jc w:val="center"/>
        <w:rPr>
          <w:rFonts w:ascii="Arial" w:hAnsi="Arial" w:cs="Arial"/>
          <w:sz w:val="20"/>
          <w:szCs w:val="20"/>
        </w:rPr>
      </w:pPr>
    </w:p>
    <w:p w14:paraId="66BC251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 xml:space="preserve">Representante legal do órgão gerenciador </w:t>
      </w:r>
    </w:p>
    <w:p w14:paraId="609D969F">
      <w:pPr>
        <w:widowControl w:val="0"/>
        <w:autoSpaceDE w:val="0"/>
        <w:autoSpaceDN w:val="0"/>
        <w:adjustRightInd w:val="0"/>
        <w:spacing w:line="360" w:lineRule="auto"/>
        <w:ind w:right="-30"/>
        <w:jc w:val="center"/>
        <w:rPr>
          <w:rFonts w:ascii="Arial" w:hAnsi="Arial" w:cs="Arial"/>
          <w:sz w:val="20"/>
          <w:szCs w:val="20"/>
        </w:rPr>
      </w:pPr>
    </w:p>
    <w:p w14:paraId="082D12A5">
      <w:pPr>
        <w:widowControl w:val="0"/>
        <w:autoSpaceDE w:val="0"/>
        <w:autoSpaceDN w:val="0"/>
        <w:adjustRightInd w:val="0"/>
        <w:spacing w:line="360" w:lineRule="auto"/>
        <w:ind w:right="-30"/>
        <w:jc w:val="center"/>
        <w:rPr>
          <w:rFonts w:ascii="Arial" w:hAnsi="Arial" w:cs="Arial"/>
          <w:sz w:val="20"/>
          <w:szCs w:val="20"/>
        </w:rPr>
      </w:pPr>
    </w:p>
    <w:p w14:paraId="25E3F1CB">
      <w:pPr>
        <w:widowControl w:val="0"/>
        <w:autoSpaceDE w:val="0"/>
        <w:autoSpaceDN w:val="0"/>
        <w:adjustRightInd w:val="0"/>
        <w:spacing w:line="360" w:lineRule="auto"/>
        <w:ind w:right="-30"/>
        <w:jc w:val="center"/>
        <w:rPr>
          <w:rFonts w:ascii="Arial" w:hAnsi="Arial" w:cs="Arial"/>
          <w:sz w:val="20"/>
          <w:szCs w:val="20"/>
        </w:rPr>
      </w:pPr>
    </w:p>
    <w:p w14:paraId="6C01692E">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fornecedor(s) registrado(s)</w:t>
      </w:r>
    </w:p>
    <w:p w14:paraId="42F79555">
      <w:pPr>
        <w:spacing w:before="288" w:beforeLines="120" w:after="288" w:afterLines="120" w:line="312" w:lineRule="auto"/>
        <w:jc w:val="center"/>
        <w:rPr>
          <w:rFonts w:ascii="Arial" w:hAnsi="Arial" w:cs="Arial"/>
          <w:sz w:val="20"/>
          <w:szCs w:val="20"/>
        </w:rPr>
      </w:pPr>
    </w:p>
    <w:p w14:paraId="48F2303F">
      <w:pPr>
        <w:spacing w:before="288" w:beforeLines="120" w:after="288" w:afterLines="120" w:line="312" w:lineRule="auto"/>
        <w:jc w:val="both"/>
        <w:rPr>
          <w:rFonts w:ascii="Arial" w:hAnsi="Arial" w:cs="Arial"/>
          <w:sz w:val="20"/>
          <w:szCs w:val="20"/>
        </w:rPr>
      </w:pPr>
    </w:p>
    <w:p w14:paraId="23769306">
      <w:pPr>
        <w:spacing w:before="288" w:beforeLines="120" w:after="288" w:afterLines="120" w:line="312" w:lineRule="auto"/>
        <w:jc w:val="both"/>
        <w:rPr>
          <w:rFonts w:ascii="Arial" w:hAnsi="Arial" w:cs="Arial"/>
          <w:sz w:val="20"/>
          <w:szCs w:val="20"/>
        </w:rPr>
      </w:pPr>
    </w:p>
    <w:p w14:paraId="249067C7">
      <w:pPr>
        <w:spacing w:before="288" w:beforeLines="120" w:after="288" w:afterLines="120" w:line="312" w:lineRule="auto"/>
        <w:jc w:val="both"/>
        <w:rPr>
          <w:rFonts w:ascii="Arial" w:hAnsi="Arial" w:cs="Arial"/>
          <w:sz w:val="20"/>
          <w:szCs w:val="20"/>
        </w:rPr>
      </w:pPr>
    </w:p>
    <w:p w14:paraId="0B66DEBC">
      <w:pPr>
        <w:spacing w:before="288" w:beforeLines="120" w:after="288" w:afterLines="120" w:line="312" w:lineRule="auto"/>
        <w:jc w:val="both"/>
        <w:rPr>
          <w:rFonts w:ascii="Arial" w:hAnsi="Arial" w:cs="Arial"/>
          <w:sz w:val="20"/>
          <w:szCs w:val="20"/>
        </w:rPr>
      </w:pPr>
    </w:p>
    <w:p w14:paraId="4FA3EB4B">
      <w:pPr>
        <w:spacing w:before="288" w:beforeLines="120" w:after="288" w:afterLines="120" w:line="312" w:lineRule="auto"/>
        <w:jc w:val="both"/>
        <w:rPr>
          <w:rFonts w:ascii="Arial" w:hAnsi="Arial" w:cs="Arial"/>
          <w:sz w:val="20"/>
          <w:szCs w:val="20"/>
        </w:rPr>
      </w:pPr>
    </w:p>
    <w:p w14:paraId="65C38ECD">
      <w:pPr>
        <w:spacing w:before="288" w:beforeLines="120" w:after="288" w:afterLines="120" w:line="312" w:lineRule="auto"/>
        <w:jc w:val="both"/>
        <w:rPr>
          <w:rFonts w:ascii="Arial" w:hAnsi="Arial" w:cs="Arial"/>
          <w:sz w:val="20"/>
          <w:szCs w:val="20"/>
        </w:rPr>
      </w:pPr>
    </w:p>
    <w:p w14:paraId="605559AF">
      <w:pPr>
        <w:spacing w:before="288" w:beforeLines="120" w:after="288" w:afterLines="120" w:line="312" w:lineRule="auto"/>
        <w:jc w:val="both"/>
        <w:rPr>
          <w:rFonts w:ascii="Arial" w:hAnsi="Arial" w:cs="Arial"/>
          <w:sz w:val="20"/>
          <w:szCs w:val="20"/>
        </w:rPr>
      </w:pPr>
    </w:p>
    <w:p w14:paraId="7C4CA963">
      <w:pPr>
        <w:spacing w:before="288" w:beforeLines="120" w:after="288" w:afterLines="120" w:line="312" w:lineRule="auto"/>
        <w:jc w:val="both"/>
        <w:rPr>
          <w:rFonts w:ascii="Arial" w:hAnsi="Arial" w:cs="Arial"/>
          <w:sz w:val="20"/>
          <w:szCs w:val="20"/>
        </w:rPr>
      </w:pPr>
    </w:p>
    <w:p w14:paraId="12263906">
      <w:pPr>
        <w:spacing w:before="288" w:beforeLines="120" w:after="288" w:afterLines="120" w:line="312" w:lineRule="auto"/>
        <w:jc w:val="both"/>
        <w:rPr>
          <w:rFonts w:ascii="Arial" w:hAnsi="Arial" w:cs="Arial"/>
          <w:sz w:val="20"/>
          <w:szCs w:val="20"/>
        </w:rPr>
      </w:pPr>
    </w:p>
    <w:p w14:paraId="3CD73E8A">
      <w:pPr>
        <w:spacing w:before="288" w:beforeLines="120" w:after="288" w:afterLines="120" w:line="312" w:lineRule="auto"/>
        <w:jc w:val="both"/>
        <w:rPr>
          <w:rFonts w:ascii="Arial" w:hAnsi="Arial" w:cs="Arial"/>
          <w:sz w:val="20"/>
          <w:szCs w:val="20"/>
        </w:rPr>
      </w:pPr>
    </w:p>
    <w:p w14:paraId="22753413">
      <w:pPr>
        <w:spacing w:before="288" w:beforeLines="120" w:after="288" w:afterLines="120" w:line="312" w:lineRule="auto"/>
        <w:jc w:val="both"/>
        <w:rPr>
          <w:rFonts w:ascii="Arial" w:hAnsi="Arial" w:cs="Arial"/>
          <w:sz w:val="20"/>
          <w:szCs w:val="20"/>
        </w:rPr>
      </w:pPr>
    </w:p>
    <w:p w14:paraId="2E4F0FB8">
      <w:pPr>
        <w:widowControl w:val="0"/>
        <w:autoSpaceDE w:val="0"/>
        <w:autoSpaceDN w:val="0"/>
        <w:adjustRightInd w:val="0"/>
        <w:spacing w:line="360" w:lineRule="auto"/>
        <w:ind w:right="-30"/>
        <w:jc w:val="center"/>
        <w:rPr>
          <w:rFonts w:ascii="Arial" w:hAnsi="Arial" w:cs="Arial"/>
          <w:b/>
          <w:bCs/>
          <w:color w:val="000000"/>
          <w:sz w:val="20"/>
          <w:szCs w:val="20"/>
        </w:rPr>
      </w:pPr>
      <w:bookmarkStart w:id="62" w:name="_Hlk160180206"/>
      <w:r>
        <w:rPr>
          <w:rFonts w:ascii="Arial" w:hAnsi="Arial" w:cs="Arial"/>
          <w:b/>
          <w:bCs/>
          <w:color w:val="000000"/>
          <w:sz w:val="20"/>
          <w:szCs w:val="20"/>
        </w:rPr>
        <w:t>ANEXO DA ARP</w:t>
      </w:r>
    </w:p>
    <w:p w14:paraId="2A1AD2B9">
      <w:pPr>
        <w:widowControl w:val="0"/>
        <w:autoSpaceDE w:val="0"/>
        <w:autoSpaceDN w:val="0"/>
        <w:adjustRightInd w:val="0"/>
        <w:spacing w:line="360" w:lineRule="auto"/>
        <w:ind w:right="-30"/>
        <w:jc w:val="center"/>
        <w:rPr>
          <w:rFonts w:ascii="Arial" w:hAnsi="Arial" w:cs="Arial"/>
          <w:b/>
          <w:bCs/>
          <w:color w:val="000000"/>
          <w:sz w:val="20"/>
          <w:szCs w:val="20"/>
        </w:rPr>
      </w:pPr>
      <w:r>
        <w:rPr>
          <w:rFonts w:ascii="Arial" w:hAnsi="Arial" w:cs="Arial"/>
          <w:b/>
          <w:bCs/>
          <w:color w:val="000000"/>
          <w:sz w:val="20"/>
          <w:szCs w:val="20"/>
        </w:rPr>
        <w:t>CADASTRO RESERVA</w:t>
      </w:r>
    </w:p>
    <w:p w14:paraId="6212C49E">
      <w:pPr>
        <w:widowControl w:val="0"/>
        <w:autoSpaceDE w:val="0"/>
        <w:autoSpaceDN w:val="0"/>
        <w:adjustRightInd w:val="0"/>
        <w:spacing w:line="360" w:lineRule="auto"/>
        <w:ind w:right="-30"/>
        <w:jc w:val="center"/>
        <w:rPr>
          <w:rFonts w:ascii="Arial" w:hAnsi="Arial" w:cs="Arial"/>
          <w:color w:val="000000"/>
          <w:sz w:val="20"/>
          <w:szCs w:val="20"/>
        </w:rPr>
      </w:pPr>
    </w:p>
    <w:p w14:paraId="050DD132">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Seguindo a ordem de classificação, segue relação de fornecedores que aceitaram cotar os itens com preços iguais ao adjudicatário:</w:t>
      </w:r>
    </w:p>
    <w:bookmarkEnd w:id="62"/>
    <w:p w14:paraId="50EE75F2">
      <w:pPr>
        <w:pStyle w:val="59"/>
        <w:numPr>
          <w:ilvl w:val="0"/>
          <w:numId w:val="0"/>
        </w:numPr>
        <w:autoSpaceDE w:val="0"/>
        <w:autoSpaceDN w:val="0"/>
        <w:adjustRightInd w:val="0"/>
        <w:rPr>
          <w:b/>
          <w:bCs/>
        </w:rPr>
      </w:pPr>
      <w:r>
        <w:rPr>
          <w:b/>
          <w:bCs/>
        </w:rPr>
        <w:t xml:space="preserve">FORNECEDOR: </w:t>
      </w:r>
    </w:p>
    <w:tbl>
      <w:tblPr>
        <w:tblStyle w:val="8"/>
        <w:tblW w:w="9768" w:type="dxa"/>
        <w:tblInd w:w="-3" w:type="dxa"/>
        <w:tblLayout w:type="fixed"/>
        <w:tblCellMar>
          <w:top w:w="0" w:type="dxa"/>
          <w:left w:w="10" w:type="dxa"/>
          <w:bottom w:w="0" w:type="dxa"/>
          <w:right w:w="10" w:type="dxa"/>
        </w:tblCellMar>
      </w:tblPr>
      <w:tblGrid>
        <w:gridCol w:w="497"/>
        <w:gridCol w:w="3034"/>
        <w:gridCol w:w="1253"/>
        <w:gridCol w:w="873"/>
        <w:gridCol w:w="851"/>
        <w:gridCol w:w="1472"/>
        <w:gridCol w:w="1788"/>
      </w:tblGrid>
      <w:tr w14:paraId="30662F6A">
        <w:tblPrEx>
          <w:tblCellMar>
            <w:top w:w="0" w:type="dxa"/>
            <w:left w:w="10" w:type="dxa"/>
            <w:bottom w:w="0" w:type="dxa"/>
            <w:right w:w="10" w:type="dxa"/>
          </w:tblCellMar>
        </w:tblPrEx>
        <w:trPr>
          <w:trHeight w:val="58" w:hRule="atLeast"/>
        </w:trPr>
        <w:tc>
          <w:tcPr>
            <w:tcW w:w="497" w:type="dxa"/>
            <w:tcBorders>
              <w:top w:val="single" w:color="auto" w:sz="4" w:space="0"/>
              <w:left w:val="single" w:color="000000" w:sz="2" w:space="0"/>
              <w:bottom w:val="single" w:color="000000" w:sz="2" w:space="0"/>
              <w:right w:val="nil"/>
            </w:tcBorders>
            <w:vAlign w:val="center"/>
          </w:tcPr>
          <w:p w14:paraId="672FAA5D">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Item</w:t>
            </w:r>
          </w:p>
        </w:tc>
        <w:tc>
          <w:tcPr>
            <w:tcW w:w="3034" w:type="dxa"/>
            <w:tcBorders>
              <w:top w:val="single" w:color="auto" w:sz="4" w:space="0"/>
              <w:left w:val="single" w:color="000000" w:sz="2" w:space="0"/>
              <w:bottom w:val="single" w:color="000000" w:sz="2" w:space="0"/>
              <w:right w:val="nil"/>
            </w:tcBorders>
          </w:tcPr>
          <w:p w14:paraId="2AA7AFBE">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Descrição</w:t>
            </w:r>
          </w:p>
        </w:tc>
        <w:tc>
          <w:tcPr>
            <w:tcW w:w="1253" w:type="dxa"/>
            <w:tcBorders>
              <w:top w:val="single" w:color="auto" w:sz="4" w:space="0"/>
              <w:left w:val="single" w:color="000000" w:sz="2" w:space="0"/>
              <w:bottom w:val="single" w:color="000000" w:sz="2" w:space="0"/>
              <w:right w:val="nil"/>
            </w:tcBorders>
          </w:tcPr>
          <w:p w14:paraId="7E0DCC75">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Marca</w:t>
            </w:r>
          </w:p>
        </w:tc>
        <w:tc>
          <w:tcPr>
            <w:tcW w:w="873" w:type="dxa"/>
            <w:tcBorders>
              <w:top w:val="single" w:color="auto" w:sz="4" w:space="0"/>
              <w:left w:val="single" w:color="000000" w:sz="2" w:space="0"/>
              <w:bottom w:val="single" w:color="000000" w:sz="2" w:space="0"/>
              <w:right w:val="nil"/>
            </w:tcBorders>
          </w:tcPr>
          <w:p w14:paraId="7269ACC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Und</w:t>
            </w:r>
          </w:p>
        </w:tc>
        <w:tc>
          <w:tcPr>
            <w:tcW w:w="851" w:type="dxa"/>
            <w:tcBorders>
              <w:top w:val="single" w:color="auto" w:sz="4" w:space="0"/>
              <w:left w:val="single" w:color="000000" w:sz="2" w:space="0"/>
              <w:bottom w:val="single" w:color="000000" w:sz="2" w:space="0"/>
              <w:right w:val="nil"/>
            </w:tcBorders>
          </w:tcPr>
          <w:p w14:paraId="5B16F788">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w:t>
            </w:r>
          </w:p>
        </w:tc>
        <w:tc>
          <w:tcPr>
            <w:tcW w:w="1472" w:type="dxa"/>
            <w:tcBorders>
              <w:top w:val="single" w:color="auto" w:sz="4" w:space="0"/>
              <w:left w:val="single" w:color="000000" w:sz="2" w:space="0"/>
              <w:bottom w:val="single" w:color="000000" w:sz="2" w:space="0"/>
              <w:right w:val="single" w:color="000000" w:sz="2" w:space="0"/>
            </w:tcBorders>
          </w:tcPr>
          <w:p w14:paraId="1B230C2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Unit</w:t>
            </w:r>
          </w:p>
        </w:tc>
        <w:tc>
          <w:tcPr>
            <w:tcW w:w="1788" w:type="dxa"/>
            <w:tcBorders>
              <w:top w:val="single" w:color="auto" w:sz="4" w:space="0"/>
              <w:left w:val="single" w:color="000000" w:sz="2" w:space="0"/>
              <w:bottom w:val="single" w:color="000000" w:sz="2" w:space="0"/>
              <w:right w:val="single" w:color="000000" w:sz="2" w:space="0"/>
            </w:tcBorders>
          </w:tcPr>
          <w:p w14:paraId="2A94FAC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Total</w:t>
            </w:r>
          </w:p>
        </w:tc>
      </w:tr>
      <w:tr w14:paraId="22B19D79">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5B35BE09">
            <w:pPr>
              <w:widowControl w:val="0"/>
              <w:autoSpaceDE w:val="0"/>
              <w:autoSpaceDN w:val="0"/>
              <w:adjustRightInd w:val="0"/>
              <w:spacing w:line="360" w:lineRule="auto"/>
              <w:ind w:right="-30"/>
              <w:jc w:val="both"/>
              <w:rPr>
                <w:rFonts w:ascii="Arial" w:hAnsi="Arial" w:cs="Arial"/>
                <w:sz w:val="20"/>
                <w:szCs w:val="20"/>
              </w:rPr>
            </w:pPr>
          </w:p>
        </w:tc>
        <w:tc>
          <w:tcPr>
            <w:tcW w:w="3034" w:type="dxa"/>
            <w:tcBorders>
              <w:top w:val="nil"/>
              <w:left w:val="single" w:color="000000" w:sz="2" w:space="0"/>
              <w:bottom w:val="single" w:color="000000" w:sz="2" w:space="0"/>
              <w:right w:val="nil"/>
            </w:tcBorders>
          </w:tcPr>
          <w:p w14:paraId="37C858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color="000000" w:sz="2" w:space="0"/>
              <w:bottom w:val="single" w:color="000000" w:sz="2" w:space="0"/>
              <w:right w:val="nil"/>
            </w:tcBorders>
          </w:tcPr>
          <w:p w14:paraId="1C068203">
            <w:pPr>
              <w:widowControl w:val="0"/>
              <w:autoSpaceDE w:val="0"/>
              <w:autoSpaceDN w:val="0"/>
              <w:adjustRightInd w:val="0"/>
              <w:spacing w:line="360" w:lineRule="auto"/>
              <w:ind w:right="-30"/>
              <w:jc w:val="both"/>
              <w:rPr>
                <w:rFonts w:ascii="Arial" w:hAnsi="Arial" w:cs="Arial"/>
                <w:sz w:val="20"/>
                <w:szCs w:val="20"/>
              </w:rPr>
            </w:pPr>
          </w:p>
        </w:tc>
        <w:tc>
          <w:tcPr>
            <w:tcW w:w="873" w:type="dxa"/>
            <w:tcBorders>
              <w:top w:val="nil"/>
              <w:left w:val="single" w:color="000000" w:sz="2" w:space="0"/>
              <w:bottom w:val="single" w:color="000000" w:sz="2" w:space="0"/>
              <w:right w:val="nil"/>
            </w:tcBorders>
          </w:tcPr>
          <w:p w14:paraId="40B67180">
            <w:pPr>
              <w:widowControl w:val="0"/>
              <w:autoSpaceDE w:val="0"/>
              <w:autoSpaceDN w:val="0"/>
              <w:adjustRightInd w:val="0"/>
              <w:spacing w:line="360" w:lineRule="auto"/>
              <w:ind w:right="-3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322D0F1F">
            <w:pPr>
              <w:widowControl w:val="0"/>
              <w:autoSpaceDE w:val="0"/>
              <w:autoSpaceDN w:val="0"/>
              <w:adjustRightInd w:val="0"/>
              <w:spacing w:line="360" w:lineRule="auto"/>
              <w:ind w:right="-30"/>
              <w:jc w:val="both"/>
              <w:rPr>
                <w:rFonts w:ascii="Arial" w:hAnsi="Arial" w:cs="Arial"/>
                <w:sz w:val="20"/>
                <w:szCs w:val="20"/>
              </w:rPr>
            </w:pPr>
          </w:p>
        </w:tc>
        <w:tc>
          <w:tcPr>
            <w:tcW w:w="1472" w:type="dxa"/>
            <w:tcBorders>
              <w:top w:val="nil"/>
              <w:left w:val="single" w:color="000000" w:sz="2" w:space="0"/>
              <w:bottom w:val="single" w:color="000000" w:sz="2" w:space="0"/>
              <w:right w:val="single" w:color="000000" w:sz="2" w:space="0"/>
            </w:tcBorders>
          </w:tcPr>
          <w:p w14:paraId="05A9E704">
            <w:pPr>
              <w:widowControl w:val="0"/>
              <w:autoSpaceDE w:val="0"/>
              <w:autoSpaceDN w:val="0"/>
              <w:adjustRightInd w:val="0"/>
              <w:spacing w:line="360" w:lineRule="auto"/>
              <w:ind w:right="-30"/>
              <w:jc w:val="both"/>
              <w:rPr>
                <w:rFonts w:ascii="Arial" w:hAnsi="Arial" w:cs="Arial"/>
                <w:sz w:val="20"/>
                <w:szCs w:val="20"/>
              </w:rPr>
            </w:pPr>
          </w:p>
        </w:tc>
        <w:tc>
          <w:tcPr>
            <w:tcW w:w="1788" w:type="dxa"/>
            <w:tcBorders>
              <w:top w:val="nil"/>
              <w:left w:val="single" w:color="000000" w:sz="2" w:space="0"/>
              <w:bottom w:val="single" w:color="000000" w:sz="2" w:space="0"/>
              <w:right w:val="single" w:color="000000" w:sz="2" w:space="0"/>
            </w:tcBorders>
          </w:tcPr>
          <w:p w14:paraId="62103441">
            <w:pPr>
              <w:widowControl w:val="0"/>
              <w:autoSpaceDE w:val="0"/>
              <w:autoSpaceDN w:val="0"/>
              <w:adjustRightInd w:val="0"/>
              <w:spacing w:line="360" w:lineRule="auto"/>
              <w:ind w:right="-30"/>
              <w:jc w:val="both"/>
              <w:rPr>
                <w:rFonts w:ascii="Arial" w:hAnsi="Arial" w:cs="Arial"/>
                <w:sz w:val="20"/>
                <w:szCs w:val="20"/>
              </w:rPr>
            </w:pPr>
          </w:p>
        </w:tc>
      </w:tr>
    </w:tbl>
    <w:p w14:paraId="7E1F1EF0">
      <w:pPr>
        <w:widowControl w:val="0"/>
        <w:autoSpaceDE w:val="0"/>
        <w:autoSpaceDN w:val="0"/>
        <w:adjustRightInd w:val="0"/>
        <w:spacing w:line="360" w:lineRule="auto"/>
        <w:ind w:right="-30"/>
        <w:rPr>
          <w:rFonts w:ascii="Arial" w:hAnsi="Arial" w:cs="Arial"/>
          <w:color w:val="000000"/>
          <w:sz w:val="20"/>
          <w:szCs w:val="20"/>
        </w:rPr>
      </w:pPr>
    </w:p>
    <w:p w14:paraId="3133F0DE">
      <w:pPr>
        <w:widowControl w:val="0"/>
        <w:autoSpaceDE w:val="0"/>
        <w:autoSpaceDN w:val="0"/>
        <w:adjustRightInd w:val="0"/>
        <w:spacing w:line="360" w:lineRule="auto"/>
        <w:ind w:right="-30"/>
        <w:jc w:val="center"/>
        <w:rPr>
          <w:rFonts w:ascii="Arial" w:hAnsi="Arial" w:cs="Arial"/>
          <w:color w:val="000000"/>
          <w:sz w:val="20"/>
          <w:szCs w:val="20"/>
        </w:rPr>
      </w:pPr>
    </w:p>
    <w:p w14:paraId="30AC52AF">
      <w:pPr>
        <w:widowControl w:val="0"/>
        <w:autoSpaceDE w:val="0"/>
        <w:autoSpaceDN w:val="0"/>
        <w:adjustRightInd w:val="0"/>
        <w:spacing w:line="360" w:lineRule="auto"/>
        <w:ind w:right="-30"/>
        <w:jc w:val="center"/>
        <w:rPr>
          <w:rFonts w:ascii="Arial" w:hAnsi="Arial" w:cs="Arial"/>
          <w:color w:val="000000"/>
          <w:sz w:val="20"/>
          <w:szCs w:val="20"/>
        </w:rPr>
      </w:pPr>
    </w:p>
    <w:p w14:paraId="5DECDBD7">
      <w:pPr>
        <w:widowControl w:val="0"/>
        <w:autoSpaceDE w:val="0"/>
        <w:autoSpaceDN w:val="0"/>
        <w:adjustRightInd w:val="0"/>
        <w:spacing w:line="360" w:lineRule="auto"/>
        <w:ind w:right="-30"/>
        <w:jc w:val="center"/>
        <w:rPr>
          <w:rFonts w:ascii="Arial" w:hAnsi="Arial" w:cs="Arial"/>
          <w:color w:val="000000"/>
          <w:sz w:val="20"/>
          <w:szCs w:val="20"/>
        </w:rPr>
      </w:pPr>
    </w:p>
    <w:p w14:paraId="62BA9FE5">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color w:val="000000"/>
          <w:sz w:val="20"/>
          <w:szCs w:val="20"/>
        </w:rPr>
        <w:t>Seguindo a ordem de classificação, segue relação de fornecedores que mantiveram sua proposta original:</w:t>
      </w:r>
    </w:p>
    <w:p w14:paraId="38364207">
      <w:pPr>
        <w:pStyle w:val="59"/>
        <w:numPr>
          <w:ilvl w:val="0"/>
          <w:numId w:val="0"/>
        </w:numPr>
        <w:autoSpaceDE w:val="0"/>
        <w:autoSpaceDN w:val="0"/>
        <w:adjustRightInd w:val="0"/>
        <w:rPr>
          <w:b/>
          <w:bCs/>
        </w:rPr>
      </w:pPr>
      <w:r>
        <w:rPr>
          <w:b/>
          <w:bCs/>
        </w:rPr>
        <w:t xml:space="preserve">FORNECEDOR: </w:t>
      </w:r>
    </w:p>
    <w:tbl>
      <w:tblPr>
        <w:tblStyle w:val="8"/>
        <w:tblW w:w="9768" w:type="dxa"/>
        <w:tblInd w:w="-3" w:type="dxa"/>
        <w:tblLayout w:type="fixed"/>
        <w:tblCellMar>
          <w:top w:w="0" w:type="dxa"/>
          <w:left w:w="10" w:type="dxa"/>
          <w:bottom w:w="0" w:type="dxa"/>
          <w:right w:w="10" w:type="dxa"/>
        </w:tblCellMar>
      </w:tblPr>
      <w:tblGrid>
        <w:gridCol w:w="497"/>
        <w:gridCol w:w="3034"/>
        <w:gridCol w:w="1253"/>
        <w:gridCol w:w="873"/>
        <w:gridCol w:w="851"/>
        <w:gridCol w:w="1472"/>
        <w:gridCol w:w="1788"/>
      </w:tblGrid>
      <w:tr w14:paraId="6F0F55FA">
        <w:tblPrEx>
          <w:tblCellMar>
            <w:top w:w="0" w:type="dxa"/>
            <w:left w:w="10" w:type="dxa"/>
            <w:bottom w:w="0" w:type="dxa"/>
            <w:right w:w="10" w:type="dxa"/>
          </w:tblCellMar>
        </w:tblPrEx>
        <w:trPr>
          <w:trHeight w:val="212" w:hRule="atLeast"/>
        </w:trPr>
        <w:tc>
          <w:tcPr>
            <w:tcW w:w="497" w:type="dxa"/>
            <w:tcBorders>
              <w:top w:val="single" w:color="auto" w:sz="4" w:space="0"/>
              <w:left w:val="single" w:color="000000" w:sz="2" w:space="0"/>
              <w:bottom w:val="single" w:color="000000" w:sz="2" w:space="0"/>
              <w:right w:val="nil"/>
            </w:tcBorders>
            <w:vAlign w:val="center"/>
          </w:tcPr>
          <w:p w14:paraId="148FDF09">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Item</w:t>
            </w:r>
          </w:p>
        </w:tc>
        <w:tc>
          <w:tcPr>
            <w:tcW w:w="3034" w:type="dxa"/>
            <w:tcBorders>
              <w:top w:val="single" w:color="auto" w:sz="4" w:space="0"/>
              <w:left w:val="single" w:color="000000" w:sz="2" w:space="0"/>
              <w:bottom w:val="single" w:color="000000" w:sz="2" w:space="0"/>
              <w:right w:val="nil"/>
            </w:tcBorders>
          </w:tcPr>
          <w:p w14:paraId="6E6C2399">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Descrição</w:t>
            </w:r>
          </w:p>
        </w:tc>
        <w:tc>
          <w:tcPr>
            <w:tcW w:w="1253" w:type="dxa"/>
            <w:tcBorders>
              <w:top w:val="single" w:color="auto" w:sz="4" w:space="0"/>
              <w:left w:val="single" w:color="000000" w:sz="2" w:space="0"/>
              <w:bottom w:val="single" w:color="000000" w:sz="2" w:space="0"/>
              <w:right w:val="nil"/>
            </w:tcBorders>
          </w:tcPr>
          <w:p w14:paraId="459EA1CA">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Marca</w:t>
            </w:r>
          </w:p>
        </w:tc>
        <w:tc>
          <w:tcPr>
            <w:tcW w:w="873" w:type="dxa"/>
            <w:tcBorders>
              <w:top w:val="single" w:color="auto" w:sz="4" w:space="0"/>
              <w:left w:val="single" w:color="000000" w:sz="2" w:space="0"/>
              <w:bottom w:val="single" w:color="000000" w:sz="2" w:space="0"/>
              <w:right w:val="nil"/>
            </w:tcBorders>
          </w:tcPr>
          <w:p w14:paraId="71B189F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Und</w:t>
            </w:r>
          </w:p>
        </w:tc>
        <w:tc>
          <w:tcPr>
            <w:tcW w:w="851" w:type="dxa"/>
            <w:tcBorders>
              <w:top w:val="single" w:color="auto" w:sz="4" w:space="0"/>
              <w:left w:val="single" w:color="000000" w:sz="2" w:space="0"/>
              <w:bottom w:val="single" w:color="000000" w:sz="2" w:space="0"/>
              <w:right w:val="nil"/>
            </w:tcBorders>
          </w:tcPr>
          <w:p w14:paraId="4305A7EF">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w:t>
            </w:r>
          </w:p>
        </w:tc>
        <w:tc>
          <w:tcPr>
            <w:tcW w:w="1472" w:type="dxa"/>
            <w:tcBorders>
              <w:top w:val="single" w:color="auto" w:sz="4" w:space="0"/>
              <w:left w:val="single" w:color="000000" w:sz="2" w:space="0"/>
              <w:bottom w:val="single" w:color="000000" w:sz="2" w:space="0"/>
              <w:right w:val="single" w:color="000000" w:sz="2" w:space="0"/>
            </w:tcBorders>
          </w:tcPr>
          <w:p w14:paraId="4B085D75">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Unit</w:t>
            </w:r>
          </w:p>
        </w:tc>
        <w:tc>
          <w:tcPr>
            <w:tcW w:w="1788" w:type="dxa"/>
            <w:tcBorders>
              <w:top w:val="single" w:color="auto" w:sz="4" w:space="0"/>
              <w:left w:val="single" w:color="000000" w:sz="2" w:space="0"/>
              <w:bottom w:val="single" w:color="000000" w:sz="2" w:space="0"/>
              <w:right w:val="single" w:color="000000" w:sz="2" w:space="0"/>
            </w:tcBorders>
          </w:tcPr>
          <w:p w14:paraId="1AF61EF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V. Total</w:t>
            </w:r>
          </w:p>
        </w:tc>
      </w:tr>
      <w:tr w14:paraId="5C2AF433">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3A624D02">
            <w:pPr>
              <w:widowControl w:val="0"/>
              <w:autoSpaceDE w:val="0"/>
              <w:autoSpaceDN w:val="0"/>
              <w:adjustRightInd w:val="0"/>
              <w:spacing w:line="360" w:lineRule="auto"/>
              <w:ind w:right="-30"/>
              <w:jc w:val="both"/>
              <w:rPr>
                <w:rFonts w:ascii="Arial" w:hAnsi="Arial" w:cs="Arial"/>
                <w:sz w:val="20"/>
                <w:szCs w:val="20"/>
              </w:rPr>
            </w:pPr>
          </w:p>
        </w:tc>
        <w:tc>
          <w:tcPr>
            <w:tcW w:w="3034" w:type="dxa"/>
            <w:tcBorders>
              <w:top w:val="nil"/>
              <w:left w:val="single" w:color="000000" w:sz="2" w:space="0"/>
              <w:bottom w:val="single" w:color="000000" w:sz="2" w:space="0"/>
              <w:right w:val="nil"/>
            </w:tcBorders>
          </w:tcPr>
          <w:p w14:paraId="683122DC">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color="000000" w:sz="2" w:space="0"/>
              <w:bottom w:val="single" w:color="000000" w:sz="2" w:space="0"/>
              <w:right w:val="nil"/>
            </w:tcBorders>
          </w:tcPr>
          <w:p w14:paraId="401349A8">
            <w:pPr>
              <w:widowControl w:val="0"/>
              <w:autoSpaceDE w:val="0"/>
              <w:autoSpaceDN w:val="0"/>
              <w:adjustRightInd w:val="0"/>
              <w:spacing w:line="360" w:lineRule="auto"/>
              <w:ind w:right="-30"/>
              <w:jc w:val="both"/>
              <w:rPr>
                <w:rFonts w:ascii="Arial" w:hAnsi="Arial" w:cs="Arial"/>
                <w:sz w:val="20"/>
                <w:szCs w:val="20"/>
              </w:rPr>
            </w:pPr>
          </w:p>
        </w:tc>
        <w:tc>
          <w:tcPr>
            <w:tcW w:w="873" w:type="dxa"/>
            <w:tcBorders>
              <w:top w:val="nil"/>
              <w:left w:val="single" w:color="000000" w:sz="2" w:space="0"/>
              <w:bottom w:val="single" w:color="000000" w:sz="2" w:space="0"/>
              <w:right w:val="nil"/>
            </w:tcBorders>
          </w:tcPr>
          <w:p w14:paraId="3EFD95E9">
            <w:pPr>
              <w:widowControl w:val="0"/>
              <w:autoSpaceDE w:val="0"/>
              <w:autoSpaceDN w:val="0"/>
              <w:adjustRightInd w:val="0"/>
              <w:spacing w:line="360" w:lineRule="auto"/>
              <w:ind w:right="-30"/>
              <w:jc w:val="both"/>
              <w:rPr>
                <w:rFonts w:ascii="Arial" w:hAnsi="Arial" w:cs="Arial"/>
                <w:sz w:val="20"/>
                <w:szCs w:val="20"/>
              </w:rPr>
            </w:pPr>
          </w:p>
        </w:tc>
        <w:tc>
          <w:tcPr>
            <w:tcW w:w="851" w:type="dxa"/>
            <w:tcBorders>
              <w:top w:val="nil"/>
              <w:left w:val="single" w:color="000000" w:sz="2" w:space="0"/>
              <w:bottom w:val="single" w:color="000000" w:sz="2" w:space="0"/>
              <w:right w:val="nil"/>
            </w:tcBorders>
          </w:tcPr>
          <w:p w14:paraId="216CEA5B">
            <w:pPr>
              <w:widowControl w:val="0"/>
              <w:autoSpaceDE w:val="0"/>
              <w:autoSpaceDN w:val="0"/>
              <w:adjustRightInd w:val="0"/>
              <w:spacing w:line="360" w:lineRule="auto"/>
              <w:ind w:right="-30"/>
              <w:jc w:val="both"/>
              <w:rPr>
                <w:rFonts w:ascii="Arial" w:hAnsi="Arial" w:cs="Arial"/>
                <w:sz w:val="20"/>
                <w:szCs w:val="20"/>
              </w:rPr>
            </w:pPr>
          </w:p>
        </w:tc>
        <w:tc>
          <w:tcPr>
            <w:tcW w:w="1472" w:type="dxa"/>
            <w:tcBorders>
              <w:top w:val="nil"/>
              <w:left w:val="single" w:color="000000" w:sz="2" w:space="0"/>
              <w:bottom w:val="single" w:color="000000" w:sz="2" w:space="0"/>
              <w:right w:val="single" w:color="000000" w:sz="2" w:space="0"/>
            </w:tcBorders>
          </w:tcPr>
          <w:p w14:paraId="6A676F4F">
            <w:pPr>
              <w:widowControl w:val="0"/>
              <w:autoSpaceDE w:val="0"/>
              <w:autoSpaceDN w:val="0"/>
              <w:adjustRightInd w:val="0"/>
              <w:spacing w:line="360" w:lineRule="auto"/>
              <w:ind w:right="-30"/>
              <w:jc w:val="both"/>
              <w:rPr>
                <w:rFonts w:ascii="Arial" w:hAnsi="Arial" w:cs="Arial"/>
                <w:sz w:val="20"/>
                <w:szCs w:val="20"/>
              </w:rPr>
            </w:pPr>
          </w:p>
        </w:tc>
        <w:tc>
          <w:tcPr>
            <w:tcW w:w="1788" w:type="dxa"/>
            <w:tcBorders>
              <w:top w:val="nil"/>
              <w:left w:val="single" w:color="000000" w:sz="2" w:space="0"/>
              <w:bottom w:val="single" w:color="000000" w:sz="2" w:space="0"/>
              <w:right w:val="single" w:color="000000" w:sz="2" w:space="0"/>
            </w:tcBorders>
          </w:tcPr>
          <w:p w14:paraId="1D262A21">
            <w:pPr>
              <w:widowControl w:val="0"/>
              <w:autoSpaceDE w:val="0"/>
              <w:autoSpaceDN w:val="0"/>
              <w:adjustRightInd w:val="0"/>
              <w:spacing w:line="360" w:lineRule="auto"/>
              <w:ind w:right="-30"/>
              <w:jc w:val="both"/>
              <w:rPr>
                <w:rFonts w:ascii="Arial" w:hAnsi="Arial" w:cs="Arial"/>
                <w:sz w:val="20"/>
                <w:szCs w:val="20"/>
              </w:rPr>
            </w:pPr>
          </w:p>
        </w:tc>
      </w:tr>
    </w:tbl>
    <w:p w14:paraId="2C94F766">
      <w:pPr>
        <w:widowControl w:val="0"/>
        <w:autoSpaceDE w:val="0"/>
        <w:autoSpaceDN w:val="0"/>
        <w:adjustRightInd w:val="0"/>
        <w:spacing w:line="360" w:lineRule="auto"/>
        <w:ind w:right="-30"/>
        <w:rPr>
          <w:rFonts w:ascii="Arial" w:hAnsi="Arial" w:cs="Arial"/>
          <w:color w:val="000000"/>
          <w:sz w:val="20"/>
          <w:szCs w:val="20"/>
        </w:rPr>
      </w:pPr>
    </w:p>
    <w:p w14:paraId="41A85F33">
      <w:pPr>
        <w:spacing w:before="288" w:beforeLines="120" w:after="288" w:afterLines="120" w:line="312" w:lineRule="auto"/>
        <w:rPr>
          <w:rFonts w:ascii="Arial" w:hAnsi="Arial" w:cs="Arial"/>
          <w:sz w:val="20"/>
          <w:szCs w:val="20"/>
        </w:rPr>
      </w:pPr>
    </w:p>
    <w:p w14:paraId="58C8821C">
      <w:pPr>
        <w:spacing w:before="288" w:beforeLines="120" w:after="288" w:afterLines="120" w:line="312" w:lineRule="auto"/>
        <w:jc w:val="center"/>
        <w:rPr>
          <w:rFonts w:ascii="Arial" w:hAnsi="Arial" w:cs="Arial"/>
          <w:sz w:val="20"/>
          <w:szCs w:val="20"/>
        </w:rPr>
      </w:pPr>
    </w:p>
    <w:p w14:paraId="7B7A91BC">
      <w:pPr>
        <w:spacing w:before="288" w:beforeLines="120" w:after="288" w:afterLines="120" w:line="312" w:lineRule="auto"/>
        <w:jc w:val="center"/>
        <w:rPr>
          <w:rFonts w:ascii="Arial" w:hAnsi="Arial" w:cs="Arial"/>
          <w:sz w:val="20"/>
          <w:szCs w:val="20"/>
        </w:rPr>
      </w:pPr>
    </w:p>
    <w:p w14:paraId="3375E5CD">
      <w:pPr>
        <w:spacing w:before="288" w:beforeLines="120" w:after="288" w:afterLines="120" w:line="312" w:lineRule="auto"/>
        <w:jc w:val="center"/>
        <w:rPr>
          <w:rFonts w:ascii="Arial" w:hAnsi="Arial" w:cs="Arial"/>
          <w:sz w:val="20"/>
          <w:szCs w:val="20"/>
        </w:rPr>
      </w:pPr>
    </w:p>
    <w:p w14:paraId="3DC4CB0A">
      <w:pPr>
        <w:spacing w:before="288" w:beforeLines="120" w:after="288" w:afterLines="120" w:line="312" w:lineRule="auto"/>
        <w:jc w:val="center"/>
        <w:rPr>
          <w:rFonts w:ascii="Arial" w:hAnsi="Arial" w:cs="Arial"/>
          <w:sz w:val="20"/>
          <w:szCs w:val="20"/>
        </w:rPr>
      </w:pPr>
    </w:p>
    <w:p w14:paraId="4B6FB3D9">
      <w:pPr>
        <w:spacing w:before="288" w:beforeLines="120" w:after="288" w:afterLines="120" w:line="312" w:lineRule="auto"/>
        <w:jc w:val="center"/>
        <w:rPr>
          <w:rFonts w:ascii="Arial" w:hAnsi="Arial" w:cs="Arial"/>
          <w:sz w:val="20"/>
          <w:szCs w:val="20"/>
        </w:rPr>
      </w:pPr>
    </w:p>
    <w:p w14:paraId="77B7CEE6">
      <w:pPr>
        <w:spacing w:before="288" w:beforeLines="120" w:after="288" w:afterLines="120" w:line="312" w:lineRule="auto"/>
        <w:jc w:val="center"/>
        <w:rPr>
          <w:rFonts w:ascii="Arial" w:hAnsi="Arial" w:cs="Arial"/>
          <w:sz w:val="20"/>
          <w:szCs w:val="20"/>
        </w:rPr>
      </w:pPr>
    </w:p>
    <w:p w14:paraId="6C84311E">
      <w:pPr>
        <w:spacing w:before="288" w:beforeLines="120" w:after="288" w:afterLines="120" w:line="312" w:lineRule="auto"/>
        <w:jc w:val="center"/>
        <w:rPr>
          <w:rFonts w:ascii="Arial" w:hAnsi="Arial" w:cs="Arial"/>
          <w:sz w:val="20"/>
          <w:szCs w:val="20"/>
        </w:rPr>
      </w:pPr>
    </w:p>
    <w:p w14:paraId="643A7365">
      <w:pPr>
        <w:spacing w:before="288" w:beforeLines="120" w:after="288" w:afterLines="120" w:line="312" w:lineRule="auto"/>
        <w:jc w:val="center"/>
        <w:rPr>
          <w:rFonts w:ascii="Arial" w:hAnsi="Arial" w:cs="Arial"/>
          <w:sz w:val="20"/>
          <w:szCs w:val="20"/>
        </w:rPr>
      </w:pPr>
    </w:p>
    <w:p w14:paraId="3FEEC2DA">
      <w:pPr>
        <w:spacing w:before="288" w:beforeLines="120" w:after="288" w:afterLines="120" w:line="312" w:lineRule="auto"/>
        <w:jc w:val="center"/>
        <w:rPr>
          <w:rFonts w:ascii="Arial" w:hAnsi="Arial" w:cs="Arial"/>
          <w:sz w:val="20"/>
          <w:szCs w:val="20"/>
        </w:rPr>
      </w:pPr>
    </w:p>
    <w:p w14:paraId="125D47E1">
      <w:pPr>
        <w:spacing w:before="288" w:beforeLines="120" w:after="288" w:afterLines="120" w:line="312" w:lineRule="auto"/>
        <w:jc w:val="center"/>
        <w:rPr>
          <w:rFonts w:ascii="Arial" w:hAnsi="Arial" w:cs="Arial"/>
          <w:sz w:val="20"/>
          <w:szCs w:val="20"/>
        </w:rPr>
      </w:pPr>
    </w:p>
    <w:p w14:paraId="42064DB9">
      <w:pPr>
        <w:spacing w:before="288" w:beforeLines="120" w:after="288" w:afterLines="120" w:line="312" w:lineRule="auto"/>
        <w:jc w:val="center"/>
        <w:rPr>
          <w:rFonts w:ascii="Arial" w:hAnsi="Arial" w:cs="Arial"/>
          <w:sz w:val="20"/>
          <w:szCs w:val="20"/>
        </w:rPr>
      </w:pPr>
    </w:p>
    <w:p w14:paraId="0C238C1B">
      <w:pPr>
        <w:pStyle w:val="116"/>
        <w:jc w:val="center"/>
        <w:rPr>
          <w:b/>
          <w:bCs/>
          <w:i w:val="0"/>
          <w:iCs w:val="0"/>
        </w:rPr>
      </w:pPr>
      <w:r>
        <w:rPr>
          <w:b/>
          <w:bCs/>
          <w:i w:val="0"/>
          <w:iCs w:val="0"/>
        </w:rPr>
        <w:t>ANEXO VII – MINUTA DE TERMO DE CONTRATO</w:t>
      </w:r>
    </w:p>
    <w:p w14:paraId="4AC2AEFD">
      <w:pPr>
        <w:rPr>
          <w:lang w:eastAsia="en-US"/>
        </w:rPr>
      </w:pPr>
    </w:p>
    <w:p w14:paraId="29C00F2E">
      <w:pPr>
        <w:spacing w:before="120" w:after="288" w:afterLines="120" w:line="312" w:lineRule="auto"/>
        <w:jc w:val="center"/>
        <w:rPr>
          <w:rFonts w:ascii="Arial" w:hAnsi="Arial" w:cs="Arial"/>
          <w:bCs/>
          <w:color w:val="000000"/>
          <w:sz w:val="20"/>
          <w:szCs w:val="20"/>
        </w:rPr>
      </w:pPr>
      <w:r>
        <w:rPr>
          <w:rFonts w:ascii="Arial" w:hAnsi="Arial" w:cs="Arial"/>
          <w:color w:val="000000"/>
          <w:sz w:val="20"/>
          <w:szCs w:val="20"/>
        </w:rPr>
        <w:t>(Processo Administrativo n</w:t>
      </w:r>
      <w:r>
        <w:rPr>
          <w:rFonts w:ascii="Arial" w:hAnsi="Arial" w:cs="Arial"/>
          <w:bCs/>
          <w:color w:val="000000"/>
          <w:sz w:val="20"/>
          <w:szCs w:val="20"/>
        </w:rPr>
        <w:t>°...........)</w:t>
      </w:r>
    </w:p>
    <w:p w14:paraId="4813276F">
      <w:pPr>
        <w:spacing w:before="120" w:after="288" w:afterLines="120" w:line="312" w:lineRule="auto"/>
        <w:ind w:right="-17"/>
        <w:jc w:val="both"/>
        <w:rPr>
          <w:rFonts w:ascii="Arial" w:hAnsi="Arial" w:eastAsia="Arial" w:cs="Arial"/>
          <w:sz w:val="20"/>
          <w:szCs w:val="20"/>
        </w:rPr>
      </w:pPr>
      <w:r>
        <w:rPr>
          <w:rFonts w:ascii="Arial" w:hAnsi="Arial" w:eastAsia="Arial" w:cs="Arial"/>
          <w:sz w:val="20"/>
          <w:szCs w:val="20"/>
        </w:rPr>
        <w:t xml:space="preserve">CONTRATO ADMINISTRATIVO Nº ......../...., QUE FAZEM ENTRE SI A PREFEITURA MUNICIPAL DE SOUTO SOARES E .............................................................  </w:t>
      </w:r>
    </w:p>
    <w:p w14:paraId="21DCB15B">
      <w:pPr>
        <w:spacing w:before="120" w:after="288" w:afterLines="120" w:line="312" w:lineRule="auto"/>
        <w:ind w:right="-1"/>
        <w:jc w:val="both"/>
        <w:rPr>
          <w:rFonts w:ascii="Arial" w:hAnsi="Arial" w:eastAsia="Arial" w:cs="Arial"/>
          <w:sz w:val="20"/>
          <w:szCs w:val="20"/>
        </w:rPr>
      </w:pPr>
      <w:r>
        <w:rPr>
          <w:rFonts w:ascii="Arial" w:hAnsi="Arial" w:eastAsia="Arial" w:cs="Arial"/>
          <w:sz w:val="20"/>
          <w:szCs w:val="20"/>
        </w:rPr>
        <w:t xml:space="preserve">A PREFEITURA MUNICIPAL DE SOUTO SOARES, inscrita no CNPJ/MF sob o no 13.922.554/0001-98 com sede à Av. José Sampaio, 08, Centro, Souto Soares – Bahia, representado neste ato pelo Chefe do Poder Executivo o Sr. XXXXXXXXXXX, Brasileiro(a), casado, inscrito no CPF - Cadastro de Pessoas Físicas sob o n° XXXXXXXX e portador do RG. Nº XXXXXXXXXXX, residente e domiciliado na XXXXXXXXXXXXX, Souto Soares/BA, CEP: 46.990-000 , doravante denominado CONTRATANTE, e o(a) </w:t>
      </w:r>
      <w:r>
        <w:rPr>
          <w:rFonts w:ascii="Arial" w:hAnsi="Arial" w:eastAsia="Arial" w:cs="Arial"/>
          <w:color w:val="FF0000"/>
          <w:sz w:val="20"/>
          <w:szCs w:val="20"/>
        </w:rPr>
        <w:t>..............................,</w:t>
      </w:r>
      <w:r>
        <w:rPr>
          <w:rFonts w:ascii="Arial" w:hAnsi="Arial" w:eastAsia="Arial" w:cs="Arial"/>
          <w:sz w:val="20"/>
          <w:szCs w:val="20"/>
        </w:rPr>
        <w:t xml:space="preserve"> </w:t>
      </w:r>
      <w:r>
        <w:rPr>
          <w:rFonts w:ascii="Arial" w:hAnsi="Arial" w:eastAsia="Arial" w:cs="Arial"/>
          <w:color w:val="FF0000"/>
          <w:sz w:val="20"/>
          <w:szCs w:val="20"/>
        </w:rPr>
        <w:t>inscrito(a) no CNPJ/MF sob o nº ............................, sediado(a) na</w:t>
      </w:r>
      <w:r>
        <w:rPr>
          <w:rFonts w:ascii="Arial" w:hAnsi="Arial" w:eastAsia="Arial" w:cs="Arial"/>
          <w:sz w:val="20"/>
          <w:szCs w:val="20"/>
        </w:rPr>
        <w:t xml:space="preserve"> </w:t>
      </w:r>
      <w:r>
        <w:rPr>
          <w:rFonts w:ascii="Arial" w:hAnsi="Arial" w:eastAsia="Arial" w:cs="Arial"/>
          <w:color w:val="FF0000"/>
          <w:sz w:val="20"/>
          <w:szCs w:val="20"/>
        </w:rPr>
        <w:t>...................................</w:t>
      </w:r>
      <w:r>
        <w:rPr>
          <w:rFonts w:ascii="Arial" w:hAnsi="Arial" w:eastAsia="Arial" w:cs="Arial"/>
          <w:sz w:val="20"/>
          <w:szCs w:val="20"/>
        </w:rPr>
        <w:t xml:space="preserve">, doravante designado CONTRATADO, </w:t>
      </w:r>
      <w:r>
        <w:rPr>
          <w:rFonts w:ascii="Arial" w:hAnsi="Arial" w:eastAsia="Arial" w:cs="Arial"/>
          <w:color w:val="FF0000"/>
          <w:sz w:val="20"/>
          <w:szCs w:val="20"/>
        </w:rPr>
        <w:t xml:space="preserve">neste ato representado(a) por </w:t>
      </w:r>
      <w:r>
        <w:rPr>
          <w:rFonts w:ascii="Arial" w:hAnsi="Arial" w:eastAsia="Arial" w:cs="Arial"/>
          <w:sz w:val="20"/>
          <w:szCs w:val="20"/>
        </w:rPr>
        <w:t xml:space="preserve">.................................. </w:t>
      </w:r>
      <w:r>
        <w:rPr>
          <w:rFonts w:ascii="Arial" w:hAnsi="Arial" w:eastAsia="Arial" w:cs="Arial"/>
          <w:color w:val="FF0000"/>
          <w:sz w:val="20"/>
          <w:szCs w:val="20"/>
        </w:rPr>
        <w:t>(nome e função no contratado)</w:t>
      </w:r>
      <w:r>
        <w:rPr>
          <w:rFonts w:ascii="Arial" w:hAnsi="Arial" w:eastAsia="Arial" w:cs="Arial"/>
          <w:sz w:val="20"/>
          <w:szCs w:val="20"/>
        </w:rPr>
        <w:t xml:space="preserve">, </w:t>
      </w:r>
      <w:r>
        <w:rPr>
          <w:rFonts w:ascii="Arial" w:hAnsi="Arial" w:eastAsia="Arial" w:cs="Arial"/>
          <w:color w:val="FF0000"/>
          <w:sz w:val="20"/>
          <w:szCs w:val="20"/>
        </w:rPr>
        <w:t xml:space="preserve">conforme atos constitutivos da empresa </w:t>
      </w:r>
      <w:r>
        <w:rPr>
          <w:rFonts w:ascii="Arial" w:hAnsi="Arial" w:eastAsia="Arial" w:cs="Arial"/>
          <w:b/>
          <w:bCs/>
          <w:color w:val="FF0000"/>
          <w:sz w:val="20"/>
          <w:szCs w:val="20"/>
        </w:rPr>
        <w:t>OU</w:t>
      </w:r>
      <w:r>
        <w:rPr>
          <w:rFonts w:ascii="Arial" w:hAnsi="Arial" w:eastAsia="Arial" w:cs="Arial"/>
          <w:color w:val="FF0000"/>
          <w:sz w:val="20"/>
          <w:szCs w:val="20"/>
        </w:rPr>
        <w:t xml:space="preserve"> procuração apresentada nos autos,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 xml:space="preserve">e em observância às disposições da </w:t>
      </w:r>
      <w:r>
        <w:fldChar w:fldCharType="begin"/>
      </w:r>
      <w:r>
        <w:instrText xml:space="preserve"> HYPERLINK "http://www.planalto.gov.br/ccivil_03/_ato2019-2022/2021/lei/L14133.htm" </w:instrText>
      </w:r>
      <w:r>
        <w:fldChar w:fldCharType="separate"/>
      </w:r>
      <w:r>
        <w:rPr>
          <w:rFonts w:ascii="Arial" w:hAnsi="Arial" w:eastAsia="Arial" w:cs="Arial"/>
          <w:color w:val="000080"/>
          <w:sz w:val="20"/>
          <w:szCs w:val="20"/>
          <w:u w:val="single"/>
        </w:rPr>
        <w:t>Lei nº 14.133, de 1º de abril de 2021</w:t>
      </w:r>
      <w:r>
        <w:rPr>
          <w:rFonts w:ascii="Arial" w:hAnsi="Arial" w:eastAsia="Arial" w:cs="Arial"/>
          <w:color w:val="000080"/>
          <w:sz w:val="20"/>
          <w:szCs w:val="20"/>
          <w:u w:val="single"/>
        </w:rPr>
        <w:fldChar w:fldCharType="end"/>
      </w:r>
      <w:r>
        <w:rPr>
          <w:rFonts w:ascii="Arial" w:hAnsi="Arial" w:eastAsia="Arial" w:cs="Arial"/>
          <w:sz w:val="20"/>
          <w:szCs w:val="20"/>
        </w:rPr>
        <w:t xml:space="preserve">, e demais legislação aplicável, resolvem celebrar o presente Termo de Contrato, decorrente </w:t>
      </w:r>
      <w:r>
        <w:rPr>
          <w:rFonts w:ascii="Arial" w:hAnsi="Arial" w:eastAsia="Arial" w:cs="Arial"/>
          <w:color w:val="FF0000"/>
          <w:sz w:val="20"/>
          <w:szCs w:val="20"/>
        </w:rPr>
        <w:t>do Pregão Eletrônico SRP n. .../...</w:t>
      </w:r>
      <w:r>
        <w:rPr>
          <w:rFonts w:ascii="Arial" w:hAnsi="Arial" w:eastAsia="Arial" w:cs="Arial"/>
          <w:sz w:val="20"/>
          <w:szCs w:val="20"/>
        </w:rPr>
        <w:t>, mediante as cláusulas e condições a seguir enunciadas.</w:t>
      </w:r>
    </w:p>
    <w:p w14:paraId="2A8CB658">
      <w:pPr>
        <w:keepNext/>
        <w:keepLines/>
        <w:numPr>
          <w:ilvl w:val="0"/>
          <w:numId w:val="19"/>
        </w:numPr>
        <w:tabs>
          <w:tab w:val="left" w:pos="284"/>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PRIMEIRA – OBJETO</w:t>
      </w:r>
    </w:p>
    <w:p w14:paraId="733C0FFA">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O objeto do presente instrumento é a contratação de </w:t>
      </w:r>
      <w:r>
        <w:rPr>
          <w:rFonts w:ascii="Arial" w:hAnsi="Arial" w:cs="Arial"/>
          <w:color w:val="FF0000"/>
          <w:sz w:val="20"/>
          <w:szCs w:val="20"/>
        </w:rPr>
        <w:t>..........................</w:t>
      </w:r>
      <w:r>
        <w:rPr>
          <w:rFonts w:ascii="Arial" w:hAnsi="Arial" w:cs="Arial"/>
          <w:color w:val="000000"/>
          <w:sz w:val="20"/>
          <w:szCs w:val="20"/>
        </w:rPr>
        <w:t>, nas condições estabelecidas no Termo de Referência.</w:t>
      </w:r>
    </w:p>
    <w:p w14:paraId="623DEAFF">
      <w:pPr>
        <w:numPr>
          <w:ilvl w:val="1"/>
          <w:numId w:val="3"/>
        </w:numPr>
        <w:spacing w:before="120" w:after="288" w:afterLines="120" w:line="312" w:lineRule="auto"/>
        <w:ind w:left="0" w:right="-1" w:firstLine="0"/>
        <w:jc w:val="both"/>
        <w:rPr>
          <w:rFonts w:ascii="Arial" w:hAnsi="Arial" w:cs="Arial"/>
          <w:color w:val="000000"/>
          <w:sz w:val="20"/>
          <w:szCs w:val="20"/>
          <w:lang w:val="zh-CN"/>
        </w:rPr>
      </w:pPr>
      <w:r>
        <w:rPr>
          <w:rFonts w:ascii="Arial" w:hAnsi="Arial" w:cs="Arial"/>
          <w:color w:val="000000"/>
          <w:sz w:val="20"/>
          <w:szCs w:val="20"/>
        </w:rPr>
        <w:t>Vinculam esta contratação, independentemente de transcrição:</w:t>
      </w:r>
    </w:p>
    <w:p w14:paraId="7C6D182B">
      <w:pPr>
        <w:numPr>
          <w:ilvl w:val="2"/>
          <w:numId w:val="3"/>
        </w:numPr>
        <w:spacing w:before="120" w:after="120" w:line="276" w:lineRule="auto"/>
        <w:ind w:left="0" w:firstLine="0"/>
        <w:jc w:val="both"/>
        <w:rPr>
          <w:rFonts w:ascii="Arial" w:hAnsi="Arial" w:cs="Arial"/>
          <w:color w:val="000000"/>
          <w:sz w:val="20"/>
          <w:szCs w:val="20"/>
          <w:lang w:val="zh-CN"/>
        </w:rPr>
      </w:pPr>
      <w:r>
        <w:rPr>
          <w:rFonts w:ascii="Arial" w:hAnsi="Arial" w:cs="Arial"/>
          <w:color w:val="000000"/>
          <w:sz w:val="20"/>
          <w:szCs w:val="20"/>
        </w:rPr>
        <w:t>O Termo de Referência;</w:t>
      </w:r>
    </w:p>
    <w:p w14:paraId="00451A2B">
      <w:pPr>
        <w:numPr>
          <w:ilvl w:val="2"/>
          <w:numId w:val="3"/>
        </w:numPr>
        <w:tabs>
          <w:tab w:val="left" w:pos="284"/>
        </w:tabs>
        <w:spacing w:before="120" w:after="288" w:afterLines="120" w:line="312" w:lineRule="auto"/>
        <w:ind w:left="0" w:right="-1" w:firstLine="0"/>
        <w:jc w:val="both"/>
        <w:rPr>
          <w:rFonts w:ascii="Arial" w:hAnsi="Arial" w:cs="Arial"/>
          <w:color w:val="000000"/>
          <w:sz w:val="20"/>
          <w:szCs w:val="20"/>
          <w:lang w:val="zh-CN"/>
        </w:rPr>
      </w:pPr>
      <w:r>
        <w:rPr>
          <w:rFonts w:ascii="Arial" w:hAnsi="Arial" w:cs="Arial"/>
          <w:color w:val="000000"/>
          <w:sz w:val="20"/>
          <w:szCs w:val="20"/>
        </w:rPr>
        <w:t>O Edital da Licitação;</w:t>
      </w:r>
    </w:p>
    <w:p w14:paraId="0D236164">
      <w:pPr>
        <w:numPr>
          <w:ilvl w:val="2"/>
          <w:numId w:val="3"/>
        </w:numPr>
        <w:tabs>
          <w:tab w:val="left" w:pos="284"/>
        </w:tabs>
        <w:spacing w:before="120" w:after="288" w:afterLines="120" w:line="312" w:lineRule="auto"/>
        <w:ind w:left="0" w:right="-1" w:firstLine="0"/>
        <w:jc w:val="both"/>
        <w:rPr>
          <w:rFonts w:ascii="Arial" w:hAnsi="Arial" w:cs="Arial"/>
          <w:color w:val="000000"/>
          <w:sz w:val="20"/>
          <w:szCs w:val="20"/>
          <w:lang w:val="zh-CN"/>
        </w:rPr>
      </w:pPr>
      <w:r>
        <w:rPr>
          <w:rFonts w:ascii="Arial" w:hAnsi="Arial" w:cs="Arial"/>
          <w:color w:val="000000"/>
          <w:sz w:val="20"/>
          <w:szCs w:val="20"/>
        </w:rPr>
        <w:t>Ata de Registro de Preços</w:t>
      </w:r>
    </w:p>
    <w:p w14:paraId="76099080">
      <w:pPr>
        <w:numPr>
          <w:ilvl w:val="2"/>
          <w:numId w:val="3"/>
        </w:numPr>
        <w:tabs>
          <w:tab w:val="left" w:pos="284"/>
        </w:tabs>
        <w:spacing w:before="120" w:after="288" w:afterLines="120" w:line="312" w:lineRule="auto"/>
        <w:ind w:left="0" w:right="-1" w:firstLine="0"/>
        <w:jc w:val="both"/>
        <w:rPr>
          <w:rFonts w:ascii="Arial" w:hAnsi="Arial" w:cs="Arial"/>
          <w:color w:val="000000"/>
          <w:sz w:val="20"/>
          <w:szCs w:val="20"/>
          <w:lang w:val="zh-CN"/>
        </w:rPr>
      </w:pPr>
      <w:r>
        <w:rPr>
          <w:rFonts w:ascii="Arial" w:hAnsi="Arial" w:cs="Arial"/>
          <w:color w:val="000000"/>
          <w:sz w:val="20"/>
          <w:szCs w:val="20"/>
        </w:rPr>
        <w:t>A Proposta do contratado;</w:t>
      </w:r>
    </w:p>
    <w:p w14:paraId="67F97722">
      <w:pPr>
        <w:numPr>
          <w:ilvl w:val="2"/>
          <w:numId w:val="3"/>
        </w:numPr>
        <w:tabs>
          <w:tab w:val="left" w:pos="284"/>
        </w:tabs>
        <w:spacing w:before="120" w:after="288" w:afterLines="120" w:line="312" w:lineRule="auto"/>
        <w:ind w:left="0" w:right="-1" w:firstLine="0"/>
        <w:jc w:val="both"/>
        <w:rPr>
          <w:rFonts w:ascii="Arial" w:hAnsi="Arial" w:cs="Arial"/>
          <w:color w:val="000000"/>
          <w:sz w:val="20"/>
          <w:szCs w:val="20"/>
          <w:lang w:val="zh-CN"/>
        </w:rPr>
      </w:pPr>
      <w:r>
        <w:rPr>
          <w:rFonts w:ascii="Arial" w:hAnsi="Arial" w:cs="Arial"/>
          <w:color w:val="000000"/>
          <w:sz w:val="20"/>
          <w:szCs w:val="20"/>
        </w:rPr>
        <w:t>Eventuais anexos dos documentos supracitados.</w:t>
      </w:r>
    </w:p>
    <w:p w14:paraId="685C4C82">
      <w:pPr>
        <w:keepNext/>
        <w:keepLines/>
        <w:numPr>
          <w:ilvl w:val="0"/>
          <w:numId w:val="3"/>
        </w:numPr>
        <w:tabs>
          <w:tab w:val="left" w:pos="-284"/>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SEGUNDA – VIGÊNCIA E PRORROGAÇÃO</w:t>
      </w:r>
    </w:p>
    <w:p w14:paraId="37F00C6A">
      <w:pPr>
        <w:numPr>
          <w:ilvl w:val="1"/>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 xml:space="preserve">O prazo de vigência da contratação é de .............................. contados do(a) ............................., na forma do </w:t>
      </w:r>
      <w:r>
        <w:fldChar w:fldCharType="begin"/>
      </w:r>
      <w:r>
        <w:instrText xml:space="preserve"> HYPERLINK "http://www.planalto.gov.br/ccivil_03/_ato2019-2022/2021/lei/L14133.htm" \l "art105" </w:instrText>
      </w:r>
      <w:r>
        <w:fldChar w:fldCharType="separate"/>
      </w:r>
      <w:r>
        <w:rPr>
          <w:rFonts w:ascii="Arial" w:hAnsi="Arial" w:cs="Arial"/>
          <w:sz w:val="20"/>
          <w:szCs w:val="20"/>
          <w:u w:val="single"/>
        </w:rPr>
        <w:t>artigo 105 da Lei n° 14.133, de 2021</w:t>
      </w:r>
      <w:r>
        <w:rPr>
          <w:rFonts w:ascii="Arial" w:hAnsi="Arial" w:cs="Arial"/>
          <w:sz w:val="20"/>
          <w:szCs w:val="20"/>
          <w:u w:val="single"/>
        </w:rPr>
        <w:fldChar w:fldCharType="end"/>
      </w:r>
      <w:r>
        <w:rPr>
          <w:rFonts w:ascii="Arial" w:hAnsi="Arial" w:cs="Arial"/>
          <w:sz w:val="20"/>
          <w:szCs w:val="20"/>
        </w:rPr>
        <w:t>.</w:t>
      </w:r>
    </w:p>
    <w:p w14:paraId="0F191BA6">
      <w:pPr>
        <w:numPr>
          <w:ilvl w:val="2"/>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51465A50">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TERCEIRA – EXECUÇÃO, GESTÃO E FISCALIZAÇÃO DO CONTRATO </w:t>
      </w:r>
    </w:p>
    <w:p w14:paraId="130392F2">
      <w:pPr>
        <w:numPr>
          <w:ilvl w:val="1"/>
          <w:numId w:val="3"/>
        </w:numPr>
        <w:spacing w:before="120" w:after="288" w:afterLines="120" w:line="312" w:lineRule="auto"/>
        <w:ind w:left="0" w:right="-1" w:firstLine="0"/>
        <w:jc w:val="both"/>
        <w:rPr>
          <w:rFonts w:ascii="Arial" w:hAnsi="Arial" w:cs="Arial"/>
          <w:color w:val="000000"/>
          <w:sz w:val="20"/>
          <w:szCs w:val="20"/>
        </w:rPr>
      </w:pPr>
      <w:bookmarkStart w:id="63" w:name="_Hlk160528378"/>
      <w:r>
        <w:rPr>
          <w:rFonts w:ascii="Arial" w:hAnsi="Arial" w:cs="Arial"/>
          <w:color w:val="000000"/>
          <w:sz w:val="20"/>
          <w:szCs w:val="20"/>
        </w:rPr>
        <w:t>O regime de execução contratual, os modelos de gestão e de execução, assim como os prazos e condições de conclusão, entrega e recebimento do objeto constam no Termo de Referência.</w:t>
      </w:r>
    </w:p>
    <w:bookmarkEnd w:id="63"/>
    <w:p w14:paraId="0B290644">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Este contrato será fiscalizado pelo servidor(a) **********************, portador(a) da Matricula de n.º ****, que exercerá as atribuições de Fiscal de Contratos Administrativos do Poder Executivo Municipal, conforme Decreto Municipal de n.º *****, de ** de *** de ***, publicado no Diário Oficial do Município.</w:t>
      </w:r>
    </w:p>
    <w:p w14:paraId="3FE20298">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A gestão deste contrato ficara a cargo do servidor(a) *******************, portador da Matricula de n.º ****, para exercer as atribuições de Gestor de Contratos Administrativos do Poder Executivo Municipal, conforme Decreto Municipal de n.º ****, de ** de ****** de ****, publicado no Diário Oficial do Município.</w:t>
      </w:r>
    </w:p>
    <w:p w14:paraId="5C8A5B48">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QUARTA – SUBCONTRATAÇÃO</w:t>
      </w:r>
    </w:p>
    <w:p w14:paraId="42DCBFBC">
      <w:pPr>
        <w:numPr>
          <w:ilvl w:val="1"/>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Não será admitida a subcontratação do objeto contratual.</w:t>
      </w:r>
    </w:p>
    <w:p w14:paraId="29B45C53">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QUINTA - PREÇO</w:t>
      </w:r>
    </w:p>
    <w:p w14:paraId="0746AB81">
      <w:pPr>
        <w:numPr>
          <w:ilvl w:val="1"/>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O valor total da contratação é de R$.......... (.....)</w:t>
      </w:r>
    </w:p>
    <w:p w14:paraId="3D2E350D">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0B60E9D">
      <w:pPr>
        <w:numPr>
          <w:ilvl w:val="1"/>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O valor acima é meramente estimativo, de forma que os pagamentos devidos ao contratado dependerão dos quantitativos efetivamente fornecidos.</w:t>
      </w:r>
    </w:p>
    <w:p w14:paraId="535B5D2C">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SEXTA - PAGAMENTO </w:t>
      </w:r>
    </w:p>
    <w:p w14:paraId="73124D67">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O prazo para pagamento </w:t>
      </w:r>
      <w:r>
        <w:rPr>
          <w:rFonts w:ascii="Arial" w:hAnsi="Arial" w:cs="Arial"/>
          <w:sz w:val="20"/>
          <w:szCs w:val="20"/>
          <w:lang w:eastAsia="en-US"/>
        </w:rPr>
        <w:t>ao contratado</w:t>
      </w:r>
      <w:r>
        <w:rPr>
          <w:rFonts w:ascii="Arial" w:hAnsi="Arial" w:cs="Arial"/>
          <w:color w:val="000000"/>
          <w:sz w:val="20"/>
          <w:szCs w:val="20"/>
        </w:rPr>
        <w:t xml:space="preserve"> e demais condições a ele referentes encontram-se definidos no Termo de Referência, anexo a este Contrato.</w:t>
      </w:r>
    </w:p>
    <w:p w14:paraId="20306241">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SÉTIMA - REAJUSTE E REEQULIBRIO </w:t>
      </w:r>
    </w:p>
    <w:p w14:paraId="4617F250">
      <w:pPr>
        <w:pStyle w:val="59"/>
        <w:ind w:left="0" w:firstLine="0"/>
        <w:rPr>
          <w:lang w:eastAsia="en-US"/>
        </w:rPr>
      </w:pPr>
      <w:r>
        <w:rPr>
          <w:lang w:eastAsia="en-US"/>
        </w:rPr>
        <w:t>Os preços inicialmente contratados são fixos e irreajustáveis no prazo de um ano contado da data do orçamento estimado, em __/__/__ (DD/MM/AAAA).</w:t>
      </w:r>
    </w:p>
    <w:p w14:paraId="1FB7B31E">
      <w:pPr>
        <w:pStyle w:val="59"/>
        <w:ind w:left="0" w:firstLine="0"/>
        <w:rPr>
          <w:lang w:eastAsia="en-US"/>
        </w:rPr>
      </w:pPr>
      <w:r>
        <w:rPr>
          <w:lang w:eastAsia="en-US"/>
        </w:rPr>
        <w:t>Após o interregno de um ano, e independentemente de pedido do contratado, os preços iniciais serão reajustados, mediante a aplicação, pelo contratante, do índice ___________ (indicar o índice a ser adotado), exclusivamente para as obrigações iniciadas e concluídas após a ocorrência da anualidade.</w:t>
      </w:r>
    </w:p>
    <w:p w14:paraId="655F4762">
      <w:pPr>
        <w:pStyle w:val="59"/>
        <w:ind w:left="0" w:firstLine="0"/>
        <w:rPr>
          <w:lang w:eastAsia="en-US"/>
        </w:rPr>
      </w:pPr>
      <w:r>
        <w:rPr>
          <w:lang w:eastAsia="en-US"/>
        </w:rPr>
        <w:t>Nos reajustes subsequentes ao primeiro, o interregno mínimo de um ano será contado a partir dos efeitos financeiros do último reajuste.</w:t>
      </w:r>
    </w:p>
    <w:p w14:paraId="1342715E">
      <w:pPr>
        <w:pStyle w:val="59"/>
        <w:ind w:left="0" w:firstLine="0"/>
        <w:rPr>
          <w:lang w:eastAsia="en-US"/>
        </w:rPr>
      </w:pPr>
      <w:r>
        <w:rPr>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703D2CD">
      <w:pPr>
        <w:pStyle w:val="59"/>
        <w:ind w:left="0" w:firstLine="0"/>
        <w:rPr>
          <w:lang w:eastAsia="en-US"/>
        </w:rPr>
      </w:pPr>
      <w:r>
        <w:rPr>
          <w:lang w:eastAsia="en-US"/>
        </w:rPr>
        <w:t>Nas aferições finais, o(s) índice(s) utilizado(s) para reajuste será(ão), obrigatoriamente, o(s) definitivo(s).</w:t>
      </w:r>
    </w:p>
    <w:p w14:paraId="68BAF064">
      <w:pPr>
        <w:pStyle w:val="59"/>
        <w:ind w:left="0" w:firstLine="0"/>
        <w:rPr>
          <w:lang w:eastAsia="en-US"/>
        </w:rPr>
      </w:pPr>
      <w:r>
        <w:rPr>
          <w:lang w:eastAsia="en-US"/>
        </w:rPr>
        <w:t>Caso o(s) índice(s) estabelecido(s) para reajustamento venha(m) a ser extinto(s) ou de qualquer forma não possa(m) mais ser utilizado(s), será(ão) adotado(s), em substituição, o(s) que vier(em) a ser determinado(s) pela legislação então em vigor.</w:t>
      </w:r>
    </w:p>
    <w:p w14:paraId="66A51826">
      <w:pPr>
        <w:pStyle w:val="59"/>
        <w:ind w:left="0" w:firstLine="0"/>
        <w:rPr>
          <w:lang w:eastAsia="en-US"/>
        </w:rPr>
      </w:pPr>
      <w:r>
        <w:rPr>
          <w:lang w:eastAsia="en-US"/>
        </w:rPr>
        <w:t xml:space="preserve">Na ausência de previsão legal quanto ao índice substituto, as partes elegerão novo índice oficial, para reajustamento do preço do valor remanescente, por meio de termo aditivo. </w:t>
      </w:r>
    </w:p>
    <w:p w14:paraId="3B9609FF">
      <w:pPr>
        <w:pStyle w:val="59"/>
        <w:ind w:left="0" w:firstLine="0"/>
        <w:rPr>
          <w:lang w:eastAsia="en-US"/>
        </w:rPr>
      </w:pPr>
      <w:r>
        <w:rPr>
          <w:lang w:eastAsia="en-US"/>
        </w:rPr>
        <w:t>O reajuste será realizado por apostilamento.</w:t>
      </w:r>
    </w:p>
    <w:p w14:paraId="11EDDFAE">
      <w:pPr>
        <w:pStyle w:val="59"/>
        <w:ind w:left="0" w:firstLine="0"/>
        <w:rPr>
          <w:lang w:eastAsia="en-US"/>
        </w:rPr>
      </w:pPr>
      <w:r>
        <w:rPr>
          <w:lang w:eastAsia="en-US"/>
        </w:rPr>
        <w:t xml:space="preserve">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14:paraId="6DAAC8DC">
      <w:pPr>
        <w:pStyle w:val="59"/>
        <w:ind w:left="0" w:firstLine="0"/>
        <w:rPr>
          <w:lang w:eastAsia="en-US"/>
        </w:rPr>
      </w:pPr>
      <w:r>
        <w:rPr>
          <w:lang w:eastAsia="en-US"/>
        </w:rPr>
        <w:t xml:space="preserve">Para fins do reequilíbrio econômico financeiro do contrato, as partes devem apresentar solicitação, anexando planilha detalhada dos custos do objeto, fazendo uma comparativo com a composição dos custos para obtenção dos preços inicialmente contratados e planilha dos custos para fins do reequilíbrio econômico do contrato. </w:t>
      </w:r>
    </w:p>
    <w:p w14:paraId="4BE8A388">
      <w:pPr>
        <w:pStyle w:val="59"/>
        <w:ind w:left="0" w:firstLine="0"/>
        <w:rPr>
          <w:lang w:eastAsia="en-US"/>
        </w:rPr>
      </w:pPr>
      <w:r>
        <w:rPr>
          <w:lang w:eastAsia="en-US"/>
        </w:rPr>
        <w:t xml:space="preserve"> O prazo para resposta ao pedido de reequilíbrio econômico do contrato será de até 1 (um) mês, contados da data do protocolo da solicitação. </w:t>
      </w:r>
    </w:p>
    <w:p w14:paraId="36D68787">
      <w:pPr>
        <w:pStyle w:val="59"/>
        <w:ind w:left="0" w:firstLine="0"/>
        <w:rPr>
          <w:lang w:eastAsia="en-US"/>
        </w:rPr>
      </w:pPr>
      <w:r>
        <w:rPr>
          <w:lang w:eastAsia="en-US"/>
        </w:rPr>
        <w:t xml:space="preserve">A extinção do contrato não configurará óbice para o reconhecimento do desequilíbrio econômico-financeiro, hipótese em que será concedida indenização por meio de termo indenizatório. </w:t>
      </w:r>
    </w:p>
    <w:p w14:paraId="5F1A07D4">
      <w:pPr>
        <w:pStyle w:val="59"/>
        <w:ind w:left="0" w:firstLine="0"/>
        <w:rPr>
          <w:lang w:eastAsia="en-US"/>
        </w:rPr>
      </w:pPr>
      <w:r>
        <w:rPr>
          <w:lang w:eastAsia="en-US"/>
        </w:rPr>
        <w:t>O pedido de restabelecimento do equilíbrio econômico-financeiro deverá ser formulado durante a vigência do contrato e antes de eventual prorrogação nos termos do art. 107 da Lei 14.133/2021.</w:t>
      </w:r>
    </w:p>
    <w:p w14:paraId="04AB3C4A">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OITAVA - OBRIGAÇÕES DO CONTRATANTE </w:t>
      </w:r>
    </w:p>
    <w:p w14:paraId="3834A86B">
      <w:pPr>
        <w:numPr>
          <w:ilvl w:val="1"/>
          <w:numId w:val="3"/>
        </w:numPr>
        <w:spacing w:before="120" w:after="288" w:afterLines="120" w:line="312" w:lineRule="auto"/>
        <w:ind w:left="0" w:right="-1" w:firstLine="0"/>
        <w:jc w:val="both"/>
        <w:rPr>
          <w:rFonts w:ascii="Arial" w:hAnsi="Arial" w:cs="Arial"/>
          <w:b/>
          <w:bCs/>
          <w:color w:val="000000"/>
          <w:sz w:val="20"/>
          <w:szCs w:val="20"/>
        </w:rPr>
      </w:pPr>
      <w:r>
        <w:rPr>
          <w:rFonts w:ascii="Arial" w:hAnsi="Arial" w:cs="Arial"/>
          <w:color w:val="000000"/>
          <w:sz w:val="20"/>
          <w:szCs w:val="20"/>
        </w:rPr>
        <w:t>São obrigações do Contratante:</w:t>
      </w:r>
    </w:p>
    <w:p w14:paraId="572DD9ED">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Exigir o cumprimento de todas as obrigações assumidas pelo Contratado, de acordo com o contrato e seus anexos;</w:t>
      </w:r>
    </w:p>
    <w:p w14:paraId="150E36C3">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Receber o objeto no prazo e condições estabelecidas no Termo de Referência;</w:t>
      </w:r>
    </w:p>
    <w:p w14:paraId="5D578C43">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Notificar o Contratado, por escrito, sobre vícios, defeitos ou incorreções verificadas no objeto fornecido, para que seja por ele substituído, reparado ou corrigido, no total ou em parte, às suas expensas;</w:t>
      </w:r>
    </w:p>
    <w:p w14:paraId="02ACD3BD">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Acompanhar e fiscalizar a execução do contrato e o cumprimento das obrigações pelo Contratado;</w:t>
      </w:r>
    </w:p>
    <w:p w14:paraId="3B43B4A1">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Comunicar a empresa para </w:t>
      </w:r>
      <w:r>
        <w:rPr>
          <w:rFonts w:ascii="Arial" w:hAnsi="Arial" w:cs="Arial"/>
          <w:bCs/>
          <w:color w:val="000000"/>
          <w:sz w:val="20"/>
          <w:szCs w:val="20"/>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w:instrText>
      </w:r>
      <w:r>
        <w:fldChar w:fldCharType="separate"/>
      </w:r>
      <w:r>
        <w:rPr>
          <w:rFonts w:ascii="Arial" w:hAnsi="Arial" w:cs="Arial"/>
          <w:bCs/>
          <w:color w:val="000080"/>
          <w:sz w:val="20"/>
          <w:szCs w:val="20"/>
          <w:u w:val="single"/>
        </w:rPr>
        <w:t>art. 143 da Lei nº 14.133, de 2021</w:t>
      </w:r>
      <w:r>
        <w:rPr>
          <w:rFonts w:ascii="Arial" w:hAnsi="Arial" w:cs="Arial"/>
          <w:bCs/>
          <w:color w:val="000080"/>
          <w:sz w:val="20"/>
          <w:szCs w:val="20"/>
          <w:u w:val="single"/>
        </w:rPr>
        <w:fldChar w:fldCharType="end"/>
      </w:r>
      <w:r>
        <w:rPr>
          <w:rFonts w:ascii="Arial" w:hAnsi="Arial" w:cs="Arial"/>
          <w:bCs/>
          <w:color w:val="000000"/>
          <w:sz w:val="20"/>
          <w:szCs w:val="20"/>
        </w:rPr>
        <w:t>;</w:t>
      </w:r>
    </w:p>
    <w:p w14:paraId="2F755C75">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Efetuar o pagamento ao Contratado do valor correspondente ao fornecimento do objeto, no prazo, forma e condições estabelecidos no presente Contrato;</w:t>
      </w:r>
    </w:p>
    <w:p w14:paraId="4468C86C">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Aplicar ao Contratado as sanções previstas na lei e neste Contrato; </w:t>
      </w:r>
    </w:p>
    <w:p w14:paraId="02DDC1DD">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062DA9C">
      <w:pPr>
        <w:numPr>
          <w:ilvl w:val="2"/>
          <w:numId w:val="3"/>
        </w:numPr>
        <w:spacing w:before="120" w:after="288" w:afterLines="120" w:line="312" w:lineRule="auto"/>
        <w:ind w:left="0" w:right="-1" w:firstLine="0"/>
        <w:jc w:val="both"/>
        <w:rPr>
          <w:rFonts w:ascii="Arial" w:hAnsi="Arial" w:cs="Arial"/>
          <w:b/>
          <w:bCs/>
          <w:color w:val="000000"/>
          <w:sz w:val="20"/>
          <w:szCs w:val="20"/>
        </w:rPr>
      </w:pPr>
      <w:r>
        <w:rPr>
          <w:rFonts w:ascii="Arial" w:hAnsi="Arial" w:cs="Arial"/>
          <w:color w:val="000000"/>
          <w:sz w:val="20"/>
          <w:szCs w:val="20"/>
        </w:rPr>
        <w:t xml:space="preserve"> A Administração terá o prazo de</w:t>
      </w:r>
      <w:r>
        <w:rPr>
          <w:rFonts w:ascii="Arial" w:hAnsi="Arial" w:cs="Arial"/>
          <w:color w:val="FF0000"/>
          <w:sz w:val="20"/>
          <w:szCs w:val="20"/>
        </w:rPr>
        <w:t xml:space="preserve"> </w:t>
      </w:r>
      <w:r>
        <w:rPr>
          <w:rFonts w:ascii="Arial" w:hAnsi="Arial" w:cs="Arial"/>
          <w:sz w:val="20"/>
          <w:szCs w:val="20"/>
        </w:rPr>
        <w:t>1 (um) mês,</w:t>
      </w:r>
      <w:r>
        <w:rPr>
          <w:rFonts w:ascii="Arial" w:hAnsi="Arial" w:cs="Arial"/>
          <w:color w:val="000000"/>
          <w:sz w:val="20"/>
          <w:szCs w:val="20"/>
        </w:rPr>
        <w:t xml:space="preserve"> a contar da data do protocolo do requerimento para decidir, admitida a prorrogação motivada, por igual período. </w:t>
      </w:r>
    </w:p>
    <w:p w14:paraId="3B69434E">
      <w:pPr>
        <w:numPr>
          <w:ilvl w:val="1"/>
          <w:numId w:val="3"/>
        </w:numPr>
        <w:spacing w:before="120" w:after="288" w:afterLines="120" w:line="312" w:lineRule="auto"/>
        <w:ind w:left="0" w:right="-1" w:firstLine="0"/>
        <w:jc w:val="both"/>
        <w:rPr>
          <w:rFonts w:ascii="Arial" w:hAnsi="Arial" w:cs="Arial"/>
          <w:color w:val="FF0000"/>
          <w:sz w:val="20"/>
          <w:szCs w:val="20"/>
        </w:rPr>
      </w:pPr>
      <w:r>
        <w:rPr>
          <w:rFonts w:ascii="Arial" w:hAnsi="Arial" w:cs="Arial"/>
          <w:color w:val="000000"/>
          <w:sz w:val="20"/>
          <w:szCs w:val="20"/>
        </w:rPr>
        <w:t xml:space="preserve">Responder eventuais pedidos de reestabelecimento do equilíbrio econômico-financeiro feitos pelo contratado no prazo máximo de </w:t>
      </w:r>
      <w:r>
        <w:rPr>
          <w:rFonts w:ascii="Arial" w:hAnsi="Arial" w:cs="Arial"/>
          <w:sz w:val="20"/>
          <w:szCs w:val="20"/>
        </w:rPr>
        <w:t>1 (um) mês.</w:t>
      </w:r>
    </w:p>
    <w:p w14:paraId="5047CD65">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D9F6F29">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NONA - OBRIGAÇÕES DO CONTRATADO </w:t>
      </w:r>
    </w:p>
    <w:p w14:paraId="18785F13">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CE41406">
      <w:pPr>
        <w:numPr>
          <w:ilvl w:val="1"/>
          <w:numId w:val="3"/>
        </w:numPr>
        <w:spacing w:before="120" w:after="288" w:afterLines="120" w:line="312" w:lineRule="auto"/>
        <w:ind w:left="0" w:right="-1"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sz w:val="20"/>
          <w:szCs w:val="20"/>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Fonts w:ascii="Arial" w:hAnsi="Arial" w:cs="Arial"/>
          <w:color w:val="000080"/>
          <w:sz w:val="20"/>
          <w:szCs w:val="20"/>
          <w:u w:val="single"/>
        </w:rPr>
        <w:t>Lei nº 8.078, de 1990</w:t>
      </w:r>
      <w:r>
        <w:rPr>
          <w:rFonts w:ascii="Arial" w:hAnsi="Arial" w:cs="Arial"/>
          <w:color w:val="000080"/>
          <w:sz w:val="20"/>
          <w:szCs w:val="20"/>
          <w:u w:val="single"/>
        </w:rPr>
        <w:fldChar w:fldCharType="end"/>
      </w:r>
      <w:r>
        <w:rPr>
          <w:rFonts w:ascii="Arial" w:hAnsi="Arial" w:cs="Arial"/>
          <w:color w:val="000000"/>
          <w:sz w:val="20"/>
          <w:szCs w:val="20"/>
        </w:rPr>
        <w:t>);</w:t>
      </w:r>
    </w:p>
    <w:p w14:paraId="34E105E5">
      <w:pPr>
        <w:numPr>
          <w:ilvl w:val="1"/>
          <w:numId w:val="3"/>
        </w:numPr>
        <w:spacing w:before="120" w:after="288" w:afterLines="120" w:line="312" w:lineRule="auto"/>
        <w:ind w:left="0" w:right="-1"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Comunicar ao contratante, no prazo máximo de 24 (vinte e quatro) horas que antecede a data da entrega, os motivos que impossibilitem o cumprimento do prazo previsto, com a devida comprovação;</w:t>
      </w:r>
    </w:p>
    <w:p w14:paraId="37ABE242">
      <w:pPr>
        <w:numPr>
          <w:ilvl w:val="1"/>
          <w:numId w:val="3"/>
        </w:numPr>
        <w:spacing w:before="120" w:after="288" w:afterLines="120" w:line="312" w:lineRule="auto"/>
        <w:ind w:left="0" w:right="-1"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Atender às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Fonts w:ascii="Arial" w:hAnsi="Arial" w:cs="Arial"/>
          <w:color w:val="000080"/>
          <w:sz w:val="20"/>
          <w:szCs w:val="20"/>
          <w:u w:val="single"/>
        </w:rPr>
        <w:t>art. 137, II, da Lei n.º 14.133, de 2021</w:t>
      </w:r>
      <w:r>
        <w:rPr>
          <w:rFonts w:ascii="Arial" w:hAnsi="Arial" w:cs="Arial"/>
          <w:color w:val="000080"/>
          <w:sz w:val="20"/>
          <w:szCs w:val="20"/>
          <w:u w:val="single"/>
        </w:rPr>
        <w:fldChar w:fldCharType="end"/>
      </w:r>
      <w:r>
        <w:rPr>
          <w:rFonts w:ascii="Arial" w:hAnsi="Arial" w:cs="Arial"/>
          <w:color w:val="000000" w:themeColor="text1"/>
          <w:sz w:val="20"/>
          <w:szCs w:val="20"/>
          <w14:textFill>
            <w14:solidFill>
              <w14:schemeClr w14:val="tx1"/>
            </w14:solidFill>
          </w14:textFill>
        </w:rPr>
        <w:t xml:space="preserve">) e </w:t>
      </w:r>
      <w:r>
        <w:rPr>
          <w:rFonts w:ascii="Arial" w:hAnsi="Arial" w:cs="Arial"/>
          <w:color w:val="000000"/>
          <w:sz w:val="20"/>
          <w:szCs w:val="20"/>
        </w:rPr>
        <w:t>prestar todo esclarecimento ou informação por eles solicitados</w:t>
      </w:r>
      <w:r>
        <w:rPr>
          <w:rFonts w:ascii="Arial" w:hAnsi="Arial" w:cs="Arial"/>
          <w:color w:val="000000" w:themeColor="text1"/>
          <w:sz w:val="20"/>
          <w:szCs w:val="20"/>
          <w14:textFill>
            <w14:solidFill>
              <w14:schemeClr w14:val="tx1"/>
            </w14:solidFill>
          </w14:textFill>
        </w:rPr>
        <w:t>;</w:t>
      </w:r>
    </w:p>
    <w:p w14:paraId="5813BD11">
      <w:pPr>
        <w:numPr>
          <w:ilvl w:val="1"/>
          <w:numId w:val="3"/>
        </w:numPr>
        <w:spacing w:before="120" w:after="288" w:afterLines="120" w:line="312" w:lineRule="auto"/>
        <w:ind w:left="0" w:right="-1"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Reparar, corrigir, remover, substituir, às suas expensas, no total ou em parte, no prazo fixado pelo fiscal do contrato, os bens nos quais se verificarem vícios, defeitos ou incorreções resultantes da execução ou dos materiais empregados;</w:t>
      </w:r>
    </w:p>
    <w:p w14:paraId="08490CC5">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7BA200">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O contratado deverá entregar ao setor responsável pela fiscalização do contrato, junto com a Nota Fiscal para fins de pagamento, os seguintes documentos: 1) certidão conjunta relativa aos tributos federais e à Dívida Ativa da União; 2) certidões que comprovem a regularidade perante a Fazenda Estadual ou Distrital do domicílio ou sede do contratado; 3) certidões que comprovem a regularidade perante a Fazenda Municipal do domicílio ou sede do contratado 4) Certidão de Regularidade do FGTS – CRF; e 5) Certidão Negativa de Débitos Trabalhistas – CNDT; </w:t>
      </w:r>
    </w:p>
    <w:p w14:paraId="2302E24C">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0B040AC">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Comunicar ao Fiscal do contrato, no prazo de 24 (vinte e quatro) horas, qualquer ocorrência anormal ou acidente que se verifique no local da execução do objeto contratual.</w:t>
      </w:r>
    </w:p>
    <w:p w14:paraId="44ADCFC4">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Paralisar, por determinação do contratante, qualquer atividade que não esteja sendo executada de acordo com a boa técnica ou que ponha em risco a segurança de pessoas ou bens de terceiros.</w:t>
      </w:r>
    </w:p>
    <w:p w14:paraId="5B085E67">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Manter durante toda a vigência do contrato, em compatibilidade com as obrigações assumidas, todas as condições exigidas para habilitação na licitação; </w:t>
      </w:r>
    </w:p>
    <w:p w14:paraId="6B1A8B34">
      <w:pPr>
        <w:numPr>
          <w:ilvl w:val="1"/>
          <w:numId w:val="3"/>
        </w:numPr>
        <w:spacing w:before="120" w:after="288" w:afterLines="120" w:line="312" w:lineRule="auto"/>
        <w:ind w:left="0" w:right="-1" w:firstLine="0"/>
        <w:jc w:val="both"/>
        <w:rPr>
          <w:rFonts w:ascii="Arial" w:hAnsi="Arial" w:cs="Arial"/>
          <w:b/>
          <w:bCs/>
          <w:color w:val="000000"/>
          <w:sz w:val="20"/>
          <w:szCs w:val="20"/>
        </w:rPr>
      </w:pPr>
      <w:r>
        <w:rPr>
          <w:rFonts w:ascii="Arial" w:hAnsi="Arial" w:cs="Arial"/>
          <w:color w:val="000000"/>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Fonts w:ascii="Arial" w:hAnsi="Arial" w:cs="Arial"/>
          <w:color w:val="000080"/>
          <w:sz w:val="20"/>
          <w:szCs w:val="20"/>
          <w:u w:val="single"/>
        </w:rPr>
        <w:t>art. 116, da Lei n.º 14.133, de 2021</w:t>
      </w:r>
      <w:r>
        <w:rPr>
          <w:rFonts w:ascii="Arial" w:hAnsi="Arial" w:cs="Arial"/>
          <w:color w:val="000080"/>
          <w:sz w:val="20"/>
          <w:szCs w:val="20"/>
          <w:u w:val="single"/>
        </w:rPr>
        <w:fldChar w:fldCharType="end"/>
      </w:r>
      <w:r>
        <w:rPr>
          <w:rFonts w:ascii="Arial" w:hAnsi="Arial" w:cs="Arial"/>
          <w:color w:val="000000"/>
          <w:sz w:val="20"/>
          <w:szCs w:val="20"/>
        </w:rPr>
        <w:t>);</w:t>
      </w:r>
    </w:p>
    <w:p w14:paraId="745B3868">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Fonts w:ascii="Arial" w:hAnsi="Arial" w:cs="Arial"/>
          <w:color w:val="000080"/>
          <w:sz w:val="20"/>
          <w:szCs w:val="20"/>
          <w:u w:val="single"/>
        </w:rPr>
        <w:t>art. 116, parágrafo único, da Lei n.º 14.133, de 2021</w:t>
      </w:r>
      <w:r>
        <w:rPr>
          <w:rFonts w:ascii="Arial" w:hAnsi="Arial" w:cs="Arial"/>
          <w:color w:val="000080"/>
          <w:sz w:val="20"/>
          <w:szCs w:val="20"/>
          <w:u w:val="single"/>
        </w:rPr>
        <w:fldChar w:fldCharType="end"/>
      </w:r>
      <w:r>
        <w:rPr>
          <w:rFonts w:ascii="Arial" w:hAnsi="Arial" w:cs="Arial"/>
          <w:color w:val="000000"/>
          <w:sz w:val="20"/>
          <w:szCs w:val="20"/>
        </w:rPr>
        <w:t>);</w:t>
      </w:r>
    </w:p>
    <w:p w14:paraId="6A8FEAFC">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  Guardar sigilo sobre todas as informações obtidas em decorrência do cumprimento do contrato; </w:t>
      </w:r>
    </w:p>
    <w:p w14:paraId="2E36B378">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Fonts w:ascii="Arial" w:hAnsi="Arial" w:cs="Arial"/>
          <w:color w:val="000080"/>
          <w:sz w:val="20"/>
          <w:szCs w:val="20"/>
          <w:u w:val="single"/>
        </w:rPr>
        <w:t>art. 124, II, d, da Lei nº 14.133, de 2021.</w:t>
      </w:r>
      <w:r>
        <w:rPr>
          <w:rFonts w:ascii="Arial" w:hAnsi="Arial" w:cs="Arial"/>
          <w:color w:val="000080"/>
          <w:sz w:val="20"/>
          <w:szCs w:val="20"/>
          <w:u w:val="single"/>
        </w:rPr>
        <w:fldChar w:fldCharType="end"/>
      </w:r>
    </w:p>
    <w:p w14:paraId="038FC7FB">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Cumprir, além dos postulados legais vigentes de âmbito federal, estadual ou municipal, as normas de segurança do contratante;</w:t>
      </w:r>
    </w:p>
    <w:p w14:paraId="3DF7A34D">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DÉCIMA– GARANTIA DE EXECUÇÃO </w:t>
      </w:r>
    </w:p>
    <w:p w14:paraId="6040A6E0">
      <w:pPr>
        <w:numPr>
          <w:ilvl w:val="1"/>
          <w:numId w:val="3"/>
        </w:numPr>
        <w:spacing w:before="120" w:after="288" w:afterLines="120" w:line="312" w:lineRule="auto"/>
        <w:ind w:left="0" w:right="-1" w:firstLine="0"/>
        <w:jc w:val="both"/>
        <w:rPr>
          <w:rFonts w:ascii="Arial" w:hAnsi="Arial" w:cs="Arial"/>
          <w:color w:val="FF0000"/>
          <w:sz w:val="20"/>
          <w:szCs w:val="20"/>
        </w:rPr>
      </w:pPr>
      <w:r>
        <w:rPr>
          <w:rFonts w:ascii="Arial" w:hAnsi="Arial" w:cs="Arial"/>
          <w:color w:val="FF0000"/>
          <w:sz w:val="20"/>
          <w:szCs w:val="20"/>
        </w:rPr>
        <w:t xml:space="preserve"> </w:t>
      </w:r>
      <w:r>
        <w:rPr>
          <w:rFonts w:ascii="Arial" w:hAnsi="Arial" w:cs="Arial"/>
          <w:sz w:val="20"/>
          <w:szCs w:val="20"/>
        </w:rPr>
        <w:t xml:space="preserve"> Não haverá exigência de garantia contratual da execução.</w:t>
      </w:r>
    </w:p>
    <w:p w14:paraId="2B4EBA6A">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PRIMEIRA – INFRAÇÕES E SANÇÕES ADMINISTRATIVAS</w:t>
      </w:r>
    </w:p>
    <w:p w14:paraId="06524296">
      <w:pPr>
        <w:numPr>
          <w:ilvl w:val="1"/>
          <w:numId w:val="3"/>
        </w:numPr>
        <w:spacing w:before="120" w:after="288" w:afterLines="120" w:line="312" w:lineRule="auto"/>
        <w:ind w:left="0" w:right="-1" w:firstLine="0"/>
        <w:jc w:val="both"/>
        <w:rPr>
          <w:rFonts w:ascii="Arial" w:hAnsi="Arial" w:cs="Arial"/>
          <w:color w:val="000000"/>
          <w:sz w:val="20"/>
          <w:szCs w:val="20"/>
        </w:rPr>
      </w:pPr>
      <w:bookmarkStart w:id="64" w:name="_Hlk160529164"/>
      <w:r>
        <w:rPr>
          <w:rFonts w:ascii="Arial" w:hAnsi="Arial" w:cs="Arial"/>
          <w:color w:val="000000"/>
          <w:sz w:val="20"/>
          <w:szCs w:val="20"/>
        </w:rPr>
        <w:t xml:space="preserve">Comete infração administrativa, nos termos da </w:t>
      </w:r>
      <w:r>
        <w:fldChar w:fldCharType="begin"/>
      </w:r>
      <w:r>
        <w:instrText xml:space="preserve"> HYPERLINK "http://www.planalto.gov.br/ccivil_03/_ato2019-2022/2021/lei/L14133.htm" </w:instrText>
      </w:r>
      <w:r>
        <w:fldChar w:fldCharType="separate"/>
      </w:r>
      <w:r>
        <w:rPr>
          <w:rFonts w:ascii="Arial" w:hAnsi="Arial" w:cs="Arial"/>
          <w:color w:val="000080"/>
          <w:sz w:val="20"/>
          <w:szCs w:val="20"/>
          <w:u w:val="single"/>
        </w:rPr>
        <w:t>Lei nº 14.133, de 2021</w:t>
      </w:r>
      <w:r>
        <w:rPr>
          <w:rFonts w:ascii="Arial" w:hAnsi="Arial" w:cs="Arial"/>
          <w:color w:val="000080"/>
          <w:sz w:val="20"/>
          <w:szCs w:val="20"/>
          <w:u w:val="single"/>
        </w:rPr>
        <w:fldChar w:fldCharType="end"/>
      </w:r>
      <w:r>
        <w:rPr>
          <w:rFonts w:ascii="Arial" w:hAnsi="Arial" w:cs="Arial"/>
          <w:color w:val="000000"/>
          <w:sz w:val="20"/>
          <w:szCs w:val="20"/>
        </w:rPr>
        <w:t>, o contratado que:</w:t>
      </w:r>
    </w:p>
    <w:p w14:paraId="1CD1324F">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xml:space="preserve"> - Dar causa à inexecução parcial do contrato;</w:t>
      </w:r>
    </w:p>
    <w:p w14:paraId="2083D4EC">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Dar causa à inexecução parcial do contrato que cause grave dano à Administração, ao funcionamento dos serviços públicos ou ao interesse coletivo;</w:t>
      </w:r>
    </w:p>
    <w:p w14:paraId="4E0DE66E">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xml:space="preserve"> - Dar causa à inexecução total do contrato;</w:t>
      </w:r>
    </w:p>
    <w:p w14:paraId="064DD891">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Ensejar o retardamento da execução ou da entrega do objeto da licitação sem motivo justificado;</w:t>
      </w:r>
    </w:p>
    <w:p w14:paraId="7379D48A">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xml:space="preserve"> - Apresentar declaração ou documentação falsa exigida para o certame ou prestar declaração falsa durante a licitação ou a execução do contrato;</w:t>
      </w:r>
    </w:p>
    <w:p w14:paraId="23DBB63C">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Praticar ato fraudulento na execução do contrato;</w:t>
      </w:r>
    </w:p>
    <w:p w14:paraId="3EEAD844">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xml:space="preserve"> - Comportar-se de modo inidôneo ou cometer fraude de qualquer natureza;</w:t>
      </w:r>
    </w:p>
    <w:p w14:paraId="4B739BB7">
      <w:pPr>
        <w:pStyle w:val="27"/>
        <w:numPr>
          <w:ilvl w:val="0"/>
          <w:numId w:val="20"/>
        </w:numPr>
        <w:spacing w:before="120" w:after="120" w:line="276" w:lineRule="auto"/>
        <w:ind w:left="142" w:right="-1" w:firstLine="0"/>
        <w:jc w:val="both"/>
        <w:rPr>
          <w:rFonts w:ascii="Arial" w:hAnsi="Arial" w:cs="Arial"/>
          <w:color w:val="000000"/>
          <w:sz w:val="20"/>
          <w:szCs w:val="20"/>
        </w:rPr>
      </w:pPr>
      <w:r>
        <w:rPr>
          <w:rFonts w:ascii="Arial" w:hAnsi="Arial" w:cs="Arial"/>
          <w:color w:val="000000"/>
          <w:sz w:val="20"/>
          <w:szCs w:val="20"/>
        </w:rPr>
        <w:t xml:space="preserve"> - Praticar ato lesivo previsto no art. 5º da Lei nº 12.846, de 1º de agosto de 2013.</w:t>
      </w:r>
    </w:p>
    <w:p w14:paraId="6C60B223">
      <w:pPr>
        <w:numPr>
          <w:ilvl w:val="1"/>
          <w:numId w:val="3"/>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 xml:space="preserve"> Serão aplicadas ao contratado que incorrer nas infrações acima descritas as seguintes sanções: </w:t>
      </w:r>
    </w:p>
    <w:p w14:paraId="2E91A521">
      <w:pPr>
        <w:spacing w:before="120" w:after="120" w:line="276" w:lineRule="auto"/>
        <w:ind w:right="-1"/>
        <w:jc w:val="both"/>
        <w:rPr>
          <w:rFonts w:ascii="Arial" w:hAnsi="Arial" w:cs="Arial"/>
          <w:color w:val="000000"/>
          <w:sz w:val="20"/>
          <w:szCs w:val="20"/>
        </w:rPr>
      </w:pPr>
      <w:r>
        <w:rPr>
          <w:rFonts w:ascii="Arial" w:hAnsi="Arial" w:cs="Arial"/>
          <w:color w:val="000000"/>
          <w:sz w:val="20"/>
          <w:szCs w:val="20"/>
        </w:rPr>
        <w:t>I - Advertência, quando o contratado der causa à inexecução parcial do contrato, sempre que não se justificar a imposição de penalidade mais grave (art. 156, §2º, da Lei nº 14.133, de 2021);</w:t>
      </w:r>
    </w:p>
    <w:p w14:paraId="24789D96">
      <w:pPr>
        <w:spacing w:before="120" w:after="120" w:line="276" w:lineRule="auto"/>
        <w:ind w:right="-1"/>
        <w:jc w:val="both"/>
        <w:rPr>
          <w:rFonts w:ascii="Arial" w:hAnsi="Arial" w:cs="Arial"/>
          <w:color w:val="000000"/>
          <w:sz w:val="20"/>
          <w:szCs w:val="20"/>
        </w:rPr>
      </w:pPr>
      <w:r>
        <w:rPr>
          <w:rFonts w:ascii="Arial" w:hAnsi="Arial" w:cs="Arial"/>
          <w:color w:val="000000"/>
          <w:sz w:val="20"/>
          <w:szCs w:val="20"/>
        </w:rPr>
        <w:t>II - Impedimento de licitar e contratar, quando praticadas as condutas descritas nas alíneas “b”, “c” e “d” do subitem acima deste Contrato, sempre que não se justificar a imposição de penalidade mais grave (art. 156, § 4º, da Lei nº 14.133, de 2021);</w:t>
      </w:r>
    </w:p>
    <w:p w14:paraId="4242389E">
      <w:pPr>
        <w:spacing w:before="120" w:after="120" w:line="276" w:lineRule="auto"/>
        <w:ind w:right="-1"/>
        <w:jc w:val="both"/>
        <w:rPr>
          <w:rFonts w:ascii="Arial" w:hAnsi="Arial" w:cs="Arial"/>
          <w:color w:val="000000"/>
          <w:sz w:val="20"/>
          <w:szCs w:val="20"/>
        </w:rPr>
      </w:pPr>
      <w:r>
        <w:rPr>
          <w:rFonts w:ascii="Arial" w:hAnsi="Arial" w:cs="Arial"/>
          <w:color w:val="000000"/>
          <w:sz w:val="20"/>
          <w:szCs w:val="20"/>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0182D6ED">
      <w:pPr>
        <w:spacing w:before="120" w:after="120" w:line="276" w:lineRule="auto"/>
        <w:ind w:right="-1"/>
        <w:jc w:val="both"/>
        <w:rPr>
          <w:rFonts w:ascii="Arial" w:hAnsi="Arial" w:cs="Arial"/>
          <w:color w:val="000000"/>
          <w:sz w:val="20"/>
          <w:szCs w:val="20"/>
        </w:rPr>
      </w:pPr>
      <w:r>
        <w:rPr>
          <w:rFonts w:ascii="Arial" w:hAnsi="Arial" w:cs="Arial"/>
          <w:color w:val="000000"/>
          <w:sz w:val="20"/>
          <w:szCs w:val="20"/>
        </w:rPr>
        <w:t>IV - Multa:</w:t>
      </w:r>
    </w:p>
    <w:p w14:paraId="60BC01B5">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Moratória de .....% (..... por cento) por dia de atraso injustificado sobre o valor da parcela inadimplida, até o limite de ...... (.......) dias;</w:t>
      </w:r>
    </w:p>
    <w:p w14:paraId="3E6C38C9">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Compensatória, para as infrações descritas nas alíneas “e” a “h” do subitem 11.1, de ....% a ...% do valor do Contrato.</w:t>
      </w:r>
    </w:p>
    <w:p w14:paraId="58CB4C10">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 xml:space="preserve">Compensatória, para a inexecução total do contrato prevista na alínea “c” do subitem 11.1, de ....% a ...%  do valor do Contrato. </w:t>
      </w:r>
    </w:p>
    <w:p w14:paraId="0A31E1E0">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Para infração descrita na alínea “b” do subitem 11.1, a multa será de ....% a ...%  do valor do Contrato.</w:t>
      </w:r>
    </w:p>
    <w:p w14:paraId="36B2FC9B">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Para infrações descritas na alínea “d” do subitem 11.1, a multa será de ....% a ...%  do valor do Contrato.</w:t>
      </w:r>
    </w:p>
    <w:p w14:paraId="0978BCEB">
      <w:pPr>
        <w:pStyle w:val="27"/>
        <w:numPr>
          <w:ilvl w:val="0"/>
          <w:numId w:val="21"/>
        </w:numPr>
        <w:spacing w:before="120" w:after="120" w:line="276" w:lineRule="auto"/>
        <w:ind w:left="0" w:right="-1" w:firstLine="0"/>
        <w:jc w:val="both"/>
        <w:rPr>
          <w:rFonts w:ascii="Arial" w:hAnsi="Arial" w:cs="Arial"/>
          <w:color w:val="000000"/>
          <w:sz w:val="20"/>
          <w:szCs w:val="20"/>
        </w:rPr>
      </w:pPr>
      <w:r>
        <w:rPr>
          <w:rFonts w:ascii="Arial" w:hAnsi="Arial" w:cs="Arial"/>
          <w:color w:val="000000"/>
          <w:sz w:val="20"/>
          <w:szCs w:val="20"/>
        </w:rPr>
        <w:t>Para a infração descrita na alínea “a” do subitem 11.1, a multa será de ....% a ...% do valor do Contrato, ressalvadas as seguintes infrações:</w:t>
      </w:r>
    </w:p>
    <w:p w14:paraId="30DD8A57">
      <w:pPr>
        <w:pStyle w:val="59"/>
        <w:ind w:left="0" w:firstLine="0"/>
      </w:pPr>
      <w:r>
        <w:t>A aplicação das sanções previstas neste Contrato não exclui, em hipótese alguma, a obrigação de reparação integral do dano causado ao Contratante (art. 156, §9º, da Lei nº 14.133, de 2021)</w:t>
      </w:r>
    </w:p>
    <w:p w14:paraId="3E10EB55">
      <w:pPr>
        <w:pStyle w:val="59"/>
        <w:ind w:left="0" w:firstLine="0"/>
      </w:pPr>
      <w:r>
        <w:t>Todas as sanções previstas neste Contrato poderão ser aplicadas cumulativamente com a multa (art. 156, §7º, da Lei nº 14.133, de 2021).</w:t>
      </w:r>
    </w:p>
    <w:p w14:paraId="2A20F528">
      <w:pPr>
        <w:pStyle w:val="59"/>
        <w:ind w:left="0" w:firstLine="0"/>
      </w:pPr>
      <w:r>
        <w:t>Antes da aplicação da multa será facultada a defesa do interessado no prazo de 15 (quinze) dias úteis, contado da data de sua intimação (art. 157, da Lei nº 14.133, de 2021)</w:t>
      </w:r>
    </w:p>
    <w:p w14:paraId="4D69D673">
      <w:pPr>
        <w:pStyle w:val="59"/>
        <w:ind w:left="0" w:firstLine="0"/>
      </w:pPr>
      <w: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054C83A">
      <w:pPr>
        <w:pStyle w:val="59"/>
        <w:ind w:left="0" w:firstLine="0"/>
      </w:pPr>
      <w:r>
        <w:t>Previamente ao encaminhamento à cobrança judicial, a multa poderá ser recolhida administrativamente no prazo máximo de XX (XXXX) dias, a contar da data do recebimento da comunicação enviada pela autoridade competente.</w:t>
      </w:r>
    </w:p>
    <w:p w14:paraId="7F9239B9">
      <w:pPr>
        <w:pStyle w:val="59"/>
        <w:ind w:left="0" w:firstLine="0"/>
      </w:pPr>
      <w: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7BD7AB3">
      <w:pPr>
        <w:pStyle w:val="59"/>
        <w:ind w:left="0" w:firstLine="0"/>
      </w:pPr>
      <w:r>
        <w:t>Na aplicação das sanções serão considerados (art. 156, §1º, da Lei nº 14.133, de 2021):</w:t>
      </w:r>
    </w:p>
    <w:p w14:paraId="2B18EEAF">
      <w:pPr>
        <w:pStyle w:val="59"/>
        <w:numPr>
          <w:ilvl w:val="0"/>
          <w:numId w:val="0"/>
        </w:numPr>
      </w:pPr>
      <w:r>
        <w:t>a)</w:t>
      </w:r>
      <w:r>
        <w:tab/>
      </w:r>
      <w:r>
        <w:t>a natureza e a gravidade da infração cometida;</w:t>
      </w:r>
    </w:p>
    <w:p w14:paraId="76897840">
      <w:pPr>
        <w:pStyle w:val="59"/>
        <w:numPr>
          <w:ilvl w:val="0"/>
          <w:numId w:val="0"/>
        </w:numPr>
      </w:pPr>
      <w:r>
        <w:t>b)</w:t>
      </w:r>
      <w:r>
        <w:tab/>
      </w:r>
      <w:r>
        <w:t>as peculiaridades do caso concreto;</w:t>
      </w:r>
    </w:p>
    <w:p w14:paraId="12D736CC">
      <w:pPr>
        <w:pStyle w:val="59"/>
        <w:numPr>
          <w:ilvl w:val="0"/>
          <w:numId w:val="0"/>
        </w:numPr>
      </w:pPr>
      <w:r>
        <w:t>c)</w:t>
      </w:r>
      <w:r>
        <w:tab/>
      </w:r>
      <w:r>
        <w:t>as circunstâncias agravantes ou atenuantes;</w:t>
      </w:r>
    </w:p>
    <w:p w14:paraId="655DFA36">
      <w:pPr>
        <w:pStyle w:val="59"/>
        <w:numPr>
          <w:ilvl w:val="0"/>
          <w:numId w:val="0"/>
        </w:numPr>
      </w:pPr>
      <w:r>
        <w:t>d)</w:t>
      </w:r>
      <w:r>
        <w:tab/>
      </w:r>
      <w:r>
        <w:t>os danos que dela provierem para o Contratante;</w:t>
      </w:r>
    </w:p>
    <w:p w14:paraId="6154DC1B">
      <w:pPr>
        <w:pStyle w:val="59"/>
        <w:numPr>
          <w:ilvl w:val="0"/>
          <w:numId w:val="0"/>
        </w:numPr>
      </w:pPr>
      <w:r>
        <w:t>e)</w:t>
      </w:r>
      <w:r>
        <w:tab/>
      </w:r>
      <w:r>
        <w:t>a implantação ou o aperfeiçoamento de programa de integridade, conforme normas e orientações dos órgãos de controle.</w:t>
      </w:r>
    </w:p>
    <w:p w14:paraId="0F8CE6A1">
      <w:pPr>
        <w:pStyle w:val="59"/>
        <w:numPr>
          <w:ilvl w:val="0"/>
          <w:numId w:val="0"/>
        </w:numPr>
      </w:pPr>
      <w:r>
        <w:t>11.6.</w:t>
      </w:r>
      <w:r>
        <w:tab/>
      </w:r>
      <w: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B787AC4">
      <w:pPr>
        <w:pStyle w:val="59"/>
        <w:numPr>
          <w:ilvl w:val="0"/>
          <w:numId w:val="0"/>
        </w:numPr>
      </w:pPr>
      <w:r>
        <w:t>11.7.</w:t>
      </w:r>
      <w:r>
        <w:tab/>
      </w: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80A8798">
      <w:pPr>
        <w:pStyle w:val="59"/>
        <w:numPr>
          <w:ilvl w:val="0"/>
          <w:numId w:val="0"/>
        </w:numPr>
      </w:pPr>
      <w:r>
        <w:t>11.8.</w:t>
      </w:r>
      <w:r>
        <w:tab/>
      </w: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5700BC9E">
      <w:pPr>
        <w:pStyle w:val="59"/>
        <w:numPr>
          <w:ilvl w:val="0"/>
          <w:numId w:val="0"/>
        </w:numPr>
      </w:pPr>
      <w:r>
        <w:t>11.9.</w:t>
      </w:r>
      <w:r>
        <w:tab/>
      </w:r>
      <w:r>
        <w:t>As sanções de impedimento de licitar e contratar e declaração de inidoneidade para licitar ou contratar são passíveis de reabilitação na forma do art. 163 da Lei nº 14.133/21.</w:t>
      </w:r>
    </w:p>
    <w:p w14:paraId="62615C79">
      <w:pPr>
        <w:pStyle w:val="59"/>
        <w:numPr>
          <w:ilvl w:val="0"/>
          <w:numId w:val="0"/>
        </w:numPr>
      </w:pPr>
      <w:r>
        <w:t>11.10.</w:t>
      </w:r>
      <w:r>
        <w:tab/>
      </w:r>
      <w: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bookmarkEnd w:id="64"/>
    <w:p w14:paraId="781BB392">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SEGUNDA– DA EXTINÇÃO CONTRATUAL</w:t>
      </w:r>
    </w:p>
    <w:p w14:paraId="59C4D4AF">
      <w:pPr>
        <w:numPr>
          <w:ilvl w:val="1"/>
          <w:numId w:val="3"/>
        </w:numPr>
        <w:spacing w:before="120" w:after="288" w:afterLines="120" w:line="312" w:lineRule="auto"/>
        <w:ind w:left="0" w:right="-1" w:firstLine="0"/>
        <w:jc w:val="both"/>
        <w:rPr>
          <w:rFonts w:ascii="Arial" w:hAnsi="Arial" w:cs="Arial"/>
          <w:sz w:val="20"/>
          <w:szCs w:val="20"/>
        </w:rPr>
      </w:pPr>
      <w:r>
        <w:rPr>
          <w:rFonts w:ascii="Arial" w:hAnsi="Arial" w:cs="Arial"/>
          <w:sz w:val="20"/>
          <w:szCs w:val="20"/>
        </w:rPr>
        <w:t>O contrato se extingue quando cumpridas as obrigações de ambas as partes, ainda que isso ocorra antes do prazo estipulado para tanto.</w:t>
      </w:r>
    </w:p>
    <w:p w14:paraId="6F202619">
      <w:pPr>
        <w:numPr>
          <w:ilvl w:val="1"/>
          <w:numId w:val="3"/>
        </w:numPr>
        <w:tabs>
          <w:tab w:val="left" w:pos="709"/>
        </w:tabs>
        <w:spacing w:before="120" w:after="288" w:afterLines="120" w:line="312" w:lineRule="auto"/>
        <w:ind w:left="0" w:right="-1" w:firstLine="0"/>
        <w:jc w:val="both"/>
        <w:rPr>
          <w:rFonts w:ascii="Arial" w:hAnsi="Arial" w:cs="Arial"/>
          <w:sz w:val="20"/>
          <w:szCs w:val="20"/>
        </w:rPr>
      </w:pPr>
      <w:r>
        <w:rPr>
          <w:rFonts w:ascii="Arial" w:hAnsi="Arial" w:cs="Arial"/>
          <w:sz w:val="20"/>
          <w:szCs w:val="20"/>
        </w:rPr>
        <w:t>Se as obrigações não forem cumpridas no prazo estipulado, a vigência ficará prorrogada até a conclusão do objeto, caso em que deverá a Administração providenciar a readequação do cronograma fixado para o contrato.</w:t>
      </w:r>
    </w:p>
    <w:p w14:paraId="3F6275D5">
      <w:pPr>
        <w:numPr>
          <w:ilvl w:val="2"/>
          <w:numId w:val="3"/>
        </w:numPr>
        <w:tabs>
          <w:tab w:val="left" w:pos="851"/>
        </w:tabs>
        <w:spacing w:before="120" w:after="288" w:afterLines="120" w:line="312" w:lineRule="auto"/>
        <w:ind w:left="0" w:right="-1" w:firstLine="0"/>
        <w:jc w:val="both"/>
        <w:rPr>
          <w:rFonts w:ascii="Arial" w:hAnsi="Arial" w:cs="Arial"/>
          <w:sz w:val="20"/>
          <w:szCs w:val="20"/>
        </w:rPr>
      </w:pPr>
      <w:r>
        <w:rPr>
          <w:rFonts w:ascii="Arial" w:hAnsi="Arial" w:cs="Arial"/>
          <w:sz w:val="20"/>
          <w:szCs w:val="20"/>
        </w:rPr>
        <w:t>Quando a não conclusão do contrato referida no item anterior decorrer de culpa do contratado:</w:t>
      </w:r>
    </w:p>
    <w:p w14:paraId="3F4F43D2">
      <w:pPr>
        <w:numPr>
          <w:ilvl w:val="0"/>
          <w:numId w:val="22"/>
        </w:numPr>
        <w:suppressAutoHyphens/>
        <w:spacing w:before="120" w:after="288" w:afterLines="120" w:line="312" w:lineRule="auto"/>
        <w:ind w:left="0" w:right="-1" w:firstLine="0"/>
        <w:contextualSpacing/>
        <w:jc w:val="both"/>
        <w:rPr>
          <w:rFonts w:ascii="Arial" w:hAnsi="Arial" w:eastAsia="Arial" w:cs="Arial"/>
          <w:sz w:val="20"/>
          <w:szCs w:val="20"/>
        </w:rPr>
      </w:pPr>
      <w:r>
        <w:rPr>
          <w:rFonts w:ascii="Arial" w:hAnsi="Arial" w:eastAsia="Arial" w:cs="Arial"/>
          <w:sz w:val="20"/>
          <w:szCs w:val="20"/>
        </w:rPr>
        <w:t xml:space="preserve">ficará ele constituído em mora, sendo-lhe aplicáveis as respectivas sanções administrativas; e  </w:t>
      </w:r>
    </w:p>
    <w:p w14:paraId="5EE9A827">
      <w:pPr>
        <w:numPr>
          <w:ilvl w:val="0"/>
          <w:numId w:val="22"/>
        </w:numPr>
        <w:suppressAutoHyphens/>
        <w:spacing w:before="120" w:after="288" w:afterLines="120" w:line="312" w:lineRule="auto"/>
        <w:ind w:left="0" w:right="-1" w:firstLine="0"/>
        <w:contextualSpacing/>
        <w:jc w:val="both"/>
        <w:rPr>
          <w:rFonts w:ascii="Arial" w:hAnsi="Arial" w:eastAsia="Arial" w:cs="Arial"/>
          <w:sz w:val="20"/>
          <w:szCs w:val="20"/>
        </w:rPr>
      </w:pPr>
      <w:r>
        <w:rPr>
          <w:rFonts w:ascii="Arial" w:hAnsi="Arial" w:eastAsia="Arial" w:cs="Arial"/>
          <w:sz w:val="20"/>
          <w:szCs w:val="20"/>
        </w:rPr>
        <w:t>poderá a Administração optar pela extinção do contrato e, nesse caso, adotará as medidas admitidas em lei para a continuidade da execução contratual.</w:t>
      </w:r>
    </w:p>
    <w:p w14:paraId="44E4CA57">
      <w:pPr>
        <w:suppressAutoHyphens/>
        <w:spacing w:before="120" w:after="288" w:afterLines="120" w:line="312" w:lineRule="auto"/>
        <w:ind w:right="-1"/>
        <w:contextualSpacing/>
        <w:jc w:val="both"/>
        <w:rPr>
          <w:rFonts w:ascii="Arial" w:hAnsi="Arial" w:eastAsia="Arial" w:cs="Arial"/>
          <w:sz w:val="20"/>
          <w:szCs w:val="20"/>
        </w:rPr>
      </w:pPr>
    </w:p>
    <w:p w14:paraId="18335435">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Fonts w:ascii="Arial" w:hAnsi="Arial" w:cs="Arial"/>
          <w:color w:val="000080"/>
          <w:sz w:val="20"/>
          <w:szCs w:val="20"/>
          <w:u w:val="single"/>
        </w:rPr>
        <w:t>artigo 137 da Lei nº 14.133/21</w:t>
      </w:r>
      <w:r>
        <w:rPr>
          <w:rFonts w:ascii="Arial" w:hAnsi="Arial" w:cs="Arial"/>
          <w:color w:val="000080"/>
          <w:sz w:val="20"/>
          <w:szCs w:val="20"/>
          <w:u w:val="single"/>
        </w:rPr>
        <w:fldChar w:fldCharType="end"/>
      </w:r>
      <w:r>
        <w:rPr>
          <w:rFonts w:ascii="Arial" w:hAnsi="Arial" w:cs="Arial"/>
          <w:color w:val="000000"/>
          <w:sz w:val="20"/>
          <w:szCs w:val="20"/>
        </w:rPr>
        <w:t xml:space="preserve">, bem como amigavelmente, </w:t>
      </w:r>
      <w:r>
        <w:rPr>
          <w:rFonts w:ascii="Arial" w:hAnsi="Arial" w:cs="Arial"/>
          <w:color w:val="000000" w:themeColor="text1"/>
          <w:sz w:val="20"/>
          <w:szCs w:val="20"/>
          <w14:textFill>
            <w14:solidFill>
              <w14:schemeClr w14:val="tx1"/>
            </w14:solidFill>
          </w14:textFill>
        </w:rPr>
        <w:t>assegurados o contraditório e a ampla defesa</w:t>
      </w:r>
      <w:r>
        <w:rPr>
          <w:rFonts w:ascii="Arial" w:hAnsi="Arial" w:cs="Arial"/>
          <w:color w:val="000000"/>
          <w:sz w:val="20"/>
          <w:szCs w:val="20"/>
        </w:rPr>
        <w:t>.</w:t>
      </w:r>
    </w:p>
    <w:p w14:paraId="04323E9D">
      <w:pPr>
        <w:numPr>
          <w:ilvl w:val="2"/>
          <w:numId w:val="3"/>
        </w:numPr>
        <w:tabs>
          <w:tab w:val="left" w:pos="851"/>
        </w:tabs>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Nesta hipótese, aplicam-se também os </w:t>
      </w:r>
      <w:r>
        <w:fldChar w:fldCharType="begin"/>
      </w:r>
      <w:r>
        <w:instrText xml:space="preserve"> HYPERLINK "http://www.planalto.gov.br/ccivil_03/_ato2019-2022/2021/lei/L14133.htm" \l "art138" </w:instrText>
      </w:r>
      <w:r>
        <w:fldChar w:fldCharType="separate"/>
      </w:r>
      <w:r>
        <w:rPr>
          <w:rFonts w:ascii="Arial" w:hAnsi="Arial" w:cs="Arial"/>
          <w:color w:val="000080"/>
          <w:sz w:val="20"/>
          <w:szCs w:val="20"/>
          <w:u w:val="single"/>
        </w:rPr>
        <w:t>artigos 138 e 139 da mesma Lei</w:t>
      </w:r>
      <w:r>
        <w:rPr>
          <w:rFonts w:ascii="Arial" w:hAnsi="Arial" w:cs="Arial"/>
          <w:color w:val="000080"/>
          <w:sz w:val="20"/>
          <w:szCs w:val="20"/>
          <w:u w:val="single"/>
        </w:rPr>
        <w:fldChar w:fldCharType="end"/>
      </w:r>
      <w:r>
        <w:rPr>
          <w:rFonts w:ascii="Arial" w:hAnsi="Arial" w:cs="Arial"/>
          <w:color w:val="000000"/>
          <w:sz w:val="20"/>
          <w:szCs w:val="20"/>
        </w:rPr>
        <w:t>.</w:t>
      </w:r>
    </w:p>
    <w:p w14:paraId="1698B9D8">
      <w:pPr>
        <w:numPr>
          <w:ilvl w:val="2"/>
          <w:numId w:val="3"/>
        </w:numPr>
        <w:tabs>
          <w:tab w:val="left" w:pos="851"/>
        </w:tabs>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themeColor="text1"/>
          <w:sz w:val="20"/>
          <w:szCs w:val="20"/>
          <w14:textFill>
            <w14:solidFill>
              <w14:schemeClr w14:val="tx1"/>
            </w14:solidFill>
          </w14:textFill>
        </w:rPr>
        <w:t>alteração social ou a modificação da finalidade ou da estrutura da empresa</w:t>
      </w:r>
      <w:r>
        <w:rPr>
          <w:rFonts w:ascii="Arial" w:hAnsi="Arial" w:cs="Arial"/>
          <w:color w:val="000000"/>
          <w:sz w:val="20"/>
          <w:szCs w:val="20"/>
        </w:rPr>
        <w:t xml:space="preserve"> não ensejará a rescisão se não </w:t>
      </w:r>
      <w:r>
        <w:rPr>
          <w:rFonts w:ascii="Arial" w:hAnsi="Arial" w:cs="Arial"/>
          <w:color w:val="000000" w:themeColor="text1"/>
          <w:sz w:val="20"/>
          <w:szCs w:val="20"/>
          <w14:textFill>
            <w14:solidFill>
              <w14:schemeClr w14:val="tx1"/>
            </w14:solidFill>
          </w14:textFill>
        </w:rPr>
        <w:t>restringir sua capacidade de concluir o contrato.</w:t>
      </w:r>
    </w:p>
    <w:p w14:paraId="7C1E5EC5">
      <w:pPr>
        <w:numPr>
          <w:ilvl w:val="3"/>
          <w:numId w:val="3"/>
        </w:numPr>
        <w:tabs>
          <w:tab w:val="left" w:pos="993"/>
        </w:tabs>
        <w:spacing w:before="120" w:after="288" w:afterLines="120" w:line="312" w:lineRule="auto"/>
        <w:ind w:left="0" w:right="-1" w:firstLine="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Se a operação </w:t>
      </w:r>
      <w:r>
        <w:rPr>
          <w:rFonts w:ascii="Arial" w:hAnsi="Arial" w:cs="Arial"/>
          <w:sz w:val="20"/>
          <w:szCs w:val="20"/>
        </w:rPr>
        <w:t>implicar mudança da pessoa jurídica contratada, deverá ser formalizado termo aditivo para alteração subjetiva.</w:t>
      </w:r>
    </w:p>
    <w:p w14:paraId="34269A76">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O termo de rescisão, sempre que possível, será precedido:</w:t>
      </w:r>
    </w:p>
    <w:p w14:paraId="4800741D">
      <w:pPr>
        <w:numPr>
          <w:ilvl w:val="2"/>
          <w:numId w:val="3"/>
        </w:numPr>
        <w:tabs>
          <w:tab w:val="left" w:pos="851"/>
        </w:tabs>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Balanço dos eventos contratuais já cumpridos ou parcialmente cumpridos;</w:t>
      </w:r>
    </w:p>
    <w:p w14:paraId="54734ECE">
      <w:pPr>
        <w:numPr>
          <w:ilvl w:val="2"/>
          <w:numId w:val="3"/>
        </w:numPr>
        <w:tabs>
          <w:tab w:val="left" w:pos="851"/>
        </w:tabs>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Relação dos pagamentos já efetuados e ainda devidos;</w:t>
      </w:r>
    </w:p>
    <w:p w14:paraId="66A31F9B">
      <w:pPr>
        <w:numPr>
          <w:ilvl w:val="2"/>
          <w:numId w:val="3"/>
        </w:numPr>
        <w:tabs>
          <w:tab w:val="left" w:pos="851"/>
        </w:tabs>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Indenizações e multas.</w:t>
      </w:r>
    </w:p>
    <w:p w14:paraId="1B00774B">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w:instrText>
      </w:r>
      <w:r>
        <w:fldChar w:fldCharType="separate"/>
      </w:r>
      <w:r>
        <w:rPr>
          <w:rFonts w:ascii="Arial" w:hAnsi="Arial" w:cs="Arial"/>
          <w:color w:val="000080"/>
          <w:sz w:val="20"/>
          <w:szCs w:val="20"/>
          <w:u w:val="single"/>
        </w:rPr>
        <w:t>art. 131, caput, da Lei n.º 14.133, de 2021</w:t>
      </w:r>
      <w:r>
        <w:rPr>
          <w:rFonts w:ascii="Arial" w:hAnsi="Arial" w:cs="Arial"/>
          <w:color w:val="000080"/>
          <w:sz w:val="20"/>
          <w:szCs w:val="20"/>
          <w:u w:val="single"/>
        </w:rPr>
        <w:fldChar w:fldCharType="end"/>
      </w:r>
      <w:r>
        <w:rPr>
          <w:rFonts w:ascii="Arial" w:hAnsi="Arial" w:cs="Arial"/>
          <w:color w:val="000000"/>
          <w:sz w:val="20"/>
          <w:szCs w:val="20"/>
        </w:rPr>
        <w:t xml:space="preserve">). </w:t>
      </w:r>
    </w:p>
    <w:p w14:paraId="7BED46FE">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TERCEIRA – DOTAÇÃO ORÇAMENTÁRIA</w:t>
      </w:r>
    </w:p>
    <w:p w14:paraId="58C97ACE">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As despesas decorrentes da presente contratação correrão à conta de recursos específicos consignados no Orçamento, nas dotações abaixo discriminada:</w:t>
      </w:r>
    </w:p>
    <w:p w14:paraId="2E6B7DD5">
      <w:pPr>
        <w:spacing w:before="120" w:after="288" w:afterLines="120" w:line="312" w:lineRule="auto"/>
        <w:ind w:right="-1"/>
        <w:jc w:val="both"/>
        <w:rPr>
          <w:rFonts w:ascii="Arial" w:hAnsi="Arial" w:cs="Arial"/>
          <w:b/>
          <w:bCs/>
          <w:color w:val="000000"/>
          <w:sz w:val="20"/>
          <w:szCs w:val="20"/>
        </w:rPr>
      </w:pPr>
      <w:r>
        <w:rPr>
          <w:rFonts w:ascii="Arial" w:hAnsi="Arial" w:cs="Arial"/>
          <w:b/>
          <w:bCs/>
          <w:color w:val="000000"/>
          <w:sz w:val="20"/>
          <w:szCs w:val="20"/>
        </w:rPr>
        <w:t>Unidade Orçamentária: ****************</w:t>
      </w:r>
    </w:p>
    <w:p w14:paraId="32F4EAB2">
      <w:pPr>
        <w:spacing w:before="120" w:after="288" w:afterLines="120" w:line="312" w:lineRule="auto"/>
        <w:ind w:right="-1"/>
        <w:jc w:val="both"/>
        <w:rPr>
          <w:rFonts w:ascii="Arial" w:hAnsi="Arial" w:cs="Arial"/>
          <w:b/>
          <w:bCs/>
          <w:color w:val="000000"/>
          <w:sz w:val="20"/>
          <w:szCs w:val="20"/>
        </w:rPr>
      </w:pPr>
      <w:r>
        <w:rPr>
          <w:rFonts w:ascii="Arial" w:hAnsi="Arial" w:cs="Arial"/>
          <w:b/>
          <w:bCs/>
          <w:color w:val="000000"/>
          <w:sz w:val="20"/>
          <w:szCs w:val="20"/>
        </w:rPr>
        <w:t>Elemento de despensa: ******************</w:t>
      </w:r>
    </w:p>
    <w:p w14:paraId="17957786">
      <w:pPr>
        <w:spacing w:before="120" w:after="288" w:afterLines="120" w:line="312" w:lineRule="auto"/>
        <w:ind w:left="142" w:right="-1"/>
        <w:jc w:val="both"/>
        <w:rPr>
          <w:rFonts w:ascii="Arial" w:hAnsi="Arial" w:cs="Arial"/>
          <w:b/>
          <w:bCs/>
          <w:color w:val="000000"/>
          <w:sz w:val="20"/>
          <w:szCs w:val="20"/>
        </w:rPr>
      </w:pPr>
      <w:r>
        <w:rPr>
          <w:rFonts w:ascii="Arial" w:hAnsi="Arial" w:cs="Arial"/>
          <w:b/>
          <w:bCs/>
          <w:color w:val="000000"/>
          <w:sz w:val="20"/>
          <w:szCs w:val="20"/>
        </w:rPr>
        <w:t>Fonte de Recurso: **********************</w:t>
      </w:r>
    </w:p>
    <w:p w14:paraId="5C17040E">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 xml:space="preserve">CLÁUSULA DÉCIMA QUARTA – DOS CASOS OMISSOS </w:t>
      </w:r>
    </w:p>
    <w:p w14:paraId="7A0365A6">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Fonts w:ascii="Arial" w:hAnsi="Arial" w:cs="Arial"/>
          <w:color w:val="000080"/>
          <w:sz w:val="20"/>
          <w:szCs w:val="20"/>
          <w:u w:val="single"/>
        </w:rPr>
        <w:t>nº 14.133, de 2021</w:t>
      </w:r>
      <w:r>
        <w:rPr>
          <w:rFonts w:ascii="Arial" w:hAnsi="Arial" w:cs="Arial"/>
          <w:color w:val="000080"/>
          <w:sz w:val="20"/>
          <w:szCs w:val="20"/>
          <w:u w:val="single"/>
        </w:rPr>
        <w:fldChar w:fldCharType="end"/>
      </w:r>
      <w:r>
        <w:rPr>
          <w:rFonts w:ascii="Arial" w:hAnsi="Arial" w:cs="Arial"/>
          <w:color w:val="000000"/>
          <w:sz w:val="20"/>
          <w:szCs w:val="20"/>
        </w:rPr>
        <w:t xml:space="preserve">, e demais normas aplicáveis e, subsidiariamente, segundo as disposições contidas na </w:t>
      </w:r>
      <w:r>
        <w:fldChar w:fldCharType="begin"/>
      </w:r>
      <w:r>
        <w:instrText xml:space="preserve"> HYPERLINK "https://www.planalto.gov.br/ccivil_03/leis/l8078compilado.htm" </w:instrText>
      </w:r>
      <w:r>
        <w:fldChar w:fldCharType="separate"/>
      </w:r>
      <w:r>
        <w:rPr>
          <w:rFonts w:ascii="Arial" w:hAnsi="Arial" w:cs="Arial"/>
          <w:color w:val="000080"/>
          <w:sz w:val="20"/>
          <w:szCs w:val="20"/>
          <w:u w:val="single"/>
        </w:rPr>
        <w:t>Lei nº 8.078, de 1990 – Código de Defesa do Consumidor</w:t>
      </w:r>
      <w:r>
        <w:rPr>
          <w:rFonts w:ascii="Arial" w:hAnsi="Arial" w:cs="Arial"/>
          <w:color w:val="000080"/>
          <w:sz w:val="20"/>
          <w:szCs w:val="20"/>
          <w:u w:val="single"/>
        </w:rPr>
        <w:fldChar w:fldCharType="end"/>
      </w:r>
      <w:r>
        <w:rPr>
          <w:rFonts w:ascii="Arial" w:hAnsi="Arial" w:cs="Arial"/>
          <w:color w:val="000000"/>
          <w:sz w:val="20"/>
          <w:szCs w:val="20"/>
        </w:rPr>
        <w:t xml:space="preserve"> – e normas e princípios gerais dos contratos.</w:t>
      </w:r>
    </w:p>
    <w:p w14:paraId="6F5F85F7">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QUINTA – ALTERAÇÕES</w:t>
      </w:r>
    </w:p>
    <w:p w14:paraId="3EA34DE4">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Fonts w:ascii="Arial" w:hAnsi="Arial" w:cs="Arial"/>
          <w:color w:val="000080"/>
          <w:sz w:val="20"/>
          <w:szCs w:val="20"/>
          <w:u w:val="single"/>
        </w:rPr>
        <w:t>arts. 124 e seguintes da Lei nº 14.133, de 2021</w:t>
      </w:r>
      <w:r>
        <w:rPr>
          <w:rFonts w:ascii="Arial" w:hAnsi="Arial" w:cs="Arial"/>
          <w:color w:val="000080"/>
          <w:sz w:val="20"/>
          <w:szCs w:val="20"/>
          <w:u w:val="single"/>
        </w:rPr>
        <w:fldChar w:fldCharType="end"/>
      </w:r>
      <w:r>
        <w:rPr>
          <w:rFonts w:ascii="Arial" w:hAnsi="Arial" w:cs="Arial"/>
          <w:color w:val="000000"/>
          <w:sz w:val="20"/>
          <w:szCs w:val="20"/>
        </w:rPr>
        <w:t>.</w:t>
      </w:r>
    </w:p>
    <w:p w14:paraId="19EFF2BB">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O contratado é obrigado a aceitar, nas mesmas condições contratuais, os acréscimos ou supressões que se fizerem necessários, até o limite de 25% (vinte e cinco por cento) do valor inicial atualizado do contrato.</w:t>
      </w:r>
    </w:p>
    <w:p w14:paraId="253FADAD">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Fonts w:ascii="Arial" w:hAnsi="Arial" w:cs="Arial"/>
          <w:color w:val="000080"/>
          <w:sz w:val="20"/>
          <w:szCs w:val="20"/>
          <w:u w:val="single"/>
        </w:rPr>
        <w:t>art. 136 da Lei nº 14.133, de 2021</w:t>
      </w:r>
      <w:r>
        <w:rPr>
          <w:rFonts w:ascii="Arial" w:hAnsi="Arial" w:cs="Arial"/>
          <w:color w:val="000080"/>
          <w:sz w:val="20"/>
          <w:szCs w:val="20"/>
          <w:u w:val="single"/>
        </w:rPr>
        <w:fldChar w:fldCharType="end"/>
      </w:r>
      <w:r>
        <w:rPr>
          <w:rFonts w:ascii="Arial" w:hAnsi="Arial" w:cs="Arial"/>
          <w:color w:val="000000"/>
          <w:sz w:val="20"/>
          <w:szCs w:val="20"/>
        </w:rPr>
        <w:t>.</w:t>
      </w:r>
    </w:p>
    <w:p w14:paraId="16F6931A">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SEXTA – PUBLICAÇÃO</w:t>
      </w:r>
    </w:p>
    <w:p w14:paraId="0C760A57">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color w:val="000000"/>
          <w:sz w:val="20"/>
          <w:szCs w:val="20"/>
        </w:rPr>
        <w:t>Incumbirá ao contratante divulgar o extrato do presente instrumento no DOM Diário Oficial do Município.</w:t>
      </w:r>
    </w:p>
    <w:p w14:paraId="2777606F">
      <w:pPr>
        <w:keepNext/>
        <w:keepLines/>
        <w:numPr>
          <w:ilvl w:val="0"/>
          <w:numId w:val="3"/>
        </w:numPr>
        <w:tabs>
          <w:tab w:val="left" w:pos="-142"/>
        </w:tabs>
        <w:spacing w:before="120" w:after="288" w:afterLines="120" w:line="312" w:lineRule="auto"/>
        <w:ind w:left="0" w:right="-1" w:firstLine="0"/>
        <w:jc w:val="both"/>
        <w:outlineLvl w:val="0"/>
        <w:rPr>
          <w:rFonts w:ascii="Arial" w:hAnsi="Arial" w:cs="Arial" w:eastAsiaTheme="majorEastAsia"/>
          <w:b/>
          <w:bCs/>
          <w:color w:val="FFFFFF" w:themeColor="background1"/>
          <w:sz w:val="20"/>
          <w:szCs w:val="20"/>
          <w14:textFill>
            <w14:solidFill>
              <w14:schemeClr w14:val="bg1"/>
            </w14:solidFill>
          </w14:textFill>
        </w:rPr>
      </w:pPr>
      <w:r>
        <w:rPr>
          <w:rFonts w:ascii="Arial" w:hAnsi="Arial" w:cs="Arial" w:eastAsiaTheme="majorEastAsia"/>
          <w:b/>
          <w:bCs/>
          <w:sz w:val="20"/>
          <w:szCs w:val="20"/>
        </w:rPr>
        <w:t>CLÁUSULA DÉCIMA SÉTIMA– FORO</w:t>
      </w:r>
    </w:p>
    <w:p w14:paraId="29BB37F9">
      <w:pPr>
        <w:numPr>
          <w:ilvl w:val="1"/>
          <w:numId w:val="3"/>
        </w:numPr>
        <w:spacing w:before="120" w:after="288" w:afterLines="120" w:line="312" w:lineRule="auto"/>
        <w:ind w:left="0" w:right="-1" w:firstLine="0"/>
        <w:jc w:val="both"/>
        <w:rPr>
          <w:rFonts w:ascii="Arial" w:hAnsi="Arial" w:cs="Arial"/>
          <w:color w:val="000000"/>
          <w:sz w:val="20"/>
          <w:szCs w:val="20"/>
        </w:rPr>
      </w:pPr>
      <w:r>
        <w:rPr>
          <w:rFonts w:ascii="Arial" w:hAnsi="Arial" w:cs="Arial"/>
          <w:sz w:val="20"/>
          <w:szCs w:val="20"/>
          <w:lang w:eastAsia="en-US"/>
        </w:rPr>
        <w:t xml:space="preserve">Fica eleito o Foro da comarca da contratante </w:t>
      </w:r>
      <w:r>
        <w:rPr>
          <w:rFonts w:ascii="Arial" w:hAnsi="Arial" w:cs="Arial"/>
          <w:color w:val="000000"/>
          <w:sz w:val="20"/>
          <w:szCs w:val="20"/>
        </w:rP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Fonts w:ascii="Arial" w:hAnsi="Arial" w:cs="Arial"/>
          <w:color w:val="000080"/>
          <w:sz w:val="20"/>
          <w:szCs w:val="20"/>
          <w:u w:val="single"/>
        </w:rPr>
        <w:t>art. 92, §1º, da Lei nº 14.133/21</w:t>
      </w:r>
      <w:r>
        <w:rPr>
          <w:rFonts w:ascii="Arial" w:hAnsi="Arial" w:cs="Arial"/>
          <w:color w:val="000080"/>
          <w:sz w:val="20"/>
          <w:szCs w:val="20"/>
          <w:u w:val="single"/>
        </w:rPr>
        <w:fldChar w:fldCharType="end"/>
      </w:r>
      <w:r>
        <w:rPr>
          <w:rFonts w:ascii="Arial" w:hAnsi="Arial" w:cs="Arial"/>
          <w:color w:val="000000"/>
          <w:sz w:val="20"/>
          <w:szCs w:val="20"/>
        </w:rPr>
        <w:t>.</w:t>
      </w:r>
    </w:p>
    <w:p w14:paraId="0E5F2766">
      <w:pPr>
        <w:spacing w:before="120" w:after="288" w:afterLines="120" w:line="312" w:lineRule="auto"/>
        <w:ind w:right="-1"/>
        <w:jc w:val="both"/>
        <w:rPr>
          <w:rFonts w:ascii="Arial" w:hAnsi="Arial" w:cs="Arial"/>
          <w:color w:val="FF0000"/>
          <w:sz w:val="20"/>
          <w:szCs w:val="20"/>
        </w:rPr>
      </w:pPr>
      <w:r>
        <w:rPr>
          <w:rFonts w:ascii="Arial" w:hAnsi="Arial" w:cs="Arial"/>
          <w:color w:val="FF0000"/>
          <w:sz w:val="20"/>
          <w:szCs w:val="20"/>
        </w:rPr>
        <w:t>[Local]</w:t>
      </w:r>
      <w:r>
        <w:rPr>
          <w:rFonts w:ascii="Arial" w:hAnsi="Arial" w:cs="Arial"/>
          <w:sz w:val="20"/>
          <w:szCs w:val="20"/>
        </w:rPr>
        <w:t>,</w:t>
      </w:r>
      <w:r>
        <w:rPr>
          <w:rFonts w:ascii="Arial" w:hAnsi="Arial" w:cs="Arial"/>
          <w:color w:val="FF0000"/>
          <w:sz w:val="20"/>
          <w:szCs w:val="20"/>
        </w:rPr>
        <w:t xml:space="preserve"> [dia] </w:t>
      </w:r>
      <w:r>
        <w:rPr>
          <w:rFonts w:ascii="Arial" w:hAnsi="Arial" w:cs="Arial"/>
          <w:sz w:val="20"/>
          <w:szCs w:val="20"/>
        </w:rPr>
        <w:t>de</w:t>
      </w:r>
      <w:r>
        <w:rPr>
          <w:rFonts w:ascii="Arial" w:hAnsi="Arial" w:cs="Arial"/>
          <w:color w:val="FF0000"/>
          <w:sz w:val="20"/>
          <w:szCs w:val="20"/>
        </w:rPr>
        <w:t xml:space="preserve"> [mês] </w:t>
      </w:r>
      <w:r>
        <w:rPr>
          <w:rFonts w:ascii="Arial" w:hAnsi="Arial" w:cs="Arial"/>
          <w:sz w:val="20"/>
          <w:szCs w:val="20"/>
        </w:rPr>
        <w:t>de</w:t>
      </w:r>
      <w:r>
        <w:rPr>
          <w:rFonts w:ascii="Arial" w:hAnsi="Arial" w:cs="Arial"/>
          <w:color w:val="FF0000"/>
          <w:sz w:val="20"/>
          <w:szCs w:val="20"/>
        </w:rPr>
        <w:t xml:space="preserve"> [ano].</w:t>
      </w:r>
    </w:p>
    <w:p w14:paraId="737722A8">
      <w:pPr>
        <w:spacing w:before="120" w:after="288" w:afterLines="120" w:line="312" w:lineRule="auto"/>
        <w:ind w:left="142" w:right="-1"/>
        <w:jc w:val="center"/>
        <w:rPr>
          <w:rFonts w:ascii="Arial" w:hAnsi="Arial" w:cs="Arial"/>
          <w:sz w:val="20"/>
          <w:szCs w:val="20"/>
        </w:rPr>
      </w:pPr>
    </w:p>
    <w:p w14:paraId="3C79867C">
      <w:pPr>
        <w:spacing w:after="288" w:afterLines="120" w:line="312" w:lineRule="auto"/>
        <w:ind w:firstLine="567"/>
        <w:jc w:val="center"/>
        <w:rPr>
          <w:rFonts w:ascii="Arial" w:hAnsi="Arial" w:cs="Arial"/>
          <w:bCs/>
          <w:sz w:val="20"/>
          <w:szCs w:val="20"/>
        </w:rPr>
      </w:pPr>
      <w:r>
        <w:rPr>
          <w:rFonts w:ascii="Arial" w:hAnsi="Arial" w:cs="Arial"/>
          <w:bCs/>
          <w:sz w:val="20"/>
          <w:szCs w:val="20"/>
        </w:rPr>
        <w:t>Representante legal do CONTRATANTE</w:t>
      </w:r>
    </w:p>
    <w:p w14:paraId="1D291BD7">
      <w:pPr>
        <w:spacing w:before="120" w:after="288" w:afterLines="120" w:line="312" w:lineRule="auto"/>
        <w:ind w:firstLine="567"/>
        <w:jc w:val="center"/>
        <w:rPr>
          <w:rFonts w:ascii="Arial" w:hAnsi="Arial" w:cs="Arial"/>
          <w:bCs/>
          <w:sz w:val="20"/>
          <w:szCs w:val="20"/>
        </w:rPr>
      </w:pPr>
    </w:p>
    <w:p w14:paraId="4D1DC3F2">
      <w:pPr>
        <w:spacing w:after="288" w:afterLines="120" w:line="312" w:lineRule="auto"/>
        <w:ind w:firstLine="567"/>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09F307A3">
      <w:pPr>
        <w:spacing w:before="120" w:after="288" w:afterLines="120" w:line="312" w:lineRule="auto"/>
        <w:ind w:firstLine="567"/>
        <w:jc w:val="both"/>
        <w:rPr>
          <w:rFonts w:ascii="Arial" w:hAnsi="Arial" w:cs="Arial"/>
          <w:color w:val="FF0000"/>
          <w:sz w:val="20"/>
          <w:szCs w:val="20"/>
        </w:rPr>
      </w:pPr>
      <w:r>
        <w:rPr>
          <w:rFonts w:ascii="Arial" w:hAnsi="Arial" w:cs="Arial"/>
          <w:color w:val="FF0000"/>
          <w:sz w:val="20"/>
          <w:szCs w:val="20"/>
        </w:rPr>
        <w:t>TESTEMUNHAS:</w:t>
      </w:r>
    </w:p>
    <w:p w14:paraId="4B78C132">
      <w:pPr>
        <w:spacing w:before="120" w:after="288" w:afterLines="120" w:line="312" w:lineRule="auto"/>
        <w:ind w:firstLine="567"/>
        <w:rPr>
          <w:rFonts w:ascii="Arial" w:hAnsi="Arial" w:cs="Arial"/>
          <w:color w:val="FF0000"/>
          <w:sz w:val="20"/>
          <w:szCs w:val="20"/>
        </w:rPr>
      </w:pPr>
      <w:r>
        <w:rPr>
          <w:rFonts w:ascii="Arial" w:hAnsi="Arial" w:cs="Arial"/>
          <w:color w:val="FF0000"/>
          <w:sz w:val="20"/>
          <w:szCs w:val="20"/>
        </w:rPr>
        <w:t>1-___________________________________</w:t>
      </w:r>
    </w:p>
    <w:p w14:paraId="729871DA">
      <w:pPr>
        <w:spacing w:before="120" w:after="288" w:afterLines="120" w:line="312" w:lineRule="auto"/>
        <w:ind w:firstLine="567"/>
        <w:rPr>
          <w:rFonts w:ascii="Arial" w:hAnsi="Arial" w:cs="Arial"/>
          <w:sz w:val="20"/>
          <w:szCs w:val="20"/>
        </w:rPr>
      </w:pPr>
      <w:r>
        <w:rPr>
          <w:rFonts w:ascii="Arial" w:hAnsi="Arial" w:cs="Arial"/>
          <w:color w:val="FF0000"/>
          <w:sz w:val="20"/>
          <w:szCs w:val="20"/>
        </w:rPr>
        <w:t>2- __________________________________</w:t>
      </w:r>
    </w:p>
    <w:p w14:paraId="44228BB0">
      <w:pPr>
        <w:spacing w:before="288" w:beforeLines="120" w:after="288" w:afterLines="120" w:line="312" w:lineRule="auto"/>
        <w:jc w:val="center"/>
        <w:rPr>
          <w:rFonts w:ascii="Arial" w:hAnsi="Arial" w:cs="Arial"/>
          <w:sz w:val="20"/>
          <w:szCs w:val="20"/>
        </w:rPr>
      </w:pPr>
    </w:p>
    <w:p w14:paraId="36E9CAAC">
      <w:pPr>
        <w:spacing w:before="288" w:beforeLines="120" w:after="288" w:afterLines="120" w:line="312" w:lineRule="auto"/>
        <w:jc w:val="center"/>
        <w:rPr>
          <w:rFonts w:ascii="Arial" w:hAnsi="Arial" w:cs="Arial"/>
          <w:sz w:val="20"/>
          <w:szCs w:val="20"/>
        </w:rPr>
      </w:pPr>
    </w:p>
    <w:p w14:paraId="1FC71085">
      <w:pPr>
        <w:spacing w:before="288" w:beforeLines="120" w:after="288" w:afterLines="120" w:line="312" w:lineRule="auto"/>
        <w:jc w:val="center"/>
        <w:rPr>
          <w:rFonts w:ascii="Arial" w:hAnsi="Arial" w:cs="Arial"/>
          <w:sz w:val="20"/>
          <w:szCs w:val="20"/>
        </w:rPr>
      </w:pPr>
    </w:p>
    <w:p w14:paraId="7F56F1F4">
      <w:pPr>
        <w:spacing w:before="288" w:beforeLines="120" w:after="288" w:afterLines="120" w:line="312" w:lineRule="auto"/>
        <w:jc w:val="both"/>
        <w:rPr>
          <w:rFonts w:ascii="Arial" w:hAnsi="Arial" w:cs="Arial"/>
          <w:sz w:val="20"/>
          <w:szCs w:val="20"/>
        </w:rPr>
      </w:pPr>
    </w:p>
    <w:sectPr>
      <w:headerReference r:id="rId4" w:type="first"/>
      <w:headerReference r:id="rId3" w:type="default"/>
      <w:footerReference r:id="rId5" w:type="default"/>
      <w:pgSz w:w="11906" w:h="16838"/>
      <w:pgMar w:top="1843" w:right="1134" w:bottom="993" w:left="1134" w:header="426" w:footer="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2"/>
          <w:jc w:val="right"/>
          <w:rPr>
            <w:rFonts w:ascii="Arial" w:hAnsi="Arial" w:cs="Arial"/>
            <w:color w:val="558ED5" w:themeColor="text2" w:themeTint="99"/>
            <w:spacing w:val="60"/>
            <w:sz w:val="22"/>
            <w:szCs w:val="22"/>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eastAsiaTheme="majorEastAsia"/>
            <w:color w:val="558ED5" w:themeColor="text2" w:themeTint="99"/>
            <w:spacing w:val="60"/>
            <w:sz w:val="22"/>
            <w:szCs w:val="22"/>
            <w14:textFill>
              <w14:solidFill>
                <w14:schemeClr w14:val="tx2">
                  <w14:lumMod w14:val="60000"/>
                  <w14:lumOff w14:val="40000"/>
                </w14:schemeClr>
              </w14:solidFill>
            </w14:textFill>
          </w:rPr>
          <w:t>p</w:t>
        </w:r>
        <w:r>
          <w:rPr>
            <w:rFonts w:ascii="Arial" w:hAnsi="Arial" w:cs="Arial"/>
            <w:color w:val="558ED5" w:themeColor="text2" w:themeTint="99"/>
            <w:spacing w:val="60"/>
            <w:sz w:val="22"/>
            <w:szCs w:val="22"/>
            <w14:textFill>
              <w14:solidFill>
                <w14:schemeClr w14:val="tx2">
                  <w14:lumMod w14:val="60000"/>
                  <w14:lumOff w14:val="40000"/>
                </w14:schemeClr>
              </w14:solidFill>
            </w14:textFill>
          </w:rPr>
          <w:fldChar w:fldCharType="begin"/>
        </w:r>
        <w:r>
          <w:rPr>
            <w:rFonts w:ascii="Arial" w:hAnsi="Arial" w:cs="Arial"/>
            <w:color w:val="558ED5" w:themeColor="text2" w:themeTint="99"/>
            <w:spacing w:val="60"/>
            <w:sz w:val="22"/>
            <w:szCs w:val="22"/>
            <w14:textFill>
              <w14:solidFill>
                <w14:schemeClr w14:val="tx2">
                  <w14:lumMod w14:val="60000"/>
                  <w14:lumOff w14:val="40000"/>
                </w14:schemeClr>
              </w14:solidFill>
            </w14:textFill>
          </w:rPr>
          <w:instrText xml:space="preserve">PAGE    \* MERGEFORMAT</w:instrText>
        </w:r>
        <w:r>
          <w:rPr>
            <w:rFonts w:ascii="Arial" w:hAnsi="Arial" w:cs="Arial"/>
            <w:color w:val="558ED5" w:themeColor="text2" w:themeTint="99"/>
            <w:spacing w:val="60"/>
            <w:sz w:val="22"/>
            <w:szCs w:val="22"/>
            <w14:textFill>
              <w14:solidFill>
                <w14:schemeClr w14:val="tx2">
                  <w14:lumMod w14:val="60000"/>
                  <w14:lumOff w14:val="40000"/>
                </w14:schemeClr>
              </w14:solidFill>
            </w14:textFill>
          </w:rPr>
          <w:fldChar w:fldCharType="separate"/>
        </w:r>
        <w:r>
          <w:rPr>
            <w:rFonts w:ascii="Arial" w:hAnsi="Arial" w:cs="Arial" w:eastAsiaTheme="majorEastAsia"/>
            <w:color w:val="558ED5" w:themeColor="text2" w:themeTint="99"/>
            <w:spacing w:val="60"/>
            <w:sz w:val="22"/>
            <w:szCs w:val="22"/>
            <w14:textFill>
              <w14:solidFill>
                <w14:schemeClr w14:val="tx2">
                  <w14:lumMod w14:val="60000"/>
                  <w14:lumOff w14:val="40000"/>
                </w14:schemeClr>
              </w14:solidFill>
            </w14:textFill>
          </w:rPr>
          <w:t>1</w:t>
        </w:r>
        <w:r>
          <w:rPr>
            <w:rFonts w:ascii="Arial" w:hAnsi="Arial" w:cs="Arial" w:eastAsiaTheme="majorEastAsia"/>
            <w:color w:val="558ED5" w:themeColor="text2" w:themeTint="99"/>
            <w:spacing w:val="60"/>
            <w:sz w:val="22"/>
            <w:szCs w:val="22"/>
            <w14:textFill>
              <w14:solidFill>
                <w14:schemeClr w14:val="tx2">
                  <w14:lumMod w14:val="60000"/>
                  <w14:lumOff w14:val="40000"/>
                </w14:schemeClr>
              </w14:solidFill>
            </w14:textFill>
          </w:rPr>
          <w:fldChar w:fldCharType="end"/>
        </w:r>
      </w:p>
      <w:p w14:paraId="1D29B53F">
        <w:pPr>
          <w:pStyle w:val="22"/>
          <w:rPr>
            <w:rFonts w:ascii="Arial" w:hAnsi="Arial" w:cs="Arial"/>
            <w:color w:val="808080" w:themeColor="text1" w:themeTint="80"/>
            <w:sz w:val="18"/>
            <w:szCs w:val="18"/>
            <w14:textFill>
              <w14:solidFill>
                <w14:schemeClr w14:val="tx1">
                  <w14:lumMod w14:val="50000"/>
                  <w14:lumOff w14:val="50000"/>
                </w14:schemeClr>
              </w14:solidFill>
            </w14:textFill>
          </w:rPr>
        </w:pPr>
        <w:r>
          <w:rPr>
            <w:color w:val="808080" w:themeColor="text1" w:themeTint="80"/>
            <w:spacing w:val="60"/>
            <w:sz w:val="22"/>
            <w:szCs w:val="22"/>
            <w14:textFill>
              <w14:solidFill>
                <w14:schemeClr w14:val="tx1">
                  <w14:lumMod w14:val="50000"/>
                  <w14:lumOff w14:val="50000"/>
                </w14:schemeClr>
              </w14:solidFill>
            </w14:textFill>
          </w:rPr>
          <w:tab/>
        </w:r>
      </w:p>
      <w:p w14:paraId="239342FA">
        <w:pPr>
          <w:pStyle w:val="22"/>
          <w:rPr>
            <w:rFonts w:ascii="Arial" w:hAnsi="Arial" w:cs="Arial"/>
            <w:sz w:val="14"/>
            <w:szCs w:val="14"/>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8E01">
    <w:pPr>
      <w:pStyle w:val="20"/>
      <w:jc w:val="center"/>
    </w:pPr>
  </w:p>
  <w:tbl>
    <w:tblPr>
      <w:tblStyle w:val="8"/>
      <w:tblW w:w="105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843"/>
      <w:gridCol w:w="8752"/>
    </w:tblGrid>
    <w:tr w14:paraId="24E82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1135" w:hRule="atLeast"/>
      </w:trPr>
      <w:tc>
        <w:tcPr>
          <w:tcW w:w="1843" w:type="dxa"/>
          <w:tcBorders>
            <w:top w:val="nil"/>
            <w:left w:val="nil"/>
            <w:bottom w:val="nil"/>
            <w:right w:val="nil"/>
          </w:tcBorders>
        </w:tcPr>
        <w:p w14:paraId="03AE9BA8">
          <w:pPr>
            <w:tabs>
              <w:tab w:val="center" w:pos="4252"/>
              <w:tab w:val="right" w:pos="8504"/>
            </w:tabs>
            <w:rPr>
              <w:lang w:val="pt-PT"/>
            </w:rPr>
          </w:pPr>
          <w:r>
            <w:rPr>
              <w:rFonts w:cs="Arial"/>
            </w:rPr>
            <w:drawing>
              <wp:anchor distT="114300" distB="114300" distL="114300" distR="114300" simplePos="0" relativeHeight="251661312" behindDoc="0" locked="0" layoutInCell="1" allowOverlap="1">
                <wp:simplePos x="0" y="0"/>
                <wp:positionH relativeFrom="column">
                  <wp:posOffset>287020</wp:posOffset>
                </wp:positionH>
                <wp:positionV relativeFrom="paragraph">
                  <wp:posOffset>-129540</wp:posOffset>
                </wp:positionV>
                <wp:extent cx="952500" cy="952500"/>
                <wp:effectExtent l="0" t="0" r="0" b="0"/>
                <wp:wrapNone/>
                <wp:docPr id="11923892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89278"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tc>
      <w:tc>
        <w:tcPr>
          <w:tcW w:w="8752" w:type="dxa"/>
          <w:tcBorders>
            <w:top w:val="nil"/>
            <w:left w:val="nil"/>
            <w:bottom w:val="nil"/>
            <w:right w:val="nil"/>
          </w:tcBorders>
        </w:tcPr>
        <w:tbl>
          <w:tblPr>
            <w:tblStyle w:val="8"/>
            <w:tblW w:w="84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2"/>
            <w:gridCol w:w="8320"/>
          </w:tblGrid>
          <w:tr w14:paraId="31B23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1135" w:hRule="atLeast"/>
            </w:trPr>
            <w:tc>
              <w:tcPr>
                <w:tcW w:w="162" w:type="dxa"/>
                <w:tcBorders>
                  <w:top w:val="nil"/>
                  <w:left w:val="nil"/>
                  <w:bottom w:val="nil"/>
                  <w:right w:val="nil"/>
                </w:tcBorders>
              </w:tcPr>
              <w:p w14:paraId="5C962F35">
                <w:pPr>
                  <w:tabs>
                    <w:tab w:val="center" w:pos="4252"/>
                    <w:tab w:val="right" w:pos="8504"/>
                  </w:tabs>
                  <w:rPr>
                    <w:rFonts w:cs="Arial"/>
                  </w:rPr>
                </w:pPr>
              </w:p>
            </w:tc>
            <w:tc>
              <w:tcPr>
                <w:tcW w:w="8320" w:type="dxa"/>
                <w:tcBorders>
                  <w:top w:val="nil"/>
                  <w:left w:val="nil"/>
                  <w:bottom w:val="nil"/>
                  <w:right w:val="nil"/>
                </w:tcBorders>
              </w:tcPr>
              <w:p w14:paraId="089DE06B">
                <w:pPr>
                  <w:tabs>
                    <w:tab w:val="center" w:pos="4252"/>
                    <w:tab w:val="right" w:pos="8504"/>
                  </w:tabs>
                  <w:rPr>
                    <w:rFonts w:ascii="Arial" w:hAnsi="Arial" w:cs="Arial"/>
                    <w:sz w:val="22"/>
                    <w:szCs w:val="22"/>
                  </w:rPr>
                </w:pPr>
                <w:r>
                  <w:rPr>
                    <w:rFonts w:ascii="Arial" w:hAnsi="Arial" w:cs="Arial"/>
                    <w:sz w:val="22"/>
                    <w:szCs w:val="22"/>
                  </w:rPr>
                  <w:t xml:space="preserve">ESTADO DA BAHIA </w:t>
                </w:r>
              </w:p>
              <w:p w14:paraId="2BB72C62">
                <w:pPr>
                  <w:tabs>
                    <w:tab w:val="center" w:pos="4252"/>
                    <w:tab w:val="right" w:pos="8504"/>
                  </w:tabs>
                  <w:rPr>
                    <w:rFonts w:cs="Arial"/>
                  </w:rPr>
                </w:pPr>
                <w:r>
                  <w:rPr>
                    <w:rFonts w:ascii="Arial" w:hAnsi="Arial" w:cs="Arial"/>
                    <w:b/>
                    <w:sz w:val="28"/>
                    <w:szCs w:val="32"/>
                  </w:rPr>
                  <w:t>PREFEITURA MUNICIPAL</w:t>
                </w:r>
                <w:r>
                  <w:t xml:space="preserve"> </w:t>
                </w:r>
                <w:r>
                  <w:rPr>
                    <w:rFonts w:ascii="Arial" w:hAnsi="Arial" w:cs="Arial"/>
                    <w:b/>
                    <w:sz w:val="28"/>
                    <w:szCs w:val="32"/>
                  </w:rPr>
                  <w:t>SOUTO SOARES</w:t>
                </w:r>
              </w:p>
              <w:p w14:paraId="2D2E7854">
                <w:pPr>
                  <w:tabs>
                    <w:tab w:val="center" w:pos="4252"/>
                    <w:tab w:val="right" w:pos="8504"/>
                  </w:tabs>
                  <w:rPr>
                    <w:rFonts w:ascii="Arial" w:hAnsi="Arial" w:cs="Arial"/>
                    <w:b/>
                    <w:sz w:val="18"/>
                    <w:szCs w:val="18"/>
                  </w:rPr>
                </w:pPr>
                <w:r>
                  <w:rPr>
                    <w:rFonts w:ascii="Arial" w:hAnsi="Arial" w:cs="Arial"/>
                    <w:b/>
                    <w:sz w:val="18"/>
                    <w:szCs w:val="18"/>
                  </w:rPr>
                  <w:t>Avenida José Sampaio, 08 Centro – Bahia CEP – 46990-000</w:t>
                </w:r>
              </w:p>
              <w:p w14:paraId="6ACB085A">
                <w:pPr>
                  <w:tabs>
                    <w:tab w:val="center" w:pos="4252"/>
                    <w:tab w:val="right" w:pos="8504"/>
                  </w:tabs>
                  <w:rPr>
                    <w:rFonts w:ascii="Arial" w:hAnsi="Arial" w:cs="Arial"/>
                    <w:b/>
                    <w:sz w:val="18"/>
                    <w:szCs w:val="18"/>
                  </w:rPr>
                </w:pPr>
                <w:r>
                  <w:rPr>
                    <w:rFonts w:ascii="Arial" w:hAnsi="Arial" w:cs="Arial"/>
                    <w:b/>
                    <w:sz w:val="18"/>
                    <w:szCs w:val="18"/>
                  </w:rPr>
                  <w:t>CNPJ 13.922.554/0001-98 – Telefax: (0xx75) 33392150 / 2128</w:t>
                </w:r>
              </w:p>
              <w:p w14:paraId="0A0C5CBC">
                <w:pPr>
                  <w:rPr>
                    <w:rFonts w:ascii="Arial" w:hAnsi="Arial" w:cs="Arial"/>
                    <w:b/>
                    <w:sz w:val="18"/>
                    <w:szCs w:val="18"/>
                  </w:rPr>
                </w:pPr>
                <w:r>
                  <w:rPr>
                    <w:rFonts w:ascii="Arial" w:hAnsi="Arial" w:eastAsia="Arial" w:cs="Arial"/>
                    <w:b/>
                    <w:color w:val="000000"/>
                    <w:sz w:val="18"/>
                    <w:szCs w:val="18"/>
                  </w:rPr>
                  <w:t>E-mail: gabinete@soutosoares.ba.gov.br</w:t>
                </w:r>
              </w:p>
              <w:p w14:paraId="174E4B7A">
                <w:pPr>
                  <w:tabs>
                    <w:tab w:val="center" w:pos="4252"/>
                    <w:tab w:val="right" w:pos="8504"/>
                  </w:tabs>
                  <w:rPr>
                    <w:rFonts w:cs="Arial"/>
                    <w:b/>
                    <w:sz w:val="18"/>
                    <w:szCs w:val="18"/>
                  </w:rPr>
                </w:pPr>
              </w:p>
            </w:tc>
          </w:tr>
        </w:tbl>
        <w:p w14:paraId="1DDF91C6">
          <w:pPr>
            <w:tabs>
              <w:tab w:val="center" w:pos="4252"/>
              <w:tab w:val="right" w:pos="8504"/>
            </w:tabs>
            <w:rPr>
              <w:b/>
              <w:lang w:val="pt-PT"/>
            </w:rPr>
          </w:pPr>
        </w:p>
      </w:tc>
    </w:tr>
  </w:tbl>
  <w:p w14:paraId="57F5C6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5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843"/>
      <w:gridCol w:w="8752"/>
    </w:tblGrid>
    <w:tr w14:paraId="01E30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1135" w:hRule="atLeast"/>
      </w:trPr>
      <w:tc>
        <w:tcPr>
          <w:tcW w:w="1843" w:type="dxa"/>
          <w:tcBorders>
            <w:top w:val="nil"/>
            <w:left w:val="nil"/>
            <w:bottom w:val="nil"/>
            <w:right w:val="nil"/>
          </w:tcBorders>
        </w:tcPr>
        <w:p w14:paraId="6D8B0A6C">
          <w:pPr>
            <w:tabs>
              <w:tab w:val="center" w:pos="4252"/>
              <w:tab w:val="right" w:pos="8504"/>
            </w:tabs>
            <w:rPr>
              <w:lang w:val="pt-PT"/>
            </w:rPr>
          </w:pPr>
          <w:bookmarkStart w:id="65" w:name="_Hlk187867761"/>
          <w:r>
            <w:rPr>
              <w:rFonts w:cs="Arial"/>
            </w:rPr>
            <w:drawing>
              <wp:anchor distT="114300" distB="114300" distL="114300" distR="114300" simplePos="0" relativeHeight="251660288" behindDoc="0" locked="0" layoutInCell="1" allowOverlap="1">
                <wp:simplePos x="0" y="0"/>
                <wp:positionH relativeFrom="column">
                  <wp:posOffset>287020</wp:posOffset>
                </wp:positionH>
                <wp:positionV relativeFrom="paragraph">
                  <wp:posOffset>-129540</wp:posOffset>
                </wp:positionV>
                <wp:extent cx="952500" cy="952500"/>
                <wp:effectExtent l="0" t="0" r="0" b="0"/>
                <wp:wrapNone/>
                <wp:docPr id="165864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4925"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tc>
      <w:tc>
        <w:tcPr>
          <w:tcW w:w="8752" w:type="dxa"/>
          <w:tcBorders>
            <w:top w:val="nil"/>
            <w:left w:val="nil"/>
            <w:bottom w:val="nil"/>
            <w:right w:val="nil"/>
          </w:tcBorders>
        </w:tcPr>
        <w:tbl>
          <w:tblPr>
            <w:tblStyle w:val="8"/>
            <w:tblW w:w="84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2"/>
            <w:gridCol w:w="8320"/>
          </w:tblGrid>
          <w:tr w14:paraId="7185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trHeight w:val="1135" w:hRule="atLeast"/>
            </w:trPr>
            <w:tc>
              <w:tcPr>
                <w:tcW w:w="162" w:type="dxa"/>
                <w:tcBorders>
                  <w:top w:val="nil"/>
                  <w:left w:val="nil"/>
                  <w:bottom w:val="nil"/>
                  <w:right w:val="nil"/>
                </w:tcBorders>
              </w:tcPr>
              <w:p w14:paraId="0A1BBC3C">
                <w:pPr>
                  <w:tabs>
                    <w:tab w:val="center" w:pos="4252"/>
                    <w:tab w:val="right" w:pos="8504"/>
                  </w:tabs>
                  <w:rPr>
                    <w:rFonts w:cs="Arial"/>
                  </w:rPr>
                </w:pPr>
              </w:p>
            </w:tc>
            <w:tc>
              <w:tcPr>
                <w:tcW w:w="8320" w:type="dxa"/>
                <w:tcBorders>
                  <w:top w:val="nil"/>
                  <w:left w:val="nil"/>
                  <w:bottom w:val="nil"/>
                  <w:right w:val="nil"/>
                </w:tcBorders>
              </w:tcPr>
              <w:p w14:paraId="65110BF5">
                <w:pPr>
                  <w:tabs>
                    <w:tab w:val="center" w:pos="4252"/>
                    <w:tab w:val="right" w:pos="8504"/>
                  </w:tabs>
                  <w:rPr>
                    <w:rFonts w:ascii="Arial" w:hAnsi="Arial" w:cs="Arial"/>
                    <w:sz w:val="22"/>
                    <w:szCs w:val="22"/>
                  </w:rPr>
                </w:pPr>
                <w:r>
                  <w:rPr>
                    <w:rFonts w:ascii="Arial" w:hAnsi="Arial" w:cs="Arial"/>
                    <w:sz w:val="22"/>
                    <w:szCs w:val="22"/>
                  </w:rPr>
                  <w:t xml:space="preserve">ESTADO DA BAHIA </w:t>
                </w:r>
              </w:p>
              <w:p w14:paraId="5A049EC1">
                <w:pPr>
                  <w:tabs>
                    <w:tab w:val="center" w:pos="4252"/>
                    <w:tab w:val="right" w:pos="8504"/>
                  </w:tabs>
                  <w:rPr>
                    <w:rFonts w:cs="Arial"/>
                  </w:rPr>
                </w:pPr>
                <w:r>
                  <w:rPr>
                    <w:rFonts w:ascii="Arial" w:hAnsi="Arial" w:cs="Arial"/>
                    <w:b/>
                    <w:sz w:val="28"/>
                    <w:szCs w:val="32"/>
                  </w:rPr>
                  <w:t>PREFEITURA MUNICIPAL</w:t>
                </w:r>
                <w:r>
                  <w:t xml:space="preserve"> </w:t>
                </w:r>
                <w:r>
                  <w:rPr>
                    <w:rFonts w:ascii="Arial" w:hAnsi="Arial" w:cs="Arial"/>
                    <w:b/>
                    <w:sz w:val="28"/>
                    <w:szCs w:val="32"/>
                  </w:rPr>
                  <w:t>SOUTO SOARES</w:t>
                </w:r>
              </w:p>
              <w:p w14:paraId="7E4B2967">
                <w:pPr>
                  <w:tabs>
                    <w:tab w:val="center" w:pos="4252"/>
                    <w:tab w:val="right" w:pos="8504"/>
                  </w:tabs>
                  <w:rPr>
                    <w:rFonts w:ascii="Arial" w:hAnsi="Arial" w:cs="Arial"/>
                    <w:b/>
                    <w:sz w:val="18"/>
                    <w:szCs w:val="18"/>
                  </w:rPr>
                </w:pPr>
                <w:r>
                  <w:rPr>
                    <w:rFonts w:ascii="Arial" w:hAnsi="Arial" w:cs="Arial"/>
                    <w:b/>
                    <w:sz w:val="18"/>
                    <w:szCs w:val="18"/>
                  </w:rPr>
                  <w:t>Avenida José Sampaio, 08 Centro – Bahia CEP – 46990-000</w:t>
                </w:r>
              </w:p>
              <w:p w14:paraId="248045B6">
                <w:pPr>
                  <w:tabs>
                    <w:tab w:val="center" w:pos="4252"/>
                    <w:tab w:val="right" w:pos="8504"/>
                  </w:tabs>
                  <w:rPr>
                    <w:rFonts w:ascii="Arial" w:hAnsi="Arial" w:cs="Arial"/>
                    <w:b/>
                    <w:sz w:val="18"/>
                    <w:szCs w:val="18"/>
                  </w:rPr>
                </w:pPr>
                <w:r>
                  <w:rPr>
                    <w:rFonts w:ascii="Arial" w:hAnsi="Arial" w:cs="Arial"/>
                    <w:b/>
                    <w:sz w:val="18"/>
                    <w:szCs w:val="18"/>
                  </w:rPr>
                  <w:t>CNPJ 13.922.554/0001-98 – Telefax: (0xx75) 33392150 / 2128</w:t>
                </w:r>
              </w:p>
              <w:p w14:paraId="67FF232B">
                <w:pPr>
                  <w:rPr>
                    <w:rFonts w:ascii="Arial" w:hAnsi="Arial" w:cs="Arial"/>
                    <w:b/>
                    <w:sz w:val="18"/>
                    <w:szCs w:val="18"/>
                  </w:rPr>
                </w:pPr>
                <w:r>
                  <w:rPr>
                    <w:rFonts w:ascii="Arial" w:hAnsi="Arial" w:eastAsia="Arial" w:cs="Arial"/>
                    <w:b/>
                    <w:color w:val="000000"/>
                    <w:sz w:val="18"/>
                    <w:szCs w:val="18"/>
                  </w:rPr>
                  <w:t>E-mail: gabinete@soutosoares.ba.gov.br</w:t>
                </w:r>
              </w:p>
              <w:p w14:paraId="41F51079">
                <w:pPr>
                  <w:tabs>
                    <w:tab w:val="center" w:pos="4252"/>
                    <w:tab w:val="right" w:pos="8504"/>
                  </w:tabs>
                  <w:rPr>
                    <w:rFonts w:cs="Arial"/>
                    <w:b/>
                    <w:sz w:val="18"/>
                    <w:szCs w:val="18"/>
                  </w:rPr>
                </w:pPr>
              </w:p>
            </w:tc>
          </w:tr>
        </w:tbl>
        <w:p w14:paraId="337DF314">
          <w:pPr>
            <w:tabs>
              <w:tab w:val="center" w:pos="4252"/>
              <w:tab w:val="right" w:pos="8504"/>
            </w:tabs>
            <w:rPr>
              <w:b/>
              <w:lang w:val="pt-PT"/>
            </w:rPr>
          </w:pPr>
        </w:p>
      </w:tc>
    </w:tr>
    <w:bookmarkEnd w:id="65"/>
  </w:tbl>
  <w:p w14:paraId="0A709E66">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8"/>
      <w:lvlText w:val=""/>
      <w:lvlJc w:val="left"/>
      <w:pPr>
        <w:tabs>
          <w:tab w:val="left" w:pos="1492"/>
        </w:tabs>
        <w:ind w:left="1492" w:hanging="360"/>
      </w:pPr>
      <w:rPr>
        <w:rFonts w:hint="default" w:ascii="Symbol" w:hAnsi="Symbol"/>
      </w:rPr>
    </w:lvl>
  </w:abstractNum>
  <w:abstractNum w:abstractNumId="1">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
    <w:nsid w:val="093D21C6"/>
    <w:multiLevelType w:val="multilevel"/>
    <w:tmpl w:val="093D21C6"/>
    <w:lvl w:ilvl="0" w:tentative="0">
      <w:start w:val="1"/>
      <w:numFmt w:val="decimal"/>
      <w:pStyle w:val="25"/>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5C100D"/>
    <w:multiLevelType w:val="multilevel"/>
    <w:tmpl w:val="1D5C100D"/>
    <w:lvl w:ilvl="0" w:tentative="0">
      <w:start w:val="1"/>
      <w:numFmt w:val="decimal"/>
      <w:pStyle w:val="42"/>
      <w:lvlText w:val="%1."/>
      <w:lvlJc w:val="left"/>
      <w:pPr>
        <w:ind w:left="360" w:hanging="360"/>
      </w:pPr>
      <w:rPr>
        <w:b/>
        <w:color w:val="auto"/>
      </w:rPr>
    </w:lvl>
    <w:lvl w:ilvl="1" w:tentative="0">
      <w:start w:val="1"/>
      <w:numFmt w:val="decimal"/>
      <w:pStyle w:val="59"/>
      <w:lvlText w:val="%1.%2."/>
      <w:lvlJc w:val="left"/>
      <w:pPr>
        <w:ind w:left="4969" w:hanging="432"/>
      </w:pPr>
      <w:rPr>
        <w:b w:val="0"/>
        <w:i w:val="0"/>
        <w:strike w:val="0"/>
        <w:color w:val="auto"/>
        <w:sz w:val="20"/>
        <w:szCs w:val="20"/>
        <w:u w:val="none"/>
      </w:rPr>
    </w:lvl>
    <w:lvl w:ilvl="2" w:tentative="0">
      <w:start w:val="1"/>
      <w:numFmt w:val="decimal"/>
      <w:pStyle w:val="61"/>
      <w:lvlText w:val="%1.%2.%3."/>
      <w:lvlJc w:val="left"/>
      <w:pPr>
        <w:ind w:left="3198" w:hanging="504"/>
      </w:pPr>
      <w:rPr>
        <w:rFonts w:hint="default" w:ascii="Arial" w:hAnsi="Arial"/>
        <w:b w:val="0"/>
        <w:i w:val="0"/>
        <w:strike w:val="0"/>
        <w:color w:val="auto"/>
        <w:sz w:val="20"/>
        <w:szCs w:val="20"/>
      </w:rPr>
    </w:lvl>
    <w:lvl w:ilvl="3" w:tentative="0">
      <w:start w:val="1"/>
      <w:numFmt w:val="decimal"/>
      <w:pStyle w:val="62"/>
      <w:lvlText w:val="%1.%2.%3.%4."/>
      <w:lvlJc w:val="left"/>
      <w:pPr>
        <w:ind w:left="2491" w:hanging="648"/>
      </w:pPr>
      <w:rPr>
        <w:sz w:val="20"/>
        <w:szCs w:val="20"/>
      </w:rPr>
    </w:lvl>
    <w:lvl w:ilvl="4" w:tentative="0">
      <w:start w:val="1"/>
      <w:numFmt w:val="decimal"/>
      <w:pStyle w:val="63"/>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B5A92"/>
    <w:multiLevelType w:val="multilevel"/>
    <w:tmpl w:val="272B5A92"/>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D665D76"/>
    <w:multiLevelType w:val="multilevel"/>
    <w:tmpl w:val="2D665D7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CC3893"/>
    <w:multiLevelType w:val="multilevel"/>
    <w:tmpl w:val="2DCC3893"/>
    <w:lvl w:ilvl="0" w:tentative="0">
      <w:start w:val="8"/>
      <w:numFmt w:val="decimal"/>
      <w:lvlText w:val="%1."/>
      <w:lvlJc w:val="left"/>
      <w:pPr>
        <w:ind w:left="360" w:hanging="360"/>
      </w:pPr>
      <w:rPr>
        <w:rFonts w:hint="default"/>
      </w:rPr>
    </w:lvl>
    <w:lvl w:ilvl="1" w:tentative="0">
      <w:start w:val="4"/>
      <w:numFmt w:val="decimal"/>
      <w:lvlText w:val="%1.%2."/>
      <w:lvlJc w:val="left"/>
      <w:pPr>
        <w:ind w:left="4897" w:hanging="360"/>
      </w:pPr>
      <w:rPr>
        <w:rFonts w:hint="default"/>
      </w:rPr>
    </w:lvl>
    <w:lvl w:ilvl="2" w:tentative="0">
      <w:start w:val="1"/>
      <w:numFmt w:val="decimal"/>
      <w:lvlText w:val="%1.%2.%3."/>
      <w:lvlJc w:val="left"/>
      <w:pPr>
        <w:ind w:left="9794" w:hanging="720"/>
      </w:pPr>
      <w:rPr>
        <w:rFonts w:hint="default"/>
      </w:rPr>
    </w:lvl>
    <w:lvl w:ilvl="3" w:tentative="0">
      <w:start w:val="1"/>
      <w:numFmt w:val="decimal"/>
      <w:lvlText w:val="%1.%2.%3.%4."/>
      <w:lvlJc w:val="left"/>
      <w:pPr>
        <w:ind w:left="14331" w:hanging="720"/>
      </w:pPr>
      <w:rPr>
        <w:rFonts w:hint="default"/>
      </w:rPr>
    </w:lvl>
    <w:lvl w:ilvl="4" w:tentative="0">
      <w:start w:val="1"/>
      <w:numFmt w:val="decimal"/>
      <w:lvlText w:val="%1.%2.%3.%4.%5."/>
      <w:lvlJc w:val="left"/>
      <w:pPr>
        <w:ind w:left="19228" w:hanging="1080"/>
      </w:pPr>
      <w:rPr>
        <w:rFonts w:hint="default"/>
      </w:rPr>
    </w:lvl>
    <w:lvl w:ilvl="5" w:tentative="0">
      <w:start w:val="1"/>
      <w:numFmt w:val="decimal"/>
      <w:lvlText w:val="%1.%2.%3.%4.%5.%6."/>
      <w:lvlJc w:val="left"/>
      <w:pPr>
        <w:ind w:left="23765" w:hanging="1080"/>
      </w:pPr>
      <w:rPr>
        <w:rFonts w:hint="default"/>
      </w:rPr>
    </w:lvl>
    <w:lvl w:ilvl="6" w:tentative="0">
      <w:start w:val="1"/>
      <w:numFmt w:val="decimal"/>
      <w:lvlText w:val="%1.%2.%3.%4.%5.%6.%7."/>
      <w:lvlJc w:val="left"/>
      <w:pPr>
        <w:ind w:left="28662" w:hanging="1440"/>
      </w:pPr>
      <w:rPr>
        <w:rFonts w:hint="default"/>
      </w:rPr>
    </w:lvl>
    <w:lvl w:ilvl="7" w:tentative="0">
      <w:start w:val="1"/>
      <w:numFmt w:val="decimal"/>
      <w:lvlText w:val="%1.%2.%3.%4.%5.%6.%7.%8."/>
      <w:lvlJc w:val="left"/>
      <w:pPr>
        <w:ind w:left="-32337" w:hanging="1440"/>
      </w:pPr>
      <w:rPr>
        <w:rFonts w:hint="default"/>
      </w:rPr>
    </w:lvl>
    <w:lvl w:ilvl="8" w:tentative="0">
      <w:start w:val="1"/>
      <w:numFmt w:val="decimal"/>
      <w:lvlText w:val="%1.%2.%3.%4.%5.%6.%7.%8.%9."/>
      <w:lvlJc w:val="left"/>
      <w:pPr>
        <w:ind w:left="-27440" w:hanging="1800"/>
      </w:pPr>
      <w:rPr>
        <w:rFonts w:hint="default"/>
      </w:rPr>
    </w:lvl>
  </w:abstractNum>
  <w:abstractNum w:abstractNumId="7">
    <w:nsid w:val="2E2C1CB5"/>
    <w:multiLevelType w:val="multilevel"/>
    <w:tmpl w:val="2E2C1C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F6B6AAE"/>
    <w:multiLevelType w:val="multilevel"/>
    <w:tmpl w:val="2F6B6AAE"/>
    <w:lvl w:ilvl="0" w:tentative="0">
      <w:start w:val="8"/>
      <w:numFmt w:val="decimal"/>
      <w:lvlText w:val="%1"/>
      <w:lvlJc w:val="left"/>
      <w:pPr>
        <w:ind w:left="360" w:hanging="360"/>
      </w:pPr>
      <w:rPr>
        <w:rFonts w:hint="default"/>
      </w:rPr>
    </w:lvl>
    <w:lvl w:ilvl="1" w:tentative="0">
      <w:start w:val="3"/>
      <w:numFmt w:val="decimal"/>
      <w:lvlText w:val="%1.%2"/>
      <w:lvlJc w:val="left"/>
      <w:pPr>
        <w:ind w:left="4897" w:hanging="360"/>
      </w:pPr>
      <w:rPr>
        <w:rFonts w:hint="default"/>
      </w:rPr>
    </w:lvl>
    <w:lvl w:ilvl="2" w:tentative="0">
      <w:start w:val="1"/>
      <w:numFmt w:val="decimal"/>
      <w:lvlText w:val="%1.%2.%3"/>
      <w:lvlJc w:val="left"/>
      <w:pPr>
        <w:ind w:left="9794" w:hanging="720"/>
      </w:pPr>
      <w:rPr>
        <w:rFonts w:hint="default"/>
      </w:rPr>
    </w:lvl>
    <w:lvl w:ilvl="3" w:tentative="0">
      <w:start w:val="1"/>
      <w:numFmt w:val="decimal"/>
      <w:lvlText w:val="%1.%2.%3.%4"/>
      <w:lvlJc w:val="left"/>
      <w:pPr>
        <w:ind w:left="14331" w:hanging="720"/>
      </w:pPr>
      <w:rPr>
        <w:rFonts w:hint="default"/>
      </w:rPr>
    </w:lvl>
    <w:lvl w:ilvl="4" w:tentative="0">
      <w:start w:val="1"/>
      <w:numFmt w:val="decimal"/>
      <w:lvlText w:val="%1.%2.%3.%4.%5"/>
      <w:lvlJc w:val="left"/>
      <w:pPr>
        <w:ind w:left="19228" w:hanging="1080"/>
      </w:pPr>
      <w:rPr>
        <w:rFonts w:hint="default"/>
      </w:rPr>
    </w:lvl>
    <w:lvl w:ilvl="5" w:tentative="0">
      <w:start w:val="1"/>
      <w:numFmt w:val="decimal"/>
      <w:lvlText w:val="%1.%2.%3.%4.%5.%6"/>
      <w:lvlJc w:val="left"/>
      <w:pPr>
        <w:ind w:left="23765" w:hanging="1080"/>
      </w:pPr>
      <w:rPr>
        <w:rFonts w:hint="default"/>
      </w:rPr>
    </w:lvl>
    <w:lvl w:ilvl="6" w:tentative="0">
      <w:start w:val="1"/>
      <w:numFmt w:val="decimal"/>
      <w:lvlText w:val="%1.%2.%3.%4.%5.%6.%7"/>
      <w:lvlJc w:val="left"/>
      <w:pPr>
        <w:ind w:left="28662" w:hanging="1440"/>
      </w:pPr>
      <w:rPr>
        <w:rFonts w:hint="default"/>
      </w:rPr>
    </w:lvl>
    <w:lvl w:ilvl="7" w:tentative="0">
      <w:start w:val="1"/>
      <w:numFmt w:val="decimal"/>
      <w:lvlText w:val="%1.%2.%3.%4.%5.%6.%7.%8"/>
      <w:lvlJc w:val="left"/>
      <w:pPr>
        <w:ind w:left="-32337" w:hanging="1440"/>
      </w:pPr>
      <w:rPr>
        <w:rFonts w:hint="default"/>
      </w:rPr>
    </w:lvl>
    <w:lvl w:ilvl="8" w:tentative="0">
      <w:start w:val="1"/>
      <w:numFmt w:val="decimal"/>
      <w:lvlText w:val="%1.%2.%3.%4.%5.%6.%7.%8.%9"/>
      <w:lvlJc w:val="left"/>
      <w:pPr>
        <w:ind w:left="-27440" w:hanging="1800"/>
      </w:pPr>
      <w:rPr>
        <w:rFonts w:hint="default"/>
      </w:rPr>
    </w:lvl>
  </w:abstractNum>
  <w:abstractNum w:abstractNumId="9">
    <w:nsid w:val="360F1DEF"/>
    <w:multiLevelType w:val="multilevel"/>
    <w:tmpl w:val="360F1D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9771EE"/>
    <w:multiLevelType w:val="multilevel"/>
    <w:tmpl w:val="3A9771EE"/>
    <w:lvl w:ilvl="0" w:tentative="0">
      <w:start w:val="1"/>
      <w:numFmt w:val="lowerLetter"/>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11">
    <w:nsid w:val="3B1716C6"/>
    <w:multiLevelType w:val="multilevel"/>
    <w:tmpl w:val="3B1716C6"/>
    <w:lvl w:ilvl="0" w:tentative="0">
      <w:start w:val="4"/>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2">
    <w:nsid w:val="40A40AB6"/>
    <w:multiLevelType w:val="multilevel"/>
    <w:tmpl w:val="40A40A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1D70DA1"/>
    <w:multiLevelType w:val="multilevel"/>
    <w:tmpl w:val="41D70DA1"/>
    <w:lvl w:ilvl="0" w:tentative="0">
      <w:start w:val="1"/>
      <w:numFmt w:val="decimal"/>
      <w:lvlText w:val="%1."/>
      <w:lvlJc w:val="left"/>
      <w:pPr>
        <w:ind w:left="720" w:hanging="360"/>
      </w:pPr>
      <w:rPr>
        <w:rFonts w:hint="default"/>
        <w:color w:val="auto"/>
      </w:rPr>
    </w:lvl>
    <w:lvl w:ilvl="1" w:tentative="0">
      <w:start w:val="1"/>
      <w:numFmt w:val="decimal"/>
      <w:isLgl/>
      <w:lvlText w:val="%1.%2."/>
      <w:lvlJc w:val="left"/>
      <w:pPr>
        <w:ind w:left="720" w:hanging="360"/>
      </w:pPr>
      <w:rPr>
        <w:rFonts w:hint="default"/>
        <w:b w:val="0"/>
        <w:bCs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4">
    <w:nsid w:val="484C401F"/>
    <w:multiLevelType w:val="multilevel"/>
    <w:tmpl w:val="484C40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30278D"/>
    <w:multiLevelType w:val="multilevel"/>
    <w:tmpl w:val="6130278D"/>
    <w:lvl w:ilvl="0" w:tentative="0">
      <w:start w:val="8"/>
      <w:numFmt w:val="decimal"/>
      <w:lvlText w:val="%1"/>
      <w:lvlJc w:val="left"/>
      <w:pPr>
        <w:ind w:left="444" w:hanging="444"/>
      </w:pPr>
      <w:rPr>
        <w:rFonts w:hint="default"/>
      </w:rPr>
    </w:lvl>
    <w:lvl w:ilvl="1" w:tentative="0">
      <w:start w:val="5"/>
      <w:numFmt w:val="decimal"/>
      <w:lvlText w:val="%1.%2"/>
      <w:lvlJc w:val="left"/>
      <w:pPr>
        <w:ind w:left="804" w:hanging="444"/>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6">
    <w:nsid w:val="616404B6"/>
    <w:multiLevelType w:val="multilevel"/>
    <w:tmpl w:val="616404B6"/>
    <w:lvl w:ilvl="0" w:tentative="0">
      <w:start w:val="1"/>
      <w:numFmt w:val="decimal"/>
      <w:lvlText w:val="%1."/>
      <w:lvlJc w:val="left"/>
      <w:pPr>
        <w:ind w:left="706" w:hanging="564"/>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7">
    <w:nsid w:val="6C802DD3"/>
    <w:multiLevelType w:val="multilevel"/>
    <w:tmpl w:val="6C802DD3"/>
    <w:lvl w:ilvl="0" w:tentative="0">
      <w:start w:val="10"/>
      <w:numFmt w:val="decimal"/>
      <w:lvlText w:val="%1"/>
      <w:lvlJc w:val="left"/>
      <w:pPr>
        <w:ind w:left="384" w:hanging="384"/>
      </w:pPr>
      <w:rPr>
        <w:rFonts w:hint="default"/>
      </w:rPr>
    </w:lvl>
    <w:lvl w:ilvl="1" w:tentative="0">
      <w:start w:val="4"/>
      <w:numFmt w:val="decimal"/>
      <w:lvlText w:val="%1.%2"/>
      <w:lvlJc w:val="left"/>
      <w:pPr>
        <w:ind w:left="4921" w:hanging="384"/>
      </w:pPr>
      <w:rPr>
        <w:rFonts w:hint="default"/>
      </w:rPr>
    </w:lvl>
    <w:lvl w:ilvl="2" w:tentative="0">
      <w:start w:val="1"/>
      <w:numFmt w:val="decimal"/>
      <w:lvlText w:val="%1.%2.%3"/>
      <w:lvlJc w:val="left"/>
      <w:pPr>
        <w:ind w:left="9794" w:hanging="720"/>
      </w:pPr>
      <w:rPr>
        <w:rFonts w:hint="default"/>
      </w:rPr>
    </w:lvl>
    <w:lvl w:ilvl="3" w:tentative="0">
      <w:start w:val="1"/>
      <w:numFmt w:val="decimal"/>
      <w:lvlText w:val="%1.%2.%3.%4"/>
      <w:lvlJc w:val="left"/>
      <w:pPr>
        <w:ind w:left="14331" w:hanging="720"/>
      </w:pPr>
      <w:rPr>
        <w:rFonts w:hint="default"/>
      </w:rPr>
    </w:lvl>
    <w:lvl w:ilvl="4" w:tentative="0">
      <w:start w:val="1"/>
      <w:numFmt w:val="decimal"/>
      <w:lvlText w:val="%1.%2.%3.%4.%5"/>
      <w:lvlJc w:val="left"/>
      <w:pPr>
        <w:ind w:left="19228" w:hanging="1080"/>
      </w:pPr>
      <w:rPr>
        <w:rFonts w:hint="default"/>
      </w:rPr>
    </w:lvl>
    <w:lvl w:ilvl="5" w:tentative="0">
      <w:start w:val="1"/>
      <w:numFmt w:val="decimal"/>
      <w:lvlText w:val="%1.%2.%3.%4.%5.%6"/>
      <w:lvlJc w:val="left"/>
      <w:pPr>
        <w:ind w:left="23765" w:hanging="1080"/>
      </w:pPr>
      <w:rPr>
        <w:rFonts w:hint="default"/>
      </w:rPr>
    </w:lvl>
    <w:lvl w:ilvl="6" w:tentative="0">
      <w:start w:val="1"/>
      <w:numFmt w:val="decimal"/>
      <w:lvlText w:val="%1.%2.%3.%4.%5.%6.%7"/>
      <w:lvlJc w:val="left"/>
      <w:pPr>
        <w:ind w:left="28662" w:hanging="1440"/>
      </w:pPr>
      <w:rPr>
        <w:rFonts w:hint="default"/>
      </w:rPr>
    </w:lvl>
    <w:lvl w:ilvl="7" w:tentative="0">
      <w:start w:val="1"/>
      <w:numFmt w:val="decimal"/>
      <w:lvlText w:val="%1.%2.%3.%4.%5.%6.%7.%8"/>
      <w:lvlJc w:val="left"/>
      <w:pPr>
        <w:ind w:left="-32337" w:hanging="1440"/>
      </w:pPr>
      <w:rPr>
        <w:rFonts w:hint="default"/>
      </w:rPr>
    </w:lvl>
    <w:lvl w:ilvl="8" w:tentative="0">
      <w:start w:val="1"/>
      <w:numFmt w:val="decimal"/>
      <w:lvlText w:val="%1.%2.%3.%4.%5.%6.%7.%8.%9"/>
      <w:lvlJc w:val="left"/>
      <w:pPr>
        <w:ind w:left="-27440" w:hanging="1800"/>
      </w:pPr>
      <w:rPr>
        <w:rFonts w:hint="default"/>
      </w:rPr>
    </w:lvl>
  </w:abstractNum>
  <w:abstractNum w:abstractNumId="18">
    <w:nsid w:val="74CD3986"/>
    <w:multiLevelType w:val="multilevel"/>
    <w:tmpl w:val="74CD3986"/>
    <w:lvl w:ilvl="0" w:tentative="0">
      <w:start w:val="1"/>
      <w:numFmt w:val="decimal"/>
      <w:lvlText w:val="%1."/>
      <w:lvlJc w:val="left"/>
      <w:pPr>
        <w:ind w:left="720" w:hanging="360"/>
      </w:pPr>
      <w:rPr>
        <w:rFonts w:hint="default"/>
        <w:i w:val="0"/>
        <w:iCs/>
        <w:color w:val="auto"/>
      </w:rPr>
    </w:lvl>
    <w:lvl w:ilvl="1" w:tentative="0">
      <w:start w:val="1"/>
      <w:numFmt w:val="decimal"/>
      <w:isLgl/>
      <w:lvlText w:val="%1.%2."/>
      <w:lvlJc w:val="left"/>
      <w:pPr>
        <w:ind w:left="4897" w:hanging="360"/>
      </w:pPr>
      <w:rPr>
        <w:rFonts w:hint="default"/>
        <w:i w:val="0"/>
        <w:iCs w:val="0"/>
        <w:color w:val="auto"/>
      </w:rPr>
    </w:lvl>
    <w:lvl w:ilvl="2" w:tentative="0">
      <w:start w:val="1"/>
      <w:numFmt w:val="decimal"/>
      <w:isLgl/>
      <w:lvlText w:val="%1.%2.%3."/>
      <w:lvlJc w:val="left"/>
      <w:pPr>
        <w:ind w:left="9434" w:hanging="720"/>
      </w:pPr>
      <w:rPr>
        <w:rFonts w:hint="default"/>
        <w:color w:val="auto"/>
      </w:rPr>
    </w:lvl>
    <w:lvl w:ilvl="3" w:tentative="0">
      <w:start w:val="1"/>
      <w:numFmt w:val="decimal"/>
      <w:isLgl/>
      <w:lvlText w:val="%1.%2.%3.%4."/>
      <w:lvlJc w:val="left"/>
      <w:pPr>
        <w:ind w:left="13611" w:hanging="720"/>
      </w:pPr>
      <w:rPr>
        <w:rFonts w:hint="default"/>
      </w:rPr>
    </w:lvl>
    <w:lvl w:ilvl="4" w:tentative="0">
      <w:start w:val="1"/>
      <w:numFmt w:val="decimal"/>
      <w:isLgl/>
      <w:lvlText w:val="%1.%2.%3.%4.%5."/>
      <w:lvlJc w:val="left"/>
      <w:pPr>
        <w:ind w:left="18148" w:hanging="1080"/>
      </w:pPr>
      <w:rPr>
        <w:rFonts w:hint="default"/>
      </w:rPr>
    </w:lvl>
    <w:lvl w:ilvl="5" w:tentative="0">
      <w:start w:val="1"/>
      <w:numFmt w:val="decimal"/>
      <w:isLgl/>
      <w:lvlText w:val="%1.%2.%3.%4.%5.%6."/>
      <w:lvlJc w:val="left"/>
      <w:pPr>
        <w:ind w:left="22325" w:hanging="1080"/>
      </w:pPr>
      <w:rPr>
        <w:rFonts w:hint="default"/>
      </w:rPr>
    </w:lvl>
    <w:lvl w:ilvl="6" w:tentative="0">
      <w:start w:val="1"/>
      <w:numFmt w:val="decimal"/>
      <w:isLgl/>
      <w:lvlText w:val="%1.%2.%3.%4.%5.%6.%7."/>
      <w:lvlJc w:val="left"/>
      <w:pPr>
        <w:ind w:left="26862" w:hanging="1440"/>
      </w:pPr>
      <w:rPr>
        <w:rFonts w:hint="default"/>
      </w:rPr>
    </w:lvl>
    <w:lvl w:ilvl="7" w:tentative="0">
      <w:start w:val="1"/>
      <w:numFmt w:val="decimal"/>
      <w:isLgl/>
      <w:lvlText w:val="%1.%2.%3.%4.%5.%6.%7.%8."/>
      <w:lvlJc w:val="left"/>
      <w:pPr>
        <w:ind w:left="31039" w:hanging="1440"/>
      </w:pPr>
      <w:rPr>
        <w:rFonts w:hint="default"/>
      </w:rPr>
    </w:lvl>
    <w:lvl w:ilvl="8" w:tentative="0">
      <w:start w:val="1"/>
      <w:numFmt w:val="decimal"/>
      <w:isLgl/>
      <w:lvlText w:val="%1.%2.%3.%4.%5.%6.%7.%8.%9."/>
      <w:lvlJc w:val="left"/>
      <w:pPr>
        <w:ind w:left="-29960" w:hanging="1800"/>
      </w:pPr>
      <w:rPr>
        <w:rFonts w:hint="default"/>
      </w:rPr>
    </w:lvl>
  </w:abstractNum>
  <w:abstractNum w:abstractNumId="19">
    <w:nsid w:val="791C00C1"/>
    <w:multiLevelType w:val="multilevel"/>
    <w:tmpl w:val="791C00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3"/>
    <w:lvlOverride w:ilvl="0">
      <w:startOverride w:val="4"/>
    </w:lvlOverride>
    <w:lvlOverride w:ilvl="1">
      <w:startOverride w:val="1"/>
    </w:lvlOverride>
    <w:lvlOverride w:ilvl="2">
      <w:startOverride w:val="1"/>
    </w:lvlOverride>
  </w:num>
  <w:num w:numId="6">
    <w:abstractNumId w:val="13"/>
  </w:num>
  <w:num w:numId="7">
    <w:abstractNumId w:val="11"/>
  </w:num>
  <w:num w:numId="8">
    <w:abstractNumId w:val="5"/>
  </w:num>
  <w:num w:numId="9">
    <w:abstractNumId w:val="7"/>
  </w:num>
  <w:num w:numId="10">
    <w:abstractNumId w:val="14"/>
  </w:num>
  <w:num w:numId="11">
    <w:abstractNumId w:val="15"/>
  </w:num>
  <w:num w:numId="12">
    <w:abstractNumId w:val="12"/>
  </w:num>
  <w:num w:numId="13">
    <w:abstractNumId w:val="19"/>
  </w:num>
  <w:num w:numId="14">
    <w:abstractNumId w:val="18"/>
  </w:num>
  <w:num w:numId="15">
    <w:abstractNumId w:val="4"/>
  </w:num>
  <w:num w:numId="16">
    <w:abstractNumId w:val="8"/>
  </w:num>
  <w:num w:numId="17">
    <w:abstractNumId w:val="6"/>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4C3"/>
    <w:rsid w:val="0000071E"/>
    <w:rsid w:val="00000E05"/>
    <w:rsid w:val="00001089"/>
    <w:rsid w:val="000010AA"/>
    <w:rsid w:val="000019C6"/>
    <w:rsid w:val="00002335"/>
    <w:rsid w:val="0000236D"/>
    <w:rsid w:val="00003298"/>
    <w:rsid w:val="0000335B"/>
    <w:rsid w:val="00003F8B"/>
    <w:rsid w:val="00004D4F"/>
    <w:rsid w:val="0000532D"/>
    <w:rsid w:val="00005901"/>
    <w:rsid w:val="00005A68"/>
    <w:rsid w:val="00005C75"/>
    <w:rsid w:val="00006179"/>
    <w:rsid w:val="00006180"/>
    <w:rsid w:val="000066C8"/>
    <w:rsid w:val="000069B4"/>
    <w:rsid w:val="00006F7B"/>
    <w:rsid w:val="000070AF"/>
    <w:rsid w:val="00007165"/>
    <w:rsid w:val="000073F3"/>
    <w:rsid w:val="0000756E"/>
    <w:rsid w:val="00007E0D"/>
    <w:rsid w:val="00010C6A"/>
    <w:rsid w:val="00011390"/>
    <w:rsid w:val="000122C1"/>
    <w:rsid w:val="000124BA"/>
    <w:rsid w:val="00012A11"/>
    <w:rsid w:val="00013A9E"/>
    <w:rsid w:val="000140AA"/>
    <w:rsid w:val="00014236"/>
    <w:rsid w:val="0001427F"/>
    <w:rsid w:val="0001451E"/>
    <w:rsid w:val="00014B1F"/>
    <w:rsid w:val="00014E7A"/>
    <w:rsid w:val="00014FC0"/>
    <w:rsid w:val="00015076"/>
    <w:rsid w:val="0001535D"/>
    <w:rsid w:val="00015651"/>
    <w:rsid w:val="000156E9"/>
    <w:rsid w:val="0001573F"/>
    <w:rsid w:val="00015783"/>
    <w:rsid w:val="00015A6E"/>
    <w:rsid w:val="00015D4B"/>
    <w:rsid w:val="00016EDE"/>
    <w:rsid w:val="0001716E"/>
    <w:rsid w:val="00020C33"/>
    <w:rsid w:val="0002117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265"/>
    <w:rsid w:val="000277DE"/>
    <w:rsid w:val="00027855"/>
    <w:rsid w:val="000278CC"/>
    <w:rsid w:val="00027933"/>
    <w:rsid w:val="00027A5D"/>
    <w:rsid w:val="000318BA"/>
    <w:rsid w:val="00031DBE"/>
    <w:rsid w:val="00031E06"/>
    <w:rsid w:val="00032053"/>
    <w:rsid w:val="000321F5"/>
    <w:rsid w:val="000322A8"/>
    <w:rsid w:val="00032EA8"/>
    <w:rsid w:val="000335F5"/>
    <w:rsid w:val="00033751"/>
    <w:rsid w:val="00033DA9"/>
    <w:rsid w:val="00033E86"/>
    <w:rsid w:val="000340B8"/>
    <w:rsid w:val="00034A29"/>
    <w:rsid w:val="00034FD6"/>
    <w:rsid w:val="000356D7"/>
    <w:rsid w:val="00035D1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14D"/>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4E14"/>
    <w:rsid w:val="00055034"/>
    <w:rsid w:val="00055889"/>
    <w:rsid w:val="00055C19"/>
    <w:rsid w:val="00055F99"/>
    <w:rsid w:val="00056433"/>
    <w:rsid w:val="000564D1"/>
    <w:rsid w:val="00057A1F"/>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1A1"/>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5DA"/>
    <w:rsid w:val="000826B8"/>
    <w:rsid w:val="0008276E"/>
    <w:rsid w:val="00082DC7"/>
    <w:rsid w:val="000831C8"/>
    <w:rsid w:val="00084490"/>
    <w:rsid w:val="00084518"/>
    <w:rsid w:val="000850DC"/>
    <w:rsid w:val="00086D55"/>
    <w:rsid w:val="00087211"/>
    <w:rsid w:val="000872C8"/>
    <w:rsid w:val="000879FB"/>
    <w:rsid w:val="00087EF2"/>
    <w:rsid w:val="000902AA"/>
    <w:rsid w:val="00090425"/>
    <w:rsid w:val="00090534"/>
    <w:rsid w:val="000909EB"/>
    <w:rsid w:val="00090BA7"/>
    <w:rsid w:val="00090D08"/>
    <w:rsid w:val="00090F5D"/>
    <w:rsid w:val="00091245"/>
    <w:rsid w:val="000912E2"/>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70A"/>
    <w:rsid w:val="000A0129"/>
    <w:rsid w:val="000A0585"/>
    <w:rsid w:val="000A05E3"/>
    <w:rsid w:val="000A0BAC"/>
    <w:rsid w:val="000A102A"/>
    <w:rsid w:val="000A179E"/>
    <w:rsid w:val="000A1A7B"/>
    <w:rsid w:val="000A1B88"/>
    <w:rsid w:val="000A1BEE"/>
    <w:rsid w:val="000A1EAC"/>
    <w:rsid w:val="000A23DA"/>
    <w:rsid w:val="000A2798"/>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5F3"/>
    <w:rsid w:val="000B1626"/>
    <w:rsid w:val="000B1AC9"/>
    <w:rsid w:val="000B1C01"/>
    <w:rsid w:val="000B226F"/>
    <w:rsid w:val="000B283A"/>
    <w:rsid w:val="000B3B09"/>
    <w:rsid w:val="000B49DC"/>
    <w:rsid w:val="000B56AB"/>
    <w:rsid w:val="000B63EB"/>
    <w:rsid w:val="000B663C"/>
    <w:rsid w:val="000B7B55"/>
    <w:rsid w:val="000C052F"/>
    <w:rsid w:val="000C05F5"/>
    <w:rsid w:val="000C084A"/>
    <w:rsid w:val="000C08E9"/>
    <w:rsid w:val="000C0A7A"/>
    <w:rsid w:val="000C100D"/>
    <w:rsid w:val="000C1234"/>
    <w:rsid w:val="000C123B"/>
    <w:rsid w:val="000C19BD"/>
    <w:rsid w:val="000C1A8D"/>
    <w:rsid w:val="000C20BD"/>
    <w:rsid w:val="000C21AD"/>
    <w:rsid w:val="000C28AC"/>
    <w:rsid w:val="000C2C16"/>
    <w:rsid w:val="000C2E00"/>
    <w:rsid w:val="000C32BF"/>
    <w:rsid w:val="000C380A"/>
    <w:rsid w:val="000C3E5F"/>
    <w:rsid w:val="000C40ED"/>
    <w:rsid w:val="000C4324"/>
    <w:rsid w:val="000C4759"/>
    <w:rsid w:val="000C5D14"/>
    <w:rsid w:val="000C6446"/>
    <w:rsid w:val="000C670A"/>
    <w:rsid w:val="000C7B49"/>
    <w:rsid w:val="000C7CDF"/>
    <w:rsid w:val="000C7FA6"/>
    <w:rsid w:val="000C7FFC"/>
    <w:rsid w:val="000D017E"/>
    <w:rsid w:val="000D085D"/>
    <w:rsid w:val="000D239E"/>
    <w:rsid w:val="000D2591"/>
    <w:rsid w:val="000D294B"/>
    <w:rsid w:val="000D2A6B"/>
    <w:rsid w:val="000D2AC3"/>
    <w:rsid w:val="000D2B1C"/>
    <w:rsid w:val="000D348F"/>
    <w:rsid w:val="000D3590"/>
    <w:rsid w:val="000D4159"/>
    <w:rsid w:val="000D4D3E"/>
    <w:rsid w:val="000D5774"/>
    <w:rsid w:val="000D5CAD"/>
    <w:rsid w:val="000D6597"/>
    <w:rsid w:val="000D67D2"/>
    <w:rsid w:val="000D76B8"/>
    <w:rsid w:val="000E071F"/>
    <w:rsid w:val="000E07C3"/>
    <w:rsid w:val="000E15DC"/>
    <w:rsid w:val="000E20A6"/>
    <w:rsid w:val="000E238A"/>
    <w:rsid w:val="000E2F19"/>
    <w:rsid w:val="000E31D5"/>
    <w:rsid w:val="000E320E"/>
    <w:rsid w:val="000E3486"/>
    <w:rsid w:val="000E3AD4"/>
    <w:rsid w:val="000E3CC6"/>
    <w:rsid w:val="000E3D71"/>
    <w:rsid w:val="000E3F86"/>
    <w:rsid w:val="000E42DE"/>
    <w:rsid w:val="000E4478"/>
    <w:rsid w:val="000E4AF6"/>
    <w:rsid w:val="000E4C1B"/>
    <w:rsid w:val="000E4F8C"/>
    <w:rsid w:val="000E5443"/>
    <w:rsid w:val="000E5C58"/>
    <w:rsid w:val="000E5ED5"/>
    <w:rsid w:val="000E5F16"/>
    <w:rsid w:val="000E610F"/>
    <w:rsid w:val="000E611D"/>
    <w:rsid w:val="000E739A"/>
    <w:rsid w:val="000E7EB8"/>
    <w:rsid w:val="000E7F73"/>
    <w:rsid w:val="000F007E"/>
    <w:rsid w:val="000F03F6"/>
    <w:rsid w:val="000F0A2E"/>
    <w:rsid w:val="000F0E25"/>
    <w:rsid w:val="000F104D"/>
    <w:rsid w:val="000F113C"/>
    <w:rsid w:val="000F1290"/>
    <w:rsid w:val="000F1778"/>
    <w:rsid w:val="000F1C1C"/>
    <w:rsid w:val="000F1CCF"/>
    <w:rsid w:val="000F2B66"/>
    <w:rsid w:val="000F2D6D"/>
    <w:rsid w:val="000F397B"/>
    <w:rsid w:val="000F3C28"/>
    <w:rsid w:val="000F4088"/>
    <w:rsid w:val="000F4F96"/>
    <w:rsid w:val="000F5A07"/>
    <w:rsid w:val="000F5FDE"/>
    <w:rsid w:val="000F6214"/>
    <w:rsid w:val="000F64DA"/>
    <w:rsid w:val="000F68B7"/>
    <w:rsid w:val="000F69CE"/>
    <w:rsid w:val="000F7A09"/>
    <w:rsid w:val="001003FA"/>
    <w:rsid w:val="0010044D"/>
    <w:rsid w:val="0010051D"/>
    <w:rsid w:val="00100606"/>
    <w:rsid w:val="00100990"/>
    <w:rsid w:val="0010099D"/>
    <w:rsid w:val="00100BD1"/>
    <w:rsid w:val="00100D91"/>
    <w:rsid w:val="001011D5"/>
    <w:rsid w:val="00101B78"/>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A1C"/>
    <w:rsid w:val="00106B39"/>
    <w:rsid w:val="00110305"/>
    <w:rsid w:val="001103FF"/>
    <w:rsid w:val="00110909"/>
    <w:rsid w:val="00110C86"/>
    <w:rsid w:val="001116F8"/>
    <w:rsid w:val="0011188D"/>
    <w:rsid w:val="00111C8B"/>
    <w:rsid w:val="0011261C"/>
    <w:rsid w:val="00112A6A"/>
    <w:rsid w:val="00112ABD"/>
    <w:rsid w:val="0011358D"/>
    <w:rsid w:val="001138BC"/>
    <w:rsid w:val="00113EEB"/>
    <w:rsid w:val="00114C63"/>
    <w:rsid w:val="00115429"/>
    <w:rsid w:val="0011575E"/>
    <w:rsid w:val="00115C30"/>
    <w:rsid w:val="00116179"/>
    <w:rsid w:val="00116D83"/>
    <w:rsid w:val="00117C35"/>
    <w:rsid w:val="001208D4"/>
    <w:rsid w:val="00120DAD"/>
    <w:rsid w:val="0012102E"/>
    <w:rsid w:val="00121564"/>
    <w:rsid w:val="001219B0"/>
    <w:rsid w:val="00121BF7"/>
    <w:rsid w:val="00121E12"/>
    <w:rsid w:val="00122C50"/>
    <w:rsid w:val="00122CF4"/>
    <w:rsid w:val="00123693"/>
    <w:rsid w:val="00124328"/>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E97"/>
    <w:rsid w:val="00132214"/>
    <w:rsid w:val="00132231"/>
    <w:rsid w:val="00132706"/>
    <w:rsid w:val="00133148"/>
    <w:rsid w:val="00133A1F"/>
    <w:rsid w:val="001342C0"/>
    <w:rsid w:val="001342EB"/>
    <w:rsid w:val="00134694"/>
    <w:rsid w:val="00134DCD"/>
    <w:rsid w:val="00134FE4"/>
    <w:rsid w:val="0013520A"/>
    <w:rsid w:val="00135272"/>
    <w:rsid w:val="00135710"/>
    <w:rsid w:val="00135CCD"/>
    <w:rsid w:val="00136255"/>
    <w:rsid w:val="00136307"/>
    <w:rsid w:val="00136C4A"/>
    <w:rsid w:val="00136D43"/>
    <w:rsid w:val="0013709F"/>
    <w:rsid w:val="00137AC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4AE"/>
    <w:rsid w:val="001516EA"/>
    <w:rsid w:val="0015172D"/>
    <w:rsid w:val="001534E6"/>
    <w:rsid w:val="0015394F"/>
    <w:rsid w:val="00153E25"/>
    <w:rsid w:val="00154505"/>
    <w:rsid w:val="00154B86"/>
    <w:rsid w:val="00154BF4"/>
    <w:rsid w:val="00155779"/>
    <w:rsid w:val="00155D25"/>
    <w:rsid w:val="001562A8"/>
    <w:rsid w:val="00156349"/>
    <w:rsid w:val="0015684D"/>
    <w:rsid w:val="00156BAF"/>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20"/>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DA7"/>
    <w:rsid w:val="001723DF"/>
    <w:rsid w:val="0017284B"/>
    <w:rsid w:val="00172A0F"/>
    <w:rsid w:val="0017326E"/>
    <w:rsid w:val="00174843"/>
    <w:rsid w:val="00174CAA"/>
    <w:rsid w:val="00174D48"/>
    <w:rsid w:val="00174F1B"/>
    <w:rsid w:val="00175089"/>
    <w:rsid w:val="00175662"/>
    <w:rsid w:val="00175687"/>
    <w:rsid w:val="00175B9C"/>
    <w:rsid w:val="00176D13"/>
    <w:rsid w:val="00176E51"/>
    <w:rsid w:val="001772A8"/>
    <w:rsid w:val="001777C6"/>
    <w:rsid w:val="00177958"/>
    <w:rsid w:val="00177CD5"/>
    <w:rsid w:val="00180391"/>
    <w:rsid w:val="00180838"/>
    <w:rsid w:val="001808E7"/>
    <w:rsid w:val="00180B4C"/>
    <w:rsid w:val="00180F8E"/>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86FFE"/>
    <w:rsid w:val="001904A8"/>
    <w:rsid w:val="001909AF"/>
    <w:rsid w:val="00191140"/>
    <w:rsid w:val="001916AA"/>
    <w:rsid w:val="00192539"/>
    <w:rsid w:val="001928A4"/>
    <w:rsid w:val="001935E5"/>
    <w:rsid w:val="001937C4"/>
    <w:rsid w:val="00194118"/>
    <w:rsid w:val="0019456F"/>
    <w:rsid w:val="00194866"/>
    <w:rsid w:val="001948AF"/>
    <w:rsid w:val="00194F7C"/>
    <w:rsid w:val="001959DA"/>
    <w:rsid w:val="00196BE0"/>
    <w:rsid w:val="00196DA5"/>
    <w:rsid w:val="00196E04"/>
    <w:rsid w:val="00197070"/>
    <w:rsid w:val="001979BA"/>
    <w:rsid w:val="001A009A"/>
    <w:rsid w:val="001A0186"/>
    <w:rsid w:val="001A032D"/>
    <w:rsid w:val="001A0A05"/>
    <w:rsid w:val="001A1138"/>
    <w:rsid w:val="001A11BD"/>
    <w:rsid w:val="001A13FA"/>
    <w:rsid w:val="001A15C2"/>
    <w:rsid w:val="001A1732"/>
    <w:rsid w:val="001A20E8"/>
    <w:rsid w:val="001A2CE9"/>
    <w:rsid w:val="001A3153"/>
    <w:rsid w:val="001A3A05"/>
    <w:rsid w:val="001A3ADF"/>
    <w:rsid w:val="001A3E18"/>
    <w:rsid w:val="001A43DE"/>
    <w:rsid w:val="001A4748"/>
    <w:rsid w:val="001A53AB"/>
    <w:rsid w:val="001A570F"/>
    <w:rsid w:val="001A5C26"/>
    <w:rsid w:val="001A6192"/>
    <w:rsid w:val="001A6234"/>
    <w:rsid w:val="001A7EEF"/>
    <w:rsid w:val="001A7F1F"/>
    <w:rsid w:val="001B005B"/>
    <w:rsid w:val="001B1079"/>
    <w:rsid w:val="001B1470"/>
    <w:rsid w:val="001B1813"/>
    <w:rsid w:val="001B1976"/>
    <w:rsid w:val="001B2538"/>
    <w:rsid w:val="001B2A3F"/>
    <w:rsid w:val="001B2FAE"/>
    <w:rsid w:val="001B3448"/>
    <w:rsid w:val="001B3617"/>
    <w:rsid w:val="001B3DA3"/>
    <w:rsid w:val="001B4796"/>
    <w:rsid w:val="001B4A0C"/>
    <w:rsid w:val="001B53DE"/>
    <w:rsid w:val="001B5952"/>
    <w:rsid w:val="001B6423"/>
    <w:rsid w:val="001B7184"/>
    <w:rsid w:val="001B749C"/>
    <w:rsid w:val="001B7FE6"/>
    <w:rsid w:val="001C11C5"/>
    <w:rsid w:val="001C13AE"/>
    <w:rsid w:val="001C28FF"/>
    <w:rsid w:val="001C2C97"/>
    <w:rsid w:val="001C2E71"/>
    <w:rsid w:val="001C2FA4"/>
    <w:rsid w:val="001C3A6E"/>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61"/>
    <w:rsid w:val="001D288E"/>
    <w:rsid w:val="001D28CC"/>
    <w:rsid w:val="001D2907"/>
    <w:rsid w:val="001D2C58"/>
    <w:rsid w:val="001D3305"/>
    <w:rsid w:val="001D3368"/>
    <w:rsid w:val="001D3524"/>
    <w:rsid w:val="001D3951"/>
    <w:rsid w:val="001D3BA3"/>
    <w:rsid w:val="001D3ED8"/>
    <w:rsid w:val="001D4665"/>
    <w:rsid w:val="001D4741"/>
    <w:rsid w:val="001D4B84"/>
    <w:rsid w:val="001D4EF3"/>
    <w:rsid w:val="001D557C"/>
    <w:rsid w:val="001D6554"/>
    <w:rsid w:val="001D67C9"/>
    <w:rsid w:val="001D6EE5"/>
    <w:rsid w:val="001D7B52"/>
    <w:rsid w:val="001E053E"/>
    <w:rsid w:val="001E093F"/>
    <w:rsid w:val="001E1335"/>
    <w:rsid w:val="001E137B"/>
    <w:rsid w:val="001E1D6B"/>
    <w:rsid w:val="001E204B"/>
    <w:rsid w:val="001E2495"/>
    <w:rsid w:val="001E2579"/>
    <w:rsid w:val="001E2881"/>
    <w:rsid w:val="001E2E97"/>
    <w:rsid w:val="001E34E7"/>
    <w:rsid w:val="001E3AAF"/>
    <w:rsid w:val="001E40D3"/>
    <w:rsid w:val="001E52DF"/>
    <w:rsid w:val="001E60BA"/>
    <w:rsid w:val="001E6C29"/>
    <w:rsid w:val="001E702D"/>
    <w:rsid w:val="001E722B"/>
    <w:rsid w:val="001E7281"/>
    <w:rsid w:val="001E738B"/>
    <w:rsid w:val="001E7948"/>
    <w:rsid w:val="001E7CE4"/>
    <w:rsid w:val="001F0A6E"/>
    <w:rsid w:val="001F0D23"/>
    <w:rsid w:val="001F0E4E"/>
    <w:rsid w:val="001F0EB4"/>
    <w:rsid w:val="001F28BE"/>
    <w:rsid w:val="001F39FA"/>
    <w:rsid w:val="001F4655"/>
    <w:rsid w:val="001F4C3C"/>
    <w:rsid w:val="001F5154"/>
    <w:rsid w:val="001F55E8"/>
    <w:rsid w:val="001F5AF8"/>
    <w:rsid w:val="001F66CE"/>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4"/>
    <w:rsid w:val="00207B07"/>
    <w:rsid w:val="00207B98"/>
    <w:rsid w:val="00210001"/>
    <w:rsid w:val="00210338"/>
    <w:rsid w:val="002105DC"/>
    <w:rsid w:val="00210B04"/>
    <w:rsid w:val="0021106D"/>
    <w:rsid w:val="00211370"/>
    <w:rsid w:val="0021162B"/>
    <w:rsid w:val="00211C19"/>
    <w:rsid w:val="00211F6A"/>
    <w:rsid w:val="00212535"/>
    <w:rsid w:val="002125BE"/>
    <w:rsid w:val="00212E8C"/>
    <w:rsid w:val="00213BE2"/>
    <w:rsid w:val="00213E2F"/>
    <w:rsid w:val="00213E32"/>
    <w:rsid w:val="00214276"/>
    <w:rsid w:val="00216492"/>
    <w:rsid w:val="00216536"/>
    <w:rsid w:val="0021698A"/>
    <w:rsid w:val="00216AA5"/>
    <w:rsid w:val="00220307"/>
    <w:rsid w:val="00220365"/>
    <w:rsid w:val="00220CD0"/>
    <w:rsid w:val="00220D79"/>
    <w:rsid w:val="00220F8D"/>
    <w:rsid w:val="00220FFE"/>
    <w:rsid w:val="00221BA5"/>
    <w:rsid w:val="002226F5"/>
    <w:rsid w:val="00222980"/>
    <w:rsid w:val="002231F7"/>
    <w:rsid w:val="00223218"/>
    <w:rsid w:val="0022333F"/>
    <w:rsid w:val="00223621"/>
    <w:rsid w:val="002241A2"/>
    <w:rsid w:val="00225EC5"/>
    <w:rsid w:val="00225EEF"/>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5A6F"/>
    <w:rsid w:val="00236150"/>
    <w:rsid w:val="00236166"/>
    <w:rsid w:val="00236EF6"/>
    <w:rsid w:val="0024038F"/>
    <w:rsid w:val="00240643"/>
    <w:rsid w:val="00240B17"/>
    <w:rsid w:val="00240E5B"/>
    <w:rsid w:val="00241680"/>
    <w:rsid w:val="00241D78"/>
    <w:rsid w:val="00241F34"/>
    <w:rsid w:val="00242469"/>
    <w:rsid w:val="00242C0A"/>
    <w:rsid w:val="002430F2"/>
    <w:rsid w:val="00243760"/>
    <w:rsid w:val="00243DAD"/>
    <w:rsid w:val="00244403"/>
    <w:rsid w:val="0024516A"/>
    <w:rsid w:val="00245337"/>
    <w:rsid w:val="00245B04"/>
    <w:rsid w:val="00245C2C"/>
    <w:rsid w:val="0024614E"/>
    <w:rsid w:val="002463C0"/>
    <w:rsid w:val="002463FA"/>
    <w:rsid w:val="00246DAE"/>
    <w:rsid w:val="00247370"/>
    <w:rsid w:val="00250C01"/>
    <w:rsid w:val="002514FE"/>
    <w:rsid w:val="002521DC"/>
    <w:rsid w:val="00252859"/>
    <w:rsid w:val="00253319"/>
    <w:rsid w:val="0025376C"/>
    <w:rsid w:val="002538B4"/>
    <w:rsid w:val="002538E3"/>
    <w:rsid w:val="00253C18"/>
    <w:rsid w:val="00253EDB"/>
    <w:rsid w:val="002553B4"/>
    <w:rsid w:val="00255593"/>
    <w:rsid w:val="00255907"/>
    <w:rsid w:val="0025592E"/>
    <w:rsid w:val="00255B96"/>
    <w:rsid w:val="00255C24"/>
    <w:rsid w:val="00256D88"/>
    <w:rsid w:val="00257354"/>
    <w:rsid w:val="002573FE"/>
    <w:rsid w:val="002574DA"/>
    <w:rsid w:val="00257699"/>
    <w:rsid w:val="00257939"/>
    <w:rsid w:val="00257D1F"/>
    <w:rsid w:val="00257DB8"/>
    <w:rsid w:val="00257ECB"/>
    <w:rsid w:val="0026009E"/>
    <w:rsid w:val="0026065F"/>
    <w:rsid w:val="00260802"/>
    <w:rsid w:val="00261723"/>
    <w:rsid w:val="002617C8"/>
    <w:rsid w:val="002617F3"/>
    <w:rsid w:val="00261925"/>
    <w:rsid w:val="00261A38"/>
    <w:rsid w:val="002632D7"/>
    <w:rsid w:val="0026386A"/>
    <w:rsid w:val="00263A2E"/>
    <w:rsid w:val="0026417F"/>
    <w:rsid w:val="002643BA"/>
    <w:rsid w:val="0026552C"/>
    <w:rsid w:val="002656A2"/>
    <w:rsid w:val="00265B35"/>
    <w:rsid w:val="00265F07"/>
    <w:rsid w:val="00265FB6"/>
    <w:rsid w:val="0026649B"/>
    <w:rsid w:val="00267125"/>
    <w:rsid w:val="00267178"/>
    <w:rsid w:val="00267993"/>
    <w:rsid w:val="00267AD0"/>
    <w:rsid w:val="00267B22"/>
    <w:rsid w:val="0027095D"/>
    <w:rsid w:val="0027097C"/>
    <w:rsid w:val="00270B49"/>
    <w:rsid w:val="002711B5"/>
    <w:rsid w:val="00271B73"/>
    <w:rsid w:val="00271CB6"/>
    <w:rsid w:val="00271D80"/>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C53"/>
    <w:rsid w:val="00281E5E"/>
    <w:rsid w:val="002821A0"/>
    <w:rsid w:val="00282AC5"/>
    <w:rsid w:val="00282DB1"/>
    <w:rsid w:val="0028371B"/>
    <w:rsid w:val="00283BFE"/>
    <w:rsid w:val="00283D51"/>
    <w:rsid w:val="00283E87"/>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563"/>
    <w:rsid w:val="00293744"/>
    <w:rsid w:val="002937D4"/>
    <w:rsid w:val="00293AE8"/>
    <w:rsid w:val="00293D30"/>
    <w:rsid w:val="00293FFC"/>
    <w:rsid w:val="00294348"/>
    <w:rsid w:val="00294C1A"/>
    <w:rsid w:val="00294F3F"/>
    <w:rsid w:val="002950EF"/>
    <w:rsid w:val="00295375"/>
    <w:rsid w:val="00295EB3"/>
    <w:rsid w:val="002961D6"/>
    <w:rsid w:val="002969C1"/>
    <w:rsid w:val="00296F0D"/>
    <w:rsid w:val="00297E77"/>
    <w:rsid w:val="00297F84"/>
    <w:rsid w:val="00297F9D"/>
    <w:rsid w:val="002A046D"/>
    <w:rsid w:val="002A09E8"/>
    <w:rsid w:val="002A0D02"/>
    <w:rsid w:val="002A1164"/>
    <w:rsid w:val="002A127F"/>
    <w:rsid w:val="002A17C6"/>
    <w:rsid w:val="002A18C1"/>
    <w:rsid w:val="002A19C7"/>
    <w:rsid w:val="002A1D8D"/>
    <w:rsid w:val="002A2822"/>
    <w:rsid w:val="002A2F5B"/>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135"/>
    <w:rsid w:val="002B50AB"/>
    <w:rsid w:val="002B5E72"/>
    <w:rsid w:val="002B60CC"/>
    <w:rsid w:val="002B626F"/>
    <w:rsid w:val="002B6720"/>
    <w:rsid w:val="002B7693"/>
    <w:rsid w:val="002B7727"/>
    <w:rsid w:val="002B7EB0"/>
    <w:rsid w:val="002C006A"/>
    <w:rsid w:val="002C1258"/>
    <w:rsid w:val="002C17A8"/>
    <w:rsid w:val="002C2559"/>
    <w:rsid w:val="002C2C44"/>
    <w:rsid w:val="002C3340"/>
    <w:rsid w:val="002C4E86"/>
    <w:rsid w:val="002C504E"/>
    <w:rsid w:val="002C53B8"/>
    <w:rsid w:val="002C54C1"/>
    <w:rsid w:val="002C5E97"/>
    <w:rsid w:val="002C6278"/>
    <w:rsid w:val="002C661C"/>
    <w:rsid w:val="002C6793"/>
    <w:rsid w:val="002C6ABC"/>
    <w:rsid w:val="002C72B3"/>
    <w:rsid w:val="002C78B4"/>
    <w:rsid w:val="002C7B23"/>
    <w:rsid w:val="002D00F2"/>
    <w:rsid w:val="002D04FB"/>
    <w:rsid w:val="002D07BF"/>
    <w:rsid w:val="002D07E2"/>
    <w:rsid w:val="002D14AB"/>
    <w:rsid w:val="002D1B50"/>
    <w:rsid w:val="002D210A"/>
    <w:rsid w:val="002D21D8"/>
    <w:rsid w:val="002D3551"/>
    <w:rsid w:val="002D381A"/>
    <w:rsid w:val="002D38CC"/>
    <w:rsid w:val="002D5122"/>
    <w:rsid w:val="002D5AAD"/>
    <w:rsid w:val="002D5CA9"/>
    <w:rsid w:val="002D5D60"/>
    <w:rsid w:val="002D6984"/>
    <w:rsid w:val="002D6BF6"/>
    <w:rsid w:val="002D6CFB"/>
    <w:rsid w:val="002D6DBE"/>
    <w:rsid w:val="002D78B4"/>
    <w:rsid w:val="002D7C8E"/>
    <w:rsid w:val="002D7ECD"/>
    <w:rsid w:val="002E07B4"/>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5FA2"/>
    <w:rsid w:val="002E60B3"/>
    <w:rsid w:val="002E6499"/>
    <w:rsid w:val="002E649F"/>
    <w:rsid w:val="002E6DA0"/>
    <w:rsid w:val="002E7459"/>
    <w:rsid w:val="002E7544"/>
    <w:rsid w:val="002E7C0B"/>
    <w:rsid w:val="002E7F19"/>
    <w:rsid w:val="002F084D"/>
    <w:rsid w:val="002F0A9A"/>
    <w:rsid w:val="002F0D0C"/>
    <w:rsid w:val="002F1CE6"/>
    <w:rsid w:val="002F1DAD"/>
    <w:rsid w:val="002F23B3"/>
    <w:rsid w:val="002F308B"/>
    <w:rsid w:val="002F3699"/>
    <w:rsid w:val="002F3A33"/>
    <w:rsid w:val="002F3B04"/>
    <w:rsid w:val="002F4811"/>
    <w:rsid w:val="002F48A7"/>
    <w:rsid w:val="002F6672"/>
    <w:rsid w:val="002F6A58"/>
    <w:rsid w:val="002F70BE"/>
    <w:rsid w:val="002F717F"/>
    <w:rsid w:val="002F7EB1"/>
    <w:rsid w:val="00300A7F"/>
    <w:rsid w:val="00301CAE"/>
    <w:rsid w:val="00302138"/>
    <w:rsid w:val="003023DC"/>
    <w:rsid w:val="00302A6E"/>
    <w:rsid w:val="00303864"/>
    <w:rsid w:val="00303B30"/>
    <w:rsid w:val="00303DF2"/>
    <w:rsid w:val="00304AEA"/>
    <w:rsid w:val="00304B56"/>
    <w:rsid w:val="003051D8"/>
    <w:rsid w:val="003052EF"/>
    <w:rsid w:val="00305F81"/>
    <w:rsid w:val="003064D2"/>
    <w:rsid w:val="00307DBE"/>
    <w:rsid w:val="003105D9"/>
    <w:rsid w:val="003109E1"/>
    <w:rsid w:val="00310B4A"/>
    <w:rsid w:val="00310E94"/>
    <w:rsid w:val="003110A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9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6D94"/>
    <w:rsid w:val="00327232"/>
    <w:rsid w:val="00327DD2"/>
    <w:rsid w:val="00330864"/>
    <w:rsid w:val="0033103B"/>
    <w:rsid w:val="003310F0"/>
    <w:rsid w:val="00331182"/>
    <w:rsid w:val="00332224"/>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025"/>
    <w:rsid w:val="0034018E"/>
    <w:rsid w:val="00340192"/>
    <w:rsid w:val="0034062D"/>
    <w:rsid w:val="00340692"/>
    <w:rsid w:val="00340EE0"/>
    <w:rsid w:val="00340FFA"/>
    <w:rsid w:val="003412B1"/>
    <w:rsid w:val="003415B6"/>
    <w:rsid w:val="00341B71"/>
    <w:rsid w:val="00342322"/>
    <w:rsid w:val="003426BF"/>
    <w:rsid w:val="00342A21"/>
    <w:rsid w:val="00342A47"/>
    <w:rsid w:val="00342AA1"/>
    <w:rsid w:val="00342CB9"/>
    <w:rsid w:val="00343032"/>
    <w:rsid w:val="00343533"/>
    <w:rsid w:val="00343A5B"/>
    <w:rsid w:val="00343ADA"/>
    <w:rsid w:val="00343C3E"/>
    <w:rsid w:val="00343C73"/>
    <w:rsid w:val="00343DE8"/>
    <w:rsid w:val="00343FE5"/>
    <w:rsid w:val="00344637"/>
    <w:rsid w:val="00344BEF"/>
    <w:rsid w:val="00344C69"/>
    <w:rsid w:val="00344DD4"/>
    <w:rsid w:val="00344F82"/>
    <w:rsid w:val="00345AA4"/>
    <w:rsid w:val="00345AF0"/>
    <w:rsid w:val="00346516"/>
    <w:rsid w:val="003466A3"/>
    <w:rsid w:val="00346C68"/>
    <w:rsid w:val="0034712C"/>
    <w:rsid w:val="0034750F"/>
    <w:rsid w:val="00347598"/>
    <w:rsid w:val="0034783E"/>
    <w:rsid w:val="00350615"/>
    <w:rsid w:val="00350BED"/>
    <w:rsid w:val="00350E1F"/>
    <w:rsid w:val="00351352"/>
    <w:rsid w:val="00352541"/>
    <w:rsid w:val="00354B78"/>
    <w:rsid w:val="00355E3D"/>
    <w:rsid w:val="00355EDF"/>
    <w:rsid w:val="0035658A"/>
    <w:rsid w:val="00356DF6"/>
    <w:rsid w:val="00357ADD"/>
    <w:rsid w:val="00357B7B"/>
    <w:rsid w:val="00357DC7"/>
    <w:rsid w:val="00357DE6"/>
    <w:rsid w:val="00360444"/>
    <w:rsid w:val="00360501"/>
    <w:rsid w:val="0036051A"/>
    <w:rsid w:val="003605F6"/>
    <w:rsid w:val="003606BD"/>
    <w:rsid w:val="00361551"/>
    <w:rsid w:val="003618E3"/>
    <w:rsid w:val="00362283"/>
    <w:rsid w:val="00362847"/>
    <w:rsid w:val="003629E4"/>
    <w:rsid w:val="003639AA"/>
    <w:rsid w:val="00363E13"/>
    <w:rsid w:val="00363EA9"/>
    <w:rsid w:val="00364141"/>
    <w:rsid w:val="003648BA"/>
    <w:rsid w:val="00364911"/>
    <w:rsid w:val="00364F4B"/>
    <w:rsid w:val="00365C7D"/>
    <w:rsid w:val="00365F02"/>
    <w:rsid w:val="003664F7"/>
    <w:rsid w:val="00366666"/>
    <w:rsid w:val="00366705"/>
    <w:rsid w:val="0036700A"/>
    <w:rsid w:val="003671ED"/>
    <w:rsid w:val="00367D72"/>
    <w:rsid w:val="00367EF6"/>
    <w:rsid w:val="00370241"/>
    <w:rsid w:val="00370FE8"/>
    <w:rsid w:val="0037125D"/>
    <w:rsid w:val="003716C9"/>
    <w:rsid w:val="00371E7E"/>
    <w:rsid w:val="00371EF6"/>
    <w:rsid w:val="00372512"/>
    <w:rsid w:val="00373174"/>
    <w:rsid w:val="00373D5B"/>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0C6"/>
    <w:rsid w:val="003911FA"/>
    <w:rsid w:val="00391AB2"/>
    <w:rsid w:val="00391C01"/>
    <w:rsid w:val="00391E14"/>
    <w:rsid w:val="003936AA"/>
    <w:rsid w:val="00393C0E"/>
    <w:rsid w:val="003945AA"/>
    <w:rsid w:val="00394C3C"/>
    <w:rsid w:val="0039545C"/>
    <w:rsid w:val="003959F6"/>
    <w:rsid w:val="003963D1"/>
    <w:rsid w:val="00396DE4"/>
    <w:rsid w:val="00396E8A"/>
    <w:rsid w:val="003979FF"/>
    <w:rsid w:val="00397BAB"/>
    <w:rsid w:val="00397CB6"/>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161E"/>
    <w:rsid w:val="003B2188"/>
    <w:rsid w:val="003B219B"/>
    <w:rsid w:val="003B2B65"/>
    <w:rsid w:val="003B32C1"/>
    <w:rsid w:val="003B3612"/>
    <w:rsid w:val="003B3A4B"/>
    <w:rsid w:val="003B3F08"/>
    <w:rsid w:val="003B479C"/>
    <w:rsid w:val="003B47AE"/>
    <w:rsid w:val="003B48C0"/>
    <w:rsid w:val="003B55DE"/>
    <w:rsid w:val="003B5DF2"/>
    <w:rsid w:val="003B611F"/>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0DF"/>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1E2B"/>
    <w:rsid w:val="003D2C66"/>
    <w:rsid w:val="003D427B"/>
    <w:rsid w:val="003D4284"/>
    <w:rsid w:val="003D4382"/>
    <w:rsid w:val="003D43E5"/>
    <w:rsid w:val="003D47AF"/>
    <w:rsid w:val="003D4C30"/>
    <w:rsid w:val="003D4E28"/>
    <w:rsid w:val="003D5314"/>
    <w:rsid w:val="003D5336"/>
    <w:rsid w:val="003D57A2"/>
    <w:rsid w:val="003D584E"/>
    <w:rsid w:val="003D6109"/>
    <w:rsid w:val="003D6C15"/>
    <w:rsid w:val="003D6D9F"/>
    <w:rsid w:val="003D717C"/>
    <w:rsid w:val="003D729D"/>
    <w:rsid w:val="003D7493"/>
    <w:rsid w:val="003D7BC9"/>
    <w:rsid w:val="003D7C6D"/>
    <w:rsid w:val="003E036D"/>
    <w:rsid w:val="003E0F62"/>
    <w:rsid w:val="003E1085"/>
    <w:rsid w:val="003E26F1"/>
    <w:rsid w:val="003E4181"/>
    <w:rsid w:val="003E4719"/>
    <w:rsid w:val="003E4927"/>
    <w:rsid w:val="003E4D76"/>
    <w:rsid w:val="003E5379"/>
    <w:rsid w:val="003E55B1"/>
    <w:rsid w:val="003E5730"/>
    <w:rsid w:val="003E6D56"/>
    <w:rsid w:val="003E6E03"/>
    <w:rsid w:val="003E714D"/>
    <w:rsid w:val="003E74B0"/>
    <w:rsid w:val="003E7B9B"/>
    <w:rsid w:val="003E7C4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3C2C"/>
    <w:rsid w:val="003F5171"/>
    <w:rsid w:val="003F579D"/>
    <w:rsid w:val="003F5CD4"/>
    <w:rsid w:val="003F675F"/>
    <w:rsid w:val="003F6883"/>
    <w:rsid w:val="003F6C4D"/>
    <w:rsid w:val="003F6E6A"/>
    <w:rsid w:val="003F6F05"/>
    <w:rsid w:val="003F7A70"/>
    <w:rsid w:val="003F7C89"/>
    <w:rsid w:val="003F7DEC"/>
    <w:rsid w:val="00400200"/>
    <w:rsid w:val="0040043A"/>
    <w:rsid w:val="004006D1"/>
    <w:rsid w:val="004011AA"/>
    <w:rsid w:val="004011D9"/>
    <w:rsid w:val="00401A9B"/>
    <w:rsid w:val="004021C4"/>
    <w:rsid w:val="004021DA"/>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B2C"/>
    <w:rsid w:val="00407F1C"/>
    <w:rsid w:val="004119BA"/>
    <w:rsid w:val="004122ED"/>
    <w:rsid w:val="00412C7A"/>
    <w:rsid w:val="00412EA2"/>
    <w:rsid w:val="00413089"/>
    <w:rsid w:val="004130BD"/>
    <w:rsid w:val="004135D6"/>
    <w:rsid w:val="00413DFC"/>
    <w:rsid w:val="0041402E"/>
    <w:rsid w:val="00414DDA"/>
    <w:rsid w:val="00414DF1"/>
    <w:rsid w:val="00414E9B"/>
    <w:rsid w:val="0041506F"/>
    <w:rsid w:val="00415373"/>
    <w:rsid w:val="00415D0B"/>
    <w:rsid w:val="00415F27"/>
    <w:rsid w:val="00415F6D"/>
    <w:rsid w:val="00416A59"/>
    <w:rsid w:val="00416D8E"/>
    <w:rsid w:val="00416EE0"/>
    <w:rsid w:val="0041707F"/>
    <w:rsid w:val="004170DD"/>
    <w:rsid w:val="0041775A"/>
    <w:rsid w:val="00417CA8"/>
    <w:rsid w:val="00420140"/>
    <w:rsid w:val="0042021B"/>
    <w:rsid w:val="004202BA"/>
    <w:rsid w:val="0042080B"/>
    <w:rsid w:val="00421408"/>
    <w:rsid w:val="0042190C"/>
    <w:rsid w:val="00421E20"/>
    <w:rsid w:val="0042259C"/>
    <w:rsid w:val="00422721"/>
    <w:rsid w:val="00422A84"/>
    <w:rsid w:val="004230A8"/>
    <w:rsid w:val="004230DE"/>
    <w:rsid w:val="00423B4A"/>
    <w:rsid w:val="00423F44"/>
    <w:rsid w:val="004246E7"/>
    <w:rsid w:val="00424C35"/>
    <w:rsid w:val="00424EA3"/>
    <w:rsid w:val="00425359"/>
    <w:rsid w:val="00425856"/>
    <w:rsid w:val="00426BA6"/>
    <w:rsid w:val="00427410"/>
    <w:rsid w:val="004276C0"/>
    <w:rsid w:val="00427990"/>
    <w:rsid w:val="00427A6C"/>
    <w:rsid w:val="00427FE2"/>
    <w:rsid w:val="004306D1"/>
    <w:rsid w:val="004307A2"/>
    <w:rsid w:val="00430B51"/>
    <w:rsid w:val="00430FD9"/>
    <w:rsid w:val="00430FDB"/>
    <w:rsid w:val="00431129"/>
    <w:rsid w:val="00431629"/>
    <w:rsid w:val="004316D7"/>
    <w:rsid w:val="00431740"/>
    <w:rsid w:val="00431B71"/>
    <w:rsid w:val="00431C55"/>
    <w:rsid w:val="00431EDA"/>
    <w:rsid w:val="00431F33"/>
    <w:rsid w:val="0043231C"/>
    <w:rsid w:val="00432470"/>
    <w:rsid w:val="00432837"/>
    <w:rsid w:val="00432A7A"/>
    <w:rsid w:val="00432C72"/>
    <w:rsid w:val="00433207"/>
    <w:rsid w:val="004337DB"/>
    <w:rsid w:val="0043396E"/>
    <w:rsid w:val="00433A09"/>
    <w:rsid w:val="00433E7D"/>
    <w:rsid w:val="00434479"/>
    <w:rsid w:val="00434F52"/>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5E10"/>
    <w:rsid w:val="00446B51"/>
    <w:rsid w:val="00446E40"/>
    <w:rsid w:val="0044725C"/>
    <w:rsid w:val="00447465"/>
    <w:rsid w:val="004479B1"/>
    <w:rsid w:val="004505C1"/>
    <w:rsid w:val="004507B8"/>
    <w:rsid w:val="00450CD0"/>
    <w:rsid w:val="00451065"/>
    <w:rsid w:val="0045133B"/>
    <w:rsid w:val="00451D27"/>
    <w:rsid w:val="00452011"/>
    <w:rsid w:val="00452D4A"/>
    <w:rsid w:val="00453647"/>
    <w:rsid w:val="0045381E"/>
    <w:rsid w:val="0045384E"/>
    <w:rsid w:val="00453C82"/>
    <w:rsid w:val="00453EC6"/>
    <w:rsid w:val="004546BE"/>
    <w:rsid w:val="004549EA"/>
    <w:rsid w:val="00454CC0"/>
    <w:rsid w:val="00454F2D"/>
    <w:rsid w:val="0045512F"/>
    <w:rsid w:val="0045540E"/>
    <w:rsid w:val="00455494"/>
    <w:rsid w:val="00455603"/>
    <w:rsid w:val="00455AB5"/>
    <w:rsid w:val="00455CBE"/>
    <w:rsid w:val="00455EB7"/>
    <w:rsid w:val="00455FD5"/>
    <w:rsid w:val="00457B6F"/>
    <w:rsid w:val="00457CC6"/>
    <w:rsid w:val="00457F3C"/>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9AF"/>
    <w:rsid w:val="00466F3B"/>
    <w:rsid w:val="0046744C"/>
    <w:rsid w:val="00467518"/>
    <w:rsid w:val="00471425"/>
    <w:rsid w:val="00471443"/>
    <w:rsid w:val="00472103"/>
    <w:rsid w:val="004728ED"/>
    <w:rsid w:val="004737D0"/>
    <w:rsid w:val="00474C2F"/>
    <w:rsid w:val="00474F4B"/>
    <w:rsid w:val="004750E0"/>
    <w:rsid w:val="00475ACE"/>
    <w:rsid w:val="00475C7D"/>
    <w:rsid w:val="0047641C"/>
    <w:rsid w:val="00476C51"/>
    <w:rsid w:val="00476CBE"/>
    <w:rsid w:val="004773FC"/>
    <w:rsid w:val="00477545"/>
    <w:rsid w:val="00477623"/>
    <w:rsid w:val="00477C37"/>
    <w:rsid w:val="00480328"/>
    <w:rsid w:val="004804EA"/>
    <w:rsid w:val="0048110E"/>
    <w:rsid w:val="00482163"/>
    <w:rsid w:val="00482AA9"/>
    <w:rsid w:val="004830F4"/>
    <w:rsid w:val="004834FC"/>
    <w:rsid w:val="00483B15"/>
    <w:rsid w:val="00483FB9"/>
    <w:rsid w:val="004845C8"/>
    <w:rsid w:val="004849BE"/>
    <w:rsid w:val="0048538D"/>
    <w:rsid w:val="004866B0"/>
    <w:rsid w:val="00486C44"/>
    <w:rsid w:val="004875F1"/>
    <w:rsid w:val="004903FB"/>
    <w:rsid w:val="00490754"/>
    <w:rsid w:val="00491176"/>
    <w:rsid w:val="004913E1"/>
    <w:rsid w:val="004919E4"/>
    <w:rsid w:val="00491E6C"/>
    <w:rsid w:val="00491F90"/>
    <w:rsid w:val="0049237B"/>
    <w:rsid w:val="00492C93"/>
    <w:rsid w:val="00492E29"/>
    <w:rsid w:val="00493D94"/>
    <w:rsid w:val="004946CD"/>
    <w:rsid w:val="00494AE7"/>
    <w:rsid w:val="00494E37"/>
    <w:rsid w:val="004958BE"/>
    <w:rsid w:val="00495FC7"/>
    <w:rsid w:val="0049669A"/>
    <w:rsid w:val="004967A2"/>
    <w:rsid w:val="00496877"/>
    <w:rsid w:val="00496B3C"/>
    <w:rsid w:val="004974D8"/>
    <w:rsid w:val="004977C7"/>
    <w:rsid w:val="004A03F8"/>
    <w:rsid w:val="004A13C4"/>
    <w:rsid w:val="004A1BC0"/>
    <w:rsid w:val="004A1F98"/>
    <w:rsid w:val="004A326F"/>
    <w:rsid w:val="004A357B"/>
    <w:rsid w:val="004A3794"/>
    <w:rsid w:val="004A3FB7"/>
    <w:rsid w:val="004A4C06"/>
    <w:rsid w:val="004A57D7"/>
    <w:rsid w:val="004A57DB"/>
    <w:rsid w:val="004A57F5"/>
    <w:rsid w:val="004A5CE1"/>
    <w:rsid w:val="004A5D92"/>
    <w:rsid w:val="004A68E6"/>
    <w:rsid w:val="004A6AA4"/>
    <w:rsid w:val="004A7264"/>
    <w:rsid w:val="004A781C"/>
    <w:rsid w:val="004A783B"/>
    <w:rsid w:val="004A7BBC"/>
    <w:rsid w:val="004A7DEB"/>
    <w:rsid w:val="004B0381"/>
    <w:rsid w:val="004B05B0"/>
    <w:rsid w:val="004B0CAC"/>
    <w:rsid w:val="004B19B5"/>
    <w:rsid w:val="004B1D7D"/>
    <w:rsid w:val="004B2677"/>
    <w:rsid w:val="004B3088"/>
    <w:rsid w:val="004B32A8"/>
    <w:rsid w:val="004B32F7"/>
    <w:rsid w:val="004B34E5"/>
    <w:rsid w:val="004B37BA"/>
    <w:rsid w:val="004B3A83"/>
    <w:rsid w:val="004B460A"/>
    <w:rsid w:val="004B4F03"/>
    <w:rsid w:val="004B55F3"/>
    <w:rsid w:val="004B68C4"/>
    <w:rsid w:val="004B6B1E"/>
    <w:rsid w:val="004C0212"/>
    <w:rsid w:val="004C05F9"/>
    <w:rsid w:val="004C0B32"/>
    <w:rsid w:val="004C11C1"/>
    <w:rsid w:val="004C1573"/>
    <w:rsid w:val="004C18FD"/>
    <w:rsid w:val="004C2123"/>
    <w:rsid w:val="004C2751"/>
    <w:rsid w:val="004C2864"/>
    <w:rsid w:val="004C2BFF"/>
    <w:rsid w:val="004C30A7"/>
    <w:rsid w:val="004C41A0"/>
    <w:rsid w:val="004C4681"/>
    <w:rsid w:val="004C4687"/>
    <w:rsid w:val="004C4709"/>
    <w:rsid w:val="004C49F0"/>
    <w:rsid w:val="004C4F8F"/>
    <w:rsid w:val="004C52CE"/>
    <w:rsid w:val="004C6779"/>
    <w:rsid w:val="004C77A7"/>
    <w:rsid w:val="004C7D13"/>
    <w:rsid w:val="004D067A"/>
    <w:rsid w:val="004D0D16"/>
    <w:rsid w:val="004D0E85"/>
    <w:rsid w:val="004D133F"/>
    <w:rsid w:val="004D2BC8"/>
    <w:rsid w:val="004D31CA"/>
    <w:rsid w:val="004D3268"/>
    <w:rsid w:val="004D374E"/>
    <w:rsid w:val="004D38D3"/>
    <w:rsid w:val="004D3991"/>
    <w:rsid w:val="004D39AE"/>
    <w:rsid w:val="004D3B93"/>
    <w:rsid w:val="004D6968"/>
    <w:rsid w:val="004D6DCA"/>
    <w:rsid w:val="004D715C"/>
    <w:rsid w:val="004D7205"/>
    <w:rsid w:val="004D7340"/>
    <w:rsid w:val="004D7584"/>
    <w:rsid w:val="004D79E0"/>
    <w:rsid w:val="004E0194"/>
    <w:rsid w:val="004E1325"/>
    <w:rsid w:val="004E13D4"/>
    <w:rsid w:val="004E1905"/>
    <w:rsid w:val="004E1E6B"/>
    <w:rsid w:val="004E2308"/>
    <w:rsid w:val="004E2404"/>
    <w:rsid w:val="004E249A"/>
    <w:rsid w:val="004E2628"/>
    <w:rsid w:val="004E2A2E"/>
    <w:rsid w:val="004E2F37"/>
    <w:rsid w:val="004E3BF3"/>
    <w:rsid w:val="004E4437"/>
    <w:rsid w:val="004E4A16"/>
    <w:rsid w:val="004E52AA"/>
    <w:rsid w:val="004E54DA"/>
    <w:rsid w:val="004E5811"/>
    <w:rsid w:val="004E6F11"/>
    <w:rsid w:val="004E6FA6"/>
    <w:rsid w:val="004E7F76"/>
    <w:rsid w:val="004EE66A"/>
    <w:rsid w:val="004F0A3B"/>
    <w:rsid w:val="004F0BDB"/>
    <w:rsid w:val="004F0C0A"/>
    <w:rsid w:val="004F0C21"/>
    <w:rsid w:val="004F1177"/>
    <w:rsid w:val="004F1294"/>
    <w:rsid w:val="004F16B4"/>
    <w:rsid w:val="004F1A89"/>
    <w:rsid w:val="004F20C3"/>
    <w:rsid w:val="004F2445"/>
    <w:rsid w:val="004F2773"/>
    <w:rsid w:val="004F299C"/>
    <w:rsid w:val="004F2E9D"/>
    <w:rsid w:val="004F45F2"/>
    <w:rsid w:val="004F563A"/>
    <w:rsid w:val="004F56A8"/>
    <w:rsid w:val="004F56C3"/>
    <w:rsid w:val="004F5DF9"/>
    <w:rsid w:val="004F6042"/>
    <w:rsid w:val="004F61ED"/>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2A28"/>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1DFD"/>
    <w:rsid w:val="0051253C"/>
    <w:rsid w:val="005128F7"/>
    <w:rsid w:val="00512D53"/>
    <w:rsid w:val="00513237"/>
    <w:rsid w:val="0051327F"/>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9E5"/>
    <w:rsid w:val="00520D64"/>
    <w:rsid w:val="00521DA7"/>
    <w:rsid w:val="00521DFE"/>
    <w:rsid w:val="00522127"/>
    <w:rsid w:val="00523E99"/>
    <w:rsid w:val="0052410E"/>
    <w:rsid w:val="00524710"/>
    <w:rsid w:val="00524844"/>
    <w:rsid w:val="00525315"/>
    <w:rsid w:val="005259D4"/>
    <w:rsid w:val="00525A84"/>
    <w:rsid w:val="00525BE2"/>
    <w:rsid w:val="005268EB"/>
    <w:rsid w:val="00526B87"/>
    <w:rsid w:val="00526C3D"/>
    <w:rsid w:val="005273E0"/>
    <w:rsid w:val="005276CE"/>
    <w:rsid w:val="00527D57"/>
    <w:rsid w:val="0053075B"/>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0BD3"/>
    <w:rsid w:val="00541DB9"/>
    <w:rsid w:val="00541F27"/>
    <w:rsid w:val="00542A36"/>
    <w:rsid w:val="005434D7"/>
    <w:rsid w:val="0054384E"/>
    <w:rsid w:val="00543B18"/>
    <w:rsid w:val="00544546"/>
    <w:rsid w:val="00544C09"/>
    <w:rsid w:val="00545B8E"/>
    <w:rsid w:val="00545FD3"/>
    <w:rsid w:val="0054646D"/>
    <w:rsid w:val="00547069"/>
    <w:rsid w:val="005477A4"/>
    <w:rsid w:val="0055057F"/>
    <w:rsid w:val="00551646"/>
    <w:rsid w:val="00551BE7"/>
    <w:rsid w:val="00551CE8"/>
    <w:rsid w:val="00551F75"/>
    <w:rsid w:val="005520B4"/>
    <w:rsid w:val="005522B9"/>
    <w:rsid w:val="00552879"/>
    <w:rsid w:val="00552F78"/>
    <w:rsid w:val="00553389"/>
    <w:rsid w:val="005539FC"/>
    <w:rsid w:val="00553D9A"/>
    <w:rsid w:val="00554C94"/>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3B9"/>
    <w:rsid w:val="00565AD2"/>
    <w:rsid w:val="0056638F"/>
    <w:rsid w:val="005663FC"/>
    <w:rsid w:val="005665CD"/>
    <w:rsid w:val="00566D73"/>
    <w:rsid w:val="00567C15"/>
    <w:rsid w:val="00570139"/>
    <w:rsid w:val="00570B5A"/>
    <w:rsid w:val="00570DD6"/>
    <w:rsid w:val="0057249A"/>
    <w:rsid w:val="00572580"/>
    <w:rsid w:val="00572663"/>
    <w:rsid w:val="00572EE5"/>
    <w:rsid w:val="00573B09"/>
    <w:rsid w:val="00573BD8"/>
    <w:rsid w:val="00573F0B"/>
    <w:rsid w:val="005749F8"/>
    <w:rsid w:val="00575326"/>
    <w:rsid w:val="0057585B"/>
    <w:rsid w:val="00575D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3277"/>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456"/>
    <w:rsid w:val="005924E5"/>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EF3"/>
    <w:rsid w:val="005A3F8A"/>
    <w:rsid w:val="005A4144"/>
    <w:rsid w:val="005A445B"/>
    <w:rsid w:val="005A507E"/>
    <w:rsid w:val="005A510C"/>
    <w:rsid w:val="005A511F"/>
    <w:rsid w:val="005A54CD"/>
    <w:rsid w:val="005A5A4F"/>
    <w:rsid w:val="005A5C12"/>
    <w:rsid w:val="005A640F"/>
    <w:rsid w:val="005A6547"/>
    <w:rsid w:val="005A65CD"/>
    <w:rsid w:val="005A6A91"/>
    <w:rsid w:val="005A750C"/>
    <w:rsid w:val="005B0066"/>
    <w:rsid w:val="005B018E"/>
    <w:rsid w:val="005B046F"/>
    <w:rsid w:val="005B07CB"/>
    <w:rsid w:val="005B09C8"/>
    <w:rsid w:val="005B0EE2"/>
    <w:rsid w:val="005B1254"/>
    <w:rsid w:val="005B12EE"/>
    <w:rsid w:val="005B1C59"/>
    <w:rsid w:val="005B20BB"/>
    <w:rsid w:val="005B3094"/>
    <w:rsid w:val="005B359A"/>
    <w:rsid w:val="005B413B"/>
    <w:rsid w:val="005B41F1"/>
    <w:rsid w:val="005B4390"/>
    <w:rsid w:val="005B48F0"/>
    <w:rsid w:val="005B4D36"/>
    <w:rsid w:val="005B511B"/>
    <w:rsid w:val="005B5788"/>
    <w:rsid w:val="005B58F0"/>
    <w:rsid w:val="005B5D6A"/>
    <w:rsid w:val="005B6221"/>
    <w:rsid w:val="005B654A"/>
    <w:rsid w:val="005B6D5A"/>
    <w:rsid w:val="005B7494"/>
    <w:rsid w:val="005B785F"/>
    <w:rsid w:val="005B7C12"/>
    <w:rsid w:val="005C0A2B"/>
    <w:rsid w:val="005C1511"/>
    <w:rsid w:val="005C1659"/>
    <w:rsid w:val="005C25B5"/>
    <w:rsid w:val="005C2FD5"/>
    <w:rsid w:val="005C3069"/>
    <w:rsid w:val="005C3522"/>
    <w:rsid w:val="005C36F8"/>
    <w:rsid w:val="005C3930"/>
    <w:rsid w:val="005C3E02"/>
    <w:rsid w:val="005C434E"/>
    <w:rsid w:val="005C4633"/>
    <w:rsid w:val="005C4DA7"/>
    <w:rsid w:val="005C528C"/>
    <w:rsid w:val="005C52BD"/>
    <w:rsid w:val="005C52D4"/>
    <w:rsid w:val="005C5BB0"/>
    <w:rsid w:val="005C69A5"/>
    <w:rsid w:val="005C69F3"/>
    <w:rsid w:val="005C6AB8"/>
    <w:rsid w:val="005C6B12"/>
    <w:rsid w:val="005C6D5D"/>
    <w:rsid w:val="005C6EAA"/>
    <w:rsid w:val="005C7669"/>
    <w:rsid w:val="005C76D8"/>
    <w:rsid w:val="005C7D37"/>
    <w:rsid w:val="005C7DCE"/>
    <w:rsid w:val="005D0DD1"/>
    <w:rsid w:val="005D0FB4"/>
    <w:rsid w:val="005D14BE"/>
    <w:rsid w:val="005D1F76"/>
    <w:rsid w:val="005D1FC2"/>
    <w:rsid w:val="005D2ACC"/>
    <w:rsid w:val="005D2B55"/>
    <w:rsid w:val="005D3030"/>
    <w:rsid w:val="005D4928"/>
    <w:rsid w:val="005D5B63"/>
    <w:rsid w:val="005D6447"/>
    <w:rsid w:val="005D6868"/>
    <w:rsid w:val="005D6939"/>
    <w:rsid w:val="005D6F90"/>
    <w:rsid w:val="005D71B0"/>
    <w:rsid w:val="005D7245"/>
    <w:rsid w:val="005E08E2"/>
    <w:rsid w:val="005E1321"/>
    <w:rsid w:val="005E15FA"/>
    <w:rsid w:val="005E162E"/>
    <w:rsid w:val="005E1666"/>
    <w:rsid w:val="005E1C1D"/>
    <w:rsid w:val="005E21A3"/>
    <w:rsid w:val="005E233F"/>
    <w:rsid w:val="005E2DD4"/>
    <w:rsid w:val="005E348D"/>
    <w:rsid w:val="005E37A0"/>
    <w:rsid w:val="005E47F7"/>
    <w:rsid w:val="005E538B"/>
    <w:rsid w:val="005E5528"/>
    <w:rsid w:val="005E587B"/>
    <w:rsid w:val="005E5C5D"/>
    <w:rsid w:val="005E60E9"/>
    <w:rsid w:val="005E6642"/>
    <w:rsid w:val="005E6C5D"/>
    <w:rsid w:val="005E6D43"/>
    <w:rsid w:val="005E7043"/>
    <w:rsid w:val="005E73CC"/>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6BB"/>
    <w:rsid w:val="005F69EC"/>
    <w:rsid w:val="005F6AE0"/>
    <w:rsid w:val="005F6C70"/>
    <w:rsid w:val="005F6E82"/>
    <w:rsid w:val="005F6F64"/>
    <w:rsid w:val="005F729C"/>
    <w:rsid w:val="005F7566"/>
    <w:rsid w:val="005F76E7"/>
    <w:rsid w:val="005F7AE3"/>
    <w:rsid w:val="005F7B0A"/>
    <w:rsid w:val="005F7B7B"/>
    <w:rsid w:val="005F7EAE"/>
    <w:rsid w:val="00600136"/>
    <w:rsid w:val="0060025A"/>
    <w:rsid w:val="0060085B"/>
    <w:rsid w:val="00600BC4"/>
    <w:rsid w:val="00600BD2"/>
    <w:rsid w:val="00600C49"/>
    <w:rsid w:val="006010E1"/>
    <w:rsid w:val="00601131"/>
    <w:rsid w:val="00601FBB"/>
    <w:rsid w:val="00602213"/>
    <w:rsid w:val="0060258E"/>
    <w:rsid w:val="006025F0"/>
    <w:rsid w:val="006026D1"/>
    <w:rsid w:val="00602B5F"/>
    <w:rsid w:val="00603459"/>
    <w:rsid w:val="00604277"/>
    <w:rsid w:val="00604447"/>
    <w:rsid w:val="00604CC7"/>
    <w:rsid w:val="00604DC9"/>
    <w:rsid w:val="00604FCF"/>
    <w:rsid w:val="00605362"/>
    <w:rsid w:val="0060537D"/>
    <w:rsid w:val="00605C11"/>
    <w:rsid w:val="00605D96"/>
    <w:rsid w:val="0060605C"/>
    <w:rsid w:val="00606440"/>
    <w:rsid w:val="00607444"/>
    <w:rsid w:val="006078C2"/>
    <w:rsid w:val="00607A05"/>
    <w:rsid w:val="00607EFD"/>
    <w:rsid w:val="006105A2"/>
    <w:rsid w:val="0061085F"/>
    <w:rsid w:val="00610DE3"/>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B85"/>
    <w:rsid w:val="00622B52"/>
    <w:rsid w:val="00622F24"/>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61F"/>
    <w:rsid w:val="00630CF2"/>
    <w:rsid w:val="00630F60"/>
    <w:rsid w:val="006310AF"/>
    <w:rsid w:val="00631549"/>
    <w:rsid w:val="00631BEE"/>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21"/>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0BF9"/>
    <w:rsid w:val="006510D0"/>
    <w:rsid w:val="00651A2B"/>
    <w:rsid w:val="006520F3"/>
    <w:rsid w:val="006522C2"/>
    <w:rsid w:val="00652486"/>
    <w:rsid w:val="006525BA"/>
    <w:rsid w:val="00652C9E"/>
    <w:rsid w:val="006536A3"/>
    <w:rsid w:val="00653A95"/>
    <w:rsid w:val="00653C85"/>
    <w:rsid w:val="00653F4E"/>
    <w:rsid w:val="006545FE"/>
    <w:rsid w:val="006549BF"/>
    <w:rsid w:val="00654A62"/>
    <w:rsid w:val="00655209"/>
    <w:rsid w:val="006553B5"/>
    <w:rsid w:val="00655AAF"/>
    <w:rsid w:val="00655DFF"/>
    <w:rsid w:val="0065614D"/>
    <w:rsid w:val="00656847"/>
    <w:rsid w:val="00656A30"/>
    <w:rsid w:val="006572C6"/>
    <w:rsid w:val="0065781A"/>
    <w:rsid w:val="00657E82"/>
    <w:rsid w:val="00660BF3"/>
    <w:rsid w:val="00660C50"/>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1A"/>
    <w:rsid w:val="00667559"/>
    <w:rsid w:val="00667C76"/>
    <w:rsid w:val="006709B1"/>
    <w:rsid w:val="00670BB3"/>
    <w:rsid w:val="00671932"/>
    <w:rsid w:val="00671E95"/>
    <w:rsid w:val="00672017"/>
    <w:rsid w:val="00672293"/>
    <w:rsid w:val="006735EB"/>
    <w:rsid w:val="00673847"/>
    <w:rsid w:val="006745D5"/>
    <w:rsid w:val="00674840"/>
    <w:rsid w:val="00674964"/>
    <w:rsid w:val="00674C6E"/>
    <w:rsid w:val="00675EF4"/>
    <w:rsid w:val="00677831"/>
    <w:rsid w:val="00677989"/>
    <w:rsid w:val="006779CB"/>
    <w:rsid w:val="00677A77"/>
    <w:rsid w:val="006803C4"/>
    <w:rsid w:val="00680467"/>
    <w:rsid w:val="0068087C"/>
    <w:rsid w:val="00680B7E"/>
    <w:rsid w:val="006810A5"/>
    <w:rsid w:val="00681927"/>
    <w:rsid w:val="00681F9B"/>
    <w:rsid w:val="00682215"/>
    <w:rsid w:val="00683408"/>
    <w:rsid w:val="006838C5"/>
    <w:rsid w:val="00683B94"/>
    <w:rsid w:val="00683CFC"/>
    <w:rsid w:val="00683F27"/>
    <w:rsid w:val="00684CA4"/>
    <w:rsid w:val="00684E72"/>
    <w:rsid w:val="00685909"/>
    <w:rsid w:val="0068599B"/>
    <w:rsid w:val="00686692"/>
    <w:rsid w:val="006869EC"/>
    <w:rsid w:val="006876DE"/>
    <w:rsid w:val="00687B79"/>
    <w:rsid w:val="00687CC7"/>
    <w:rsid w:val="00687E92"/>
    <w:rsid w:val="00690011"/>
    <w:rsid w:val="006901E4"/>
    <w:rsid w:val="00690316"/>
    <w:rsid w:val="0069077E"/>
    <w:rsid w:val="00690CAC"/>
    <w:rsid w:val="00692178"/>
    <w:rsid w:val="006927AE"/>
    <w:rsid w:val="00692D34"/>
    <w:rsid w:val="00692FE2"/>
    <w:rsid w:val="00693033"/>
    <w:rsid w:val="00693321"/>
    <w:rsid w:val="006934B6"/>
    <w:rsid w:val="006939A3"/>
    <w:rsid w:val="00693A87"/>
    <w:rsid w:val="00693A8E"/>
    <w:rsid w:val="00694893"/>
    <w:rsid w:val="00694DD9"/>
    <w:rsid w:val="00695097"/>
    <w:rsid w:val="00695BE6"/>
    <w:rsid w:val="006963BC"/>
    <w:rsid w:val="00697671"/>
    <w:rsid w:val="006A0069"/>
    <w:rsid w:val="006A02A7"/>
    <w:rsid w:val="006A075A"/>
    <w:rsid w:val="006A09BE"/>
    <w:rsid w:val="006A0D85"/>
    <w:rsid w:val="006A0DCA"/>
    <w:rsid w:val="006A12B1"/>
    <w:rsid w:val="006A1E80"/>
    <w:rsid w:val="006A25E5"/>
    <w:rsid w:val="006A2935"/>
    <w:rsid w:val="006A3CAE"/>
    <w:rsid w:val="006A4E44"/>
    <w:rsid w:val="006A51E4"/>
    <w:rsid w:val="006A5F42"/>
    <w:rsid w:val="006A5FEA"/>
    <w:rsid w:val="006A6103"/>
    <w:rsid w:val="006A65AD"/>
    <w:rsid w:val="006A6690"/>
    <w:rsid w:val="006A6813"/>
    <w:rsid w:val="006A68C5"/>
    <w:rsid w:val="006A6B84"/>
    <w:rsid w:val="006A71EB"/>
    <w:rsid w:val="006A7D28"/>
    <w:rsid w:val="006A7F42"/>
    <w:rsid w:val="006B08C6"/>
    <w:rsid w:val="006B0AB0"/>
    <w:rsid w:val="006B10ED"/>
    <w:rsid w:val="006B1342"/>
    <w:rsid w:val="006B14CF"/>
    <w:rsid w:val="006B156A"/>
    <w:rsid w:val="006B186A"/>
    <w:rsid w:val="006B18A4"/>
    <w:rsid w:val="006B194C"/>
    <w:rsid w:val="006B1A86"/>
    <w:rsid w:val="006B26E3"/>
    <w:rsid w:val="006B2C37"/>
    <w:rsid w:val="006B3257"/>
    <w:rsid w:val="006B3A27"/>
    <w:rsid w:val="006B4CA3"/>
    <w:rsid w:val="006B51B2"/>
    <w:rsid w:val="006B5563"/>
    <w:rsid w:val="006B5B2C"/>
    <w:rsid w:val="006B62A5"/>
    <w:rsid w:val="006B7B15"/>
    <w:rsid w:val="006B7FB0"/>
    <w:rsid w:val="006C0913"/>
    <w:rsid w:val="006C0D78"/>
    <w:rsid w:val="006C14A5"/>
    <w:rsid w:val="006C17A0"/>
    <w:rsid w:val="006C17D4"/>
    <w:rsid w:val="006C2CC5"/>
    <w:rsid w:val="006C3C4A"/>
    <w:rsid w:val="006C4642"/>
    <w:rsid w:val="006C468E"/>
    <w:rsid w:val="006C5AAA"/>
    <w:rsid w:val="006C6361"/>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BBE"/>
    <w:rsid w:val="006D3DD5"/>
    <w:rsid w:val="006D4135"/>
    <w:rsid w:val="006D425F"/>
    <w:rsid w:val="006D472D"/>
    <w:rsid w:val="006D4818"/>
    <w:rsid w:val="006D49B7"/>
    <w:rsid w:val="006D4F60"/>
    <w:rsid w:val="006D6610"/>
    <w:rsid w:val="006D6BD2"/>
    <w:rsid w:val="006D70F2"/>
    <w:rsid w:val="006D780E"/>
    <w:rsid w:val="006D7854"/>
    <w:rsid w:val="006D7860"/>
    <w:rsid w:val="006E09F2"/>
    <w:rsid w:val="006E0BAF"/>
    <w:rsid w:val="006E1476"/>
    <w:rsid w:val="006E1990"/>
    <w:rsid w:val="006E1B4C"/>
    <w:rsid w:val="006E1DB8"/>
    <w:rsid w:val="006E1E3F"/>
    <w:rsid w:val="006E29ED"/>
    <w:rsid w:val="006E2D9C"/>
    <w:rsid w:val="006E3B9F"/>
    <w:rsid w:val="006E4530"/>
    <w:rsid w:val="006E4C6B"/>
    <w:rsid w:val="006E4F55"/>
    <w:rsid w:val="006E53E9"/>
    <w:rsid w:val="006E54A6"/>
    <w:rsid w:val="006E5777"/>
    <w:rsid w:val="006E6236"/>
    <w:rsid w:val="006E649F"/>
    <w:rsid w:val="006E721C"/>
    <w:rsid w:val="006E7556"/>
    <w:rsid w:val="006E786D"/>
    <w:rsid w:val="006F003B"/>
    <w:rsid w:val="006F12DD"/>
    <w:rsid w:val="006F208F"/>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310"/>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2DF0"/>
    <w:rsid w:val="00703295"/>
    <w:rsid w:val="007032A9"/>
    <w:rsid w:val="0070372D"/>
    <w:rsid w:val="00704002"/>
    <w:rsid w:val="00704462"/>
    <w:rsid w:val="007049A5"/>
    <w:rsid w:val="007055DF"/>
    <w:rsid w:val="007058EE"/>
    <w:rsid w:val="00705D39"/>
    <w:rsid w:val="00705D43"/>
    <w:rsid w:val="0070653A"/>
    <w:rsid w:val="00706C56"/>
    <w:rsid w:val="007072FA"/>
    <w:rsid w:val="00707396"/>
    <w:rsid w:val="0070762A"/>
    <w:rsid w:val="00707F9F"/>
    <w:rsid w:val="0071058D"/>
    <w:rsid w:val="00710C7E"/>
    <w:rsid w:val="00710CA9"/>
    <w:rsid w:val="00710EB3"/>
    <w:rsid w:val="00710F3D"/>
    <w:rsid w:val="00710FFF"/>
    <w:rsid w:val="0071215E"/>
    <w:rsid w:val="0071258E"/>
    <w:rsid w:val="007136D9"/>
    <w:rsid w:val="00713A16"/>
    <w:rsid w:val="00714034"/>
    <w:rsid w:val="007145B4"/>
    <w:rsid w:val="00714968"/>
    <w:rsid w:val="00714A09"/>
    <w:rsid w:val="00715114"/>
    <w:rsid w:val="00715139"/>
    <w:rsid w:val="007159EC"/>
    <w:rsid w:val="007164C4"/>
    <w:rsid w:val="007166B3"/>
    <w:rsid w:val="00716ABD"/>
    <w:rsid w:val="0071708F"/>
    <w:rsid w:val="007177EC"/>
    <w:rsid w:val="00720342"/>
    <w:rsid w:val="00720EA6"/>
    <w:rsid w:val="007214E3"/>
    <w:rsid w:val="00721F24"/>
    <w:rsid w:val="00722D13"/>
    <w:rsid w:val="00722EB6"/>
    <w:rsid w:val="00723B4F"/>
    <w:rsid w:val="00723FF2"/>
    <w:rsid w:val="007242A3"/>
    <w:rsid w:val="007262AF"/>
    <w:rsid w:val="00726924"/>
    <w:rsid w:val="0072717B"/>
    <w:rsid w:val="0072781B"/>
    <w:rsid w:val="00727F52"/>
    <w:rsid w:val="0073009A"/>
    <w:rsid w:val="00730973"/>
    <w:rsid w:val="00730D94"/>
    <w:rsid w:val="00730F0E"/>
    <w:rsid w:val="007310DE"/>
    <w:rsid w:val="0073153F"/>
    <w:rsid w:val="00731741"/>
    <w:rsid w:val="007317FD"/>
    <w:rsid w:val="007321C2"/>
    <w:rsid w:val="0073225B"/>
    <w:rsid w:val="00732BBA"/>
    <w:rsid w:val="00733245"/>
    <w:rsid w:val="007336A1"/>
    <w:rsid w:val="0073392C"/>
    <w:rsid w:val="00733D6E"/>
    <w:rsid w:val="00733DE0"/>
    <w:rsid w:val="00734628"/>
    <w:rsid w:val="00734933"/>
    <w:rsid w:val="00734BA3"/>
    <w:rsid w:val="00734EFD"/>
    <w:rsid w:val="007350B8"/>
    <w:rsid w:val="007357C5"/>
    <w:rsid w:val="0073590A"/>
    <w:rsid w:val="00735A52"/>
    <w:rsid w:val="00735ABA"/>
    <w:rsid w:val="00735EE1"/>
    <w:rsid w:val="007366D4"/>
    <w:rsid w:val="00736DC3"/>
    <w:rsid w:val="00737779"/>
    <w:rsid w:val="00737AA8"/>
    <w:rsid w:val="007402A6"/>
    <w:rsid w:val="0074032D"/>
    <w:rsid w:val="0074032E"/>
    <w:rsid w:val="007405A7"/>
    <w:rsid w:val="007406E4"/>
    <w:rsid w:val="0074075A"/>
    <w:rsid w:val="00740892"/>
    <w:rsid w:val="00740D25"/>
    <w:rsid w:val="00740EDD"/>
    <w:rsid w:val="00740F73"/>
    <w:rsid w:val="00741214"/>
    <w:rsid w:val="00741298"/>
    <w:rsid w:val="00741328"/>
    <w:rsid w:val="007417B1"/>
    <w:rsid w:val="00742372"/>
    <w:rsid w:val="00742B99"/>
    <w:rsid w:val="007435AB"/>
    <w:rsid w:val="00744317"/>
    <w:rsid w:val="00744AD2"/>
    <w:rsid w:val="00744F18"/>
    <w:rsid w:val="0074508F"/>
    <w:rsid w:val="00746073"/>
    <w:rsid w:val="007468EF"/>
    <w:rsid w:val="00747316"/>
    <w:rsid w:val="00747434"/>
    <w:rsid w:val="0074783D"/>
    <w:rsid w:val="00747CCD"/>
    <w:rsid w:val="00747D2C"/>
    <w:rsid w:val="00750255"/>
    <w:rsid w:val="007508B8"/>
    <w:rsid w:val="00750A6C"/>
    <w:rsid w:val="00750A82"/>
    <w:rsid w:val="00750F19"/>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7D7"/>
    <w:rsid w:val="00764B79"/>
    <w:rsid w:val="00764F36"/>
    <w:rsid w:val="007656AF"/>
    <w:rsid w:val="00766275"/>
    <w:rsid w:val="0076696B"/>
    <w:rsid w:val="007672C9"/>
    <w:rsid w:val="007679B9"/>
    <w:rsid w:val="007679D4"/>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7E6"/>
    <w:rsid w:val="00777ADF"/>
    <w:rsid w:val="00781AD8"/>
    <w:rsid w:val="00783469"/>
    <w:rsid w:val="00784CC4"/>
    <w:rsid w:val="00786098"/>
    <w:rsid w:val="00786EB8"/>
    <w:rsid w:val="00787993"/>
    <w:rsid w:val="00787D28"/>
    <w:rsid w:val="0079000C"/>
    <w:rsid w:val="00790033"/>
    <w:rsid w:val="00790B29"/>
    <w:rsid w:val="00790B3E"/>
    <w:rsid w:val="00790D7B"/>
    <w:rsid w:val="00790D93"/>
    <w:rsid w:val="00790F9D"/>
    <w:rsid w:val="0079121F"/>
    <w:rsid w:val="00791CD7"/>
    <w:rsid w:val="00791F2C"/>
    <w:rsid w:val="007923B8"/>
    <w:rsid w:val="00792D22"/>
    <w:rsid w:val="007938EF"/>
    <w:rsid w:val="0079430D"/>
    <w:rsid w:val="007953B9"/>
    <w:rsid w:val="0079697B"/>
    <w:rsid w:val="0079728E"/>
    <w:rsid w:val="0079754C"/>
    <w:rsid w:val="00797901"/>
    <w:rsid w:val="007A0657"/>
    <w:rsid w:val="007A0679"/>
    <w:rsid w:val="007A0AF5"/>
    <w:rsid w:val="007A0EF9"/>
    <w:rsid w:val="007A1395"/>
    <w:rsid w:val="007A17E7"/>
    <w:rsid w:val="007A229B"/>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B02C3"/>
    <w:rsid w:val="007B04E7"/>
    <w:rsid w:val="007B07CA"/>
    <w:rsid w:val="007B0C6A"/>
    <w:rsid w:val="007B1619"/>
    <w:rsid w:val="007B19CE"/>
    <w:rsid w:val="007B1E12"/>
    <w:rsid w:val="007B1E53"/>
    <w:rsid w:val="007B3291"/>
    <w:rsid w:val="007B3771"/>
    <w:rsid w:val="007B5385"/>
    <w:rsid w:val="007B547C"/>
    <w:rsid w:val="007B6106"/>
    <w:rsid w:val="007B6242"/>
    <w:rsid w:val="007B63C3"/>
    <w:rsid w:val="007B63FB"/>
    <w:rsid w:val="007B668E"/>
    <w:rsid w:val="007B69A6"/>
    <w:rsid w:val="007B70C3"/>
    <w:rsid w:val="007B7A0C"/>
    <w:rsid w:val="007B7C23"/>
    <w:rsid w:val="007B7E49"/>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7B3"/>
    <w:rsid w:val="007C608B"/>
    <w:rsid w:val="007C62E7"/>
    <w:rsid w:val="007C6623"/>
    <w:rsid w:val="007C671E"/>
    <w:rsid w:val="007C6AA3"/>
    <w:rsid w:val="007C7457"/>
    <w:rsid w:val="007C7B66"/>
    <w:rsid w:val="007D011C"/>
    <w:rsid w:val="007D0D04"/>
    <w:rsid w:val="007D1573"/>
    <w:rsid w:val="007D1CB4"/>
    <w:rsid w:val="007D1F1A"/>
    <w:rsid w:val="007D25F2"/>
    <w:rsid w:val="007D3011"/>
    <w:rsid w:val="007D3195"/>
    <w:rsid w:val="007D3572"/>
    <w:rsid w:val="007D3850"/>
    <w:rsid w:val="007D39E4"/>
    <w:rsid w:val="007D3FCB"/>
    <w:rsid w:val="007D4064"/>
    <w:rsid w:val="007D4A10"/>
    <w:rsid w:val="007D501A"/>
    <w:rsid w:val="007D5105"/>
    <w:rsid w:val="007D53CD"/>
    <w:rsid w:val="007D6377"/>
    <w:rsid w:val="007D6528"/>
    <w:rsid w:val="007D699F"/>
    <w:rsid w:val="007D6AF4"/>
    <w:rsid w:val="007D7592"/>
    <w:rsid w:val="007E01AF"/>
    <w:rsid w:val="007E02CE"/>
    <w:rsid w:val="007E103C"/>
    <w:rsid w:val="007E1221"/>
    <w:rsid w:val="007E24B8"/>
    <w:rsid w:val="007E2A27"/>
    <w:rsid w:val="007E2C78"/>
    <w:rsid w:val="007E300C"/>
    <w:rsid w:val="007E3133"/>
    <w:rsid w:val="007E3995"/>
    <w:rsid w:val="007E39F0"/>
    <w:rsid w:val="007E3F65"/>
    <w:rsid w:val="007E3FBC"/>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C8F"/>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0ED"/>
    <w:rsid w:val="007F6AB0"/>
    <w:rsid w:val="007F77AD"/>
    <w:rsid w:val="007F77E5"/>
    <w:rsid w:val="00800A85"/>
    <w:rsid w:val="00800C84"/>
    <w:rsid w:val="0080257D"/>
    <w:rsid w:val="008025AE"/>
    <w:rsid w:val="00802670"/>
    <w:rsid w:val="00803615"/>
    <w:rsid w:val="0080375F"/>
    <w:rsid w:val="00803805"/>
    <w:rsid w:val="00803812"/>
    <w:rsid w:val="008038DB"/>
    <w:rsid w:val="00803EA8"/>
    <w:rsid w:val="00803EA9"/>
    <w:rsid w:val="00803F59"/>
    <w:rsid w:val="00803F6B"/>
    <w:rsid w:val="00803F96"/>
    <w:rsid w:val="008040EC"/>
    <w:rsid w:val="00804C68"/>
    <w:rsid w:val="008051FD"/>
    <w:rsid w:val="008052B1"/>
    <w:rsid w:val="00805337"/>
    <w:rsid w:val="0080582D"/>
    <w:rsid w:val="00805832"/>
    <w:rsid w:val="008059CD"/>
    <w:rsid w:val="00805AB1"/>
    <w:rsid w:val="00805D11"/>
    <w:rsid w:val="00805F72"/>
    <w:rsid w:val="00806B36"/>
    <w:rsid w:val="0080756C"/>
    <w:rsid w:val="00807941"/>
    <w:rsid w:val="00807FAE"/>
    <w:rsid w:val="00810322"/>
    <w:rsid w:val="00810325"/>
    <w:rsid w:val="00811243"/>
    <w:rsid w:val="00811AF4"/>
    <w:rsid w:val="00811E3F"/>
    <w:rsid w:val="0081220D"/>
    <w:rsid w:val="00812758"/>
    <w:rsid w:val="00812A4F"/>
    <w:rsid w:val="008131BE"/>
    <w:rsid w:val="00813520"/>
    <w:rsid w:val="00813F88"/>
    <w:rsid w:val="00814B36"/>
    <w:rsid w:val="0081517D"/>
    <w:rsid w:val="008152DB"/>
    <w:rsid w:val="00815792"/>
    <w:rsid w:val="00815C9B"/>
    <w:rsid w:val="00815F59"/>
    <w:rsid w:val="00816899"/>
    <w:rsid w:val="008168D8"/>
    <w:rsid w:val="00816D49"/>
    <w:rsid w:val="008179FB"/>
    <w:rsid w:val="008203A8"/>
    <w:rsid w:val="00820AF7"/>
    <w:rsid w:val="00821833"/>
    <w:rsid w:val="008227F8"/>
    <w:rsid w:val="00822C89"/>
    <w:rsid w:val="008241C6"/>
    <w:rsid w:val="008243C9"/>
    <w:rsid w:val="00824831"/>
    <w:rsid w:val="008251AB"/>
    <w:rsid w:val="008255A4"/>
    <w:rsid w:val="00825694"/>
    <w:rsid w:val="008257ED"/>
    <w:rsid w:val="00825ABA"/>
    <w:rsid w:val="008275D0"/>
    <w:rsid w:val="008278E9"/>
    <w:rsid w:val="00830FF6"/>
    <w:rsid w:val="008311F1"/>
    <w:rsid w:val="00831204"/>
    <w:rsid w:val="00831208"/>
    <w:rsid w:val="00831253"/>
    <w:rsid w:val="008313BC"/>
    <w:rsid w:val="008322C9"/>
    <w:rsid w:val="0083260B"/>
    <w:rsid w:val="0083279B"/>
    <w:rsid w:val="00832B4A"/>
    <w:rsid w:val="00832B94"/>
    <w:rsid w:val="00832FB1"/>
    <w:rsid w:val="008332D5"/>
    <w:rsid w:val="0083385A"/>
    <w:rsid w:val="00833B44"/>
    <w:rsid w:val="00833D61"/>
    <w:rsid w:val="00833D71"/>
    <w:rsid w:val="0083414A"/>
    <w:rsid w:val="00835378"/>
    <w:rsid w:val="00835A02"/>
    <w:rsid w:val="00835CF9"/>
    <w:rsid w:val="00836387"/>
    <w:rsid w:val="00836436"/>
    <w:rsid w:val="00836E21"/>
    <w:rsid w:val="0083705E"/>
    <w:rsid w:val="008372F5"/>
    <w:rsid w:val="00837428"/>
    <w:rsid w:val="0083782E"/>
    <w:rsid w:val="0083796E"/>
    <w:rsid w:val="00840481"/>
    <w:rsid w:val="00840BF1"/>
    <w:rsid w:val="008414B4"/>
    <w:rsid w:val="00841859"/>
    <w:rsid w:val="00842420"/>
    <w:rsid w:val="008429CF"/>
    <w:rsid w:val="008430B6"/>
    <w:rsid w:val="00843638"/>
    <w:rsid w:val="00843883"/>
    <w:rsid w:val="0084405B"/>
    <w:rsid w:val="008443C4"/>
    <w:rsid w:val="008446E2"/>
    <w:rsid w:val="0084493A"/>
    <w:rsid w:val="00844CEC"/>
    <w:rsid w:val="00844E0E"/>
    <w:rsid w:val="00845323"/>
    <w:rsid w:val="008454BE"/>
    <w:rsid w:val="00845630"/>
    <w:rsid w:val="00845869"/>
    <w:rsid w:val="00845896"/>
    <w:rsid w:val="00845B40"/>
    <w:rsid w:val="008461D0"/>
    <w:rsid w:val="00846662"/>
    <w:rsid w:val="008466CC"/>
    <w:rsid w:val="0084708B"/>
    <w:rsid w:val="00847E19"/>
    <w:rsid w:val="00850CD3"/>
    <w:rsid w:val="0085112C"/>
    <w:rsid w:val="00851263"/>
    <w:rsid w:val="00851446"/>
    <w:rsid w:val="0085183E"/>
    <w:rsid w:val="00852315"/>
    <w:rsid w:val="00852C9A"/>
    <w:rsid w:val="00852FCF"/>
    <w:rsid w:val="008536D6"/>
    <w:rsid w:val="00853766"/>
    <w:rsid w:val="008545F4"/>
    <w:rsid w:val="00854E60"/>
    <w:rsid w:val="00854F1F"/>
    <w:rsid w:val="008558B7"/>
    <w:rsid w:val="00855F5F"/>
    <w:rsid w:val="0085602C"/>
    <w:rsid w:val="0085639E"/>
    <w:rsid w:val="00856B1B"/>
    <w:rsid w:val="0085724C"/>
    <w:rsid w:val="008574D7"/>
    <w:rsid w:val="008577CE"/>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BC9"/>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27B"/>
    <w:rsid w:val="00872512"/>
    <w:rsid w:val="00872949"/>
    <w:rsid w:val="00872BBF"/>
    <w:rsid w:val="00872BE4"/>
    <w:rsid w:val="00872CCF"/>
    <w:rsid w:val="00872DA0"/>
    <w:rsid w:val="00872F40"/>
    <w:rsid w:val="008730BB"/>
    <w:rsid w:val="0087374D"/>
    <w:rsid w:val="00873E83"/>
    <w:rsid w:val="00873EE6"/>
    <w:rsid w:val="00874780"/>
    <w:rsid w:val="008748BC"/>
    <w:rsid w:val="008748E2"/>
    <w:rsid w:val="00874D66"/>
    <w:rsid w:val="008753F7"/>
    <w:rsid w:val="008756B5"/>
    <w:rsid w:val="008758AF"/>
    <w:rsid w:val="00875D39"/>
    <w:rsid w:val="00875EE0"/>
    <w:rsid w:val="00876C17"/>
    <w:rsid w:val="00876E49"/>
    <w:rsid w:val="00877167"/>
    <w:rsid w:val="00877391"/>
    <w:rsid w:val="0087781F"/>
    <w:rsid w:val="00877B3E"/>
    <w:rsid w:val="00877B4E"/>
    <w:rsid w:val="0088157A"/>
    <w:rsid w:val="00881678"/>
    <w:rsid w:val="00881D8A"/>
    <w:rsid w:val="008833F1"/>
    <w:rsid w:val="00883C32"/>
    <w:rsid w:val="00883CD5"/>
    <w:rsid w:val="00883E9B"/>
    <w:rsid w:val="00884360"/>
    <w:rsid w:val="00884ADD"/>
    <w:rsid w:val="00884B09"/>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155"/>
    <w:rsid w:val="008C04DF"/>
    <w:rsid w:val="008C082D"/>
    <w:rsid w:val="008C1041"/>
    <w:rsid w:val="008C1880"/>
    <w:rsid w:val="008C1897"/>
    <w:rsid w:val="008C1971"/>
    <w:rsid w:val="008C2160"/>
    <w:rsid w:val="008C2AD0"/>
    <w:rsid w:val="008C2FA8"/>
    <w:rsid w:val="008C31AE"/>
    <w:rsid w:val="008C3BC3"/>
    <w:rsid w:val="008C452F"/>
    <w:rsid w:val="008C4AF5"/>
    <w:rsid w:val="008C4B2E"/>
    <w:rsid w:val="008C4B80"/>
    <w:rsid w:val="008C5036"/>
    <w:rsid w:val="008C5399"/>
    <w:rsid w:val="008C62E2"/>
    <w:rsid w:val="008C644C"/>
    <w:rsid w:val="008C6827"/>
    <w:rsid w:val="008C6874"/>
    <w:rsid w:val="008C6AC2"/>
    <w:rsid w:val="008C7098"/>
    <w:rsid w:val="008C74B6"/>
    <w:rsid w:val="008C798F"/>
    <w:rsid w:val="008C7A3E"/>
    <w:rsid w:val="008D00FE"/>
    <w:rsid w:val="008D02B2"/>
    <w:rsid w:val="008D03E8"/>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5C2"/>
    <w:rsid w:val="008E0BE2"/>
    <w:rsid w:val="008E0CD1"/>
    <w:rsid w:val="008E10AE"/>
    <w:rsid w:val="008E1CB2"/>
    <w:rsid w:val="008E2551"/>
    <w:rsid w:val="008E31A9"/>
    <w:rsid w:val="008E4734"/>
    <w:rsid w:val="008E4F95"/>
    <w:rsid w:val="008E530B"/>
    <w:rsid w:val="008E5366"/>
    <w:rsid w:val="008E5533"/>
    <w:rsid w:val="008E737B"/>
    <w:rsid w:val="008E775F"/>
    <w:rsid w:val="008F1A30"/>
    <w:rsid w:val="008F1C6E"/>
    <w:rsid w:val="008F1FC1"/>
    <w:rsid w:val="008F2238"/>
    <w:rsid w:val="008F2691"/>
    <w:rsid w:val="008F2DF6"/>
    <w:rsid w:val="008F2E3D"/>
    <w:rsid w:val="008F2F6C"/>
    <w:rsid w:val="008F330B"/>
    <w:rsid w:val="008F3596"/>
    <w:rsid w:val="008F35DC"/>
    <w:rsid w:val="008F478E"/>
    <w:rsid w:val="008F4D52"/>
    <w:rsid w:val="008F4E41"/>
    <w:rsid w:val="008F5276"/>
    <w:rsid w:val="008F6222"/>
    <w:rsid w:val="008F665E"/>
    <w:rsid w:val="008F670B"/>
    <w:rsid w:val="008F7A00"/>
    <w:rsid w:val="0090028C"/>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D1A"/>
    <w:rsid w:val="00905E74"/>
    <w:rsid w:val="00906538"/>
    <w:rsid w:val="00906EEC"/>
    <w:rsid w:val="0090701B"/>
    <w:rsid w:val="0091038F"/>
    <w:rsid w:val="00910AE9"/>
    <w:rsid w:val="009113C8"/>
    <w:rsid w:val="00912037"/>
    <w:rsid w:val="009129EF"/>
    <w:rsid w:val="00912AE1"/>
    <w:rsid w:val="0091310B"/>
    <w:rsid w:val="00913531"/>
    <w:rsid w:val="0091384B"/>
    <w:rsid w:val="009139BE"/>
    <w:rsid w:val="00913A1D"/>
    <w:rsid w:val="00913F33"/>
    <w:rsid w:val="00914204"/>
    <w:rsid w:val="00914306"/>
    <w:rsid w:val="00914392"/>
    <w:rsid w:val="009143B2"/>
    <w:rsid w:val="00915C7E"/>
    <w:rsid w:val="009166AF"/>
    <w:rsid w:val="00917862"/>
    <w:rsid w:val="009206C0"/>
    <w:rsid w:val="00920F83"/>
    <w:rsid w:val="00921A00"/>
    <w:rsid w:val="0092254D"/>
    <w:rsid w:val="00922606"/>
    <w:rsid w:val="00922791"/>
    <w:rsid w:val="00922D31"/>
    <w:rsid w:val="009239F9"/>
    <w:rsid w:val="00923F34"/>
    <w:rsid w:val="0092559F"/>
    <w:rsid w:val="00925C6F"/>
    <w:rsid w:val="0092607C"/>
    <w:rsid w:val="00926081"/>
    <w:rsid w:val="0092675A"/>
    <w:rsid w:val="009269C3"/>
    <w:rsid w:val="00930389"/>
    <w:rsid w:val="0093068A"/>
    <w:rsid w:val="00930B95"/>
    <w:rsid w:val="00930F94"/>
    <w:rsid w:val="009310DB"/>
    <w:rsid w:val="00931141"/>
    <w:rsid w:val="009314A9"/>
    <w:rsid w:val="009316EE"/>
    <w:rsid w:val="00931C86"/>
    <w:rsid w:val="009320A4"/>
    <w:rsid w:val="00932289"/>
    <w:rsid w:val="00932771"/>
    <w:rsid w:val="00932A03"/>
    <w:rsid w:val="00932CAE"/>
    <w:rsid w:val="00934D3B"/>
    <w:rsid w:val="00935224"/>
    <w:rsid w:val="00935665"/>
    <w:rsid w:val="00935B30"/>
    <w:rsid w:val="00936A4E"/>
    <w:rsid w:val="00936DAF"/>
    <w:rsid w:val="00936E77"/>
    <w:rsid w:val="009370ED"/>
    <w:rsid w:val="00937965"/>
    <w:rsid w:val="00937B5C"/>
    <w:rsid w:val="0094038F"/>
    <w:rsid w:val="0094067C"/>
    <w:rsid w:val="00940888"/>
    <w:rsid w:val="00940AE9"/>
    <w:rsid w:val="00940C55"/>
    <w:rsid w:val="00940E7B"/>
    <w:rsid w:val="00941580"/>
    <w:rsid w:val="00941B29"/>
    <w:rsid w:val="00942962"/>
    <w:rsid w:val="00943006"/>
    <w:rsid w:val="00943EFA"/>
    <w:rsid w:val="0094417F"/>
    <w:rsid w:val="00944A06"/>
    <w:rsid w:val="00944C80"/>
    <w:rsid w:val="00944E0C"/>
    <w:rsid w:val="00945998"/>
    <w:rsid w:val="00945A24"/>
    <w:rsid w:val="00945CE8"/>
    <w:rsid w:val="0094600B"/>
    <w:rsid w:val="00946C48"/>
    <w:rsid w:val="00946D8B"/>
    <w:rsid w:val="00946DD8"/>
    <w:rsid w:val="00946EFF"/>
    <w:rsid w:val="00946F6E"/>
    <w:rsid w:val="009474C2"/>
    <w:rsid w:val="0094777A"/>
    <w:rsid w:val="00947A98"/>
    <w:rsid w:val="0095052E"/>
    <w:rsid w:val="0095083A"/>
    <w:rsid w:val="00950D81"/>
    <w:rsid w:val="00951BD9"/>
    <w:rsid w:val="009528A2"/>
    <w:rsid w:val="00952A05"/>
    <w:rsid w:val="00953831"/>
    <w:rsid w:val="00953F58"/>
    <w:rsid w:val="009543EB"/>
    <w:rsid w:val="00954978"/>
    <w:rsid w:val="00954B1B"/>
    <w:rsid w:val="00954C13"/>
    <w:rsid w:val="009570C2"/>
    <w:rsid w:val="00957B9C"/>
    <w:rsid w:val="00957C86"/>
    <w:rsid w:val="009600D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178"/>
    <w:rsid w:val="00967ED7"/>
    <w:rsid w:val="00970139"/>
    <w:rsid w:val="00970275"/>
    <w:rsid w:val="00970A6B"/>
    <w:rsid w:val="00971154"/>
    <w:rsid w:val="00971171"/>
    <w:rsid w:val="00971251"/>
    <w:rsid w:val="009713C6"/>
    <w:rsid w:val="00971D9B"/>
    <w:rsid w:val="00972213"/>
    <w:rsid w:val="00972EC5"/>
    <w:rsid w:val="009731EC"/>
    <w:rsid w:val="009732A1"/>
    <w:rsid w:val="009732E9"/>
    <w:rsid w:val="00973586"/>
    <w:rsid w:val="009737D9"/>
    <w:rsid w:val="00973AA5"/>
    <w:rsid w:val="00973C29"/>
    <w:rsid w:val="00973F7E"/>
    <w:rsid w:val="00974E78"/>
    <w:rsid w:val="0097505B"/>
    <w:rsid w:val="00975507"/>
    <w:rsid w:val="009758E3"/>
    <w:rsid w:val="009759A8"/>
    <w:rsid w:val="00975B87"/>
    <w:rsid w:val="009763C4"/>
    <w:rsid w:val="009765EB"/>
    <w:rsid w:val="0097695D"/>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6E7"/>
    <w:rsid w:val="0099079E"/>
    <w:rsid w:val="009909B4"/>
    <w:rsid w:val="0099188F"/>
    <w:rsid w:val="0099189A"/>
    <w:rsid w:val="00991F5D"/>
    <w:rsid w:val="0099281E"/>
    <w:rsid w:val="00992870"/>
    <w:rsid w:val="009930B9"/>
    <w:rsid w:val="009934E2"/>
    <w:rsid w:val="009938AC"/>
    <w:rsid w:val="009939F6"/>
    <w:rsid w:val="00993AB6"/>
    <w:rsid w:val="00993DDC"/>
    <w:rsid w:val="00994079"/>
    <w:rsid w:val="00994175"/>
    <w:rsid w:val="00994F59"/>
    <w:rsid w:val="00995933"/>
    <w:rsid w:val="00995FFD"/>
    <w:rsid w:val="00996A15"/>
    <w:rsid w:val="00997F4B"/>
    <w:rsid w:val="009A07A7"/>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17"/>
    <w:rsid w:val="009A735F"/>
    <w:rsid w:val="009B04F1"/>
    <w:rsid w:val="009B07DC"/>
    <w:rsid w:val="009B08FB"/>
    <w:rsid w:val="009B1226"/>
    <w:rsid w:val="009B13B9"/>
    <w:rsid w:val="009B1AD4"/>
    <w:rsid w:val="009B1B69"/>
    <w:rsid w:val="009B1D67"/>
    <w:rsid w:val="009B3317"/>
    <w:rsid w:val="009B3F27"/>
    <w:rsid w:val="009B47EE"/>
    <w:rsid w:val="009B500C"/>
    <w:rsid w:val="009B533B"/>
    <w:rsid w:val="009B5A67"/>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E15"/>
    <w:rsid w:val="009C638B"/>
    <w:rsid w:val="009C7998"/>
    <w:rsid w:val="009C7AEF"/>
    <w:rsid w:val="009C7DCE"/>
    <w:rsid w:val="009D05E0"/>
    <w:rsid w:val="009D199C"/>
    <w:rsid w:val="009D1F22"/>
    <w:rsid w:val="009D217F"/>
    <w:rsid w:val="009D2594"/>
    <w:rsid w:val="009D29E9"/>
    <w:rsid w:val="009D3626"/>
    <w:rsid w:val="009D3AD2"/>
    <w:rsid w:val="009D3B66"/>
    <w:rsid w:val="009D443F"/>
    <w:rsid w:val="009D57AB"/>
    <w:rsid w:val="009D5CFA"/>
    <w:rsid w:val="009D655A"/>
    <w:rsid w:val="009D68FB"/>
    <w:rsid w:val="009D6EE3"/>
    <w:rsid w:val="009D72FC"/>
    <w:rsid w:val="009D771F"/>
    <w:rsid w:val="009D7BA9"/>
    <w:rsid w:val="009D7CD5"/>
    <w:rsid w:val="009D7D39"/>
    <w:rsid w:val="009E04B3"/>
    <w:rsid w:val="009E0780"/>
    <w:rsid w:val="009E0DFC"/>
    <w:rsid w:val="009E12EA"/>
    <w:rsid w:val="009E1880"/>
    <w:rsid w:val="009E1A06"/>
    <w:rsid w:val="009E1A85"/>
    <w:rsid w:val="009E247B"/>
    <w:rsid w:val="009E36A5"/>
    <w:rsid w:val="009E3E4F"/>
    <w:rsid w:val="009E41A0"/>
    <w:rsid w:val="009E442B"/>
    <w:rsid w:val="009E455B"/>
    <w:rsid w:val="009E46AE"/>
    <w:rsid w:val="009E5072"/>
    <w:rsid w:val="009E5252"/>
    <w:rsid w:val="009E5B74"/>
    <w:rsid w:val="009E5BAF"/>
    <w:rsid w:val="009E644A"/>
    <w:rsid w:val="009E6E9A"/>
    <w:rsid w:val="009E7C14"/>
    <w:rsid w:val="009E7D68"/>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4BCD"/>
    <w:rsid w:val="009F52C1"/>
    <w:rsid w:val="009F52CE"/>
    <w:rsid w:val="009F586C"/>
    <w:rsid w:val="009F5EB6"/>
    <w:rsid w:val="009F62D9"/>
    <w:rsid w:val="009F6F37"/>
    <w:rsid w:val="009F7BD5"/>
    <w:rsid w:val="00A00C12"/>
    <w:rsid w:val="00A016F4"/>
    <w:rsid w:val="00A01D7B"/>
    <w:rsid w:val="00A01FC1"/>
    <w:rsid w:val="00A0211B"/>
    <w:rsid w:val="00A037C8"/>
    <w:rsid w:val="00A03AB2"/>
    <w:rsid w:val="00A03AC2"/>
    <w:rsid w:val="00A03C7D"/>
    <w:rsid w:val="00A03EBA"/>
    <w:rsid w:val="00A04583"/>
    <w:rsid w:val="00A04B94"/>
    <w:rsid w:val="00A04CCE"/>
    <w:rsid w:val="00A04D6C"/>
    <w:rsid w:val="00A053A2"/>
    <w:rsid w:val="00A055A5"/>
    <w:rsid w:val="00A059F8"/>
    <w:rsid w:val="00A05DD6"/>
    <w:rsid w:val="00A05F1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176"/>
    <w:rsid w:val="00A1330E"/>
    <w:rsid w:val="00A138DE"/>
    <w:rsid w:val="00A13C2E"/>
    <w:rsid w:val="00A140F7"/>
    <w:rsid w:val="00A1448C"/>
    <w:rsid w:val="00A14C15"/>
    <w:rsid w:val="00A14F1F"/>
    <w:rsid w:val="00A15328"/>
    <w:rsid w:val="00A15D7C"/>
    <w:rsid w:val="00A1656E"/>
    <w:rsid w:val="00A16688"/>
    <w:rsid w:val="00A16E32"/>
    <w:rsid w:val="00A1791D"/>
    <w:rsid w:val="00A17CF5"/>
    <w:rsid w:val="00A203CB"/>
    <w:rsid w:val="00A204BC"/>
    <w:rsid w:val="00A20C01"/>
    <w:rsid w:val="00A210D2"/>
    <w:rsid w:val="00A215A8"/>
    <w:rsid w:val="00A22790"/>
    <w:rsid w:val="00A22822"/>
    <w:rsid w:val="00A22CC2"/>
    <w:rsid w:val="00A2334F"/>
    <w:rsid w:val="00A2351C"/>
    <w:rsid w:val="00A23838"/>
    <w:rsid w:val="00A23944"/>
    <w:rsid w:val="00A23F89"/>
    <w:rsid w:val="00A2400F"/>
    <w:rsid w:val="00A243B7"/>
    <w:rsid w:val="00A25337"/>
    <w:rsid w:val="00A25E59"/>
    <w:rsid w:val="00A25FA0"/>
    <w:rsid w:val="00A2607E"/>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6E6"/>
    <w:rsid w:val="00A4274E"/>
    <w:rsid w:val="00A436A7"/>
    <w:rsid w:val="00A440FE"/>
    <w:rsid w:val="00A44175"/>
    <w:rsid w:val="00A449F8"/>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0C7"/>
    <w:rsid w:val="00A53477"/>
    <w:rsid w:val="00A53497"/>
    <w:rsid w:val="00A54E22"/>
    <w:rsid w:val="00A55140"/>
    <w:rsid w:val="00A562CA"/>
    <w:rsid w:val="00A56476"/>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39D9"/>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1F09"/>
    <w:rsid w:val="00A72644"/>
    <w:rsid w:val="00A72B79"/>
    <w:rsid w:val="00A73268"/>
    <w:rsid w:val="00A73BD7"/>
    <w:rsid w:val="00A73E7D"/>
    <w:rsid w:val="00A742C7"/>
    <w:rsid w:val="00A743AB"/>
    <w:rsid w:val="00A7453E"/>
    <w:rsid w:val="00A74F04"/>
    <w:rsid w:val="00A7514A"/>
    <w:rsid w:val="00A753C0"/>
    <w:rsid w:val="00A7549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847"/>
    <w:rsid w:val="00A84F12"/>
    <w:rsid w:val="00A856EB"/>
    <w:rsid w:val="00A86236"/>
    <w:rsid w:val="00A86569"/>
    <w:rsid w:val="00A86F11"/>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3E8"/>
    <w:rsid w:val="00A9641B"/>
    <w:rsid w:val="00A9643B"/>
    <w:rsid w:val="00A96605"/>
    <w:rsid w:val="00A967CF"/>
    <w:rsid w:val="00A96E21"/>
    <w:rsid w:val="00A96E34"/>
    <w:rsid w:val="00A979B1"/>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06A3"/>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B79A1"/>
    <w:rsid w:val="00AC00D2"/>
    <w:rsid w:val="00AC0699"/>
    <w:rsid w:val="00AC191A"/>
    <w:rsid w:val="00AC2277"/>
    <w:rsid w:val="00AC252B"/>
    <w:rsid w:val="00AC2BEF"/>
    <w:rsid w:val="00AC2F08"/>
    <w:rsid w:val="00AC3031"/>
    <w:rsid w:val="00AC35B2"/>
    <w:rsid w:val="00AC3CBD"/>
    <w:rsid w:val="00AC4B39"/>
    <w:rsid w:val="00AC4F34"/>
    <w:rsid w:val="00AC50BC"/>
    <w:rsid w:val="00AC5259"/>
    <w:rsid w:val="00AC5E26"/>
    <w:rsid w:val="00AC6104"/>
    <w:rsid w:val="00AC63AC"/>
    <w:rsid w:val="00AC6EC2"/>
    <w:rsid w:val="00AC6FBC"/>
    <w:rsid w:val="00AC6FC6"/>
    <w:rsid w:val="00AC7AC8"/>
    <w:rsid w:val="00AD0265"/>
    <w:rsid w:val="00AD047A"/>
    <w:rsid w:val="00AD0DE9"/>
    <w:rsid w:val="00AD13C0"/>
    <w:rsid w:val="00AD164F"/>
    <w:rsid w:val="00AD1989"/>
    <w:rsid w:val="00AD1F3E"/>
    <w:rsid w:val="00AD2036"/>
    <w:rsid w:val="00AD22E3"/>
    <w:rsid w:val="00AD2971"/>
    <w:rsid w:val="00AD4439"/>
    <w:rsid w:val="00AD5FE2"/>
    <w:rsid w:val="00AD61F8"/>
    <w:rsid w:val="00AD757C"/>
    <w:rsid w:val="00AD76F2"/>
    <w:rsid w:val="00AD7D03"/>
    <w:rsid w:val="00AE1224"/>
    <w:rsid w:val="00AE12C5"/>
    <w:rsid w:val="00AE12F3"/>
    <w:rsid w:val="00AE18A3"/>
    <w:rsid w:val="00AE1DBB"/>
    <w:rsid w:val="00AE3505"/>
    <w:rsid w:val="00AE3756"/>
    <w:rsid w:val="00AE38A6"/>
    <w:rsid w:val="00AE3A4B"/>
    <w:rsid w:val="00AE3A63"/>
    <w:rsid w:val="00AE4572"/>
    <w:rsid w:val="00AE4755"/>
    <w:rsid w:val="00AE4B73"/>
    <w:rsid w:val="00AE53FF"/>
    <w:rsid w:val="00AE5416"/>
    <w:rsid w:val="00AE5435"/>
    <w:rsid w:val="00AE5C7D"/>
    <w:rsid w:val="00AE62F6"/>
    <w:rsid w:val="00AE63B2"/>
    <w:rsid w:val="00AE645C"/>
    <w:rsid w:val="00AE71E0"/>
    <w:rsid w:val="00AE749F"/>
    <w:rsid w:val="00AE7DED"/>
    <w:rsid w:val="00AF03A3"/>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1BF"/>
    <w:rsid w:val="00B00520"/>
    <w:rsid w:val="00B0098E"/>
    <w:rsid w:val="00B00B25"/>
    <w:rsid w:val="00B00F8E"/>
    <w:rsid w:val="00B014D0"/>
    <w:rsid w:val="00B020E0"/>
    <w:rsid w:val="00B0226D"/>
    <w:rsid w:val="00B02CD1"/>
    <w:rsid w:val="00B030D2"/>
    <w:rsid w:val="00B03B39"/>
    <w:rsid w:val="00B03CB0"/>
    <w:rsid w:val="00B041A9"/>
    <w:rsid w:val="00B04350"/>
    <w:rsid w:val="00B0465E"/>
    <w:rsid w:val="00B04F0C"/>
    <w:rsid w:val="00B0515F"/>
    <w:rsid w:val="00B053CE"/>
    <w:rsid w:val="00B05BB1"/>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1B1C"/>
    <w:rsid w:val="00B1218F"/>
    <w:rsid w:val="00B122CE"/>
    <w:rsid w:val="00B12341"/>
    <w:rsid w:val="00B129B3"/>
    <w:rsid w:val="00B12C9C"/>
    <w:rsid w:val="00B13262"/>
    <w:rsid w:val="00B1340D"/>
    <w:rsid w:val="00B135A4"/>
    <w:rsid w:val="00B13E3E"/>
    <w:rsid w:val="00B14140"/>
    <w:rsid w:val="00B145CD"/>
    <w:rsid w:val="00B14791"/>
    <w:rsid w:val="00B14AC6"/>
    <w:rsid w:val="00B14BE0"/>
    <w:rsid w:val="00B14C20"/>
    <w:rsid w:val="00B14E56"/>
    <w:rsid w:val="00B16238"/>
    <w:rsid w:val="00B168B5"/>
    <w:rsid w:val="00B16FB2"/>
    <w:rsid w:val="00B173B2"/>
    <w:rsid w:val="00B2005F"/>
    <w:rsid w:val="00B20164"/>
    <w:rsid w:val="00B202C7"/>
    <w:rsid w:val="00B203F3"/>
    <w:rsid w:val="00B20DB2"/>
    <w:rsid w:val="00B2101D"/>
    <w:rsid w:val="00B210D6"/>
    <w:rsid w:val="00B213A3"/>
    <w:rsid w:val="00B21628"/>
    <w:rsid w:val="00B21A82"/>
    <w:rsid w:val="00B237A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D65"/>
    <w:rsid w:val="00B33EA5"/>
    <w:rsid w:val="00B33F5C"/>
    <w:rsid w:val="00B33F8F"/>
    <w:rsid w:val="00B340AB"/>
    <w:rsid w:val="00B34514"/>
    <w:rsid w:val="00B34550"/>
    <w:rsid w:val="00B34ED7"/>
    <w:rsid w:val="00B34F46"/>
    <w:rsid w:val="00B35482"/>
    <w:rsid w:val="00B35F95"/>
    <w:rsid w:val="00B36B18"/>
    <w:rsid w:val="00B36C69"/>
    <w:rsid w:val="00B36D81"/>
    <w:rsid w:val="00B371DC"/>
    <w:rsid w:val="00B3755C"/>
    <w:rsid w:val="00B37837"/>
    <w:rsid w:val="00B37938"/>
    <w:rsid w:val="00B379BC"/>
    <w:rsid w:val="00B37D7D"/>
    <w:rsid w:val="00B37DBE"/>
    <w:rsid w:val="00B37F7E"/>
    <w:rsid w:val="00B40375"/>
    <w:rsid w:val="00B412BD"/>
    <w:rsid w:val="00B419E4"/>
    <w:rsid w:val="00B41C6A"/>
    <w:rsid w:val="00B41EC3"/>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488"/>
    <w:rsid w:val="00B545F1"/>
    <w:rsid w:val="00B54E35"/>
    <w:rsid w:val="00B5520A"/>
    <w:rsid w:val="00B56016"/>
    <w:rsid w:val="00B562D1"/>
    <w:rsid w:val="00B568B8"/>
    <w:rsid w:val="00B56993"/>
    <w:rsid w:val="00B56CDC"/>
    <w:rsid w:val="00B56E01"/>
    <w:rsid w:val="00B570B9"/>
    <w:rsid w:val="00B5715D"/>
    <w:rsid w:val="00B57479"/>
    <w:rsid w:val="00B5791A"/>
    <w:rsid w:val="00B60331"/>
    <w:rsid w:val="00B607A0"/>
    <w:rsid w:val="00B60A8A"/>
    <w:rsid w:val="00B60DCA"/>
    <w:rsid w:val="00B61824"/>
    <w:rsid w:val="00B618C8"/>
    <w:rsid w:val="00B62BAE"/>
    <w:rsid w:val="00B62C84"/>
    <w:rsid w:val="00B6305A"/>
    <w:rsid w:val="00B63483"/>
    <w:rsid w:val="00B6369D"/>
    <w:rsid w:val="00B6373B"/>
    <w:rsid w:val="00B63C73"/>
    <w:rsid w:val="00B642C5"/>
    <w:rsid w:val="00B660B9"/>
    <w:rsid w:val="00B66329"/>
    <w:rsid w:val="00B666BC"/>
    <w:rsid w:val="00B66F3E"/>
    <w:rsid w:val="00B66FC2"/>
    <w:rsid w:val="00B672B3"/>
    <w:rsid w:val="00B678CC"/>
    <w:rsid w:val="00B678DB"/>
    <w:rsid w:val="00B67C5C"/>
    <w:rsid w:val="00B67C63"/>
    <w:rsid w:val="00B70404"/>
    <w:rsid w:val="00B712C3"/>
    <w:rsid w:val="00B713FD"/>
    <w:rsid w:val="00B72A25"/>
    <w:rsid w:val="00B72D54"/>
    <w:rsid w:val="00B72F55"/>
    <w:rsid w:val="00B730E0"/>
    <w:rsid w:val="00B7367C"/>
    <w:rsid w:val="00B75204"/>
    <w:rsid w:val="00B758F6"/>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9AC"/>
    <w:rsid w:val="00B81FBB"/>
    <w:rsid w:val="00B823AE"/>
    <w:rsid w:val="00B827FD"/>
    <w:rsid w:val="00B83244"/>
    <w:rsid w:val="00B837C2"/>
    <w:rsid w:val="00B84851"/>
    <w:rsid w:val="00B84F58"/>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53"/>
    <w:rsid w:val="00B96C22"/>
    <w:rsid w:val="00B972D3"/>
    <w:rsid w:val="00B97C29"/>
    <w:rsid w:val="00BA0098"/>
    <w:rsid w:val="00BA036D"/>
    <w:rsid w:val="00BA08EF"/>
    <w:rsid w:val="00BA0965"/>
    <w:rsid w:val="00BA1705"/>
    <w:rsid w:val="00BA1ED2"/>
    <w:rsid w:val="00BA2132"/>
    <w:rsid w:val="00BA22D3"/>
    <w:rsid w:val="00BA2524"/>
    <w:rsid w:val="00BA2DF7"/>
    <w:rsid w:val="00BA3049"/>
    <w:rsid w:val="00BA3224"/>
    <w:rsid w:val="00BA3261"/>
    <w:rsid w:val="00BA4295"/>
    <w:rsid w:val="00BA456F"/>
    <w:rsid w:val="00BA493D"/>
    <w:rsid w:val="00BA4D69"/>
    <w:rsid w:val="00BA5352"/>
    <w:rsid w:val="00BA5B58"/>
    <w:rsid w:val="00BA659C"/>
    <w:rsid w:val="00BA6F98"/>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3CF"/>
    <w:rsid w:val="00BB5587"/>
    <w:rsid w:val="00BB5A06"/>
    <w:rsid w:val="00BB5F6F"/>
    <w:rsid w:val="00BB611F"/>
    <w:rsid w:val="00BB61BE"/>
    <w:rsid w:val="00BB64A9"/>
    <w:rsid w:val="00BB6B61"/>
    <w:rsid w:val="00BB6EF1"/>
    <w:rsid w:val="00BB7148"/>
    <w:rsid w:val="00BB7191"/>
    <w:rsid w:val="00BB76D3"/>
    <w:rsid w:val="00BB7FBE"/>
    <w:rsid w:val="00BC0922"/>
    <w:rsid w:val="00BC1712"/>
    <w:rsid w:val="00BC1813"/>
    <w:rsid w:val="00BC19AD"/>
    <w:rsid w:val="00BC1B16"/>
    <w:rsid w:val="00BC1B26"/>
    <w:rsid w:val="00BC1F08"/>
    <w:rsid w:val="00BC22AB"/>
    <w:rsid w:val="00BC278B"/>
    <w:rsid w:val="00BC2797"/>
    <w:rsid w:val="00BC2DF0"/>
    <w:rsid w:val="00BC2F58"/>
    <w:rsid w:val="00BC3101"/>
    <w:rsid w:val="00BC3B1F"/>
    <w:rsid w:val="00BC4189"/>
    <w:rsid w:val="00BC4227"/>
    <w:rsid w:val="00BC4340"/>
    <w:rsid w:val="00BC4952"/>
    <w:rsid w:val="00BC54CD"/>
    <w:rsid w:val="00BC56F5"/>
    <w:rsid w:val="00BC615D"/>
    <w:rsid w:val="00BC6BE0"/>
    <w:rsid w:val="00BC6CD8"/>
    <w:rsid w:val="00BC6EAE"/>
    <w:rsid w:val="00BC73E9"/>
    <w:rsid w:val="00BC74F3"/>
    <w:rsid w:val="00BC76B1"/>
    <w:rsid w:val="00BD1366"/>
    <w:rsid w:val="00BD1537"/>
    <w:rsid w:val="00BD1656"/>
    <w:rsid w:val="00BD1827"/>
    <w:rsid w:val="00BD18CC"/>
    <w:rsid w:val="00BD1AC1"/>
    <w:rsid w:val="00BD1D46"/>
    <w:rsid w:val="00BD29F5"/>
    <w:rsid w:val="00BD2C81"/>
    <w:rsid w:val="00BD3050"/>
    <w:rsid w:val="00BD3242"/>
    <w:rsid w:val="00BD3419"/>
    <w:rsid w:val="00BD39EC"/>
    <w:rsid w:val="00BD42CA"/>
    <w:rsid w:val="00BD43E5"/>
    <w:rsid w:val="00BD50D4"/>
    <w:rsid w:val="00BD512A"/>
    <w:rsid w:val="00BD5479"/>
    <w:rsid w:val="00BD57EF"/>
    <w:rsid w:val="00BD59E3"/>
    <w:rsid w:val="00BD672B"/>
    <w:rsid w:val="00BD6AFE"/>
    <w:rsid w:val="00BD767F"/>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A23"/>
    <w:rsid w:val="00BF0A46"/>
    <w:rsid w:val="00BF0E8E"/>
    <w:rsid w:val="00BF17C6"/>
    <w:rsid w:val="00BF1A7F"/>
    <w:rsid w:val="00BF2085"/>
    <w:rsid w:val="00BF273E"/>
    <w:rsid w:val="00BF2BE0"/>
    <w:rsid w:val="00BF2E36"/>
    <w:rsid w:val="00BF3E91"/>
    <w:rsid w:val="00BF46C4"/>
    <w:rsid w:val="00BF50AF"/>
    <w:rsid w:val="00BF5324"/>
    <w:rsid w:val="00BF561D"/>
    <w:rsid w:val="00BF5652"/>
    <w:rsid w:val="00BF577F"/>
    <w:rsid w:val="00BF5A3F"/>
    <w:rsid w:val="00BF5B28"/>
    <w:rsid w:val="00BF5F21"/>
    <w:rsid w:val="00BF60AC"/>
    <w:rsid w:val="00BF6377"/>
    <w:rsid w:val="00BF6CCD"/>
    <w:rsid w:val="00BF70EF"/>
    <w:rsid w:val="00BF7266"/>
    <w:rsid w:val="00BF7734"/>
    <w:rsid w:val="00C0032B"/>
    <w:rsid w:val="00C00474"/>
    <w:rsid w:val="00C0072C"/>
    <w:rsid w:val="00C00F37"/>
    <w:rsid w:val="00C01057"/>
    <w:rsid w:val="00C014A9"/>
    <w:rsid w:val="00C020EE"/>
    <w:rsid w:val="00C0247E"/>
    <w:rsid w:val="00C02A99"/>
    <w:rsid w:val="00C03F48"/>
    <w:rsid w:val="00C03F51"/>
    <w:rsid w:val="00C0422A"/>
    <w:rsid w:val="00C04DB9"/>
    <w:rsid w:val="00C0501B"/>
    <w:rsid w:val="00C05C5B"/>
    <w:rsid w:val="00C05DDE"/>
    <w:rsid w:val="00C0648F"/>
    <w:rsid w:val="00C06812"/>
    <w:rsid w:val="00C06A56"/>
    <w:rsid w:val="00C06D3E"/>
    <w:rsid w:val="00C10466"/>
    <w:rsid w:val="00C10545"/>
    <w:rsid w:val="00C10CC7"/>
    <w:rsid w:val="00C1112B"/>
    <w:rsid w:val="00C111ED"/>
    <w:rsid w:val="00C11CD0"/>
    <w:rsid w:val="00C11DF8"/>
    <w:rsid w:val="00C11F38"/>
    <w:rsid w:val="00C13225"/>
    <w:rsid w:val="00C136A2"/>
    <w:rsid w:val="00C149DC"/>
    <w:rsid w:val="00C14C86"/>
    <w:rsid w:val="00C14CEE"/>
    <w:rsid w:val="00C150EB"/>
    <w:rsid w:val="00C15313"/>
    <w:rsid w:val="00C15A5F"/>
    <w:rsid w:val="00C15E5C"/>
    <w:rsid w:val="00C15F63"/>
    <w:rsid w:val="00C1666C"/>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B42"/>
    <w:rsid w:val="00C25365"/>
    <w:rsid w:val="00C2540C"/>
    <w:rsid w:val="00C2551B"/>
    <w:rsid w:val="00C25B02"/>
    <w:rsid w:val="00C25BA5"/>
    <w:rsid w:val="00C270A4"/>
    <w:rsid w:val="00C27214"/>
    <w:rsid w:val="00C27494"/>
    <w:rsid w:val="00C27BB6"/>
    <w:rsid w:val="00C303D8"/>
    <w:rsid w:val="00C30796"/>
    <w:rsid w:val="00C30F2D"/>
    <w:rsid w:val="00C312AB"/>
    <w:rsid w:val="00C322F1"/>
    <w:rsid w:val="00C32CFA"/>
    <w:rsid w:val="00C33284"/>
    <w:rsid w:val="00C33F76"/>
    <w:rsid w:val="00C34398"/>
    <w:rsid w:val="00C343E5"/>
    <w:rsid w:val="00C351A6"/>
    <w:rsid w:val="00C35538"/>
    <w:rsid w:val="00C35A4C"/>
    <w:rsid w:val="00C35E0D"/>
    <w:rsid w:val="00C36FEF"/>
    <w:rsid w:val="00C37066"/>
    <w:rsid w:val="00C371FA"/>
    <w:rsid w:val="00C375E5"/>
    <w:rsid w:val="00C377A2"/>
    <w:rsid w:val="00C4037D"/>
    <w:rsid w:val="00C40FFC"/>
    <w:rsid w:val="00C41480"/>
    <w:rsid w:val="00C41622"/>
    <w:rsid w:val="00C431D6"/>
    <w:rsid w:val="00C434C7"/>
    <w:rsid w:val="00C439B8"/>
    <w:rsid w:val="00C43C79"/>
    <w:rsid w:val="00C445C2"/>
    <w:rsid w:val="00C4463C"/>
    <w:rsid w:val="00C446B0"/>
    <w:rsid w:val="00C44C6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D62"/>
    <w:rsid w:val="00C55E36"/>
    <w:rsid w:val="00C55EA7"/>
    <w:rsid w:val="00C5672F"/>
    <w:rsid w:val="00C56DFE"/>
    <w:rsid w:val="00C60425"/>
    <w:rsid w:val="00C60557"/>
    <w:rsid w:val="00C60AFD"/>
    <w:rsid w:val="00C60C2D"/>
    <w:rsid w:val="00C612D8"/>
    <w:rsid w:val="00C6162E"/>
    <w:rsid w:val="00C6190E"/>
    <w:rsid w:val="00C61E0E"/>
    <w:rsid w:val="00C62E53"/>
    <w:rsid w:val="00C62E87"/>
    <w:rsid w:val="00C62FB0"/>
    <w:rsid w:val="00C63E23"/>
    <w:rsid w:val="00C65399"/>
    <w:rsid w:val="00C65917"/>
    <w:rsid w:val="00C671D2"/>
    <w:rsid w:val="00C67A0A"/>
    <w:rsid w:val="00C67A5F"/>
    <w:rsid w:val="00C67F26"/>
    <w:rsid w:val="00C70043"/>
    <w:rsid w:val="00C7022E"/>
    <w:rsid w:val="00C70726"/>
    <w:rsid w:val="00C71330"/>
    <w:rsid w:val="00C713F2"/>
    <w:rsid w:val="00C7187E"/>
    <w:rsid w:val="00C71B29"/>
    <w:rsid w:val="00C71B5B"/>
    <w:rsid w:val="00C71EE7"/>
    <w:rsid w:val="00C7208D"/>
    <w:rsid w:val="00C721DE"/>
    <w:rsid w:val="00C723CC"/>
    <w:rsid w:val="00C72ABC"/>
    <w:rsid w:val="00C72B5A"/>
    <w:rsid w:val="00C73861"/>
    <w:rsid w:val="00C7432C"/>
    <w:rsid w:val="00C7489C"/>
    <w:rsid w:val="00C75173"/>
    <w:rsid w:val="00C754E8"/>
    <w:rsid w:val="00C75791"/>
    <w:rsid w:val="00C75B78"/>
    <w:rsid w:val="00C75F30"/>
    <w:rsid w:val="00C76304"/>
    <w:rsid w:val="00C76427"/>
    <w:rsid w:val="00C769B0"/>
    <w:rsid w:val="00C773F9"/>
    <w:rsid w:val="00C7762E"/>
    <w:rsid w:val="00C77AEC"/>
    <w:rsid w:val="00C77F90"/>
    <w:rsid w:val="00C801DC"/>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086"/>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AEE"/>
    <w:rsid w:val="00CA14C9"/>
    <w:rsid w:val="00CA1A6A"/>
    <w:rsid w:val="00CA20A3"/>
    <w:rsid w:val="00CA236E"/>
    <w:rsid w:val="00CA24FB"/>
    <w:rsid w:val="00CA27D6"/>
    <w:rsid w:val="00CA2D3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0F8"/>
    <w:rsid w:val="00CB53ED"/>
    <w:rsid w:val="00CB5BB6"/>
    <w:rsid w:val="00CB6106"/>
    <w:rsid w:val="00CB6290"/>
    <w:rsid w:val="00CB6785"/>
    <w:rsid w:val="00CB6E2D"/>
    <w:rsid w:val="00CB6E40"/>
    <w:rsid w:val="00CB6EAE"/>
    <w:rsid w:val="00CB7127"/>
    <w:rsid w:val="00CB7491"/>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607"/>
    <w:rsid w:val="00CC6F87"/>
    <w:rsid w:val="00CC7262"/>
    <w:rsid w:val="00CC7A24"/>
    <w:rsid w:val="00CC7CC3"/>
    <w:rsid w:val="00CC7DFE"/>
    <w:rsid w:val="00CD0040"/>
    <w:rsid w:val="00CD0926"/>
    <w:rsid w:val="00CD0BEF"/>
    <w:rsid w:val="00CD0EF3"/>
    <w:rsid w:val="00CD109D"/>
    <w:rsid w:val="00CD1E9D"/>
    <w:rsid w:val="00CD243C"/>
    <w:rsid w:val="00CD2A30"/>
    <w:rsid w:val="00CD2D54"/>
    <w:rsid w:val="00CD2E1F"/>
    <w:rsid w:val="00CD4041"/>
    <w:rsid w:val="00CD4565"/>
    <w:rsid w:val="00CD461B"/>
    <w:rsid w:val="00CD4B0C"/>
    <w:rsid w:val="00CD5288"/>
    <w:rsid w:val="00CD57BE"/>
    <w:rsid w:val="00CD5DE7"/>
    <w:rsid w:val="00CD6672"/>
    <w:rsid w:val="00CD66E6"/>
    <w:rsid w:val="00CD6ABB"/>
    <w:rsid w:val="00CD79E5"/>
    <w:rsid w:val="00CD7AB9"/>
    <w:rsid w:val="00CE00E7"/>
    <w:rsid w:val="00CE158F"/>
    <w:rsid w:val="00CE1872"/>
    <w:rsid w:val="00CE1983"/>
    <w:rsid w:val="00CE1EE0"/>
    <w:rsid w:val="00CE2661"/>
    <w:rsid w:val="00CE2909"/>
    <w:rsid w:val="00CE2C36"/>
    <w:rsid w:val="00CE350A"/>
    <w:rsid w:val="00CE39CD"/>
    <w:rsid w:val="00CE3E59"/>
    <w:rsid w:val="00CE417B"/>
    <w:rsid w:val="00CE43CE"/>
    <w:rsid w:val="00CE442C"/>
    <w:rsid w:val="00CE5352"/>
    <w:rsid w:val="00CE53E5"/>
    <w:rsid w:val="00CE5813"/>
    <w:rsid w:val="00CE5A1B"/>
    <w:rsid w:val="00CE5CF2"/>
    <w:rsid w:val="00CE5D94"/>
    <w:rsid w:val="00CE5F1B"/>
    <w:rsid w:val="00CE6298"/>
    <w:rsid w:val="00CE6713"/>
    <w:rsid w:val="00CE71E9"/>
    <w:rsid w:val="00CE7B1F"/>
    <w:rsid w:val="00CE7F9D"/>
    <w:rsid w:val="00CF0B08"/>
    <w:rsid w:val="00CF0D8E"/>
    <w:rsid w:val="00CF0DEC"/>
    <w:rsid w:val="00CF10DB"/>
    <w:rsid w:val="00CF126F"/>
    <w:rsid w:val="00CF1EA6"/>
    <w:rsid w:val="00CF20BB"/>
    <w:rsid w:val="00CF2265"/>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3BC"/>
    <w:rsid w:val="00CF7724"/>
    <w:rsid w:val="00CF7FDD"/>
    <w:rsid w:val="00D000EB"/>
    <w:rsid w:val="00D00862"/>
    <w:rsid w:val="00D00A5D"/>
    <w:rsid w:val="00D00A87"/>
    <w:rsid w:val="00D01045"/>
    <w:rsid w:val="00D01354"/>
    <w:rsid w:val="00D01910"/>
    <w:rsid w:val="00D01ED2"/>
    <w:rsid w:val="00D029F1"/>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0BD8"/>
    <w:rsid w:val="00D21449"/>
    <w:rsid w:val="00D216B2"/>
    <w:rsid w:val="00D222F1"/>
    <w:rsid w:val="00D22940"/>
    <w:rsid w:val="00D23974"/>
    <w:rsid w:val="00D24E2E"/>
    <w:rsid w:val="00D2519A"/>
    <w:rsid w:val="00D25462"/>
    <w:rsid w:val="00D25507"/>
    <w:rsid w:val="00D25D83"/>
    <w:rsid w:val="00D2632E"/>
    <w:rsid w:val="00D2644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C07"/>
    <w:rsid w:val="00D32D5F"/>
    <w:rsid w:val="00D3316C"/>
    <w:rsid w:val="00D335D6"/>
    <w:rsid w:val="00D33B88"/>
    <w:rsid w:val="00D34138"/>
    <w:rsid w:val="00D341F3"/>
    <w:rsid w:val="00D34548"/>
    <w:rsid w:val="00D34914"/>
    <w:rsid w:val="00D36606"/>
    <w:rsid w:val="00D36816"/>
    <w:rsid w:val="00D36BEA"/>
    <w:rsid w:val="00D36CD7"/>
    <w:rsid w:val="00D36ED9"/>
    <w:rsid w:val="00D37A37"/>
    <w:rsid w:val="00D4101D"/>
    <w:rsid w:val="00D4128C"/>
    <w:rsid w:val="00D41B68"/>
    <w:rsid w:val="00D42151"/>
    <w:rsid w:val="00D42AFB"/>
    <w:rsid w:val="00D43511"/>
    <w:rsid w:val="00D435C2"/>
    <w:rsid w:val="00D4404B"/>
    <w:rsid w:val="00D4411B"/>
    <w:rsid w:val="00D44ABA"/>
    <w:rsid w:val="00D44EC6"/>
    <w:rsid w:val="00D459D2"/>
    <w:rsid w:val="00D45EB6"/>
    <w:rsid w:val="00D4638E"/>
    <w:rsid w:val="00D46727"/>
    <w:rsid w:val="00D46D18"/>
    <w:rsid w:val="00D4724C"/>
    <w:rsid w:val="00D47AC4"/>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684"/>
    <w:rsid w:val="00D5704D"/>
    <w:rsid w:val="00D5748E"/>
    <w:rsid w:val="00D577BB"/>
    <w:rsid w:val="00D57AA0"/>
    <w:rsid w:val="00D60B39"/>
    <w:rsid w:val="00D610C4"/>
    <w:rsid w:val="00D612A9"/>
    <w:rsid w:val="00D61309"/>
    <w:rsid w:val="00D61ABF"/>
    <w:rsid w:val="00D61CE2"/>
    <w:rsid w:val="00D61D23"/>
    <w:rsid w:val="00D61E63"/>
    <w:rsid w:val="00D6201F"/>
    <w:rsid w:val="00D63253"/>
    <w:rsid w:val="00D636BE"/>
    <w:rsid w:val="00D6411E"/>
    <w:rsid w:val="00D64482"/>
    <w:rsid w:val="00D64979"/>
    <w:rsid w:val="00D64A0C"/>
    <w:rsid w:val="00D64EFC"/>
    <w:rsid w:val="00D65C71"/>
    <w:rsid w:val="00D65DCC"/>
    <w:rsid w:val="00D66935"/>
    <w:rsid w:val="00D66C59"/>
    <w:rsid w:val="00D67313"/>
    <w:rsid w:val="00D702CA"/>
    <w:rsid w:val="00D70636"/>
    <w:rsid w:val="00D71230"/>
    <w:rsid w:val="00D72330"/>
    <w:rsid w:val="00D7313C"/>
    <w:rsid w:val="00D735D0"/>
    <w:rsid w:val="00D738D2"/>
    <w:rsid w:val="00D74118"/>
    <w:rsid w:val="00D74693"/>
    <w:rsid w:val="00D74696"/>
    <w:rsid w:val="00D75688"/>
    <w:rsid w:val="00D7589B"/>
    <w:rsid w:val="00D760A2"/>
    <w:rsid w:val="00D77315"/>
    <w:rsid w:val="00D77465"/>
    <w:rsid w:val="00D77A78"/>
    <w:rsid w:val="00D77D3C"/>
    <w:rsid w:val="00D80021"/>
    <w:rsid w:val="00D807E5"/>
    <w:rsid w:val="00D80803"/>
    <w:rsid w:val="00D80843"/>
    <w:rsid w:val="00D81017"/>
    <w:rsid w:val="00D83119"/>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57B"/>
    <w:rsid w:val="00DA466E"/>
    <w:rsid w:val="00DA47A8"/>
    <w:rsid w:val="00DA4EEB"/>
    <w:rsid w:val="00DA524D"/>
    <w:rsid w:val="00DA7D61"/>
    <w:rsid w:val="00DB0BB5"/>
    <w:rsid w:val="00DB14DD"/>
    <w:rsid w:val="00DB1890"/>
    <w:rsid w:val="00DB1951"/>
    <w:rsid w:val="00DB1D21"/>
    <w:rsid w:val="00DB1F2C"/>
    <w:rsid w:val="00DB203C"/>
    <w:rsid w:val="00DB2897"/>
    <w:rsid w:val="00DB2E73"/>
    <w:rsid w:val="00DB3262"/>
    <w:rsid w:val="00DB328C"/>
    <w:rsid w:val="00DB3592"/>
    <w:rsid w:val="00DB47E5"/>
    <w:rsid w:val="00DB485B"/>
    <w:rsid w:val="00DB4C93"/>
    <w:rsid w:val="00DB5421"/>
    <w:rsid w:val="00DB5704"/>
    <w:rsid w:val="00DB5F2D"/>
    <w:rsid w:val="00DB64F4"/>
    <w:rsid w:val="00DB74C0"/>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4DF"/>
    <w:rsid w:val="00DC6AB8"/>
    <w:rsid w:val="00DC6DB4"/>
    <w:rsid w:val="00DC7123"/>
    <w:rsid w:val="00DC738E"/>
    <w:rsid w:val="00DC744C"/>
    <w:rsid w:val="00DC78C8"/>
    <w:rsid w:val="00DC795E"/>
    <w:rsid w:val="00DC79C0"/>
    <w:rsid w:val="00DD0482"/>
    <w:rsid w:val="00DD0533"/>
    <w:rsid w:val="00DD1537"/>
    <w:rsid w:val="00DD2A23"/>
    <w:rsid w:val="00DD369A"/>
    <w:rsid w:val="00DD3A14"/>
    <w:rsid w:val="00DD434E"/>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7E5"/>
    <w:rsid w:val="00DE3F0E"/>
    <w:rsid w:val="00DE5569"/>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A3E"/>
    <w:rsid w:val="00DF73BB"/>
    <w:rsid w:val="00DF7546"/>
    <w:rsid w:val="00DF7650"/>
    <w:rsid w:val="00DF791C"/>
    <w:rsid w:val="00DF7F5A"/>
    <w:rsid w:val="00E00303"/>
    <w:rsid w:val="00E00332"/>
    <w:rsid w:val="00E0073A"/>
    <w:rsid w:val="00E008BA"/>
    <w:rsid w:val="00E00EBC"/>
    <w:rsid w:val="00E00FFD"/>
    <w:rsid w:val="00E01B12"/>
    <w:rsid w:val="00E01E4D"/>
    <w:rsid w:val="00E026FD"/>
    <w:rsid w:val="00E02A02"/>
    <w:rsid w:val="00E02AE7"/>
    <w:rsid w:val="00E02F7E"/>
    <w:rsid w:val="00E037E3"/>
    <w:rsid w:val="00E0450A"/>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6D"/>
    <w:rsid w:val="00E17141"/>
    <w:rsid w:val="00E17B1B"/>
    <w:rsid w:val="00E17D3D"/>
    <w:rsid w:val="00E21896"/>
    <w:rsid w:val="00E219A1"/>
    <w:rsid w:val="00E2202A"/>
    <w:rsid w:val="00E22548"/>
    <w:rsid w:val="00E22D1B"/>
    <w:rsid w:val="00E2324A"/>
    <w:rsid w:val="00E234DB"/>
    <w:rsid w:val="00E235F5"/>
    <w:rsid w:val="00E23783"/>
    <w:rsid w:val="00E237BD"/>
    <w:rsid w:val="00E23A53"/>
    <w:rsid w:val="00E23DF4"/>
    <w:rsid w:val="00E2401E"/>
    <w:rsid w:val="00E25105"/>
    <w:rsid w:val="00E256E5"/>
    <w:rsid w:val="00E26411"/>
    <w:rsid w:val="00E264BC"/>
    <w:rsid w:val="00E26AC1"/>
    <w:rsid w:val="00E2720A"/>
    <w:rsid w:val="00E27AE8"/>
    <w:rsid w:val="00E27AEB"/>
    <w:rsid w:val="00E3008F"/>
    <w:rsid w:val="00E307B6"/>
    <w:rsid w:val="00E3142D"/>
    <w:rsid w:val="00E316F5"/>
    <w:rsid w:val="00E31F35"/>
    <w:rsid w:val="00E32E9C"/>
    <w:rsid w:val="00E339F2"/>
    <w:rsid w:val="00E34EBE"/>
    <w:rsid w:val="00E34F85"/>
    <w:rsid w:val="00E354CA"/>
    <w:rsid w:val="00E36093"/>
    <w:rsid w:val="00E36E46"/>
    <w:rsid w:val="00E37AE3"/>
    <w:rsid w:val="00E40BF8"/>
    <w:rsid w:val="00E410C7"/>
    <w:rsid w:val="00E4154D"/>
    <w:rsid w:val="00E417AC"/>
    <w:rsid w:val="00E41818"/>
    <w:rsid w:val="00E4196F"/>
    <w:rsid w:val="00E41A87"/>
    <w:rsid w:val="00E41AD6"/>
    <w:rsid w:val="00E41B01"/>
    <w:rsid w:val="00E42017"/>
    <w:rsid w:val="00E423E2"/>
    <w:rsid w:val="00E42698"/>
    <w:rsid w:val="00E426E5"/>
    <w:rsid w:val="00E42730"/>
    <w:rsid w:val="00E427B2"/>
    <w:rsid w:val="00E43060"/>
    <w:rsid w:val="00E4363A"/>
    <w:rsid w:val="00E440D0"/>
    <w:rsid w:val="00E4460C"/>
    <w:rsid w:val="00E44B5F"/>
    <w:rsid w:val="00E45AB1"/>
    <w:rsid w:val="00E45B52"/>
    <w:rsid w:val="00E45C81"/>
    <w:rsid w:val="00E46268"/>
    <w:rsid w:val="00E462F2"/>
    <w:rsid w:val="00E468E6"/>
    <w:rsid w:val="00E46C38"/>
    <w:rsid w:val="00E46C51"/>
    <w:rsid w:val="00E46CC9"/>
    <w:rsid w:val="00E4717D"/>
    <w:rsid w:val="00E47919"/>
    <w:rsid w:val="00E50255"/>
    <w:rsid w:val="00E50772"/>
    <w:rsid w:val="00E50D89"/>
    <w:rsid w:val="00E521ED"/>
    <w:rsid w:val="00E528F9"/>
    <w:rsid w:val="00E53522"/>
    <w:rsid w:val="00E542CA"/>
    <w:rsid w:val="00E545FA"/>
    <w:rsid w:val="00E546E8"/>
    <w:rsid w:val="00E5496E"/>
    <w:rsid w:val="00E55854"/>
    <w:rsid w:val="00E55BA5"/>
    <w:rsid w:val="00E56707"/>
    <w:rsid w:val="00E56ACD"/>
    <w:rsid w:val="00E57279"/>
    <w:rsid w:val="00E57739"/>
    <w:rsid w:val="00E6008B"/>
    <w:rsid w:val="00E6045F"/>
    <w:rsid w:val="00E60CA2"/>
    <w:rsid w:val="00E628AD"/>
    <w:rsid w:val="00E62908"/>
    <w:rsid w:val="00E64339"/>
    <w:rsid w:val="00E64DAA"/>
    <w:rsid w:val="00E656C5"/>
    <w:rsid w:val="00E658BA"/>
    <w:rsid w:val="00E66B76"/>
    <w:rsid w:val="00E66D37"/>
    <w:rsid w:val="00E66D71"/>
    <w:rsid w:val="00E67584"/>
    <w:rsid w:val="00E67669"/>
    <w:rsid w:val="00E677BD"/>
    <w:rsid w:val="00E67AE7"/>
    <w:rsid w:val="00E7011C"/>
    <w:rsid w:val="00E708BC"/>
    <w:rsid w:val="00E70C34"/>
    <w:rsid w:val="00E70C44"/>
    <w:rsid w:val="00E7100C"/>
    <w:rsid w:val="00E7138D"/>
    <w:rsid w:val="00E719F0"/>
    <w:rsid w:val="00E7273B"/>
    <w:rsid w:val="00E72B6E"/>
    <w:rsid w:val="00E738FC"/>
    <w:rsid w:val="00E741FD"/>
    <w:rsid w:val="00E742F4"/>
    <w:rsid w:val="00E74B6D"/>
    <w:rsid w:val="00E74BE2"/>
    <w:rsid w:val="00E75976"/>
    <w:rsid w:val="00E75C2C"/>
    <w:rsid w:val="00E75E5C"/>
    <w:rsid w:val="00E760FF"/>
    <w:rsid w:val="00E762DE"/>
    <w:rsid w:val="00E76384"/>
    <w:rsid w:val="00E76541"/>
    <w:rsid w:val="00E76A5E"/>
    <w:rsid w:val="00E775E3"/>
    <w:rsid w:val="00E77A45"/>
    <w:rsid w:val="00E801E4"/>
    <w:rsid w:val="00E80693"/>
    <w:rsid w:val="00E812F5"/>
    <w:rsid w:val="00E8154B"/>
    <w:rsid w:val="00E81D13"/>
    <w:rsid w:val="00E82968"/>
    <w:rsid w:val="00E8357D"/>
    <w:rsid w:val="00E8373C"/>
    <w:rsid w:val="00E8388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953"/>
    <w:rsid w:val="00E97A23"/>
    <w:rsid w:val="00E97C21"/>
    <w:rsid w:val="00EA05D9"/>
    <w:rsid w:val="00EA1521"/>
    <w:rsid w:val="00EA16C4"/>
    <w:rsid w:val="00EA19E9"/>
    <w:rsid w:val="00EA2418"/>
    <w:rsid w:val="00EA2443"/>
    <w:rsid w:val="00EA24A3"/>
    <w:rsid w:val="00EA2EB6"/>
    <w:rsid w:val="00EA3333"/>
    <w:rsid w:val="00EA33E9"/>
    <w:rsid w:val="00EA369D"/>
    <w:rsid w:val="00EA3B6D"/>
    <w:rsid w:val="00EA3EF5"/>
    <w:rsid w:val="00EA411E"/>
    <w:rsid w:val="00EA4C4D"/>
    <w:rsid w:val="00EA539E"/>
    <w:rsid w:val="00EA631A"/>
    <w:rsid w:val="00EA641F"/>
    <w:rsid w:val="00EA64F1"/>
    <w:rsid w:val="00EA670C"/>
    <w:rsid w:val="00EA6A5A"/>
    <w:rsid w:val="00EA6F05"/>
    <w:rsid w:val="00EA714D"/>
    <w:rsid w:val="00EA7386"/>
    <w:rsid w:val="00EA7E74"/>
    <w:rsid w:val="00EB01C3"/>
    <w:rsid w:val="00EB19E0"/>
    <w:rsid w:val="00EB1C21"/>
    <w:rsid w:val="00EB2052"/>
    <w:rsid w:val="00EB249C"/>
    <w:rsid w:val="00EB3101"/>
    <w:rsid w:val="00EB33B0"/>
    <w:rsid w:val="00EB3B36"/>
    <w:rsid w:val="00EB42A7"/>
    <w:rsid w:val="00EB5649"/>
    <w:rsid w:val="00EB5754"/>
    <w:rsid w:val="00EB5A80"/>
    <w:rsid w:val="00EB6151"/>
    <w:rsid w:val="00EB644D"/>
    <w:rsid w:val="00EB675E"/>
    <w:rsid w:val="00EB6BB7"/>
    <w:rsid w:val="00EB780D"/>
    <w:rsid w:val="00EB7CCF"/>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A30"/>
    <w:rsid w:val="00EC6D38"/>
    <w:rsid w:val="00EC7169"/>
    <w:rsid w:val="00EC7B1E"/>
    <w:rsid w:val="00EC7C76"/>
    <w:rsid w:val="00EC7F14"/>
    <w:rsid w:val="00EC7FC4"/>
    <w:rsid w:val="00ED0190"/>
    <w:rsid w:val="00ED0881"/>
    <w:rsid w:val="00ED2110"/>
    <w:rsid w:val="00ED2B2B"/>
    <w:rsid w:val="00ED2EBD"/>
    <w:rsid w:val="00ED3078"/>
    <w:rsid w:val="00ED3187"/>
    <w:rsid w:val="00ED35A7"/>
    <w:rsid w:val="00ED3B24"/>
    <w:rsid w:val="00ED3BB6"/>
    <w:rsid w:val="00ED3ED5"/>
    <w:rsid w:val="00ED415E"/>
    <w:rsid w:val="00ED450E"/>
    <w:rsid w:val="00ED473B"/>
    <w:rsid w:val="00ED4969"/>
    <w:rsid w:val="00ED4DBF"/>
    <w:rsid w:val="00ED56D3"/>
    <w:rsid w:val="00ED7770"/>
    <w:rsid w:val="00ED78E4"/>
    <w:rsid w:val="00EE1043"/>
    <w:rsid w:val="00EE1A88"/>
    <w:rsid w:val="00EE1CA1"/>
    <w:rsid w:val="00EE220A"/>
    <w:rsid w:val="00EE2448"/>
    <w:rsid w:val="00EE249B"/>
    <w:rsid w:val="00EE24B1"/>
    <w:rsid w:val="00EE2853"/>
    <w:rsid w:val="00EE2ECF"/>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35C"/>
    <w:rsid w:val="00EF4A41"/>
    <w:rsid w:val="00EF5D36"/>
    <w:rsid w:val="00EF5F34"/>
    <w:rsid w:val="00EF66FC"/>
    <w:rsid w:val="00EF6B0E"/>
    <w:rsid w:val="00EF6B68"/>
    <w:rsid w:val="00EF72D1"/>
    <w:rsid w:val="00EF7936"/>
    <w:rsid w:val="00F004AF"/>
    <w:rsid w:val="00F00C01"/>
    <w:rsid w:val="00F0135B"/>
    <w:rsid w:val="00F018DC"/>
    <w:rsid w:val="00F01FD1"/>
    <w:rsid w:val="00F0247E"/>
    <w:rsid w:val="00F02E73"/>
    <w:rsid w:val="00F03088"/>
    <w:rsid w:val="00F03091"/>
    <w:rsid w:val="00F03789"/>
    <w:rsid w:val="00F03FB0"/>
    <w:rsid w:val="00F04FF4"/>
    <w:rsid w:val="00F05459"/>
    <w:rsid w:val="00F05514"/>
    <w:rsid w:val="00F063A1"/>
    <w:rsid w:val="00F06CF5"/>
    <w:rsid w:val="00F07781"/>
    <w:rsid w:val="00F07B66"/>
    <w:rsid w:val="00F10028"/>
    <w:rsid w:val="00F10140"/>
    <w:rsid w:val="00F107E3"/>
    <w:rsid w:val="00F109C7"/>
    <w:rsid w:val="00F11525"/>
    <w:rsid w:val="00F1156C"/>
    <w:rsid w:val="00F11BAF"/>
    <w:rsid w:val="00F11CE3"/>
    <w:rsid w:val="00F12825"/>
    <w:rsid w:val="00F132DC"/>
    <w:rsid w:val="00F13644"/>
    <w:rsid w:val="00F13A9A"/>
    <w:rsid w:val="00F13B27"/>
    <w:rsid w:val="00F13FE2"/>
    <w:rsid w:val="00F14AB5"/>
    <w:rsid w:val="00F14D13"/>
    <w:rsid w:val="00F154BF"/>
    <w:rsid w:val="00F15AF3"/>
    <w:rsid w:val="00F15C07"/>
    <w:rsid w:val="00F16213"/>
    <w:rsid w:val="00F16471"/>
    <w:rsid w:val="00F16559"/>
    <w:rsid w:val="00F16672"/>
    <w:rsid w:val="00F16E77"/>
    <w:rsid w:val="00F16FDF"/>
    <w:rsid w:val="00F17672"/>
    <w:rsid w:val="00F179D0"/>
    <w:rsid w:val="00F17DA4"/>
    <w:rsid w:val="00F17DCE"/>
    <w:rsid w:val="00F20A9B"/>
    <w:rsid w:val="00F20EE2"/>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321"/>
    <w:rsid w:val="00F338D8"/>
    <w:rsid w:val="00F3399A"/>
    <w:rsid w:val="00F33B08"/>
    <w:rsid w:val="00F33E87"/>
    <w:rsid w:val="00F34096"/>
    <w:rsid w:val="00F34116"/>
    <w:rsid w:val="00F34129"/>
    <w:rsid w:val="00F349D4"/>
    <w:rsid w:val="00F34C4A"/>
    <w:rsid w:val="00F356D2"/>
    <w:rsid w:val="00F35974"/>
    <w:rsid w:val="00F35C3B"/>
    <w:rsid w:val="00F365A8"/>
    <w:rsid w:val="00F3697D"/>
    <w:rsid w:val="00F36A95"/>
    <w:rsid w:val="00F36F01"/>
    <w:rsid w:val="00F37349"/>
    <w:rsid w:val="00F37D6D"/>
    <w:rsid w:val="00F404A7"/>
    <w:rsid w:val="00F405C9"/>
    <w:rsid w:val="00F40A19"/>
    <w:rsid w:val="00F40C29"/>
    <w:rsid w:val="00F414CD"/>
    <w:rsid w:val="00F414F8"/>
    <w:rsid w:val="00F41D61"/>
    <w:rsid w:val="00F424DB"/>
    <w:rsid w:val="00F425BD"/>
    <w:rsid w:val="00F42BDE"/>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9A5"/>
    <w:rsid w:val="00F54B2F"/>
    <w:rsid w:val="00F54CAC"/>
    <w:rsid w:val="00F54D09"/>
    <w:rsid w:val="00F55486"/>
    <w:rsid w:val="00F55B14"/>
    <w:rsid w:val="00F55D7D"/>
    <w:rsid w:val="00F566F6"/>
    <w:rsid w:val="00F56CE1"/>
    <w:rsid w:val="00F57031"/>
    <w:rsid w:val="00F57532"/>
    <w:rsid w:val="00F6003E"/>
    <w:rsid w:val="00F6038F"/>
    <w:rsid w:val="00F60839"/>
    <w:rsid w:val="00F610E5"/>
    <w:rsid w:val="00F6186F"/>
    <w:rsid w:val="00F61DD5"/>
    <w:rsid w:val="00F6274E"/>
    <w:rsid w:val="00F62833"/>
    <w:rsid w:val="00F62AE5"/>
    <w:rsid w:val="00F62B07"/>
    <w:rsid w:val="00F62D01"/>
    <w:rsid w:val="00F62EE5"/>
    <w:rsid w:val="00F63BB0"/>
    <w:rsid w:val="00F649EE"/>
    <w:rsid w:val="00F64C7D"/>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2E60"/>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3F1"/>
    <w:rsid w:val="00F84101"/>
    <w:rsid w:val="00F8520A"/>
    <w:rsid w:val="00F857AD"/>
    <w:rsid w:val="00F8600C"/>
    <w:rsid w:val="00F860FC"/>
    <w:rsid w:val="00F863C1"/>
    <w:rsid w:val="00F86631"/>
    <w:rsid w:val="00F869B7"/>
    <w:rsid w:val="00F86E68"/>
    <w:rsid w:val="00F86EF5"/>
    <w:rsid w:val="00F8758F"/>
    <w:rsid w:val="00F875C4"/>
    <w:rsid w:val="00F876E5"/>
    <w:rsid w:val="00F878A6"/>
    <w:rsid w:val="00F9005C"/>
    <w:rsid w:val="00F90072"/>
    <w:rsid w:val="00F904AE"/>
    <w:rsid w:val="00F90826"/>
    <w:rsid w:val="00F9090D"/>
    <w:rsid w:val="00F90984"/>
    <w:rsid w:val="00F91B2C"/>
    <w:rsid w:val="00F91CBA"/>
    <w:rsid w:val="00F91D8E"/>
    <w:rsid w:val="00F91DF2"/>
    <w:rsid w:val="00F92513"/>
    <w:rsid w:val="00F925C6"/>
    <w:rsid w:val="00F9294C"/>
    <w:rsid w:val="00F92F98"/>
    <w:rsid w:val="00F93AEB"/>
    <w:rsid w:val="00F93DB1"/>
    <w:rsid w:val="00F93FC5"/>
    <w:rsid w:val="00F94CD4"/>
    <w:rsid w:val="00F94D44"/>
    <w:rsid w:val="00F9506A"/>
    <w:rsid w:val="00F955CD"/>
    <w:rsid w:val="00F959F2"/>
    <w:rsid w:val="00F95B03"/>
    <w:rsid w:val="00F96026"/>
    <w:rsid w:val="00F963B5"/>
    <w:rsid w:val="00F9689A"/>
    <w:rsid w:val="00F96B57"/>
    <w:rsid w:val="00F97CE1"/>
    <w:rsid w:val="00FA0966"/>
    <w:rsid w:val="00FA1419"/>
    <w:rsid w:val="00FA1755"/>
    <w:rsid w:val="00FA17F0"/>
    <w:rsid w:val="00FA18F2"/>
    <w:rsid w:val="00FA1ECE"/>
    <w:rsid w:val="00FA208B"/>
    <w:rsid w:val="00FA25AA"/>
    <w:rsid w:val="00FA267A"/>
    <w:rsid w:val="00FA280A"/>
    <w:rsid w:val="00FA2927"/>
    <w:rsid w:val="00FA2D0D"/>
    <w:rsid w:val="00FA368A"/>
    <w:rsid w:val="00FA3832"/>
    <w:rsid w:val="00FA3EBF"/>
    <w:rsid w:val="00FA4335"/>
    <w:rsid w:val="00FA4C90"/>
    <w:rsid w:val="00FA4EEC"/>
    <w:rsid w:val="00FA5127"/>
    <w:rsid w:val="00FA6905"/>
    <w:rsid w:val="00FA7A01"/>
    <w:rsid w:val="00FA7C1F"/>
    <w:rsid w:val="00FB03E9"/>
    <w:rsid w:val="00FB08DC"/>
    <w:rsid w:val="00FB1250"/>
    <w:rsid w:val="00FB231E"/>
    <w:rsid w:val="00FB28CB"/>
    <w:rsid w:val="00FB2F2E"/>
    <w:rsid w:val="00FB324B"/>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02A"/>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2AD"/>
    <w:rsid w:val="00FD14BA"/>
    <w:rsid w:val="00FD16AF"/>
    <w:rsid w:val="00FD18F7"/>
    <w:rsid w:val="00FD1F4D"/>
    <w:rsid w:val="00FD2218"/>
    <w:rsid w:val="00FD2417"/>
    <w:rsid w:val="00FD28C6"/>
    <w:rsid w:val="00FD29DE"/>
    <w:rsid w:val="00FD2A3E"/>
    <w:rsid w:val="00FD2B00"/>
    <w:rsid w:val="00FD3BCE"/>
    <w:rsid w:val="00FD496E"/>
    <w:rsid w:val="00FD4B75"/>
    <w:rsid w:val="00FD4EA9"/>
    <w:rsid w:val="00FD5091"/>
    <w:rsid w:val="00FD546E"/>
    <w:rsid w:val="00FD5869"/>
    <w:rsid w:val="00FD6D94"/>
    <w:rsid w:val="00FD6FFE"/>
    <w:rsid w:val="00FD7077"/>
    <w:rsid w:val="00FD720C"/>
    <w:rsid w:val="00FD7766"/>
    <w:rsid w:val="00FE0522"/>
    <w:rsid w:val="00FE1050"/>
    <w:rsid w:val="00FE116B"/>
    <w:rsid w:val="00FE153D"/>
    <w:rsid w:val="00FE1827"/>
    <w:rsid w:val="00FE1DD3"/>
    <w:rsid w:val="00FE2700"/>
    <w:rsid w:val="00FE27F4"/>
    <w:rsid w:val="00FE3184"/>
    <w:rsid w:val="00FE374D"/>
    <w:rsid w:val="00FE3887"/>
    <w:rsid w:val="00FE3BFD"/>
    <w:rsid w:val="00FE41B2"/>
    <w:rsid w:val="00FE42BA"/>
    <w:rsid w:val="00FE5BBC"/>
    <w:rsid w:val="00FE5DEC"/>
    <w:rsid w:val="00FE5E22"/>
    <w:rsid w:val="00FE63E7"/>
    <w:rsid w:val="00FE6509"/>
    <w:rsid w:val="00FE6638"/>
    <w:rsid w:val="00FE6967"/>
    <w:rsid w:val="00FE69B0"/>
    <w:rsid w:val="00FE77ED"/>
    <w:rsid w:val="00FE7D6B"/>
    <w:rsid w:val="00FF0D01"/>
    <w:rsid w:val="00FF1B0B"/>
    <w:rsid w:val="00FF1FBA"/>
    <w:rsid w:val="00FF2773"/>
    <w:rsid w:val="00FF2B42"/>
    <w:rsid w:val="00FF322C"/>
    <w:rsid w:val="00FF3536"/>
    <w:rsid w:val="00FF3D56"/>
    <w:rsid w:val="00FF3EF8"/>
    <w:rsid w:val="00FF454E"/>
    <w:rsid w:val="00FF4BF6"/>
    <w:rsid w:val="00FF507F"/>
    <w:rsid w:val="00FF5D4D"/>
    <w:rsid w:val="00FF630F"/>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AF570B0"/>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39" w:semiHidden="0" w:name="Table Grid"/>
    <w:lsdException w:uiPriority="0" w:name="Table Theme"/>
    <w:lsdException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99"/>
    <w:rPr>
      <w:sz w:val="16"/>
      <w:szCs w:val="16"/>
    </w:rPr>
  </w:style>
  <w:style w:type="character" w:styleId="11">
    <w:name w:val="FollowedHyperlink"/>
    <w:basedOn w:val="7"/>
    <w:semiHidden/>
    <w:unhideWhenUsed/>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qFormat/>
    <w:uiPriority w:val="99"/>
    <w:rPr>
      <w:color w:val="000080"/>
      <w:u w:val="single"/>
    </w:rPr>
  </w:style>
  <w:style w:type="paragraph" w:styleId="14">
    <w:name w:val="toc 2"/>
    <w:basedOn w:val="1"/>
    <w:next w:val="1"/>
    <w:autoRedefine/>
    <w:unhideWhenUsed/>
    <w:uiPriority w:val="39"/>
    <w:pPr>
      <w:spacing w:after="100" w:line="259" w:lineRule="auto"/>
      <w:ind w:left="220"/>
    </w:pPr>
    <w:rPr>
      <w:rFonts w:cs="Times New Roman" w:asciiTheme="minorHAnsi" w:hAnsiTheme="minorHAnsi"/>
      <w:sz w:val="22"/>
      <w:szCs w:val="22"/>
    </w:rPr>
  </w:style>
  <w:style w:type="paragraph" w:styleId="15">
    <w:name w:val="Body Text"/>
    <w:basedOn w:val="1"/>
    <w:link w:val="55"/>
    <w:unhideWhenUsed/>
    <w:uiPriority w:val="0"/>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0"/>
    <w:rPr>
      <w:sz w:val="20"/>
      <w:szCs w:val="20"/>
    </w:rPr>
  </w:style>
  <w:style w:type="paragraph" w:styleId="17">
    <w:name w:val="Title"/>
    <w:basedOn w:val="1"/>
    <w:next w:val="1"/>
    <w:link w:val="44"/>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uiPriority w:val="0"/>
    <w:rPr>
      <w:b/>
      <w:bCs/>
    </w:rPr>
  </w:style>
  <w:style w:type="paragraph" w:styleId="22">
    <w:name w:val="footer"/>
    <w:basedOn w:val="1"/>
    <w:link w:val="38"/>
    <w:qFormat/>
    <w:uiPriority w:val="99"/>
    <w:pPr>
      <w:tabs>
        <w:tab w:val="center" w:pos="4252"/>
        <w:tab w:val="right" w:pos="8504"/>
      </w:tabs>
    </w:pPr>
  </w:style>
  <w:style w:type="paragraph" w:styleId="23">
    <w:name w:val="toc 3"/>
    <w:basedOn w:val="1"/>
    <w:next w:val="1"/>
    <w:autoRedefine/>
    <w:unhideWhenUsed/>
    <w:uiPriority w:val="39"/>
    <w:pPr>
      <w:spacing w:after="100" w:line="259" w:lineRule="auto"/>
      <w:ind w:left="440"/>
    </w:pPr>
    <w:rPr>
      <w:rFonts w:cs="Times New Roman" w:asciiTheme="minorHAnsi" w:hAnsiTheme="minorHAnsi"/>
      <w:sz w:val="22"/>
      <w:szCs w:val="22"/>
    </w:rPr>
  </w:style>
  <w:style w:type="paragraph" w:styleId="24">
    <w:name w:val="Balloon Text"/>
    <w:basedOn w:val="1"/>
    <w:link w:val="28"/>
    <w:qFormat/>
    <w:uiPriority w:val="99"/>
    <w:rPr>
      <w:rFonts w:ascii="Tahoma" w:hAnsi="Tahoma"/>
      <w:sz w:val="16"/>
      <w:szCs w:val="16"/>
    </w:rPr>
  </w:style>
  <w:style w:type="paragraph" w:styleId="25">
    <w:name w:val="toc 1"/>
    <w:basedOn w:val="1"/>
    <w:next w:val="1"/>
    <w:autoRedefine/>
    <w:unhideWhenUsed/>
    <w:uiPriority w:val="39"/>
    <w:pPr>
      <w:numPr>
        <w:ilvl w:val="0"/>
        <w:numId w:val="2"/>
      </w:numPr>
      <w:tabs>
        <w:tab w:val="left" w:pos="284"/>
        <w:tab w:val="right" w:leader="dot" w:pos="9628"/>
      </w:tabs>
      <w:spacing w:after="100"/>
      <w:ind w:hanging="720"/>
      <w:jc w:val="both"/>
    </w:pPr>
    <w:rPr>
      <w:rFonts w:ascii="Arial" w:hAnsi="Arial" w:eastAsia="Times New Roman"/>
      <w:b/>
      <w:bCs/>
      <w:sz w:val="20"/>
    </w:rPr>
  </w:style>
  <w:style w:type="table" w:styleId="26">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List Paragraph"/>
    <w:basedOn w:val="1"/>
    <w:link w:val="90"/>
    <w:qFormat/>
    <w:uiPriority w:val="34"/>
    <w:pPr>
      <w:ind w:left="720"/>
      <w:contextualSpacing/>
    </w:pPr>
  </w:style>
  <w:style w:type="character" w:customStyle="1" w:styleId="28">
    <w:name w:val="Texto de balão Char"/>
    <w:link w:val="24"/>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7"/>
    <w:qFormat/>
    <w:uiPriority w:val="0"/>
  </w:style>
  <w:style w:type="paragraph" w:styleId="33">
    <w:name w:val="Quote"/>
    <w:basedOn w:val="1"/>
    <w:next w:val="1"/>
    <w:link w:val="3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0"/>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7"/>
    <w:link w:val="16"/>
    <w:qFormat/>
    <w:uiPriority w:val="0"/>
    <w:rPr>
      <w:rFonts w:ascii="Ecofont_Spranq_eco_Sans" w:hAnsi="Ecofont_Spranq_eco_Sans" w:cs="Tahoma"/>
      <w:lang w:eastAsia="pt-BR"/>
    </w:rPr>
  </w:style>
  <w:style w:type="character" w:customStyle="1" w:styleId="40">
    <w:name w:val="Assunto do comentário Char"/>
    <w:basedOn w:val="39"/>
    <w:link w:val="21"/>
    <w:semiHidden/>
    <w:uiPriority w:val="0"/>
    <w:rPr>
      <w:rFonts w:ascii="Ecofont_Spranq_eco_Sans" w:hAnsi="Ecofont_Spranq_eco_Sans" w:cs="Tahoma"/>
      <w:b/>
      <w:bCs/>
      <w:lang w:eastAsia="pt-BR"/>
    </w:rPr>
  </w:style>
  <w:style w:type="character" w:customStyle="1" w:styleId="41">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3"/>
      </w:numPr>
      <w:tabs>
        <w:tab w:val="left" w:pos="567"/>
      </w:tabs>
      <w:spacing w:before="240"/>
      <w:jc w:val="both"/>
    </w:pPr>
    <w:rPr>
      <w:rFonts w:ascii="Arial" w:hAnsi="Arial" w:cs="Arial"/>
      <w:color w:val="auto"/>
      <w:sz w:val="20"/>
      <w:szCs w:val="20"/>
    </w:rPr>
  </w:style>
  <w:style w:type="paragraph" w:customStyle="1" w:styleId="43">
    <w:name w:val="Nivel_01_Titulo"/>
    <w:basedOn w:val="42"/>
    <w:link w:val="47"/>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7"/>
    <w:link w:val="17"/>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7"/>
    <w:link w:val="2"/>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9">
    <w:name w:val="Quote Char"/>
    <w:basedOn w:val="7"/>
    <w:link w:val="50"/>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7"/>
    <w:uiPriority w:val="0"/>
  </w:style>
  <w:style w:type="character" w:customStyle="1" w:styleId="53">
    <w:name w:val="eop"/>
    <w:basedOn w:val="7"/>
    <w:uiPriority w:val="0"/>
  </w:style>
  <w:style w:type="character" w:customStyle="1" w:styleId="54">
    <w:name w:val="spellingerror"/>
    <w:basedOn w:val="7"/>
    <w:uiPriority w:val="0"/>
  </w:style>
  <w:style w:type="character" w:customStyle="1" w:styleId="55">
    <w:name w:val="Corpo de texto Char"/>
    <w:basedOn w:val="7"/>
    <w:link w:val="15"/>
    <w:qFormat/>
    <w:uiPriority w:val="0"/>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3"/>
      </w:numPr>
      <w:spacing w:before="120" w:after="120" w:line="276" w:lineRule="auto"/>
      <w:jc w:val="both"/>
    </w:pPr>
    <w:rPr>
      <w:rFonts w:ascii="Arial" w:hAnsi="Arial" w:cs="Arial"/>
      <w:color w:val="000000"/>
      <w:sz w:val="20"/>
      <w:szCs w:val="20"/>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0"/>
    <w:qFormat/>
    <w:uiPriority w:val="0"/>
    <w:pPr>
      <w:numPr>
        <w:ilvl w:val="2"/>
        <w:numId w:val="3"/>
      </w:numPr>
      <w:spacing w:before="120" w:after="120" w:line="276" w:lineRule="auto"/>
      <w:ind w:left="425" w:firstLine="0"/>
      <w:jc w:val="both"/>
    </w:pPr>
    <w:rPr>
      <w:rFonts w:ascii="Arial" w:hAnsi="Arial" w:cs="Arial"/>
      <w:color w:val="000000"/>
      <w:sz w:val="20"/>
      <w:szCs w:val="20"/>
    </w:rPr>
  </w:style>
  <w:style w:type="paragraph" w:customStyle="1" w:styleId="62">
    <w:name w:val="Nivel 4"/>
    <w:basedOn w:val="61"/>
    <w:link w:val="64"/>
    <w:qFormat/>
    <w:uiPriority w:val="0"/>
    <w:pPr>
      <w:numPr>
        <w:ilvl w:val="3"/>
      </w:numPr>
      <w:ind w:left="851" w:firstLine="0"/>
    </w:pPr>
    <w:rPr>
      <w:color w:val="auto"/>
    </w:rPr>
  </w:style>
  <w:style w:type="paragraph" w:customStyle="1" w:styleId="63">
    <w:name w:val="Nivel 5"/>
    <w:basedOn w:val="62"/>
    <w:qFormat/>
    <w:uiPriority w:val="0"/>
    <w:pPr>
      <w:numPr>
        <w:ilvl w:val="4"/>
      </w:numPr>
      <w:ind w:left="1276" w:firstLine="0"/>
    </w:pPr>
  </w:style>
  <w:style w:type="character" w:customStyle="1" w:styleId="64">
    <w:name w:val="Nivel 4 Char"/>
    <w:basedOn w:val="7"/>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uiPriority w:val="0"/>
    <w:rPr>
      <w:rFonts w:hint="default" w:ascii="Times New Roman" w:hAnsi="Times New Roman" w:cs="Times New Roman"/>
      <w:sz w:val="28"/>
      <w:szCs w:val="28"/>
      <w:u w:val="none"/>
    </w:rPr>
  </w:style>
  <w:style w:type="paragraph" w:customStyle="1" w:styleId="69">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70">
    <w:name w:val="Manoel"/>
    <w:uiPriority w:val="0"/>
    <w:rPr>
      <w:rFonts w:ascii="Arial" w:hAnsi="Arial" w:cs="Arial"/>
      <w:color w:val="7030A0"/>
      <w:sz w:val="20"/>
    </w:rPr>
  </w:style>
  <w:style w:type="character" w:customStyle="1" w:styleId="71">
    <w:name w:val="ListLabel 12"/>
    <w:uiPriority w:val="0"/>
    <w:rPr>
      <w:b/>
    </w:rPr>
  </w:style>
  <w:style w:type="paragraph" w:customStyle="1" w:styleId="72">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uiPriority w:val="0"/>
    <w:rPr>
      <w:rFonts w:ascii="Arial" w:hAnsi="Arial" w:eastAsia="Calibri"/>
      <w:i/>
      <w:iCs/>
      <w:color w:val="000000"/>
      <w:szCs w:val="24"/>
      <w:shd w:val="clear" w:color="auto" w:fill="FFFFCC"/>
    </w:rPr>
  </w:style>
  <w:style w:type="paragraph" w:customStyle="1" w:styleId="75">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7">
    <w:name w:val="Normal_1"/>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7"/>
    <w:uiPriority w:val="0"/>
  </w:style>
  <w:style w:type="paragraph" w:customStyle="1" w:styleId="81">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7"/>
    <w:semiHidden/>
    <w:unhideWhenUsed/>
    <w:uiPriority w:val="99"/>
    <w:rPr>
      <w:color w:val="605E5C"/>
      <w:shd w:val="clear" w:color="auto" w:fill="E1DFDD"/>
    </w:rPr>
  </w:style>
  <w:style w:type="character" w:customStyle="1" w:styleId="83">
    <w:name w:val="Menção Pendente2"/>
    <w:basedOn w:val="7"/>
    <w:semiHidden/>
    <w:unhideWhenUsed/>
    <w:uiPriority w:val="99"/>
    <w:rPr>
      <w:color w:val="605E5C"/>
      <w:shd w:val="clear" w:color="auto" w:fill="E1DFDD"/>
    </w:rPr>
  </w:style>
  <w:style w:type="character" w:customStyle="1" w:styleId="84">
    <w:name w:val="Nivel 2 Char"/>
    <w:basedOn w:val="7"/>
    <w:link w:val="59"/>
    <w:locked/>
    <w:uiPriority w:val="0"/>
    <w:rPr>
      <w:rFonts w:ascii="Arial" w:hAnsi="Arial" w:cs="Arial"/>
      <w:color w:val="000000"/>
      <w:lang w:eastAsia="pt-BR"/>
    </w:rPr>
  </w:style>
  <w:style w:type="paragraph" w:customStyle="1" w:styleId="85">
    <w:name w:val="Nível 2 Opcional"/>
    <w:basedOn w:val="59"/>
    <w:link w:val="87"/>
    <w:uiPriority w:val="0"/>
    <w:pPr>
      <w:numPr>
        <w:ilvl w:val="0"/>
        <w:numId w:val="0"/>
      </w:numPr>
      <w:ind w:left="432" w:hanging="432"/>
    </w:pPr>
    <w:rPr>
      <w:rFonts w:eastAsia="Times New Roman"/>
      <w:i/>
      <w:color w:val="FF0000"/>
    </w:rPr>
  </w:style>
  <w:style w:type="paragraph" w:customStyle="1" w:styleId="86">
    <w:name w:val="Nível 3 Opcional"/>
    <w:basedOn w:val="61"/>
    <w:link w:val="88"/>
    <w:uiPriority w:val="0"/>
    <w:pPr>
      <w:numPr>
        <w:ilvl w:val="0"/>
        <w:numId w:val="0"/>
      </w:numPr>
      <w:ind w:left="1072" w:hanging="504"/>
    </w:pPr>
    <w:rPr>
      <w:rFonts w:eastAsia="Times New Roman"/>
      <w:i/>
      <w:iCs/>
      <w:color w:val="FF0000"/>
    </w:rPr>
  </w:style>
  <w:style w:type="character" w:customStyle="1" w:styleId="87">
    <w:name w:val="Nível 2 Opcional Char"/>
    <w:basedOn w:val="7"/>
    <w:link w:val="85"/>
    <w:uiPriority w:val="0"/>
    <w:rPr>
      <w:rFonts w:ascii="Arial" w:hAnsi="Arial" w:eastAsia="Times New Roman" w:cs="Arial"/>
      <w:i/>
      <w:color w:val="FF0000"/>
      <w:lang w:eastAsia="pt-BR"/>
    </w:rPr>
  </w:style>
  <w:style w:type="character" w:customStyle="1" w:styleId="88">
    <w:name w:val="Nível 3 Opcional Char"/>
    <w:basedOn w:val="7"/>
    <w:link w:val="86"/>
    <w:uiPriority w:val="0"/>
    <w:rPr>
      <w:rFonts w:ascii="Arial" w:hAnsi="Arial" w:eastAsia="Times New Roman" w:cs="Arial"/>
      <w:i/>
      <w:iCs/>
      <w:color w:val="FF0000"/>
      <w:lang w:eastAsia="pt-BR"/>
    </w:rPr>
  </w:style>
  <w:style w:type="character" w:styleId="89">
    <w:name w:val="Placeholder Text"/>
    <w:basedOn w:val="7"/>
    <w:semiHidden/>
    <w:uiPriority w:val="67"/>
    <w:rPr>
      <w:color w:val="808080"/>
    </w:rPr>
  </w:style>
  <w:style w:type="character" w:customStyle="1" w:styleId="90">
    <w:name w:val="Parágrafo da Lista Char"/>
    <w:basedOn w:val="7"/>
    <w:link w:val="27"/>
    <w:uiPriority w:val="34"/>
    <w:rPr>
      <w:rFonts w:ascii="Ecofont_Spranq_eco_Sans" w:hAnsi="Ecofont_Spranq_eco_Sans" w:cs="Tahoma"/>
      <w:sz w:val="24"/>
      <w:szCs w:val="24"/>
      <w:lang w:eastAsia="pt-BR"/>
    </w:rPr>
  </w:style>
  <w:style w:type="character" w:customStyle="1" w:styleId="91">
    <w:name w:val="Título 3 Char"/>
    <w:basedOn w:val="7"/>
    <w:link w:val="4"/>
    <w:semiHidden/>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7"/>
    <w:link w:val="6"/>
    <w:semiHidden/>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7"/>
    <w:uiPriority w:val="0"/>
  </w:style>
  <w:style w:type="paragraph" w:customStyle="1" w:styleId="99">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uiPriority w:val="0"/>
    <w:pPr>
      <w:spacing w:after="140" w:line="276" w:lineRule="auto"/>
    </w:pPr>
  </w:style>
  <w:style w:type="character" w:customStyle="1" w:styleId="101">
    <w:name w:val="Menção Pendente3"/>
    <w:basedOn w:val="7"/>
    <w:semiHidden/>
    <w:unhideWhenUsed/>
    <w:uiPriority w:val="99"/>
    <w:rPr>
      <w:color w:val="605E5C"/>
      <w:shd w:val="clear" w:color="auto" w:fill="E1DFDD"/>
    </w:rPr>
  </w:style>
  <w:style w:type="character" w:customStyle="1" w:styleId="102">
    <w:name w:val="Menção Pendente4"/>
    <w:basedOn w:val="7"/>
    <w:semiHidden/>
    <w:unhideWhenUsed/>
    <w:uiPriority w:val="99"/>
    <w:rPr>
      <w:color w:val="605E5C"/>
      <w:shd w:val="clear" w:color="auto" w:fill="E1DFDD"/>
    </w:rPr>
  </w:style>
  <w:style w:type="paragraph" w:customStyle="1" w:styleId="103">
    <w:name w:val="ou"/>
    <w:basedOn w:val="27"/>
    <w:link w:val="104"/>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4">
    <w:name w:val="ou Char"/>
    <w:basedOn w:val="90"/>
    <w:link w:val="103"/>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8"/>
    <w:qFormat/>
    <w:uiPriority w:val="0"/>
    <w:rPr>
      <w:i/>
      <w:iCs/>
      <w:color w:val="FF0000"/>
    </w:rPr>
  </w:style>
  <w:style w:type="paragraph" w:customStyle="1" w:styleId="107">
    <w:name w:val="Nível 3-R"/>
    <w:basedOn w:val="61"/>
    <w:link w:val="111"/>
    <w:qFormat/>
    <w:uiPriority w:val="0"/>
    <w:rPr>
      <w:i/>
      <w:iCs/>
      <w:color w:val="FF0000"/>
    </w:rPr>
  </w:style>
  <w:style w:type="character" w:customStyle="1" w:styleId="108">
    <w:name w:val="Nível 2 -Red Char"/>
    <w:basedOn w:val="84"/>
    <w:link w:val="106"/>
    <w:uiPriority w:val="0"/>
    <w:rPr>
      <w:rFonts w:ascii="Arial" w:hAnsi="Arial" w:cs="Arial"/>
      <w:i/>
      <w:iCs/>
      <w:color w:val="FF0000"/>
      <w:lang w:eastAsia="pt-BR"/>
    </w:rPr>
  </w:style>
  <w:style w:type="paragraph" w:customStyle="1" w:styleId="109">
    <w:name w:val="Nível 4-R"/>
    <w:basedOn w:val="62"/>
    <w:link w:val="113"/>
    <w:qFormat/>
    <w:uiPriority w:val="0"/>
    <w:pPr>
      <w:ind w:left="2491" w:hanging="648"/>
    </w:pPr>
    <w:rPr>
      <w:i/>
      <w:iCs/>
      <w:color w:val="FF0000"/>
    </w:rPr>
  </w:style>
  <w:style w:type="character" w:customStyle="1" w:styleId="110">
    <w:name w:val="Nivel 3 Char"/>
    <w:basedOn w:val="7"/>
    <w:link w:val="61"/>
    <w:uiPriority w:val="0"/>
    <w:rPr>
      <w:rFonts w:ascii="Arial" w:hAnsi="Arial" w:cs="Arial"/>
      <w:color w:val="000000"/>
      <w:lang w:eastAsia="pt-BR"/>
    </w:rPr>
  </w:style>
  <w:style w:type="character" w:customStyle="1" w:styleId="111">
    <w:name w:val="Nível 3-R Char"/>
    <w:basedOn w:val="110"/>
    <w:link w:val="107"/>
    <w:uiPriority w:val="0"/>
    <w:rPr>
      <w:rFonts w:ascii="Arial" w:hAnsi="Arial" w:cs="Arial"/>
      <w:i/>
      <w:iCs/>
      <w:color w:val="FF0000"/>
      <w:lang w:eastAsia="pt-BR"/>
    </w:rPr>
  </w:style>
  <w:style w:type="paragraph" w:customStyle="1" w:styleId="112">
    <w:name w:val="Nível 1-Sem Num"/>
    <w:basedOn w:val="42"/>
    <w:link w:val="115"/>
    <w:qFormat/>
    <w:uiPriority w:val="0"/>
    <w:pPr>
      <w:numPr>
        <w:numId w:val="0"/>
      </w:numPr>
      <w:ind w:left="357"/>
      <w:outlineLvl w:val="1"/>
    </w:pPr>
    <w:rPr>
      <w:color w:val="FF0000"/>
    </w:rPr>
  </w:style>
  <w:style w:type="character" w:customStyle="1" w:styleId="113">
    <w:name w:val="Nível 4-R Char"/>
    <w:basedOn w:val="64"/>
    <w:link w:val="109"/>
    <w:uiPriority w:val="0"/>
    <w:rPr>
      <w:rFonts w:ascii="Arial" w:hAnsi="Arial" w:cs="Arial"/>
      <w:i/>
      <w:iCs/>
      <w:color w:val="FF0000"/>
      <w:lang w:eastAsia="pt-BR"/>
    </w:rPr>
  </w:style>
  <w:style w:type="character" w:customStyle="1" w:styleId="114">
    <w:name w:val="Link da Internet"/>
    <w:basedOn w:val="7"/>
    <w:unhideWhenUsed/>
    <w:uiPriority w:val="99"/>
    <w:rPr>
      <w:color w:val="0000FF" w:themeColor="hyperlink"/>
      <w:u w:val="single"/>
      <w14:textFill>
        <w14:solidFill>
          <w14:schemeClr w14:val="hlink"/>
        </w14:solidFill>
      </w14:textFill>
    </w:rPr>
  </w:style>
  <w:style w:type="character" w:customStyle="1" w:styleId="115">
    <w:name w:val="Nível 1-Sem Num Char"/>
    <w:basedOn w:val="45"/>
    <w:link w:val="112"/>
    <w:uiPriority w:val="0"/>
    <w:rPr>
      <w:rFonts w:ascii="Arial" w:hAnsi="Arial" w:cs="Arial" w:eastAsiaTheme="majorEastAsia"/>
      <w:color w:val="FF0000"/>
      <w:spacing w:val="5"/>
      <w:kern w:val="28"/>
      <w:sz w:val="52"/>
      <w:szCs w:val="52"/>
      <w:lang w:eastAsia="pt-BR"/>
    </w:rPr>
  </w:style>
  <w:style w:type="paragraph" w:customStyle="1" w:styleId="116">
    <w:name w:val="citação 2"/>
    <w:basedOn w:val="33"/>
    <w:link w:val="120"/>
    <w:qFormat/>
    <w:uiPriority w:val="0"/>
    <w:pPr>
      <w:overflowPunct w:val="0"/>
    </w:pPr>
    <w:rPr>
      <w:szCs w:val="20"/>
    </w:rPr>
  </w:style>
  <w:style w:type="paragraph" w:customStyle="1" w:styleId="117">
    <w:name w:val="Preâmbulo"/>
    <w:basedOn w:val="1"/>
    <w:link w:val="118"/>
    <w:qFormat/>
    <w:uiPriority w:val="0"/>
    <w:pPr>
      <w:spacing w:before="480" w:after="120" w:line="360" w:lineRule="auto"/>
      <w:ind w:left="4253" w:right="-17"/>
      <w:jc w:val="both"/>
    </w:pPr>
    <w:rPr>
      <w:rFonts w:ascii="Arial" w:hAnsi="Arial" w:eastAsia="Arial" w:cs="Arial"/>
      <w:bCs/>
      <w:sz w:val="20"/>
      <w:szCs w:val="20"/>
    </w:rPr>
  </w:style>
  <w:style w:type="character" w:customStyle="1" w:styleId="118">
    <w:name w:val="Preâmbulo Char"/>
    <w:basedOn w:val="7"/>
    <w:link w:val="117"/>
    <w:uiPriority w:val="0"/>
    <w:rPr>
      <w:rFonts w:ascii="Arial" w:hAnsi="Arial" w:eastAsia="Arial" w:cs="Arial"/>
      <w:bCs/>
      <w:lang w:eastAsia="pt-BR"/>
    </w:rPr>
  </w:style>
  <w:style w:type="character" w:customStyle="1" w:styleId="119">
    <w:name w:val="Unresolved Mention"/>
    <w:basedOn w:val="7"/>
    <w:semiHidden/>
    <w:unhideWhenUsed/>
    <w:uiPriority w:val="99"/>
    <w:rPr>
      <w:color w:val="605E5C"/>
      <w:shd w:val="clear" w:color="auto" w:fill="E1DFDD"/>
    </w:rPr>
  </w:style>
  <w:style w:type="character" w:customStyle="1" w:styleId="120">
    <w:name w:val="citação 2 Char"/>
    <w:basedOn w:val="34"/>
    <w:link w:val="116"/>
    <w:uiPriority w:val="0"/>
    <w:rPr>
      <w:rFonts w:ascii="Arial" w:hAnsi="Arial" w:eastAsia="Calibri" w:cs="Tahoma"/>
      <w:color w:val="000000"/>
      <w:szCs w:val="24"/>
      <w:shd w:val="clear" w:color="auto" w:fill="FFFFCC"/>
    </w:rPr>
  </w:style>
  <w:style w:type="paragraph" w:customStyle="1" w:styleId="121">
    <w:name w:val="TOC Heading"/>
    <w:basedOn w:val="2"/>
    <w:next w:val="1"/>
    <w:unhideWhenUsed/>
    <w:qFormat/>
    <w:uiPriority w:val="39"/>
    <w:pPr>
      <w:spacing w:before="240" w:line="259" w:lineRule="auto"/>
      <w:outlineLvl w:val="9"/>
    </w:pPr>
    <w:rPr>
      <w:b w:val="0"/>
      <w:bCs w:val="0"/>
      <w:sz w:val="32"/>
      <w:szCs w:val="32"/>
    </w:rPr>
  </w:style>
  <w:style w:type="paragraph" w:customStyle="1" w:styleId="122">
    <w:name w:val="Default"/>
    <w:uiPriority w:val="0"/>
    <w:pPr>
      <w:autoSpaceDE w:val="0"/>
      <w:autoSpaceDN w:val="0"/>
      <w:adjustRightInd w:val="0"/>
    </w:pPr>
    <w:rPr>
      <w:rFonts w:ascii="Arial" w:hAnsi="Arial" w:cs="Arial" w:eastAsiaTheme="minorHAnsi"/>
      <w:color w:val="000000"/>
      <w:sz w:val="24"/>
      <w:szCs w:val="24"/>
      <w:lang w:val="pt-BR" w:eastAsia="en-US" w:bidi="ar-SA"/>
      <w14:ligatures w14:val="standardContextual"/>
    </w:rPr>
  </w:style>
  <w:style w:type="paragraph" w:customStyle="1" w:styleId="123">
    <w:name w:val="Nível 3"/>
    <w:basedOn w:val="107"/>
    <w:link w:val="125"/>
    <w:qFormat/>
    <w:uiPriority w:val="0"/>
    <w:pPr>
      <w:ind w:left="284"/>
    </w:pPr>
    <w:rPr>
      <w:rFonts w:eastAsia="Times New Roman"/>
      <w:i w:val="0"/>
      <w:iCs w:val="0"/>
    </w:rPr>
  </w:style>
  <w:style w:type="paragraph" w:customStyle="1" w:styleId="124">
    <w:name w:val="Nível 4"/>
    <w:basedOn w:val="123"/>
    <w:link w:val="127"/>
    <w:qFormat/>
    <w:uiPriority w:val="0"/>
    <w:pPr>
      <w:numPr>
        <w:ilvl w:val="0"/>
        <w:numId w:val="0"/>
      </w:numPr>
      <w:ind w:left="567"/>
    </w:pPr>
  </w:style>
  <w:style w:type="character" w:customStyle="1" w:styleId="125">
    <w:name w:val="Nível 3 Char"/>
    <w:basedOn w:val="111"/>
    <w:link w:val="123"/>
    <w:uiPriority w:val="0"/>
    <w:rPr>
      <w:rFonts w:ascii="Arial" w:hAnsi="Arial" w:eastAsia="Times New Roman" w:cs="Arial"/>
      <w:i w:val="0"/>
      <w:iCs w:val="0"/>
      <w:color w:val="FF0000"/>
      <w:lang w:eastAsia="pt-BR"/>
    </w:rPr>
  </w:style>
  <w:style w:type="paragraph" w:customStyle="1" w:styleId="126">
    <w:name w:val="SubTitNN"/>
    <w:basedOn w:val="1"/>
    <w:link w:val="128"/>
    <w:qFormat/>
    <w:uiPriority w:val="0"/>
    <w:pPr>
      <w:spacing w:before="240" w:after="120" w:line="276" w:lineRule="auto"/>
      <w:jc w:val="both"/>
    </w:pPr>
    <w:rPr>
      <w:rFonts w:ascii="Arial" w:hAnsi="Arial" w:eastAsia="Times New Roman" w:cs="Arial"/>
      <w:b/>
      <w:bCs/>
      <w:iCs/>
      <w:sz w:val="20"/>
      <w:szCs w:val="20"/>
    </w:rPr>
  </w:style>
  <w:style w:type="character" w:customStyle="1" w:styleId="127">
    <w:name w:val="Nível 4 Char"/>
    <w:basedOn w:val="125"/>
    <w:link w:val="124"/>
    <w:uiPriority w:val="0"/>
    <w:rPr>
      <w:rFonts w:ascii="Arial" w:hAnsi="Arial" w:eastAsia="Times New Roman" w:cs="Arial"/>
      <w:color w:val="FF0000"/>
      <w:lang w:eastAsia="pt-BR"/>
    </w:rPr>
  </w:style>
  <w:style w:type="character" w:customStyle="1" w:styleId="128">
    <w:name w:val="SubTitNN Char"/>
    <w:basedOn w:val="7"/>
    <w:link w:val="126"/>
    <w:uiPriority w:val="0"/>
    <w:rPr>
      <w:rFonts w:ascii="Arial" w:hAnsi="Arial" w:eastAsia="Times New Roman" w:cs="Arial"/>
      <w:b/>
      <w:bCs/>
      <w:iCs/>
      <w:lang w:eastAsia="pt-BR"/>
    </w:rPr>
  </w:style>
  <w:style w:type="table" w:customStyle="1" w:styleId="129">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rPr>
    <w:tblPr>
      <w:tblCellMar>
        <w:top w:w="0" w:type="dxa"/>
        <w:left w:w="0" w:type="dxa"/>
        <w:bottom w:w="0" w:type="dxa"/>
        <w:right w:w="0" w:type="dxa"/>
      </w:tblCellMar>
    </w:tblPr>
  </w:style>
  <w:style w:type="paragraph" w:customStyle="1" w:styleId="130">
    <w:name w:val="Table Paragraph"/>
    <w:basedOn w:val="1"/>
    <w:qFormat/>
    <w:uiPriority w:val="1"/>
    <w:pPr>
      <w:widowControl w:val="0"/>
      <w:autoSpaceDE w:val="0"/>
      <w:autoSpaceDN w:val="0"/>
    </w:pPr>
    <w:rPr>
      <w:rFonts w:ascii="Times New Roman" w:hAnsi="Times New Roman" w:eastAsia="Times New Roman" w:cs="Times New Roman"/>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BA077-76A1-418B-9152-549DA179F4A6}">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3B2BC15D-131A-4E41-8521-0823DB0F46EC}">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Normal</Template>
  <Pages>65</Pages>
  <Words>26609</Words>
  <Characters>143691</Characters>
  <Lines>1197</Lines>
  <Paragraphs>339</Paragraphs>
  <TotalTime>1677</TotalTime>
  <ScaleCrop>false</ScaleCrop>
  <LinksUpToDate>false</LinksUpToDate>
  <CharactersWithSpaces>169961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2023-03-08T13:16:00Z</dcterms:created>
  <dc:creator>jessyca.ferreira</dc:creator>
  <cp:lastModifiedBy>jessyca.ferreira</cp:lastModifiedBy>
  <dcterms:modified xsi:type="dcterms:W3CDTF">2025-02-28T17:46:06Z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1046-12.2.0.20323</vt:lpwstr>
  </property>
  <property fmtid="{D5CDD505-2E9C-101B-9397-08002B2CF9AE}" pid="5" name="ICV">
    <vt:lpwstr>03DD896B4EEA493BA020A5275D2A9833_13</vt:lpwstr>
  </property>
</Properties>
</file>