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FF189A">
        <w:rPr>
          <w:rFonts w:ascii="Arial" w:hAnsi="Arial" w:cs="Arial"/>
          <w:b/>
          <w:bCs/>
          <w:color w:val="405CA1"/>
          <w:sz w:val="28"/>
          <w:szCs w:val="28"/>
        </w:rPr>
        <w:t>024</w:t>
      </w:r>
      <w:r w:rsidR="00D60BAD">
        <w:rPr>
          <w:rFonts w:ascii="Arial" w:hAnsi="Arial" w:cs="Arial"/>
          <w:b/>
          <w:bCs/>
          <w:color w:val="405CA1"/>
          <w:sz w:val="28"/>
          <w:szCs w:val="28"/>
        </w:rPr>
        <w:t>/</w:t>
      </w:r>
      <w:r>
        <w:rPr>
          <w:rFonts w:ascii="Arial" w:hAnsi="Arial" w:cs="Arial"/>
          <w:b/>
          <w:bCs/>
          <w:color w:val="405CA1"/>
          <w:sz w:val="28"/>
          <w:szCs w:val="28"/>
        </w:rPr>
        <w:t>202</w:t>
      </w:r>
      <w:r w:rsidR="00960B99">
        <w:rPr>
          <w:rFonts w:ascii="Arial" w:hAnsi="Arial" w:cs="Arial"/>
          <w:b/>
          <w:bCs/>
          <w:color w:val="405CA1"/>
          <w:sz w:val="28"/>
          <w:szCs w:val="28"/>
        </w:rPr>
        <w:t>5</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C64ABF">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704950">
        <w:rPr>
          <w:rFonts w:ascii="Arial" w:hAnsi="Arial" w:cs="Arial"/>
          <w:color w:val="5B5B5F"/>
          <w:sz w:val="28"/>
          <w:szCs w:val="28"/>
        </w:rPr>
        <w:t>BUPROPIONA</w:t>
      </w:r>
      <w:r w:rsidR="00960B99">
        <w:rPr>
          <w:rFonts w:ascii="Arial" w:hAnsi="Arial" w:cs="Arial"/>
          <w:color w:val="5B5B5F"/>
          <w:sz w:val="28"/>
          <w:szCs w:val="28"/>
        </w:rPr>
        <w:t xml:space="preserve"> 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C64ABF">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FF189A">
        <w:rPr>
          <w:rFonts w:ascii="Arial" w:hAnsi="Arial" w:cs="Arial"/>
          <w:color w:val="5B5B5F"/>
          <w:sz w:val="28"/>
          <w:szCs w:val="28"/>
        </w:rPr>
        <w:t>25/03</w:t>
      </w:r>
      <w:r w:rsidR="004A7BD3">
        <w:rPr>
          <w:rFonts w:ascii="Arial" w:hAnsi="Arial" w:cs="Arial"/>
          <w:color w:val="5B5B5F"/>
          <w:sz w:val="28"/>
          <w:szCs w:val="28"/>
        </w:rPr>
        <w:t>/202</w:t>
      </w:r>
      <w:r w:rsidR="00FF189A">
        <w:rPr>
          <w:rFonts w:ascii="Arial" w:hAnsi="Arial" w:cs="Arial"/>
          <w:color w:val="5B5B5F"/>
          <w:sz w:val="28"/>
          <w:szCs w:val="28"/>
        </w:rPr>
        <w:t>5</w:t>
      </w:r>
      <w:r w:rsidR="004A7BD3">
        <w:rPr>
          <w:rFonts w:ascii="Arial" w:hAnsi="Arial" w:cs="Arial"/>
          <w:color w:val="5B5B5F"/>
          <w:sz w:val="28"/>
          <w:szCs w:val="28"/>
        </w:rPr>
        <w:t xml:space="preserve"> às </w:t>
      </w:r>
      <w:r w:rsidR="00FF189A">
        <w:rPr>
          <w:rFonts w:ascii="Arial" w:hAnsi="Arial" w:cs="Arial"/>
          <w:color w:val="5B5B5F"/>
          <w:sz w:val="28"/>
          <w:szCs w:val="28"/>
        </w:rPr>
        <w:t>10</w:t>
      </w:r>
      <w:r w:rsidR="004A7BD3">
        <w:rPr>
          <w:rFonts w:ascii="Arial" w:hAnsi="Arial" w:cs="Arial"/>
          <w:color w:val="5B5B5F"/>
          <w:sz w:val="28"/>
          <w:szCs w:val="28"/>
        </w:rPr>
        <w:t>h</w:t>
      </w:r>
      <w:r w:rsidR="00FF189A">
        <w:rPr>
          <w:rFonts w:ascii="Arial" w:hAnsi="Arial" w:cs="Arial"/>
          <w:color w:val="5B5B5F"/>
          <w:sz w:val="28"/>
          <w:szCs w:val="28"/>
        </w:rPr>
        <w:t>3</w:t>
      </w:r>
      <w:r w:rsidR="009912BC">
        <w:rPr>
          <w:rFonts w:ascii="Arial" w:hAnsi="Arial" w:cs="Arial"/>
          <w:color w:val="5B5B5F"/>
          <w:sz w:val="28"/>
          <w:szCs w:val="28"/>
        </w:rPr>
        <w:t>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FF189A">
        <w:rPr>
          <w:rFonts w:ascii="Arial" w:hAnsi="Arial" w:cs="Arial"/>
          <w:b/>
          <w:color w:val="000000"/>
          <w:sz w:val="20"/>
          <w:szCs w:val="20"/>
        </w:rPr>
        <w:t>024</w:t>
      </w:r>
      <w:r>
        <w:rPr>
          <w:rFonts w:ascii="Arial" w:hAnsi="Arial" w:cs="Arial"/>
          <w:b/>
          <w:color w:val="000000"/>
          <w:sz w:val="20"/>
          <w:szCs w:val="20"/>
        </w:rPr>
        <w:t>/202</w:t>
      </w:r>
      <w:r w:rsidR="00960B99">
        <w:rPr>
          <w:rFonts w:ascii="Arial" w:hAnsi="Arial" w:cs="Arial"/>
          <w:b/>
          <w:color w:val="000000"/>
          <w:sz w:val="20"/>
          <w:szCs w:val="20"/>
        </w:rPr>
        <w:t>5</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FF1637">
        <w:rPr>
          <w:rFonts w:ascii="Arial" w:hAnsi="Arial" w:cs="Arial"/>
          <w:bCs/>
          <w:i/>
          <w:iCs/>
          <w:color w:val="FF0000"/>
          <w:sz w:val="20"/>
          <w:szCs w:val="20"/>
        </w:rPr>
        <w:t>02</w:t>
      </w:r>
      <w:r w:rsidR="00704950">
        <w:rPr>
          <w:rFonts w:ascii="Arial" w:hAnsi="Arial" w:cs="Arial"/>
          <w:bCs/>
          <w:i/>
          <w:iCs/>
          <w:color w:val="FF0000"/>
          <w:sz w:val="20"/>
          <w:szCs w:val="20"/>
        </w:rPr>
        <w:t>4101</w:t>
      </w:r>
      <w:r>
        <w:rPr>
          <w:rFonts w:ascii="Arial" w:hAnsi="Arial" w:cs="Arial"/>
          <w:bCs/>
          <w:i/>
          <w:iCs/>
          <w:color w:val="FF0000"/>
          <w:sz w:val="20"/>
          <w:szCs w:val="20"/>
        </w:rPr>
        <w:t>/202</w:t>
      </w:r>
      <w:r w:rsidR="00960B99">
        <w:rPr>
          <w:rFonts w:ascii="Arial" w:hAnsi="Arial" w:cs="Arial"/>
          <w:bCs/>
          <w:i/>
          <w:iCs/>
          <w:color w:val="FF0000"/>
          <w:sz w:val="20"/>
          <w:szCs w:val="20"/>
        </w:rPr>
        <w:t>5</w:t>
      </w:r>
      <w:r>
        <w:rPr>
          <w:rFonts w:ascii="Arial" w:hAnsi="Arial" w:cs="Arial"/>
          <w:bCs/>
          <w:i/>
          <w:iCs/>
          <w:color w:val="FF0000"/>
          <w:sz w:val="20"/>
          <w:szCs w:val="20"/>
        </w:rPr>
        <w:t>-</w:t>
      </w:r>
      <w:r w:rsidR="00704950">
        <w:rPr>
          <w:rFonts w:ascii="Arial" w:hAnsi="Arial" w:cs="Arial"/>
          <w:bCs/>
          <w:i/>
          <w:iCs/>
          <w:color w:val="FF0000"/>
          <w:sz w:val="20"/>
          <w:szCs w:val="20"/>
        </w:rPr>
        <w:t>55</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0" w:name="_Toc135469223"/>
      <w:r w:rsidRPr="006E1990">
        <w:rPr>
          <w:lang w:eastAsia="en-US"/>
        </w:rPr>
        <w:t>DO OBJETO</w:t>
      </w:r>
      <w:bookmarkEnd w:id="0"/>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704950">
        <w:rPr>
          <w:b/>
          <w:color w:val="auto"/>
        </w:rPr>
        <w:t>BUPROPIONA</w:t>
      </w:r>
      <w:r w:rsidR="00960B99">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5E7E1C"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1" w:name="_Toc135469224"/>
      <w:r w:rsidRPr="003D3EF9">
        <w:t xml:space="preserve">DO REGISTRO DE PREÇOS </w:t>
      </w:r>
      <w:bookmarkEnd w:id="1"/>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2" w:name="_Toc135469225"/>
      <w:r w:rsidRPr="006E1990">
        <w:t>DA PARTICIPAÇÃO NA LICITAÇÃO</w:t>
      </w:r>
      <w:bookmarkEnd w:id="2"/>
    </w:p>
    <w:p w:rsidR="00A20206" w:rsidRDefault="00A20206" w:rsidP="00A20206">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3"/>
    </w:p>
    <w:p w:rsidR="00A20206" w:rsidRPr="00782A77" w:rsidRDefault="00A20206" w:rsidP="00A20206">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4"/>
    <w:p w:rsidR="00A20206" w:rsidRPr="00535637" w:rsidRDefault="00A20206" w:rsidP="00A20206">
      <w:pPr>
        <w:pStyle w:val="Nivel3"/>
      </w:pPr>
      <w:r w:rsidRPr="00535637">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5" w:name="_Ref117000692"/>
      <w:r w:rsidRPr="58B543D9">
        <w:t xml:space="preserve">Não </w:t>
      </w:r>
      <w:r w:rsidRPr="00535637">
        <w:t>poderão</w:t>
      </w:r>
      <w:r w:rsidRPr="58B543D9">
        <w:t xml:space="preserve"> disputar esta licitação:</w:t>
      </w:r>
      <w:bookmarkEnd w:id="5"/>
    </w:p>
    <w:p w:rsidR="00A20206" w:rsidRPr="006E1990" w:rsidRDefault="00A20206" w:rsidP="00A20206">
      <w:pPr>
        <w:pStyle w:val="Nivel3"/>
      </w:pPr>
      <w:bookmarkStart w:id="6"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6"/>
      <w:bookmarkEnd w:id="7"/>
    </w:p>
    <w:p w:rsidR="00A20206" w:rsidRPr="004A0EA0" w:rsidRDefault="00A20206" w:rsidP="00A20206">
      <w:pPr>
        <w:pStyle w:val="Nivel3"/>
      </w:pPr>
      <w:bookmarkStart w:id="8" w:name="_Ref114659913"/>
      <w:bookmarkStart w:id="9"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8"/>
      <w:r w:rsidRPr="004A0EA0">
        <w:t xml:space="preserve"> </w:t>
      </w:r>
      <w:bookmarkEnd w:id="9"/>
    </w:p>
    <w:p w:rsidR="00A20206" w:rsidRPr="006E1990" w:rsidRDefault="00A20206" w:rsidP="00A20206">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A20206" w:rsidRPr="006E1990" w:rsidRDefault="00A20206" w:rsidP="00A20206">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1"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1"/>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3" w:name="art14§2"/>
      <w:bookmarkEnd w:id="13"/>
    </w:p>
    <w:p w:rsidR="00A20206" w:rsidRPr="00535637" w:rsidRDefault="00A20206" w:rsidP="00A20206">
      <w:pPr>
        <w:pStyle w:val="Nivel2"/>
      </w:pPr>
      <w:bookmarkStart w:id="14" w:name="art14§3"/>
      <w:bookmarkEnd w:id="14"/>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5" w:name="art14§4"/>
      <w:bookmarkEnd w:id="15"/>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6" w:name="_Toc135469226"/>
      <w:r w:rsidRPr="006E1990">
        <w:t>DA APRESENTAÇÃO DA PROPOSTA E DOS DOCUMENTOS DE HABILITAÇÃO</w:t>
      </w:r>
      <w:bookmarkEnd w:id="16"/>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7" w:name="_Ref113886867"/>
      <w:r>
        <w:lastRenderedPageBreak/>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7"/>
    </w:p>
    <w:p w:rsidR="00A20206" w:rsidRPr="006E1990" w:rsidRDefault="00A20206" w:rsidP="00A20206">
      <w:pPr>
        <w:pStyle w:val="Nivel3"/>
      </w:pPr>
      <w:bookmarkStart w:id="18"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8"/>
    </w:p>
    <w:p w:rsidR="00A20206" w:rsidRPr="006E1990" w:rsidRDefault="00A20206" w:rsidP="00A20206">
      <w:pPr>
        <w:pStyle w:val="Nivel2"/>
      </w:pPr>
      <w:bookmarkStart w:id="19" w:name="_Ref113968921"/>
      <w:r w:rsidRPr="58B543D9">
        <w:t xml:space="preserve">No </w:t>
      </w:r>
      <w:r w:rsidRPr="00535637">
        <w:t>cadastramento</w:t>
      </w:r>
      <w:r w:rsidRPr="58B543D9">
        <w:t xml:space="preserve"> da proposta inicial, o licitante declarará, em campo próprio do sistema, que:</w:t>
      </w:r>
      <w:bookmarkEnd w:id="19"/>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0"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0"/>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1"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1"/>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2" w:name="_Toc135469227"/>
      <w:r w:rsidRPr="006E1990">
        <w:t>DO PREENCHIMENTO DA PROPOSTA</w:t>
      </w:r>
      <w:bookmarkEnd w:id="22"/>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w:t>
      </w:r>
      <w:r w:rsidRPr="006E1990">
        <w:lastRenderedPageBreak/>
        <w:t xml:space="preserve">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3" w:name="_Toc135469228"/>
      <w:r w:rsidRPr="006E1990">
        <w:t xml:space="preserve">DA ABERTURA DA SESSÃO, CLASSIFICAÇÃO DAS PROPOSTAS E FORMULAÇÃO DE </w:t>
      </w:r>
      <w:proofErr w:type="gramStart"/>
      <w:r w:rsidRPr="006E1990">
        <w:t>LANCES</w:t>
      </w:r>
      <w:bookmarkEnd w:id="23"/>
      <w:proofErr w:type="gramEnd"/>
    </w:p>
    <w:p w:rsidR="00A20206" w:rsidRPr="00B9651D" w:rsidRDefault="00A20206" w:rsidP="00A20206">
      <w:pPr>
        <w:pStyle w:val="Nivel2"/>
      </w:pPr>
      <w:bookmarkStart w:id="24"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5"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6" w:name="_Hlk113697816"/>
      <w:bookmarkEnd w:id="25"/>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7" w:name="_Hlk113631522"/>
      <w:bookmarkEnd w:id="26"/>
    </w:p>
    <w:bookmarkEnd w:id="27"/>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8"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29" w:name="_Ref116973524"/>
      <w:bookmarkEnd w:id="2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29"/>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0" w:name="art60§1i"/>
      <w:bookmarkEnd w:id="30"/>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1" w:name="art60§1ii"/>
      <w:bookmarkEnd w:id="31"/>
      <w:proofErr w:type="gramStart"/>
      <w:r w:rsidRPr="00B9651D">
        <w:t>empresas</w:t>
      </w:r>
      <w:proofErr w:type="gramEnd"/>
      <w:r w:rsidRPr="006E1990">
        <w:t xml:space="preserve"> brasileiras;</w:t>
      </w:r>
    </w:p>
    <w:p w:rsidR="00A20206" w:rsidRPr="006E1990" w:rsidRDefault="00A20206" w:rsidP="00A20206">
      <w:pPr>
        <w:pStyle w:val="Nivel4"/>
      </w:pPr>
      <w:bookmarkStart w:id="32" w:name="art60§1iii"/>
      <w:bookmarkEnd w:id="32"/>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3" w:name="art60§1iv"/>
      <w:bookmarkEnd w:id="33"/>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4" w:name="_Hlk117016948"/>
    </w:p>
    <w:bookmarkEnd w:id="34"/>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4"/>
    </w:p>
    <w:p w:rsidR="00A20206" w:rsidRPr="006E1990" w:rsidRDefault="00A20206" w:rsidP="00A20206">
      <w:pPr>
        <w:pStyle w:val="Nivel01"/>
      </w:pPr>
      <w:bookmarkStart w:id="35" w:name="_Toc135469229"/>
      <w:r w:rsidRPr="006E1990">
        <w:t>DA FASE DE JULGAMENTO</w:t>
      </w:r>
      <w:bookmarkEnd w:id="35"/>
    </w:p>
    <w:p w:rsidR="00A20206" w:rsidRPr="006E1990" w:rsidRDefault="00A20206" w:rsidP="00A20206">
      <w:pPr>
        <w:pStyle w:val="Nivel2"/>
        <w:rPr>
          <w:b/>
          <w:bCs/>
          <w:lang w:eastAsia="ar-SA"/>
        </w:rPr>
      </w:pPr>
      <w:bookmarkStart w:id="36"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6"/>
      <w:r w:rsidRPr="006E1990">
        <w:rPr>
          <w:color w:val="auto"/>
          <w:lang w:eastAsia="ar-SA"/>
        </w:rPr>
        <w:lastRenderedPageBreak/>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7"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7"/>
    <w:p w:rsidR="00A20206" w:rsidRPr="006E1990" w:rsidRDefault="00A20206" w:rsidP="00A20206">
      <w:pPr>
        <w:pStyle w:val="Nivel2"/>
      </w:pPr>
      <w:r w:rsidRPr="00B9651D">
        <w:lastRenderedPageBreak/>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8"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8"/>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lastRenderedPageBreak/>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39"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39"/>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xml:space="preserve">) ou para a execução da prova </w:t>
      </w:r>
      <w:r>
        <w:lastRenderedPageBreak/>
        <w:t>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0" w:name="_Toc135469230"/>
      <w:r w:rsidRPr="006E1990">
        <w:t>DA FASE DE HABILITAÇÃO</w:t>
      </w:r>
      <w:bookmarkEnd w:id="40"/>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1"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1"/>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2"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 por igual período, contado da solicitação do pregoeiro.</w:t>
      </w:r>
      <w:bookmarkEnd w:id="42"/>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lastRenderedPageBreak/>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3"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3"/>
    </w:p>
    <w:p w:rsidR="00A20206" w:rsidRPr="00B9651D" w:rsidRDefault="00A20206" w:rsidP="00A20206">
      <w:pPr>
        <w:pStyle w:val="Nivel2"/>
      </w:pPr>
      <w:bookmarkStart w:id="44"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4"/>
    </w:p>
    <w:p w:rsidR="00A20206" w:rsidRPr="00B9651D" w:rsidRDefault="00A20206" w:rsidP="00A20206">
      <w:pPr>
        <w:pStyle w:val="Nivel2"/>
      </w:pPr>
      <w:bookmarkStart w:id="45"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5"/>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w:t>
      </w:r>
      <w:r w:rsidRPr="007A46E1">
        <w:lastRenderedPageBreak/>
        <w:t>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6" w:name="_Toc135469231"/>
      <w:r w:rsidRPr="003D3EF9">
        <w:t>DA ATA DE REGISTRO DE PREÇOS</w:t>
      </w:r>
      <w:bookmarkEnd w:id="46"/>
    </w:p>
    <w:p w:rsidR="00A20206" w:rsidRPr="003D3EF9" w:rsidRDefault="00A20206" w:rsidP="00A20206">
      <w:pPr>
        <w:pStyle w:val="Nvel2-Red"/>
      </w:pPr>
      <w:bookmarkStart w:id="47"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8" w:name="_Toc135469232"/>
      <w:bookmarkEnd w:id="47"/>
      <w:r w:rsidRPr="003D3EF9">
        <w:t>DA FORMAÇÃO DO CADASTRO DE RESERVA</w:t>
      </w:r>
      <w:bookmarkEnd w:id="48"/>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49" w:name="_Toc135469233"/>
      <w:r>
        <w:t>DOS RECURSOS</w:t>
      </w:r>
      <w:bookmarkEnd w:id="49"/>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0" w:name="_Hlk135318381"/>
      <w:bookmarkStart w:id="51" w:name="_Hlk135315794"/>
      <w:proofErr w:type="gramStart"/>
      <w:r w:rsidRPr="008D4627">
        <w:t>o</w:t>
      </w:r>
      <w:proofErr w:type="gramEnd"/>
      <w:r w:rsidRPr="008D4627">
        <w:t xml:space="preserve"> prazo para a manifestação da intenção de recorrer não será inferior a 10 (dez) minutos;</w:t>
      </w:r>
      <w:bookmarkEnd w:id="50"/>
    </w:p>
    <w:bookmarkEnd w:id="51"/>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2" w:name="_Toc135469234"/>
      <w:r>
        <w:t>DAS INFRAÇÕES ADMINISTRATIVAS E SANÇÕES</w:t>
      </w:r>
      <w:bookmarkEnd w:id="52"/>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3" w:name="_Ref114668085"/>
      <w:bookmarkStart w:id="54"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3"/>
    </w:p>
    <w:p w:rsidR="00A20206" w:rsidRPr="00447F3E" w:rsidRDefault="00A20206" w:rsidP="00A20206">
      <w:pPr>
        <w:pStyle w:val="Nivel3"/>
      </w:pPr>
      <w:bookmarkStart w:id="55" w:name="_Ref114668108"/>
      <w:r w:rsidRPr="00447F3E">
        <w:t>Salvo em decorrência de fato superveniente devidamente justificado, não mantiver a proposta</w:t>
      </w:r>
      <w:r>
        <w:t>,</w:t>
      </w:r>
      <w:r w:rsidRPr="00447F3E">
        <w:t xml:space="preserve"> em especial quando:</w:t>
      </w:r>
      <w:bookmarkEnd w:id="55"/>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6" w:name="_Ref114668139"/>
      <w:proofErr w:type="gramStart"/>
      <w:r w:rsidRPr="006E1990">
        <w:lastRenderedPageBreak/>
        <w:t>não</w:t>
      </w:r>
      <w:proofErr w:type="gramEnd"/>
      <w:r w:rsidRPr="006E1990">
        <w:t xml:space="preserve"> celebrar o contrato ou não entregar a documentação exigida para a contratação, quando convocado dentro do prazo de validade de sua proposta;</w:t>
      </w:r>
      <w:bookmarkEnd w:id="56"/>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7"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7"/>
      <w:r>
        <w:t xml:space="preserve"> ou a execução do contrato;</w:t>
      </w:r>
    </w:p>
    <w:p w:rsidR="00A20206" w:rsidRPr="00447F3E" w:rsidRDefault="00A20206" w:rsidP="00A20206">
      <w:pPr>
        <w:pStyle w:val="Nivel3"/>
      </w:pPr>
      <w:bookmarkStart w:id="58" w:name="_Ref114668245"/>
      <w:proofErr w:type="gramStart"/>
      <w:r w:rsidRPr="00447F3E">
        <w:t>fraudar</w:t>
      </w:r>
      <w:proofErr w:type="gramEnd"/>
      <w:r w:rsidRPr="00447F3E">
        <w:t xml:space="preserve"> a licitação</w:t>
      </w:r>
      <w:bookmarkEnd w:id="58"/>
      <w:r>
        <w:t xml:space="preserve"> ou praticar ato fraudulento na execução do contrato;</w:t>
      </w:r>
    </w:p>
    <w:p w:rsidR="00A20206" w:rsidRPr="00447F3E" w:rsidRDefault="00A20206" w:rsidP="00A20206">
      <w:pPr>
        <w:pStyle w:val="Nivel3"/>
      </w:pPr>
      <w:bookmarkStart w:id="59" w:name="_Ref114668247"/>
      <w:proofErr w:type="gramStart"/>
      <w:r w:rsidRPr="00447F3E">
        <w:t>comportar</w:t>
      </w:r>
      <w:proofErr w:type="gramEnd"/>
      <w:r w:rsidRPr="00447F3E">
        <w:t>-se de modo inidôneo ou cometer fraude de qualquer natureza, em especial quando:</w:t>
      </w:r>
      <w:bookmarkEnd w:id="59"/>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0" w:name="_Ref114668251"/>
      <w:proofErr w:type="gramStart"/>
      <w:r w:rsidRPr="00447F3E">
        <w:t>praticar</w:t>
      </w:r>
      <w:proofErr w:type="gramEnd"/>
      <w:r w:rsidRPr="00447F3E">
        <w:t xml:space="preserve"> atos ilícitos com vistas a frustrar os objetivos da licitação</w:t>
      </w:r>
      <w:bookmarkEnd w:id="60"/>
      <w:r>
        <w:t>;</w:t>
      </w:r>
    </w:p>
    <w:p w:rsidR="00A20206" w:rsidRPr="00447F3E" w:rsidRDefault="00A20206" w:rsidP="00A20206">
      <w:pPr>
        <w:pStyle w:val="Nivel3"/>
      </w:pPr>
      <w:bookmarkStart w:id="61"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1"/>
    </w:p>
    <w:bookmarkEnd w:id="54"/>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lastRenderedPageBreak/>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lastRenderedPageBreak/>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2" w:name="_Toc135469235"/>
      <w:r>
        <w:t>DA IMPUGNAÇÃO AO EDITAL E DO PEDIDO DE ESCLARECIMENTO</w:t>
      </w:r>
      <w:bookmarkEnd w:id="62"/>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lastRenderedPageBreak/>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3" w:name="_Toc135469236"/>
      <w:r>
        <w:t xml:space="preserve">DAS </w:t>
      </w:r>
      <w:r w:rsidRPr="00447F3E">
        <w:t>DISPOSIÇÕES</w:t>
      </w:r>
      <w:r>
        <w:t xml:space="preserve"> GERAIS</w:t>
      </w:r>
      <w:bookmarkEnd w:id="63"/>
    </w:p>
    <w:p w:rsidR="00A20206" w:rsidRDefault="00A20206" w:rsidP="00A20206">
      <w:pPr>
        <w:pStyle w:val="Nivel2"/>
      </w:pPr>
      <w:bookmarkStart w:id="64"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FF1637">
        <w:rPr>
          <w:rFonts w:ascii="Arial" w:eastAsia="MS Mincho" w:hAnsi="Arial" w:cs="Arial"/>
          <w:i/>
          <w:iCs/>
          <w:color w:val="FF0000"/>
          <w:sz w:val="20"/>
          <w:szCs w:val="20"/>
        </w:rPr>
        <w:t>11</w:t>
      </w:r>
      <w:r w:rsidR="002B12CB">
        <w:rPr>
          <w:rFonts w:ascii="Arial" w:eastAsia="MS Mincho" w:hAnsi="Arial" w:cs="Arial"/>
          <w:i/>
          <w:iCs/>
          <w:color w:val="FF0000"/>
          <w:sz w:val="20"/>
          <w:szCs w:val="20"/>
        </w:rPr>
        <w:t xml:space="preserve"> </w:t>
      </w:r>
      <w:r w:rsidR="00837541">
        <w:rPr>
          <w:rFonts w:ascii="Arial" w:eastAsia="MS Mincho" w:hAnsi="Arial" w:cs="Arial"/>
          <w:i/>
          <w:iCs/>
          <w:color w:val="FF0000"/>
          <w:sz w:val="20"/>
          <w:szCs w:val="20"/>
        </w:rPr>
        <w:t>de</w:t>
      </w:r>
      <w:r>
        <w:rPr>
          <w:rFonts w:ascii="Arial" w:eastAsia="MS Mincho" w:hAnsi="Arial" w:cs="Arial"/>
          <w:i/>
          <w:iCs/>
          <w:color w:val="FF0000"/>
          <w:sz w:val="20"/>
          <w:szCs w:val="20"/>
        </w:rPr>
        <w:t xml:space="preserve"> </w:t>
      </w:r>
      <w:r w:rsidR="00FF1637">
        <w:rPr>
          <w:rFonts w:ascii="Arial" w:eastAsia="MS Mincho" w:hAnsi="Arial" w:cs="Arial"/>
          <w:i/>
          <w:iCs/>
          <w:color w:val="FF0000"/>
          <w:sz w:val="20"/>
          <w:szCs w:val="20"/>
        </w:rPr>
        <w:t xml:space="preserve">março </w:t>
      </w:r>
      <w:r>
        <w:rPr>
          <w:rFonts w:ascii="Arial" w:eastAsia="MS Mincho" w:hAnsi="Arial" w:cs="Arial"/>
          <w:i/>
          <w:iCs/>
          <w:color w:val="FF0000"/>
          <w:sz w:val="20"/>
          <w:szCs w:val="20"/>
        </w:rPr>
        <w:t>de 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4"/>
    <w:p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rsidR="00D20410" w:rsidRDefault="00D20410" w:rsidP="009607E4">
      <w:pPr>
        <w:jc w:val="center"/>
        <w:rPr>
          <w:rFonts w:ascii="Arial" w:hAnsi="Arial" w:cs="Arial"/>
          <w:sz w:val="20"/>
          <w:szCs w:val="20"/>
        </w:rPr>
      </w:pPr>
      <w:r>
        <w:rPr>
          <w:rFonts w:ascii="Arial" w:hAnsi="Arial" w:cs="Arial"/>
          <w:sz w:val="20"/>
          <w:szCs w:val="20"/>
        </w:rPr>
        <w:t>Diretor Técnico I</w:t>
      </w:r>
    </w:p>
    <w:p w:rsidR="008C4A82" w:rsidRDefault="008C4A82" w:rsidP="009607E4">
      <w:pPr>
        <w:jc w:val="center"/>
        <w:rPr>
          <w:rFonts w:ascii="Arial" w:hAnsi="Arial" w:cs="Arial"/>
          <w:sz w:val="20"/>
          <w:szCs w:val="20"/>
        </w:rPr>
      </w:pPr>
      <w:r>
        <w:rPr>
          <w:rFonts w:ascii="Arial" w:hAnsi="Arial" w:cs="Arial"/>
          <w:sz w:val="20"/>
          <w:szCs w:val="20"/>
        </w:rPr>
        <w:t>Substituto</w:t>
      </w: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D3D8B" w:rsidRPr="007D475D" w:rsidRDefault="00DD3D8B" w:rsidP="00DD3D8B">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DD3D8B" w:rsidRPr="007D475D" w:rsidRDefault="00DD3D8B" w:rsidP="00DD3D8B">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D20410" w:rsidRDefault="00D20410" w:rsidP="009607E4">
      <w:pPr>
        <w:jc w:val="center"/>
        <w:rPr>
          <w:rFonts w:ascii="Arial" w:hAnsi="Arial" w:cs="Arial"/>
          <w:sz w:val="20"/>
          <w:szCs w:val="20"/>
        </w:rPr>
      </w:pP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704950">
        <w:rPr>
          <w:rFonts w:ascii="Arial" w:hAnsi="Arial" w:cs="Arial"/>
          <w:b/>
          <w:sz w:val="20"/>
          <w:szCs w:val="20"/>
        </w:rPr>
        <w:t xml:space="preserve">BUPROPIONA </w:t>
      </w:r>
      <w:r w:rsidR="005E7E1C">
        <w:rPr>
          <w:rFonts w:ascii="Arial" w:hAnsi="Arial" w:cs="Arial"/>
          <w:b/>
          <w:sz w:val="20"/>
          <w:szCs w:val="20"/>
        </w:rPr>
        <w:t>E OUTRO</w:t>
      </w:r>
      <w:r w:rsidR="00960B99">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p w:rsidR="00004ECD" w:rsidRDefault="00004ECD" w:rsidP="00004ECD">
      <w:pPr>
        <w:pStyle w:val="PargrafodaLista"/>
        <w:spacing w:line="360" w:lineRule="auto"/>
        <w:jc w:val="both"/>
        <w:outlineLvl w:val="0"/>
        <w:rPr>
          <w:rFonts w:ascii="Arial" w:hAnsi="Arial" w:cs="Arial"/>
          <w:b/>
          <w:sz w:val="20"/>
          <w:szCs w:val="20"/>
        </w:rPr>
      </w:pPr>
    </w:p>
    <w:tbl>
      <w:tblPr>
        <w:tblW w:w="4755" w:type="pct"/>
        <w:jc w:val="center"/>
        <w:tblInd w:w="-923" w:type="dxa"/>
        <w:tblLayout w:type="fixed"/>
        <w:tblCellMar>
          <w:left w:w="70" w:type="dxa"/>
          <w:right w:w="70" w:type="dxa"/>
        </w:tblCellMar>
        <w:tblLook w:val="04A0" w:firstRow="1" w:lastRow="0" w:firstColumn="1" w:lastColumn="0" w:noHBand="0" w:noVBand="1"/>
      </w:tblPr>
      <w:tblGrid>
        <w:gridCol w:w="849"/>
        <w:gridCol w:w="2558"/>
        <w:gridCol w:w="2122"/>
        <w:gridCol w:w="1070"/>
        <w:gridCol w:w="1621"/>
      </w:tblGrid>
      <w:tr w:rsidR="00704950" w:rsidRPr="003246F3" w:rsidTr="00704950">
        <w:trPr>
          <w:trHeight w:val="300"/>
          <w:jc w:val="center"/>
        </w:trPr>
        <w:tc>
          <w:tcPr>
            <w:tcW w:w="516"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04950" w:rsidRPr="003246F3" w:rsidRDefault="00704950" w:rsidP="00E50697">
            <w:pPr>
              <w:jc w:val="center"/>
              <w:rPr>
                <w:rFonts w:ascii="Calibri" w:eastAsia="Times New Roman" w:hAnsi="Calibri" w:cs="Calibri"/>
                <w:b/>
                <w:bCs/>
                <w:color w:val="000000"/>
              </w:rPr>
            </w:pPr>
            <w:r w:rsidRPr="003246F3">
              <w:rPr>
                <w:rFonts w:ascii="Calibri" w:eastAsia="Times New Roman" w:hAnsi="Calibri" w:cs="Calibri"/>
                <w:b/>
                <w:bCs/>
                <w:color w:val="000000"/>
              </w:rPr>
              <w:t>ITEM</w:t>
            </w:r>
          </w:p>
        </w:tc>
        <w:tc>
          <w:tcPr>
            <w:tcW w:w="1556" w:type="pct"/>
            <w:tcBorders>
              <w:top w:val="single" w:sz="4" w:space="0" w:color="auto"/>
              <w:left w:val="nil"/>
              <w:bottom w:val="single" w:sz="4" w:space="0" w:color="auto"/>
              <w:right w:val="single" w:sz="4" w:space="0" w:color="auto"/>
            </w:tcBorders>
            <w:shd w:val="clear" w:color="000000" w:fill="D9D9D9"/>
            <w:vAlign w:val="center"/>
            <w:hideMark/>
          </w:tcPr>
          <w:p w:rsidR="00704950" w:rsidRPr="003246F3" w:rsidRDefault="00704950" w:rsidP="00E50697">
            <w:pPr>
              <w:rPr>
                <w:rFonts w:ascii="Calibri" w:eastAsia="Times New Roman" w:hAnsi="Calibri" w:cs="Calibri"/>
                <w:b/>
                <w:bCs/>
                <w:color w:val="000000"/>
              </w:rPr>
            </w:pPr>
            <w:r w:rsidRPr="003246F3">
              <w:rPr>
                <w:rFonts w:ascii="Calibri" w:eastAsia="Times New Roman" w:hAnsi="Calibri" w:cs="Calibri"/>
                <w:b/>
                <w:bCs/>
                <w:color w:val="000000"/>
              </w:rPr>
              <w:t>MEDICAMENTO</w:t>
            </w:r>
          </w:p>
        </w:tc>
        <w:tc>
          <w:tcPr>
            <w:tcW w:w="1291" w:type="pct"/>
            <w:tcBorders>
              <w:top w:val="single" w:sz="4" w:space="0" w:color="auto"/>
              <w:left w:val="nil"/>
              <w:bottom w:val="single" w:sz="4" w:space="0" w:color="auto"/>
              <w:right w:val="single" w:sz="4" w:space="0" w:color="auto"/>
            </w:tcBorders>
            <w:shd w:val="clear" w:color="000000" w:fill="D9D9D9"/>
            <w:vAlign w:val="center"/>
            <w:hideMark/>
          </w:tcPr>
          <w:p w:rsidR="00704950" w:rsidRPr="003246F3" w:rsidRDefault="00704950" w:rsidP="00E50697">
            <w:pPr>
              <w:rPr>
                <w:rFonts w:ascii="Calibri" w:eastAsia="Times New Roman" w:hAnsi="Calibri" w:cs="Calibri"/>
                <w:b/>
                <w:bCs/>
                <w:color w:val="000000"/>
                <w:sz w:val="20"/>
                <w:szCs w:val="20"/>
              </w:rPr>
            </w:pPr>
            <w:r w:rsidRPr="003246F3">
              <w:rPr>
                <w:rFonts w:ascii="Calibri" w:eastAsia="Times New Roman" w:hAnsi="Calibri" w:cs="Calibri"/>
                <w:b/>
                <w:bCs/>
                <w:color w:val="000000"/>
                <w:sz w:val="20"/>
                <w:szCs w:val="20"/>
              </w:rPr>
              <w:t>APRESENTAÇÃO</w:t>
            </w:r>
          </w:p>
        </w:tc>
        <w:tc>
          <w:tcPr>
            <w:tcW w:w="651" w:type="pct"/>
            <w:tcBorders>
              <w:top w:val="single" w:sz="4" w:space="0" w:color="auto"/>
              <w:left w:val="nil"/>
              <w:bottom w:val="single" w:sz="4" w:space="0" w:color="auto"/>
              <w:right w:val="single" w:sz="4" w:space="0" w:color="auto"/>
            </w:tcBorders>
            <w:shd w:val="clear" w:color="000000" w:fill="D9D9D9"/>
            <w:noWrap/>
            <w:vAlign w:val="center"/>
            <w:hideMark/>
          </w:tcPr>
          <w:p w:rsidR="00704950" w:rsidRPr="003246F3" w:rsidRDefault="00704950" w:rsidP="00E50697">
            <w:pPr>
              <w:jc w:val="center"/>
              <w:rPr>
                <w:rFonts w:ascii="Calibri" w:eastAsia="Times New Roman" w:hAnsi="Calibri" w:cs="Calibri"/>
                <w:b/>
                <w:bCs/>
                <w:color w:val="000000"/>
              </w:rPr>
            </w:pPr>
            <w:r w:rsidRPr="003246F3">
              <w:rPr>
                <w:rFonts w:ascii="Calibri" w:eastAsia="Times New Roman" w:hAnsi="Calibri" w:cs="Calibri"/>
                <w:b/>
                <w:bCs/>
                <w:color w:val="000000"/>
              </w:rPr>
              <w:t>COD SIAF</w:t>
            </w:r>
          </w:p>
        </w:tc>
        <w:tc>
          <w:tcPr>
            <w:tcW w:w="986" w:type="pct"/>
            <w:tcBorders>
              <w:top w:val="single" w:sz="4" w:space="0" w:color="auto"/>
              <w:left w:val="nil"/>
              <w:bottom w:val="single" w:sz="4" w:space="0" w:color="auto"/>
              <w:right w:val="single" w:sz="4" w:space="0" w:color="auto"/>
            </w:tcBorders>
            <w:shd w:val="clear" w:color="000000" w:fill="D9D9D9"/>
            <w:vAlign w:val="center"/>
            <w:hideMark/>
          </w:tcPr>
          <w:p w:rsidR="00704950" w:rsidRPr="003246F3" w:rsidRDefault="00704950" w:rsidP="00E50697">
            <w:pPr>
              <w:jc w:val="center"/>
              <w:rPr>
                <w:rFonts w:ascii="Calibri" w:eastAsia="Times New Roman" w:hAnsi="Calibri" w:cs="Calibri"/>
                <w:b/>
                <w:bCs/>
              </w:rPr>
            </w:pPr>
            <w:r w:rsidRPr="003246F3">
              <w:rPr>
                <w:rFonts w:ascii="Calibri" w:eastAsia="Times New Roman" w:hAnsi="Calibri" w:cs="Calibri"/>
                <w:b/>
                <w:bCs/>
              </w:rPr>
              <w:t>QUANTIDADE</w:t>
            </w:r>
          </w:p>
        </w:tc>
      </w:tr>
      <w:tr w:rsidR="00704950" w:rsidRPr="003246F3" w:rsidTr="00704950">
        <w:trPr>
          <w:trHeight w:val="600"/>
          <w:jc w:val="center"/>
        </w:trPr>
        <w:tc>
          <w:tcPr>
            <w:tcW w:w="516"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1</w:t>
            </w:r>
            <w:proofErr w:type="gramEnd"/>
          </w:p>
        </w:tc>
        <w:tc>
          <w:tcPr>
            <w:tcW w:w="155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BUPROPIONA, CLORIDRATO 150MG;</w:t>
            </w:r>
            <w:proofErr w:type="gramStart"/>
            <w:r w:rsidRPr="003246F3">
              <w:rPr>
                <w:rFonts w:ascii="Calibri" w:eastAsia="Times New Roman" w:hAnsi="Calibri" w:cs="Calibri"/>
                <w:color w:val="0E2F44"/>
              </w:rPr>
              <w:t xml:space="preserve">  </w:t>
            </w:r>
            <w:proofErr w:type="gramEnd"/>
            <w:r w:rsidRPr="003246F3">
              <w:rPr>
                <w:rFonts w:ascii="Calibri" w:eastAsia="Times New Roman" w:hAnsi="Calibri" w:cs="Calibri"/>
                <w:color w:val="0E2F44"/>
              </w:rPr>
              <w:t>VIA DE ADMINISTRACAO ORAL</w:t>
            </w:r>
          </w:p>
        </w:tc>
        <w:tc>
          <w:tcPr>
            <w:tcW w:w="129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 REVESTIDO LIBERACAO PROLONGADA</w:t>
            </w:r>
          </w:p>
        </w:tc>
        <w:tc>
          <w:tcPr>
            <w:tcW w:w="65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1205919</w:t>
            </w:r>
          </w:p>
        </w:tc>
        <w:tc>
          <w:tcPr>
            <w:tcW w:w="98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35.000</w:t>
            </w:r>
          </w:p>
        </w:tc>
      </w:tr>
      <w:tr w:rsidR="00704950" w:rsidRPr="003246F3" w:rsidTr="00704950">
        <w:trPr>
          <w:trHeight w:val="510"/>
          <w:jc w:val="center"/>
        </w:trPr>
        <w:tc>
          <w:tcPr>
            <w:tcW w:w="516"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2</w:t>
            </w:r>
            <w:proofErr w:type="gramEnd"/>
          </w:p>
        </w:tc>
        <w:tc>
          <w:tcPr>
            <w:tcW w:w="155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FENITOINA 100MG;</w:t>
            </w:r>
            <w:proofErr w:type="gramStart"/>
            <w:r w:rsidRPr="003246F3">
              <w:rPr>
                <w:rFonts w:ascii="Calibri" w:eastAsia="Times New Roman" w:hAnsi="Calibri" w:cs="Calibri"/>
                <w:color w:val="0E2F44"/>
              </w:rPr>
              <w:t xml:space="preserve">  </w:t>
            </w:r>
            <w:proofErr w:type="gramEnd"/>
            <w:r w:rsidRPr="003246F3">
              <w:rPr>
                <w:rFonts w:ascii="Calibri" w:eastAsia="Times New Roman" w:hAnsi="Calibri" w:cs="Calibri"/>
                <w:color w:val="0E2F44"/>
              </w:rPr>
              <w:t>VIA DE ADMINISTRACAO ORAL</w:t>
            </w:r>
          </w:p>
        </w:tc>
        <w:tc>
          <w:tcPr>
            <w:tcW w:w="129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CAPSULA/COMPRIMIDO/COMPRIMIDO REVESTIDO</w:t>
            </w:r>
          </w:p>
        </w:tc>
        <w:tc>
          <w:tcPr>
            <w:tcW w:w="65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484466</w:t>
            </w:r>
          </w:p>
        </w:tc>
        <w:tc>
          <w:tcPr>
            <w:tcW w:w="98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12.000</w:t>
            </w:r>
          </w:p>
        </w:tc>
      </w:tr>
      <w:tr w:rsidR="00704950" w:rsidRPr="003246F3" w:rsidTr="00704950">
        <w:trPr>
          <w:trHeight w:val="510"/>
          <w:jc w:val="center"/>
        </w:trPr>
        <w:tc>
          <w:tcPr>
            <w:tcW w:w="516"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3</w:t>
            </w:r>
            <w:proofErr w:type="gramEnd"/>
          </w:p>
        </w:tc>
        <w:tc>
          <w:tcPr>
            <w:tcW w:w="155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FENOBARBITAL 100MG;</w:t>
            </w:r>
            <w:proofErr w:type="gramStart"/>
            <w:r w:rsidRPr="003246F3">
              <w:rPr>
                <w:rFonts w:ascii="Calibri" w:eastAsia="Times New Roman" w:hAnsi="Calibri" w:cs="Calibri"/>
                <w:color w:val="0E2F44"/>
              </w:rPr>
              <w:t xml:space="preserve">  </w:t>
            </w:r>
            <w:proofErr w:type="gramEnd"/>
            <w:r w:rsidRPr="003246F3">
              <w:rPr>
                <w:rFonts w:ascii="Calibri" w:eastAsia="Times New Roman" w:hAnsi="Calibri" w:cs="Calibri"/>
                <w:color w:val="0E2F44"/>
              </w:rPr>
              <w:t>VIA DE ADMINISTRACAO ORAL</w:t>
            </w:r>
          </w:p>
        </w:tc>
        <w:tc>
          <w:tcPr>
            <w:tcW w:w="129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CAPSULA/COMPRIMIDO/COMPRIMIDO REVESTIDO</w:t>
            </w:r>
          </w:p>
        </w:tc>
        <w:tc>
          <w:tcPr>
            <w:tcW w:w="65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480410</w:t>
            </w:r>
          </w:p>
        </w:tc>
        <w:tc>
          <w:tcPr>
            <w:tcW w:w="98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18.000</w:t>
            </w:r>
          </w:p>
        </w:tc>
      </w:tr>
      <w:tr w:rsidR="00704950" w:rsidRPr="003246F3" w:rsidTr="00704950">
        <w:trPr>
          <w:trHeight w:val="600"/>
          <w:jc w:val="center"/>
        </w:trPr>
        <w:tc>
          <w:tcPr>
            <w:tcW w:w="516"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4</w:t>
            </w:r>
            <w:proofErr w:type="gramEnd"/>
          </w:p>
        </w:tc>
        <w:tc>
          <w:tcPr>
            <w:tcW w:w="155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FLUMAZENIL 0,5MG/</w:t>
            </w:r>
            <w:proofErr w:type="gramStart"/>
            <w:r w:rsidRPr="003246F3">
              <w:rPr>
                <w:rFonts w:ascii="Calibri" w:eastAsia="Times New Roman" w:hAnsi="Calibri" w:cs="Calibri"/>
                <w:color w:val="0E2F44"/>
              </w:rPr>
              <w:t>5ML</w:t>
            </w:r>
            <w:proofErr w:type="gramEnd"/>
            <w:r w:rsidRPr="003246F3">
              <w:rPr>
                <w:rFonts w:ascii="Calibri" w:eastAsia="Times New Roman" w:hAnsi="Calibri" w:cs="Calibri"/>
                <w:color w:val="0E2F44"/>
              </w:rPr>
              <w:t>; VIA DE ADMINISTRACAO INTRAVENOSA</w:t>
            </w:r>
          </w:p>
        </w:tc>
        <w:tc>
          <w:tcPr>
            <w:tcW w:w="129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 xml:space="preserve">FRASCO-AMPOLA/SERINGA PREENCHIDA/AMPOLA </w:t>
            </w:r>
            <w:proofErr w:type="gramStart"/>
            <w:r w:rsidRPr="003246F3">
              <w:rPr>
                <w:rFonts w:ascii="Calibri" w:eastAsia="Times New Roman" w:hAnsi="Calibri" w:cs="Calibri"/>
                <w:color w:val="000000"/>
                <w:sz w:val="20"/>
                <w:szCs w:val="20"/>
              </w:rPr>
              <w:t>5ML</w:t>
            </w:r>
            <w:proofErr w:type="gramEnd"/>
          </w:p>
        </w:tc>
        <w:tc>
          <w:tcPr>
            <w:tcW w:w="65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119520</w:t>
            </w:r>
          </w:p>
        </w:tc>
        <w:tc>
          <w:tcPr>
            <w:tcW w:w="98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50</w:t>
            </w:r>
          </w:p>
        </w:tc>
      </w:tr>
      <w:tr w:rsidR="00704950" w:rsidRPr="003246F3" w:rsidTr="00704950">
        <w:trPr>
          <w:trHeight w:val="600"/>
          <w:jc w:val="center"/>
        </w:trPr>
        <w:tc>
          <w:tcPr>
            <w:tcW w:w="516"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5</w:t>
            </w:r>
            <w:proofErr w:type="gramEnd"/>
          </w:p>
        </w:tc>
        <w:tc>
          <w:tcPr>
            <w:tcW w:w="155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NALTREXONA, CLORIDRATO 50MG;</w:t>
            </w:r>
            <w:proofErr w:type="gramStart"/>
            <w:r w:rsidRPr="003246F3">
              <w:rPr>
                <w:rFonts w:ascii="Calibri" w:eastAsia="Times New Roman" w:hAnsi="Calibri" w:cs="Calibri"/>
                <w:color w:val="0E2F44"/>
              </w:rPr>
              <w:t xml:space="preserve">  </w:t>
            </w:r>
            <w:proofErr w:type="gramEnd"/>
            <w:r w:rsidRPr="003246F3">
              <w:rPr>
                <w:rFonts w:ascii="Calibri" w:eastAsia="Times New Roman" w:hAnsi="Calibri" w:cs="Calibri"/>
                <w:color w:val="0E2F44"/>
              </w:rPr>
              <w:t>VIA DE ADMINISTRACAO ORAL</w:t>
            </w:r>
          </w:p>
        </w:tc>
        <w:tc>
          <w:tcPr>
            <w:tcW w:w="129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CAPSULA/COMPRIMIDOCOMPRIMIDO REVESTIDO</w:t>
            </w:r>
          </w:p>
        </w:tc>
        <w:tc>
          <w:tcPr>
            <w:tcW w:w="65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691461</w:t>
            </w:r>
          </w:p>
        </w:tc>
        <w:tc>
          <w:tcPr>
            <w:tcW w:w="98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5.000</w:t>
            </w:r>
          </w:p>
        </w:tc>
      </w:tr>
      <w:tr w:rsidR="00704950" w:rsidRPr="003246F3" w:rsidTr="00704950">
        <w:trPr>
          <w:trHeight w:val="510"/>
          <w:jc w:val="center"/>
        </w:trPr>
        <w:tc>
          <w:tcPr>
            <w:tcW w:w="516"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6</w:t>
            </w:r>
            <w:proofErr w:type="gramEnd"/>
          </w:p>
        </w:tc>
        <w:tc>
          <w:tcPr>
            <w:tcW w:w="155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QUETIAPINA 100MG;</w:t>
            </w:r>
            <w:proofErr w:type="gramStart"/>
            <w:r w:rsidRPr="003246F3">
              <w:rPr>
                <w:rFonts w:ascii="Calibri" w:eastAsia="Times New Roman" w:hAnsi="Calibri" w:cs="Calibri"/>
                <w:color w:val="0E2F44"/>
              </w:rPr>
              <w:t xml:space="preserve">  </w:t>
            </w:r>
            <w:proofErr w:type="gramEnd"/>
            <w:r w:rsidRPr="003246F3">
              <w:rPr>
                <w:rFonts w:ascii="Calibri" w:eastAsia="Times New Roman" w:hAnsi="Calibri" w:cs="Calibri"/>
                <w:color w:val="0E2F44"/>
              </w:rPr>
              <w:t>VIA DE ADMINISTRACAO ORAL</w:t>
            </w:r>
          </w:p>
        </w:tc>
        <w:tc>
          <w:tcPr>
            <w:tcW w:w="129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CAPSULA/COMPRIMIDO/COMPRIMIDO REVESTIDO</w:t>
            </w:r>
          </w:p>
        </w:tc>
        <w:tc>
          <w:tcPr>
            <w:tcW w:w="65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1364413</w:t>
            </w:r>
          </w:p>
        </w:tc>
        <w:tc>
          <w:tcPr>
            <w:tcW w:w="98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13.000</w:t>
            </w:r>
          </w:p>
        </w:tc>
      </w:tr>
      <w:tr w:rsidR="00704950" w:rsidRPr="003246F3" w:rsidTr="00704950">
        <w:trPr>
          <w:trHeight w:val="600"/>
          <w:jc w:val="center"/>
        </w:trPr>
        <w:tc>
          <w:tcPr>
            <w:tcW w:w="516"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7</w:t>
            </w:r>
            <w:proofErr w:type="gramEnd"/>
          </w:p>
        </w:tc>
        <w:tc>
          <w:tcPr>
            <w:tcW w:w="155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proofErr w:type="gramStart"/>
            <w:r w:rsidRPr="003246F3">
              <w:rPr>
                <w:rFonts w:ascii="Calibri" w:eastAsia="Times New Roman" w:hAnsi="Calibri" w:cs="Calibri"/>
                <w:color w:val="0E2F44"/>
              </w:rPr>
              <w:t>VENLAFAXINA,</w:t>
            </w:r>
            <w:proofErr w:type="gramEnd"/>
            <w:r w:rsidRPr="003246F3">
              <w:rPr>
                <w:rFonts w:ascii="Calibri" w:eastAsia="Times New Roman" w:hAnsi="Calibri" w:cs="Calibri"/>
                <w:color w:val="0E2F44"/>
              </w:rPr>
              <w:t>CLORIDRATO 75MG;  VIA DE ADMINISTRACAO ORAL</w:t>
            </w:r>
          </w:p>
        </w:tc>
        <w:tc>
          <w:tcPr>
            <w:tcW w:w="129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 REVESTIDO DE LIBERACAO PROLONGADA</w:t>
            </w:r>
          </w:p>
        </w:tc>
        <w:tc>
          <w:tcPr>
            <w:tcW w:w="65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1698907</w:t>
            </w:r>
          </w:p>
        </w:tc>
        <w:tc>
          <w:tcPr>
            <w:tcW w:w="98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40.000</w:t>
            </w:r>
          </w:p>
        </w:tc>
      </w:tr>
      <w:tr w:rsidR="00704950" w:rsidRPr="003246F3" w:rsidTr="00704950">
        <w:trPr>
          <w:trHeight w:val="600"/>
          <w:jc w:val="center"/>
        </w:trPr>
        <w:tc>
          <w:tcPr>
            <w:tcW w:w="516"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8</w:t>
            </w:r>
            <w:proofErr w:type="gramEnd"/>
          </w:p>
        </w:tc>
        <w:tc>
          <w:tcPr>
            <w:tcW w:w="155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 xml:space="preserve">VORTIOXETINA, BROMIDRATO </w:t>
            </w:r>
            <w:proofErr w:type="gramStart"/>
            <w:r w:rsidRPr="003246F3">
              <w:rPr>
                <w:rFonts w:ascii="Calibri" w:eastAsia="Times New Roman" w:hAnsi="Calibri" w:cs="Calibri"/>
                <w:color w:val="0E2F44"/>
              </w:rPr>
              <w:t>5</w:t>
            </w:r>
            <w:proofErr w:type="gramEnd"/>
            <w:r w:rsidRPr="003246F3">
              <w:rPr>
                <w:rFonts w:ascii="Calibri" w:eastAsia="Times New Roman" w:hAnsi="Calibri" w:cs="Calibri"/>
                <w:color w:val="0E2F44"/>
              </w:rPr>
              <w:t xml:space="preserve"> MG;  VIA DE ADMINISTRACAO ORAL</w:t>
            </w:r>
          </w:p>
        </w:tc>
        <w:tc>
          <w:tcPr>
            <w:tcW w:w="1291"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CAPSULA/COMPRIMIDO/COMPRIMIDO REVESTIDO</w:t>
            </w:r>
          </w:p>
        </w:tc>
        <w:tc>
          <w:tcPr>
            <w:tcW w:w="651" w:type="pct"/>
            <w:tcBorders>
              <w:top w:val="nil"/>
              <w:left w:val="nil"/>
              <w:bottom w:val="single" w:sz="4" w:space="0" w:color="auto"/>
              <w:right w:val="single" w:sz="4" w:space="0" w:color="auto"/>
            </w:tcBorders>
            <w:shd w:val="clear" w:color="000000" w:fill="FFFFFF"/>
            <w:noWrap/>
            <w:vAlign w:val="center"/>
            <w:hideMark/>
          </w:tcPr>
          <w:p w:rsidR="00704950" w:rsidRPr="003246F3" w:rsidRDefault="00DD3D8B" w:rsidP="00E50697">
            <w:pPr>
              <w:jc w:val="center"/>
              <w:rPr>
                <w:rFonts w:ascii="Calibri" w:eastAsia="Times New Roman" w:hAnsi="Calibri" w:cs="Calibri"/>
              </w:rPr>
            </w:pPr>
            <w:hyperlink r:id="rId98" w:history="1">
              <w:r w:rsidR="00704950" w:rsidRPr="003246F3">
                <w:rPr>
                  <w:rFonts w:ascii="Calibri" w:eastAsia="Times New Roman" w:hAnsi="Calibri" w:cs="Calibri"/>
                </w:rPr>
                <w:t>4974360</w:t>
              </w:r>
            </w:hyperlink>
          </w:p>
        </w:tc>
        <w:tc>
          <w:tcPr>
            <w:tcW w:w="98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13.000</w:t>
            </w:r>
          </w:p>
        </w:tc>
      </w:tr>
    </w:tbl>
    <w:p w:rsidR="00756C55" w:rsidRDefault="00756C55" w:rsidP="00004ECD">
      <w:pPr>
        <w:pStyle w:val="PargrafodaLista"/>
        <w:spacing w:line="360" w:lineRule="auto"/>
        <w:jc w:val="both"/>
        <w:outlineLvl w:val="0"/>
        <w:rPr>
          <w:rFonts w:ascii="Arial" w:hAnsi="Arial" w:cs="Arial"/>
          <w:b/>
          <w:sz w:val="20"/>
          <w:szCs w:val="20"/>
        </w:rPr>
      </w:pPr>
    </w:p>
    <w:p w:rsidR="0065132E" w:rsidRDefault="0065132E" w:rsidP="00004ECD">
      <w:pPr>
        <w:pStyle w:val="PargrafodaLista"/>
        <w:spacing w:line="360" w:lineRule="auto"/>
        <w:jc w:val="both"/>
        <w:outlineLvl w:val="0"/>
        <w:rPr>
          <w:rFonts w:ascii="Arial" w:hAnsi="Arial" w:cs="Arial"/>
          <w:b/>
          <w:sz w:val="20"/>
          <w:szCs w:val="20"/>
        </w:rPr>
      </w:pPr>
    </w:p>
    <w:p w:rsidR="0065132E" w:rsidRDefault="0065132E" w:rsidP="00004ECD">
      <w:pPr>
        <w:pStyle w:val="PargrafodaLista"/>
        <w:spacing w:line="360" w:lineRule="auto"/>
        <w:jc w:val="both"/>
        <w:outlineLvl w:val="0"/>
        <w:rPr>
          <w:rFonts w:ascii="Arial" w:hAnsi="Arial" w:cs="Arial"/>
          <w:b/>
          <w:sz w:val="20"/>
          <w:szCs w:val="20"/>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756C55" w:rsidRDefault="00756C55" w:rsidP="00756C55">
      <w:pPr>
        <w:pStyle w:val="Recuodecorpodetexto"/>
        <w:spacing w:line="360" w:lineRule="auto"/>
        <w:rPr>
          <w:rFonts w:ascii="Arial" w:hAnsi="Arial" w:cs="Arial"/>
          <w:sz w:val="20"/>
          <w:szCs w:val="20"/>
        </w:rPr>
      </w:pPr>
      <w:r>
        <w:rPr>
          <w:rFonts w:ascii="Arial" w:hAnsi="Arial" w:cs="Arial"/>
          <w:sz w:val="20"/>
          <w:szCs w:val="20"/>
        </w:rPr>
        <w:t>e) a proposta inicial poderá conter até quatro casas decimais (0,0000).</w:t>
      </w:r>
    </w:p>
    <w:p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8C4A82" w:rsidP="003959D9">
      <w:pPr>
        <w:spacing w:line="360" w:lineRule="auto"/>
        <w:jc w:val="center"/>
        <w:rPr>
          <w:rFonts w:ascii="Arial" w:hAnsi="Arial" w:cs="Arial"/>
          <w:b/>
          <w:sz w:val="20"/>
          <w:szCs w:val="20"/>
        </w:rPr>
      </w:pPr>
      <w:r>
        <w:rPr>
          <w:rFonts w:ascii="Arial" w:hAnsi="Arial" w:cs="Arial"/>
          <w:b/>
          <w:sz w:val="20"/>
          <w:szCs w:val="20"/>
        </w:rPr>
        <w:t>PATRICIA CRISTINA PAGANO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8C4A82" w:rsidP="003959D9">
      <w:pPr>
        <w:spacing w:line="360" w:lineRule="auto"/>
        <w:jc w:val="center"/>
        <w:rPr>
          <w:rFonts w:ascii="Arial" w:hAnsi="Arial" w:cs="Arial"/>
          <w:sz w:val="20"/>
          <w:szCs w:val="20"/>
        </w:rPr>
      </w:pPr>
      <w:r>
        <w:rPr>
          <w:rFonts w:ascii="Arial" w:hAnsi="Arial" w:cs="Arial"/>
          <w:sz w:val="20"/>
          <w:szCs w:val="20"/>
        </w:rPr>
        <w:t>Substituto</w:t>
      </w: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FF1637" w:rsidRDefault="00FF1637" w:rsidP="00A20206">
      <w:pPr>
        <w:jc w:val="center"/>
        <w:rPr>
          <w:rFonts w:ascii="Arial" w:hAnsi="Arial" w:cs="Arial"/>
          <w:b/>
          <w:color w:val="000000"/>
          <w:sz w:val="20"/>
          <w:szCs w:val="20"/>
        </w:rPr>
      </w:pPr>
    </w:p>
    <w:p w:rsidR="00DD3D8B" w:rsidRPr="007D475D" w:rsidRDefault="00DD3D8B" w:rsidP="00DD3D8B">
      <w:pPr>
        <w:jc w:val="center"/>
        <w:rPr>
          <w:rFonts w:ascii="Arial" w:eastAsia="Times New Roman" w:hAnsi="Arial" w:cs="Arial"/>
          <w:color w:val="000000"/>
          <w:sz w:val="27"/>
          <w:szCs w:val="27"/>
        </w:rPr>
      </w:pPr>
      <w:r w:rsidRPr="007D475D">
        <w:rPr>
          <w:rFonts w:ascii="Arial" w:eastAsia="Times New Roman" w:hAnsi="Arial" w:cs="Arial"/>
          <w:b/>
          <w:bCs/>
          <w:color w:val="000000"/>
          <w:sz w:val="20"/>
          <w:szCs w:val="20"/>
        </w:rPr>
        <w:t>JEAN CARLOS DE OLIVEIRA DANTAS</w:t>
      </w:r>
    </w:p>
    <w:p w:rsidR="00DD3D8B" w:rsidRPr="007D475D" w:rsidRDefault="00DD3D8B" w:rsidP="00DD3D8B">
      <w:pPr>
        <w:jc w:val="center"/>
        <w:rPr>
          <w:rFonts w:ascii="Arial" w:eastAsia="Times New Roman" w:hAnsi="Arial" w:cs="Arial"/>
          <w:color w:val="000000"/>
          <w:sz w:val="27"/>
          <w:szCs w:val="27"/>
        </w:rPr>
      </w:pPr>
      <w:r w:rsidRPr="007D475D">
        <w:rPr>
          <w:rFonts w:ascii="Arial" w:eastAsia="Times New Roman" w:hAnsi="Arial" w:cs="Arial"/>
          <w:color w:val="000000"/>
          <w:sz w:val="20"/>
          <w:szCs w:val="20"/>
        </w:rPr>
        <w:t>Diretor Técnico de Saúde III – Substituto</w:t>
      </w:r>
    </w:p>
    <w:p w:rsidR="00DD3D8B" w:rsidRDefault="00DD3D8B"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bookmarkStart w:id="65" w:name="_GoBack"/>
      <w:bookmarkEnd w:id="65"/>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704950">
        <w:rPr>
          <w:rFonts w:ascii="Arial" w:hAnsi="Arial" w:cs="Arial"/>
          <w:b/>
          <w:sz w:val="20"/>
          <w:szCs w:val="20"/>
        </w:rPr>
        <w:t>BUPROPIONA</w:t>
      </w:r>
      <w:r w:rsidR="00FF1637">
        <w:rPr>
          <w:rFonts w:ascii="Arial" w:hAnsi="Arial" w:cs="Arial"/>
          <w:b/>
          <w:sz w:val="20"/>
          <w:szCs w:val="20"/>
        </w:rPr>
        <w:t xml:space="preserve"> </w:t>
      </w:r>
      <w:r w:rsidR="005E7E1C">
        <w:rPr>
          <w:rFonts w:ascii="Arial" w:hAnsi="Arial" w:cs="Arial"/>
          <w:b/>
          <w:sz w:val="20"/>
          <w:szCs w:val="20"/>
        </w:rPr>
        <w:t>E OUTRO</w:t>
      </w:r>
      <w:r w:rsidR="00960B99">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FF1637"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FF1637" w:rsidRDefault="00FF1637" w:rsidP="00FF1637">
      <w:pPr>
        <w:rPr>
          <w:rFonts w:ascii="Arial" w:hAnsi="Arial" w:cs="Arial"/>
          <w:color w:val="000000"/>
          <w:sz w:val="20"/>
          <w:szCs w:val="20"/>
          <w:u w:val="single"/>
        </w:rPr>
      </w:pPr>
    </w:p>
    <w:tbl>
      <w:tblPr>
        <w:tblW w:w="5815" w:type="pct"/>
        <w:jc w:val="center"/>
        <w:tblInd w:w="-923" w:type="dxa"/>
        <w:tblLayout w:type="fixed"/>
        <w:tblCellMar>
          <w:left w:w="70" w:type="dxa"/>
          <w:right w:w="70" w:type="dxa"/>
        </w:tblCellMar>
        <w:tblLook w:val="04A0" w:firstRow="1" w:lastRow="0" w:firstColumn="1" w:lastColumn="0" w:noHBand="0" w:noVBand="1"/>
      </w:tblPr>
      <w:tblGrid>
        <w:gridCol w:w="849"/>
        <w:gridCol w:w="2558"/>
        <w:gridCol w:w="2122"/>
        <w:gridCol w:w="1070"/>
        <w:gridCol w:w="1621"/>
        <w:gridCol w:w="987"/>
        <w:gridCol w:w="846"/>
      </w:tblGrid>
      <w:tr w:rsidR="00704950" w:rsidRPr="003246F3" w:rsidTr="00704950">
        <w:trPr>
          <w:trHeight w:val="300"/>
          <w:jc w:val="center"/>
        </w:trPr>
        <w:tc>
          <w:tcPr>
            <w:tcW w:w="422"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704950" w:rsidRPr="003246F3" w:rsidRDefault="00704950" w:rsidP="00E50697">
            <w:pPr>
              <w:jc w:val="center"/>
              <w:rPr>
                <w:rFonts w:ascii="Calibri" w:eastAsia="Times New Roman" w:hAnsi="Calibri" w:cs="Calibri"/>
                <w:b/>
                <w:bCs/>
                <w:color w:val="000000"/>
              </w:rPr>
            </w:pPr>
            <w:r w:rsidRPr="003246F3">
              <w:rPr>
                <w:rFonts w:ascii="Calibri" w:eastAsia="Times New Roman" w:hAnsi="Calibri" w:cs="Calibri"/>
                <w:b/>
                <w:bCs/>
                <w:color w:val="000000"/>
              </w:rPr>
              <w:t>ITEM</w:t>
            </w:r>
          </w:p>
        </w:tc>
        <w:tc>
          <w:tcPr>
            <w:tcW w:w="1272" w:type="pct"/>
            <w:tcBorders>
              <w:top w:val="single" w:sz="4" w:space="0" w:color="auto"/>
              <w:left w:val="nil"/>
              <w:bottom w:val="single" w:sz="4" w:space="0" w:color="auto"/>
              <w:right w:val="single" w:sz="4" w:space="0" w:color="auto"/>
            </w:tcBorders>
            <w:shd w:val="clear" w:color="000000" w:fill="D9D9D9"/>
            <w:vAlign w:val="center"/>
            <w:hideMark/>
          </w:tcPr>
          <w:p w:rsidR="00704950" w:rsidRPr="003246F3" w:rsidRDefault="00704950" w:rsidP="00E50697">
            <w:pPr>
              <w:rPr>
                <w:rFonts w:ascii="Calibri" w:eastAsia="Times New Roman" w:hAnsi="Calibri" w:cs="Calibri"/>
                <w:b/>
                <w:bCs/>
                <w:color w:val="000000"/>
              </w:rPr>
            </w:pPr>
            <w:r w:rsidRPr="003246F3">
              <w:rPr>
                <w:rFonts w:ascii="Calibri" w:eastAsia="Times New Roman" w:hAnsi="Calibri" w:cs="Calibri"/>
                <w:b/>
                <w:bCs/>
                <w:color w:val="000000"/>
              </w:rPr>
              <w:t>MEDICAMENTO</w:t>
            </w:r>
          </w:p>
        </w:tc>
        <w:tc>
          <w:tcPr>
            <w:tcW w:w="1055" w:type="pct"/>
            <w:tcBorders>
              <w:top w:val="single" w:sz="4" w:space="0" w:color="auto"/>
              <w:left w:val="nil"/>
              <w:bottom w:val="single" w:sz="4" w:space="0" w:color="auto"/>
              <w:right w:val="single" w:sz="4" w:space="0" w:color="auto"/>
            </w:tcBorders>
            <w:shd w:val="clear" w:color="000000" w:fill="D9D9D9"/>
            <w:vAlign w:val="center"/>
            <w:hideMark/>
          </w:tcPr>
          <w:p w:rsidR="00704950" w:rsidRPr="003246F3" w:rsidRDefault="00704950" w:rsidP="00E50697">
            <w:pPr>
              <w:rPr>
                <w:rFonts w:ascii="Calibri" w:eastAsia="Times New Roman" w:hAnsi="Calibri" w:cs="Calibri"/>
                <w:b/>
                <w:bCs/>
                <w:color w:val="000000"/>
                <w:sz w:val="20"/>
                <w:szCs w:val="20"/>
              </w:rPr>
            </w:pPr>
            <w:r w:rsidRPr="003246F3">
              <w:rPr>
                <w:rFonts w:ascii="Calibri" w:eastAsia="Times New Roman" w:hAnsi="Calibri" w:cs="Calibri"/>
                <w:b/>
                <w:bCs/>
                <w:color w:val="000000"/>
                <w:sz w:val="20"/>
                <w:szCs w:val="20"/>
              </w:rPr>
              <w:t>APRESENTAÇÃO</w:t>
            </w:r>
          </w:p>
        </w:tc>
        <w:tc>
          <w:tcPr>
            <w:tcW w:w="532" w:type="pct"/>
            <w:tcBorders>
              <w:top w:val="single" w:sz="4" w:space="0" w:color="auto"/>
              <w:left w:val="nil"/>
              <w:bottom w:val="single" w:sz="4" w:space="0" w:color="auto"/>
              <w:right w:val="single" w:sz="4" w:space="0" w:color="auto"/>
            </w:tcBorders>
            <w:shd w:val="clear" w:color="000000" w:fill="D9D9D9"/>
            <w:noWrap/>
            <w:vAlign w:val="center"/>
            <w:hideMark/>
          </w:tcPr>
          <w:p w:rsidR="00704950" w:rsidRPr="003246F3" w:rsidRDefault="00704950" w:rsidP="00E50697">
            <w:pPr>
              <w:jc w:val="center"/>
              <w:rPr>
                <w:rFonts w:ascii="Calibri" w:eastAsia="Times New Roman" w:hAnsi="Calibri" w:cs="Calibri"/>
                <w:b/>
                <w:bCs/>
                <w:color w:val="000000"/>
              </w:rPr>
            </w:pPr>
            <w:r w:rsidRPr="003246F3">
              <w:rPr>
                <w:rFonts w:ascii="Calibri" w:eastAsia="Times New Roman" w:hAnsi="Calibri" w:cs="Calibri"/>
                <w:b/>
                <w:bCs/>
                <w:color w:val="000000"/>
              </w:rPr>
              <w:t>COD SIAF</w:t>
            </w:r>
          </w:p>
        </w:tc>
        <w:tc>
          <w:tcPr>
            <w:tcW w:w="806" w:type="pct"/>
            <w:tcBorders>
              <w:top w:val="single" w:sz="4" w:space="0" w:color="auto"/>
              <w:left w:val="nil"/>
              <w:bottom w:val="single" w:sz="4" w:space="0" w:color="auto"/>
              <w:right w:val="single" w:sz="4" w:space="0" w:color="auto"/>
            </w:tcBorders>
            <w:shd w:val="clear" w:color="000000" w:fill="D9D9D9"/>
            <w:vAlign w:val="center"/>
            <w:hideMark/>
          </w:tcPr>
          <w:p w:rsidR="00704950" w:rsidRPr="003246F3" w:rsidRDefault="00704950" w:rsidP="00E50697">
            <w:pPr>
              <w:jc w:val="center"/>
              <w:rPr>
                <w:rFonts w:ascii="Calibri" w:eastAsia="Times New Roman" w:hAnsi="Calibri" w:cs="Calibri"/>
                <w:b/>
                <w:bCs/>
              </w:rPr>
            </w:pPr>
            <w:r w:rsidRPr="003246F3">
              <w:rPr>
                <w:rFonts w:ascii="Calibri" w:eastAsia="Times New Roman" w:hAnsi="Calibri" w:cs="Calibri"/>
                <w:b/>
                <w:bCs/>
              </w:rPr>
              <w:t>QUANTIDADE</w:t>
            </w:r>
          </w:p>
        </w:tc>
        <w:tc>
          <w:tcPr>
            <w:tcW w:w="491" w:type="pct"/>
            <w:tcBorders>
              <w:top w:val="single" w:sz="4" w:space="0" w:color="auto"/>
              <w:left w:val="nil"/>
              <w:bottom w:val="single" w:sz="4" w:space="0" w:color="auto"/>
              <w:right w:val="single" w:sz="4" w:space="0" w:color="auto"/>
            </w:tcBorders>
            <w:shd w:val="clear" w:color="000000" w:fill="D9D9D9"/>
          </w:tcPr>
          <w:p w:rsidR="00704950" w:rsidRDefault="00704950" w:rsidP="00E50697">
            <w:pPr>
              <w:jc w:val="center"/>
              <w:rPr>
                <w:rFonts w:ascii="Calibri" w:eastAsia="Times New Roman" w:hAnsi="Calibri" w:cs="Calibri"/>
                <w:b/>
                <w:bCs/>
              </w:rPr>
            </w:pPr>
            <w:r>
              <w:rPr>
                <w:rFonts w:ascii="Calibri" w:eastAsia="Times New Roman" w:hAnsi="Calibri" w:cs="Calibri"/>
                <w:b/>
                <w:bCs/>
              </w:rPr>
              <w:t>VALOR</w:t>
            </w:r>
          </w:p>
          <w:p w:rsidR="00704950" w:rsidRPr="003246F3" w:rsidRDefault="00704950" w:rsidP="00E50697">
            <w:pPr>
              <w:jc w:val="center"/>
              <w:rPr>
                <w:rFonts w:ascii="Calibri" w:eastAsia="Times New Roman" w:hAnsi="Calibri" w:cs="Calibri"/>
                <w:b/>
                <w:bCs/>
              </w:rPr>
            </w:pPr>
            <w:r>
              <w:rPr>
                <w:rFonts w:ascii="Calibri" w:eastAsia="Times New Roman" w:hAnsi="Calibri" w:cs="Calibri"/>
                <w:b/>
                <w:bCs/>
              </w:rPr>
              <w:t>UNIT</w:t>
            </w:r>
          </w:p>
        </w:tc>
        <w:tc>
          <w:tcPr>
            <w:tcW w:w="421" w:type="pct"/>
            <w:tcBorders>
              <w:top w:val="single" w:sz="4" w:space="0" w:color="auto"/>
              <w:left w:val="nil"/>
              <w:bottom w:val="single" w:sz="4" w:space="0" w:color="auto"/>
              <w:right w:val="single" w:sz="4" w:space="0" w:color="auto"/>
            </w:tcBorders>
            <w:shd w:val="clear" w:color="000000" w:fill="D9D9D9"/>
          </w:tcPr>
          <w:p w:rsidR="00704950" w:rsidRDefault="00704950" w:rsidP="00E50697">
            <w:pPr>
              <w:jc w:val="center"/>
              <w:rPr>
                <w:rFonts w:ascii="Calibri" w:eastAsia="Times New Roman" w:hAnsi="Calibri" w:cs="Calibri"/>
                <w:b/>
                <w:bCs/>
              </w:rPr>
            </w:pPr>
            <w:r>
              <w:rPr>
                <w:rFonts w:ascii="Calibri" w:eastAsia="Times New Roman" w:hAnsi="Calibri" w:cs="Calibri"/>
                <w:b/>
                <w:bCs/>
              </w:rPr>
              <w:t>VALOR</w:t>
            </w:r>
          </w:p>
          <w:p w:rsidR="00704950" w:rsidRPr="003246F3" w:rsidRDefault="00704950" w:rsidP="00E50697">
            <w:pPr>
              <w:jc w:val="center"/>
              <w:rPr>
                <w:rFonts w:ascii="Calibri" w:eastAsia="Times New Roman" w:hAnsi="Calibri" w:cs="Calibri"/>
                <w:b/>
                <w:bCs/>
              </w:rPr>
            </w:pPr>
            <w:r>
              <w:rPr>
                <w:rFonts w:ascii="Calibri" w:eastAsia="Times New Roman" w:hAnsi="Calibri" w:cs="Calibri"/>
                <w:b/>
                <w:bCs/>
              </w:rPr>
              <w:t>TOTAL</w:t>
            </w:r>
          </w:p>
        </w:tc>
      </w:tr>
      <w:tr w:rsidR="00704950" w:rsidRPr="003246F3" w:rsidTr="00704950">
        <w:trPr>
          <w:trHeight w:val="60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1</w:t>
            </w:r>
            <w:proofErr w:type="gramEnd"/>
          </w:p>
        </w:tc>
        <w:tc>
          <w:tcPr>
            <w:tcW w:w="1272"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BUPROPIONA, CLORIDRATO 150MG;</w:t>
            </w:r>
            <w:proofErr w:type="gramStart"/>
            <w:r w:rsidRPr="003246F3">
              <w:rPr>
                <w:rFonts w:ascii="Calibri" w:eastAsia="Times New Roman" w:hAnsi="Calibri" w:cs="Calibri"/>
                <w:color w:val="0E2F44"/>
              </w:rPr>
              <w:t xml:space="preserve">  </w:t>
            </w:r>
            <w:proofErr w:type="gramEnd"/>
            <w:r w:rsidRPr="003246F3">
              <w:rPr>
                <w:rFonts w:ascii="Calibri" w:eastAsia="Times New Roman" w:hAnsi="Calibri" w:cs="Calibri"/>
                <w:color w:val="0E2F44"/>
              </w:rPr>
              <w:t>VIA DE ADMINISTRACAO ORAL</w:t>
            </w:r>
          </w:p>
        </w:tc>
        <w:tc>
          <w:tcPr>
            <w:tcW w:w="1055"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 REVESTIDO LIBERACAO PROLONGADA</w:t>
            </w:r>
          </w:p>
        </w:tc>
        <w:tc>
          <w:tcPr>
            <w:tcW w:w="532"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1205919</w:t>
            </w:r>
          </w:p>
        </w:tc>
        <w:tc>
          <w:tcPr>
            <w:tcW w:w="80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35.000</w:t>
            </w:r>
          </w:p>
        </w:tc>
        <w:tc>
          <w:tcPr>
            <w:tcW w:w="49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c>
          <w:tcPr>
            <w:tcW w:w="42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r>
      <w:tr w:rsidR="00704950" w:rsidRPr="003246F3" w:rsidTr="00704950">
        <w:trPr>
          <w:trHeight w:val="51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2</w:t>
            </w:r>
            <w:proofErr w:type="gramEnd"/>
          </w:p>
        </w:tc>
        <w:tc>
          <w:tcPr>
            <w:tcW w:w="1272"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FENITOINA 100MG;</w:t>
            </w:r>
            <w:proofErr w:type="gramStart"/>
            <w:r w:rsidRPr="003246F3">
              <w:rPr>
                <w:rFonts w:ascii="Calibri" w:eastAsia="Times New Roman" w:hAnsi="Calibri" w:cs="Calibri"/>
                <w:color w:val="0E2F44"/>
              </w:rPr>
              <w:t xml:space="preserve">  </w:t>
            </w:r>
            <w:proofErr w:type="gramEnd"/>
            <w:r w:rsidRPr="003246F3">
              <w:rPr>
                <w:rFonts w:ascii="Calibri" w:eastAsia="Times New Roman" w:hAnsi="Calibri" w:cs="Calibri"/>
                <w:color w:val="0E2F44"/>
              </w:rPr>
              <w:t>VIA DE ADMINISTRACAO ORAL</w:t>
            </w:r>
          </w:p>
        </w:tc>
        <w:tc>
          <w:tcPr>
            <w:tcW w:w="1055"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CAPSULA/COMPRIMIDO/COMPRIMIDO REVESTIDO</w:t>
            </w:r>
          </w:p>
        </w:tc>
        <w:tc>
          <w:tcPr>
            <w:tcW w:w="532"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484466</w:t>
            </w:r>
          </w:p>
        </w:tc>
        <w:tc>
          <w:tcPr>
            <w:tcW w:w="80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12.000</w:t>
            </w:r>
          </w:p>
        </w:tc>
        <w:tc>
          <w:tcPr>
            <w:tcW w:w="49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c>
          <w:tcPr>
            <w:tcW w:w="42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r>
      <w:tr w:rsidR="00704950" w:rsidRPr="003246F3" w:rsidTr="00704950">
        <w:trPr>
          <w:trHeight w:val="51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3</w:t>
            </w:r>
            <w:proofErr w:type="gramEnd"/>
          </w:p>
        </w:tc>
        <w:tc>
          <w:tcPr>
            <w:tcW w:w="1272"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FENOBARBITAL 100MG;</w:t>
            </w:r>
            <w:proofErr w:type="gramStart"/>
            <w:r w:rsidRPr="003246F3">
              <w:rPr>
                <w:rFonts w:ascii="Calibri" w:eastAsia="Times New Roman" w:hAnsi="Calibri" w:cs="Calibri"/>
                <w:color w:val="0E2F44"/>
              </w:rPr>
              <w:t xml:space="preserve">  </w:t>
            </w:r>
            <w:proofErr w:type="gramEnd"/>
            <w:r w:rsidRPr="003246F3">
              <w:rPr>
                <w:rFonts w:ascii="Calibri" w:eastAsia="Times New Roman" w:hAnsi="Calibri" w:cs="Calibri"/>
                <w:color w:val="0E2F44"/>
              </w:rPr>
              <w:t>VIA DE ADMINISTRACAO ORAL</w:t>
            </w:r>
          </w:p>
        </w:tc>
        <w:tc>
          <w:tcPr>
            <w:tcW w:w="1055"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CAPSULA/COMPRIMIDO/COMPRIMIDO REVESTIDO</w:t>
            </w:r>
          </w:p>
        </w:tc>
        <w:tc>
          <w:tcPr>
            <w:tcW w:w="532"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480410</w:t>
            </w:r>
          </w:p>
        </w:tc>
        <w:tc>
          <w:tcPr>
            <w:tcW w:w="80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18.000</w:t>
            </w:r>
          </w:p>
        </w:tc>
        <w:tc>
          <w:tcPr>
            <w:tcW w:w="49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c>
          <w:tcPr>
            <w:tcW w:w="42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r>
      <w:tr w:rsidR="00704950" w:rsidRPr="003246F3" w:rsidTr="00704950">
        <w:trPr>
          <w:trHeight w:val="60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4</w:t>
            </w:r>
            <w:proofErr w:type="gramEnd"/>
          </w:p>
        </w:tc>
        <w:tc>
          <w:tcPr>
            <w:tcW w:w="1272"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FLUMAZENIL 0,5MG/</w:t>
            </w:r>
            <w:proofErr w:type="gramStart"/>
            <w:r w:rsidRPr="003246F3">
              <w:rPr>
                <w:rFonts w:ascii="Calibri" w:eastAsia="Times New Roman" w:hAnsi="Calibri" w:cs="Calibri"/>
                <w:color w:val="0E2F44"/>
              </w:rPr>
              <w:t>5ML</w:t>
            </w:r>
            <w:proofErr w:type="gramEnd"/>
            <w:r w:rsidRPr="003246F3">
              <w:rPr>
                <w:rFonts w:ascii="Calibri" w:eastAsia="Times New Roman" w:hAnsi="Calibri" w:cs="Calibri"/>
                <w:color w:val="0E2F44"/>
              </w:rPr>
              <w:t>; VIA DE ADMINISTRACAO INTRAVENOSA</w:t>
            </w:r>
          </w:p>
        </w:tc>
        <w:tc>
          <w:tcPr>
            <w:tcW w:w="1055"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 xml:space="preserve">FRASCO-AMPOLA/SERINGA PREENCHIDA/AMPOLA </w:t>
            </w:r>
            <w:proofErr w:type="gramStart"/>
            <w:r w:rsidRPr="003246F3">
              <w:rPr>
                <w:rFonts w:ascii="Calibri" w:eastAsia="Times New Roman" w:hAnsi="Calibri" w:cs="Calibri"/>
                <w:color w:val="000000"/>
                <w:sz w:val="20"/>
                <w:szCs w:val="20"/>
              </w:rPr>
              <w:t>5ML</w:t>
            </w:r>
            <w:proofErr w:type="gramEnd"/>
          </w:p>
        </w:tc>
        <w:tc>
          <w:tcPr>
            <w:tcW w:w="532"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119520</w:t>
            </w:r>
          </w:p>
        </w:tc>
        <w:tc>
          <w:tcPr>
            <w:tcW w:w="80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50</w:t>
            </w:r>
          </w:p>
        </w:tc>
        <w:tc>
          <w:tcPr>
            <w:tcW w:w="49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c>
          <w:tcPr>
            <w:tcW w:w="42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r>
      <w:tr w:rsidR="00704950" w:rsidRPr="003246F3" w:rsidTr="00704950">
        <w:trPr>
          <w:trHeight w:val="60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5</w:t>
            </w:r>
            <w:proofErr w:type="gramEnd"/>
          </w:p>
        </w:tc>
        <w:tc>
          <w:tcPr>
            <w:tcW w:w="1272"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NALTREXONA, CLORIDRATO 50MG;</w:t>
            </w:r>
            <w:proofErr w:type="gramStart"/>
            <w:r w:rsidRPr="003246F3">
              <w:rPr>
                <w:rFonts w:ascii="Calibri" w:eastAsia="Times New Roman" w:hAnsi="Calibri" w:cs="Calibri"/>
                <w:color w:val="0E2F44"/>
              </w:rPr>
              <w:t xml:space="preserve">  </w:t>
            </w:r>
            <w:proofErr w:type="gramEnd"/>
            <w:r w:rsidRPr="003246F3">
              <w:rPr>
                <w:rFonts w:ascii="Calibri" w:eastAsia="Times New Roman" w:hAnsi="Calibri" w:cs="Calibri"/>
                <w:color w:val="0E2F44"/>
              </w:rPr>
              <w:t>VIA DE ADMINISTRACAO ORAL</w:t>
            </w:r>
          </w:p>
        </w:tc>
        <w:tc>
          <w:tcPr>
            <w:tcW w:w="1055"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CAPSULA/COMPRIMIDOCOMPRIMIDO REVESTIDO</w:t>
            </w:r>
          </w:p>
        </w:tc>
        <w:tc>
          <w:tcPr>
            <w:tcW w:w="532"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691461</w:t>
            </w:r>
          </w:p>
        </w:tc>
        <w:tc>
          <w:tcPr>
            <w:tcW w:w="80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5.000</w:t>
            </w:r>
          </w:p>
        </w:tc>
        <w:tc>
          <w:tcPr>
            <w:tcW w:w="49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c>
          <w:tcPr>
            <w:tcW w:w="42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r>
      <w:tr w:rsidR="00704950" w:rsidRPr="003246F3" w:rsidTr="00704950">
        <w:trPr>
          <w:trHeight w:val="51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6</w:t>
            </w:r>
            <w:proofErr w:type="gramEnd"/>
          </w:p>
        </w:tc>
        <w:tc>
          <w:tcPr>
            <w:tcW w:w="1272"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QUETIAPINA 100MG;</w:t>
            </w:r>
            <w:proofErr w:type="gramStart"/>
            <w:r w:rsidRPr="003246F3">
              <w:rPr>
                <w:rFonts w:ascii="Calibri" w:eastAsia="Times New Roman" w:hAnsi="Calibri" w:cs="Calibri"/>
                <w:color w:val="0E2F44"/>
              </w:rPr>
              <w:t xml:space="preserve">  </w:t>
            </w:r>
            <w:proofErr w:type="gramEnd"/>
            <w:r w:rsidRPr="003246F3">
              <w:rPr>
                <w:rFonts w:ascii="Calibri" w:eastAsia="Times New Roman" w:hAnsi="Calibri" w:cs="Calibri"/>
                <w:color w:val="0E2F44"/>
              </w:rPr>
              <w:t>VIA DE ADMINISTRACAO ORAL</w:t>
            </w:r>
          </w:p>
        </w:tc>
        <w:tc>
          <w:tcPr>
            <w:tcW w:w="1055"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CAPSULA/COMPRIMIDO/COMPRIMIDO REVESTIDO</w:t>
            </w:r>
          </w:p>
        </w:tc>
        <w:tc>
          <w:tcPr>
            <w:tcW w:w="532"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1364413</w:t>
            </w:r>
          </w:p>
        </w:tc>
        <w:tc>
          <w:tcPr>
            <w:tcW w:w="80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13.000</w:t>
            </w:r>
          </w:p>
        </w:tc>
        <w:tc>
          <w:tcPr>
            <w:tcW w:w="49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c>
          <w:tcPr>
            <w:tcW w:w="42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r>
      <w:tr w:rsidR="00704950" w:rsidRPr="003246F3" w:rsidTr="00704950">
        <w:trPr>
          <w:trHeight w:val="60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7</w:t>
            </w:r>
            <w:proofErr w:type="gramEnd"/>
          </w:p>
        </w:tc>
        <w:tc>
          <w:tcPr>
            <w:tcW w:w="1272"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proofErr w:type="gramStart"/>
            <w:r w:rsidRPr="003246F3">
              <w:rPr>
                <w:rFonts w:ascii="Calibri" w:eastAsia="Times New Roman" w:hAnsi="Calibri" w:cs="Calibri"/>
                <w:color w:val="0E2F44"/>
              </w:rPr>
              <w:t>VENLAFAXINA,</w:t>
            </w:r>
            <w:proofErr w:type="gramEnd"/>
            <w:r w:rsidRPr="003246F3">
              <w:rPr>
                <w:rFonts w:ascii="Calibri" w:eastAsia="Times New Roman" w:hAnsi="Calibri" w:cs="Calibri"/>
                <w:color w:val="0E2F44"/>
              </w:rPr>
              <w:t>CLORIDRATO 75MG;  VIA DE ADMINISTRACAO ORAL</w:t>
            </w:r>
          </w:p>
        </w:tc>
        <w:tc>
          <w:tcPr>
            <w:tcW w:w="1055"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 REVESTIDO DE LIBERACAO PROLONGADA</w:t>
            </w:r>
          </w:p>
        </w:tc>
        <w:tc>
          <w:tcPr>
            <w:tcW w:w="532"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1698907</w:t>
            </w:r>
          </w:p>
        </w:tc>
        <w:tc>
          <w:tcPr>
            <w:tcW w:w="80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40.000</w:t>
            </w:r>
          </w:p>
        </w:tc>
        <w:tc>
          <w:tcPr>
            <w:tcW w:w="49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c>
          <w:tcPr>
            <w:tcW w:w="42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r>
      <w:tr w:rsidR="00704950" w:rsidRPr="003246F3" w:rsidTr="00704950">
        <w:trPr>
          <w:trHeight w:val="60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proofErr w:type="gramStart"/>
            <w:r w:rsidRPr="003246F3">
              <w:rPr>
                <w:rFonts w:ascii="Calibri" w:eastAsia="Times New Roman" w:hAnsi="Calibri" w:cs="Calibri"/>
                <w:color w:val="000000"/>
              </w:rPr>
              <w:t>8</w:t>
            </w:r>
            <w:proofErr w:type="gramEnd"/>
          </w:p>
        </w:tc>
        <w:tc>
          <w:tcPr>
            <w:tcW w:w="1272"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rPr>
                <w:rFonts w:ascii="Calibri" w:eastAsia="Times New Roman" w:hAnsi="Calibri" w:cs="Calibri"/>
                <w:color w:val="0E2F44"/>
              </w:rPr>
            </w:pPr>
            <w:r w:rsidRPr="003246F3">
              <w:rPr>
                <w:rFonts w:ascii="Calibri" w:eastAsia="Times New Roman" w:hAnsi="Calibri" w:cs="Calibri"/>
                <w:color w:val="0E2F44"/>
              </w:rPr>
              <w:t xml:space="preserve">VORTIOXETINA, BROMIDRATO </w:t>
            </w:r>
            <w:proofErr w:type="gramStart"/>
            <w:r w:rsidRPr="003246F3">
              <w:rPr>
                <w:rFonts w:ascii="Calibri" w:eastAsia="Times New Roman" w:hAnsi="Calibri" w:cs="Calibri"/>
                <w:color w:val="0E2F44"/>
              </w:rPr>
              <w:t>5</w:t>
            </w:r>
            <w:proofErr w:type="gramEnd"/>
            <w:r w:rsidRPr="003246F3">
              <w:rPr>
                <w:rFonts w:ascii="Calibri" w:eastAsia="Times New Roman" w:hAnsi="Calibri" w:cs="Calibri"/>
                <w:color w:val="0E2F44"/>
              </w:rPr>
              <w:t xml:space="preserve"> MG;  VIA DE ADMINISTRACAO ORAL</w:t>
            </w:r>
          </w:p>
        </w:tc>
        <w:tc>
          <w:tcPr>
            <w:tcW w:w="1055" w:type="pct"/>
            <w:tcBorders>
              <w:top w:val="nil"/>
              <w:left w:val="nil"/>
              <w:bottom w:val="single" w:sz="4" w:space="0" w:color="auto"/>
              <w:right w:val="single" w:sz="4" w:space="0" w:color="auto"/>
            </w:tcBorders>
            <w:shd w:val="clear" w:color="000000" w:fill="FFFFFF"/>
            <w:vAlign w:val="center"/>
            <w:hideMark/>
          </w:tcPr>
          <w:p w:rsidR="00704950" w:rsidRPr="003246F3" w:rsidRDefault="00704950" w:rsidP="00E50697">
            <w:pPr>
              <w:rPr>
                <w:rFonts w:ascii="Calibri" w:eastAsia="Times New Roman" w:hAnsi="Calibri" w:cs="Calibri"/>
                <w:color w:val="000000"/>
                <w:sz w:val="20"/>
                <w:szCs w:val="20"/>
              </w:rPr>
            </w:pPr>
            <w:r w:rsidRPr="003246F3">
              <w:rPr>
                <w:rFonts w:ascii="Calibri" w:eastAsia="Times New Roman" w:hAnsi="Calibri" w:cs="Calibri"/>
                <w:color w:val="000000"/>
                <w:sz w:val="20"/>
                <w:szCs w:val="20"/>
              </w:rPr>
              <w:t>CAPSULA/COMPRIMIDO/COMPRIMIDO REVESTIDO</w:t>
            </w:r>
          </w:p>
        </w:tc>
        <w:tc>
          <w:tcPr>
            <w:tcW w:w="532" w:type="pct"/>
            <w:tcBorders>
              <w:top w:val="nil"/>
              <w:left w:val="nil"/>
              <w:bottom w:val="single" w:sz="4" w:space="0" w:color="auto"/>
              <w:right w:val="single" w:sz="4" w:space="0" w:color="auto"/>
            </w:tcBorders>
            <w:shd w:val="clear" w:color="000000" w:fill="FFFFFF"/>
            <w:noWrap/>
            <w:vAlign w:val="center"/>
            <w:hideMark/>
          </w:tcPr>
          <w:p w:rsidR="00704950" w:rsidRPr="003246F3" w:rsidRDefault="00DD3D8B" w:rsidP="00E50697">
            <w:pPr>
              <w:jc w:val="center"/>
              <w:rPr>
                <w:rFonts w:ascii="Calibri" w:eastAsia="Times New Roman" w:hAnsi="Calibri" w:cs="Calibri"/>
              </w:rPr>
            </w:pPr>
            <w:hyperlink r:id="rId99" w:history="1">
              <w:r w:rsidR="00704950" w:rsidRPr="003246F3">
                <w:rPr>
                  <w:rFonts w:ascii="Calibri" w:eastAsia="Times New Roman" w:hAnsi="Calibri" w:cs="Calibri"/>
                </w:rPr>
                <w:t>4974360</w:t>
              </w:r>
            </w:hyperlink>
          </w:p>
        </w:tc>
        <w:tc>
          <w:tcPr>
            <w:tcW w:w="806" w:type="pct"/>
            <w:tcBorders>
              <w:top w:val="nil"/>
              <w:left w:val="nil"/>
              <w:bottom w:val="single" w:sz="4" w:space="0" w:color="auto"/>
              <w:right w:val="single" w:sz="4" w:space="0" w:color="auto"/>
            </w:tcBorders>
            <w:shd w:val="clear" w:color="auto" w:fill="auto"/>
            <w:vAlign w:val="center"/>
            <w:hideMark/>
          </w:tcPr>
          <w:p w:rsidR="00704950" w:rsidRPr="003246F3" w:rsidRDefault="00704950" w:rsidP="00E50697">
            <w:pPr>
              <w:jc w:val="center"/>
              <w:rPr>
                <w:rFonts w:ascii="Calibri" w:eastAsia="Times New Roman" w:hAnsi="Calibri" w:cs="Calibri"/>
                <w:color w:val="000000"/>
              </w:rPr>
            </w:pPr>
            <w:r w:rsidRPr="003246F3">
              <w:rPr>
                <w:rFonts w:ascii="Calibri" w:eastAsia="Times New Roman" w:hAnsi="Calibri" w:cs="Calibri"/>
                <w:color w:val="000000"/>
              </w:rPr>
              <w:t>13.000</w:t>
            </w:r>
          </w:p>
        </w:tc>
        <w:tc>
          <w:tcPr>
            <w:tcW w:w="49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c>
          <w:tcPr>
            <w:tcW w:w="421" w:type="pct"/>
            <w:tcBorders>
              <w:top w:val="nil"/>
              <w:left w:val="nil"/>
              <w:bottom w:val="single" w:sz="4" w:space="0" w:color="auto"/>
              <w:right w:val="single" w:sz="4" w:space="0" w:color="auto"/>
            </w:tcBorders>
          </w:tcPr>
          <w:p w:rsidR="00704950" w:rsidRPr="003246F3" w:rsidRDefault="00704950" w:rsidP="00E50697">
            <w:pPr>
              <w:jc w:val="center"/>
              <w:rPr>
                <w:rFonts w:ascii="Calibri" w:eastAsia="Times New Roman" w:hAnsi="Calibri" w:cs="Calibri"/>
                <w:color w:val="000000"/>
              </w:rPr>
            </w:pPr>
          </w:p>
        </w:tc>
      </w:tr>
    </w:tbl>
    <w:p w:rsidR="00FF1637" w:rsidRPr="00FF1637" w:rsidRDefault="00FF1637" w:rsidP="00FF1637">
      <w:pPr>
        <w:rPr>
          <w:rFonts w:ascii="Arial" w:hAnsi="Arial" w:cs="Arial"/>
          <w:color w:val="000000"/>
          <w:sz w:val="20"/>
          <w:szCs w:val="20"/>
          <w:u w:val="single"/>
        </w:rPr>
      </w:pPr>
    </w:p>
    <w:p w:rsidR="00B85BAC" w:rsidRDefault="00B85BAC" w:rsidP="003E4AA2">
      <w:pPr>
        <w:pStyle w:val="PargrafodaLista"/>
        <w:ind w:left="1080"/>
        <w:rPr>
          <w:rFonts w:ascii="Arial" w:hAnsi="Arial" w:cs="Arial"/>
          <w:color w:val="000000"/>
          <w:sz w:val="20"/>
          <w:szCs w:val="20"/>
          <w:u w:val="single"/>
        </w:rPr>
      </w:pPr>
    </w:p>
    <w:p w:rsidR="00B85BAC" w:rsidRPr="00004ECD" w:rsidRDefault="00B85BAC" w:rsidP="003E4AA2">
      <w:pPr>
        <w:pStyle w:val="PargrafodaLista"/>
        <w:ind w:left="1080"/>
        <w:rPr>
          <w:rFonts w:ascii="Arial" w:hAnsi="Arial" w:cs="Arial"/>
          <w:color w:val="000000"/>
          <w:sz w:val="20"/>
          <w:szCs w:val="20"/>
          <w:u w:val="singl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B85BAC">
        <w:rPr>
          <w:rStyle w:val="PGE-Alteraesdestacadas"/>
          <w:rFonts w:cs="Arial"/>
          <w:color w:val="FF0000"/>
          <w:sz w:val="20"/>
          <w:szCs w:val="20"/>
          <w:u w:val="none"/>
        </w:rPr>
        <w:t>COMPRIMIDO/ COMPRIMIDO REVESTIDO/ CÁPSULA</w:t>
      </w:r>
      <w:r w:rsidRPr="00A43D2E">
        <w:rPr>
          <w:rStyle w:val="PGE-Alteraesdestacadas"/>
          <w:rFonts w:cs="Arial"/>
          <w:sz w:val="20"/>
          <w:szCs w:val="20"/>
          <w:u w:val="none"/>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lastRenderedPageBreak/>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lastRenderedPageBreak/>
        <w:t xml:space="preserve">Artigo 7º - O descumprimento de obrigações que ferem critérios e condições previstos nos contratos de prestação de serviços contínuos e que não configurem inexecução total ou parcial 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10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0BB" w:rsidRDefault="000620BB" w:rsidP="00852304">
      <w:r>
        <w:separator/>
      </w:r>
    </w:p>
  </w:endnote>
  <w:endnote w:type="continuationSeparator" w:id="0">
    <w:p w:rsidR="000620BB" w:rsidRDefault="000620B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Lucida Sans Unicode"/>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0BB" w:rsidRDefault="000620BB" w:rsidP="00852304">
      <w:r>
        <w:separator/>
      </w:r>
    </w:p>
  </w:footnote>
  <w:footnote w:type="continuationSeparator" w:id="0">
    <w:p w:rsidR="000620BB" w:rsidRDefault="000620B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0BB" w:rsidRDefault="000620B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0620BB" w:rsidRDefault="000620BB" w:rsidP="00852304">
    <w:pPr>
      <w:jc w:val="center"/>
      <w:rPr>
        <w:rFonts w:cs="Calibri"/>
        <w:sz w:val="20"/>
        <w:szCs w:val="20"/>
      </w:rPr>
    </w:pPr>
    <w:r>
      <w:rPr>
        <w:rFonts w:cs="Calibri"/>
        <w:sz w:val="20"/>
        <w:szCs w:val="20"/>
      </w:rPr>
      <w:t>Secretaria da Saúde</w:t>
    </w:r>
  </w:p>
  <w:p w:rsidR="000620BB" w:rsidRDefault="000620BB" w:rsidP="00852304">
    <w:pPr>
      <w:jc w:val="center"/>
      <w:rPr>
        <w:rFonts w:cs="Calibri"/>
        <w:sz w:val="20"/>
        <w:szCs w:val="20"/>
      </w:rPr>
    </w:pPr>
    <w:r>
      <w:rPr>
        <w:rFonts w:cs="Calibri"/>
        <w:sz w:val="20"/>
        <w:szCs w:val="20"/>
      </w:rPr>
      <w:t>Coordenadoria de Controle de Doenças</w:t>
    </w:r>
  </w:p>
  <w:p w:rsidR="000620BB" w:rsidRDefault="000620B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0620BB" w:rsidRDefault="000620BB" w:rsidP="00852304">
    <w:pPr>
      <w:jc w:val="center"/>
      <w:rPr>
        <w:rFonts w:cs="Calibri"/>
        <w:sz w:val="20"/>
        <w:szCs w:val="20"/>
      </w:rPr>
    </w:pPr>
    <w:r>
      <w:rPr>
        <w:rFonts w:cs="Calibri"/>
        <w:sz w:val="20"/>
        <w:szCs w:val="20"/>
      </w:rPr>
      <w:t>Núcleo de Compras e Gestão de Contratos</w:t>
    </w:r>
  </w:p>
  <w:p w:rsidR="000620BB" w:rsidRDefault="000620BB" w:rsidP="00C55250">
    <w:pPr>
      <w:pStyle w:val="Cabealho"/>
      <w:jc w:val="right"/>
    </w:pPr>
    <w:r>
      <w:t>EDITAL 90</w:t>
    </w:r>
    <w:r w:rsidR="00FF189A">
      <w:t>024</w:t>
    </w:r>
    <w:r w:rsidR="009912BC">
      <w:t>/</w:t>
    </w:r>
    <w:r>
      <w:t>202</w:t>
    </w:r>
    <w:r w:rsidR="00960B99">
      <w:t>5</w:t>
    </w:r>
  </w:p>
  <w:p w:rsidR="000620BB" w:rsidRDefault="000620B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620BB"/>
    <w:rsid w:val="000B21F0"/>
    <w:rsid w:val="000F3D7F"/>
    <w:rsid w:val="000F528B"/>
    <w:rsid w:val="001238C9"/>
    <w:rsid w:val="001B1883"/>
    <w:rsid w:val="001E7D14"/>
    <w:rsid w:val="002200D9"/>
    <w:rsid w:val="0022057D"/>
    <w:rsid w:val="002A3C2E"/>
    <w:rsid w:val="002B04B7"/>
    <w:rsid w:val="002B12CB"/>
    <w:rsid w:val="002F62AD"/>
    <w:rsid w:val="002F6A13"/>
    <w:rsid w:val="00354AB6"/>
    <w:rsid w:val="00375734"/>
    <w:rsid w:val="003856DB"/>
    <w:rsid w:val="003959D9"/>
    <w:rsid w:val="003B40E1"/>
    <w:rsid w:val="003E4AA2"/>
    <w:rsid w:val="00422259"/>
    <w:rsid w:val="00475108"/>
    <w:rsid w:val="00486E1A"/>
    <w:rsid w:val="004A7BD3"/>
    <w:rsid w:val="004E19C3"/>
    <w:rsid w:val="00500EFD"/>
    <w:rsid w:val="00546573"/>
    <w:rsid w:val="005D2DE8"/>
    <w:rsid w:val="005D754B"/>
    <w:rsid w:val="005E0C8F"/>
    <w:rsid w:val="005E7E1C"/>
    <w:rsid w:val="0060718D"/>
    <w:rsid w:val="0062420D"/>
    <w:rsid w:val="0065132E"/>
    <w:rsid w:val="00670A9C"/>
    <w:rsid w:val="006A0B48"/>
    <w:rsid w:val="006A5C0D"/>
    <w:rsid w:val="006E62D7"/>
    <w:rsid w:val="007043F6"/>
    <w:rsid w:val="00704950"/>
    <w:rsid w:val="00756C55"/>
    <w:rsid w:val="007747C2"/>
    <w:rsid w:val="00790CED"/>
    <w:rsid w:val="007B749A"/>
    <w:rsid w:val="0080326E"/>
    <w:rsid w:val="00807DB2"/>
    <w:rsid w:val="008323B9"/>
    <w:rsid w:val="0083370F"/>
    <w:rsid w:val="00837541"/>
    <w:rsid w:val="00852304"/>
    <w:rsid w:val="00874DB4"/>
    <w:rsid w:val="008C4A82"/>
    <w:rsid w:val="009502C3"/>
    <w:rsid w:val="009607E4"/>
    <w:rsid w:val="00960B99"/>
    <w:rsid w:val="009778F6"/>
    <w:rsid w:val="009912BC"/>
    <w:rsid w:val="009C5D9C"/>
    <w:rsid w:val="009E1854"/>
    <w:rsid w:val="009E4B3A"/>
    <w:rsid w:val="00A20206"/>
    <w:rsid w:val="00A41853"/>
    <w:rsid w:val="00A43D2E"/>
    <w:rsid w:val="00AB78BA"/>
    <w:rsid w:val="00AF1F26"/>
    <w:rsid w:val="00B51F76"/>
    <w:rsid w:val="00B62CD1"/>
    <w:rsid w:val="00B85BAC"/>
    <w:rsid w:val="00B86845"/>
    <w:rsid w:val="00B92192"/>
    <w:rsid w:val="00BC79B0"/>
    <w:rsid w:val="00BD1B12"/>
    <w:rsid w:val="00BF75CF"/>
    <w:rsid w:val="00C14A38"/>
    <w:rsid w:val="00C51D33"/>
    <w:rsid w:val="00C55250"/>
    <w:rsid w:val="00C64ABF"/>
    <w:rsid w:val="00C80B78"/>
    <w:rsid w:val="00CA19FA"/>
    <w:rsid w:val="00CC23CE"/>
    <w:rsid w:val="00CF7CF4"/>
    <w:rsid w:val="00D20410"/>
    <w:rsid w:val="00D26895"/>
    <w:rsid w:val="00D609D5"/>
    <w:rsid w:val="00D60A5E"/>
    <w:rsid w:val="00D60BAD"/>
    <w:rsid w:val="00D66399"/>
    <w:rsid w:val="00D901C3"/>
    <w:rsid w:val="00D9292B"/>
    <w:rsid w:val="00DD154A"/>
    <w:rsid w:val="00DD3D8B"/>
    <w:rsid w:val="00DD7DED"/>
    <w:rsid w:val="00DF4097"/>
    <w:rsid w:val="00E05C46"/>
    <w:rsid w:val="00E77076"/>
    <w:rsid w:val="00E770F9"/>
    <w:rsid w:val="00EA371F"/>
    <w:rsid w:val="00F33CC2"/>
    <w:rsid w:val="00F406E3"/>
    <w:rsid w:val="00F522BF"/>
    <w:rsid w:val="00FB6895"/>
    <w:rsid w:val="00FC7F73"/>
    <w:rsid w:val="00FF1637"/>
    <w:rsid w:val="00FF189A"/>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yperlink" Target="javascript:WebForm_DoPostBackWithOptions(new%20WebForm_PostBackOptions(%22ctl00$ContentPlaceHolder1$gvResultadoPesquisa$ctl02$lbTituloItem%22,%20%22%22,%20false,%20%22%22,%20%22CatalogDetalheNovo.aspx?chave=&amp;cod_id=4974360&amp;selo=&amp;origem=CatalogoPesquisa3%22,%20false,%20true))" TargetMode="Externa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javascript:WebForm_DoPostBackWithOptions(new%20WebForm_PostBackOptions(%22ctl00$ContentPlaceHolder1$gvResultadoPesquisa$ctl02$lbTituloItem%22,%20%22%22,%20false,%20%22%22,%20%22CatalogDetalheNovo.aspx?chave=&amp;cod_id=4974360&amp;selo=&amp;origem=CatalogoPesquisa3%22,%20false,%20true))"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AA5E7-DA2B-416B-BE8B-4047BABA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15110</Words>
  <Characters>81599</Characters>
  <Application>Microsoft Office Word</Application>
  <DocSecurity>0</DocSecurity>
  <Lines>679</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2025-01-23T13:00:00Z</cp:lastPrinted>
  <dcterms:created xsi:type="dcterms:W3CDTF">2025-03-11T15:12:00Z</dcterms:created>
  <dcterms:modified xsi:type="dcterms:W3CDTF">2025-03-11T17:17:00Z</dcterms:modified>
</cp:coreProperties>
</file>